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762D99" w14:textId="77777777" w:rsidR="00D3552D" w:rsidRPr="004C3B55" w:rsidRDefault="00D3552D" w:rsidP="00D1227D">
      <w:pPr>
        <w:rPr>
          <w:rStyle w:val="Emphasis"/>
        </w:rPr>
      </w:pPr>
      <w:bookmarkStart w:id="0" w:name="_GoBack"/>
      <w:bookmarkEnd w:id="0"/>
    </w:p>
    <w:tbl>
      <w:tblPr>
        <w:tblW w:w="5000" w:type="pct"/>
        <w:jc w:val="center"/>
        <w:tblLook w:val="00A0" w:firstRow="1" w:lastRow="0" w:firstColumn="1" w:lastColumn="0" w:noHBand="0" w:noVBand="0"/>
      </w:tblPr>
      <w:tblGrid>
        <w:gridCol w:w="8640"/>
      </w:tblGrid>
      <w:tr w:rsidR="00D3552D" w:rsidRPr="004C3B55" w14:paraId="1C0A39A5" w14:textId="77777777" w:rsidTr="00D0629C">
        <w:trPr>
          <w:trHeight w:val="2880"/>
          <w:jc w:val="center"/>
        </w:trPr>
        <w:tc>
          <w:tcPr>
            <w:tcW w:w="5000" w:type="pct"/>
          </w:tcPr>
          <w:p w14:paraId="6BC01E65" w14:textId="77777777" w:rsidR="008B1511" w:rsidRPr="004C3B55" w:rsidRDefault="008B1511" w:rsidP="00D1227D">
            <w:pPr>
              <w:pStyle w:val="NoSpacing"/>
              <w:jc w:val="center"/>
              <w:rPr>
                <w:rFonts w:ascii="Cambria" w:hAnsi="Cambria"/>
                <w:caps/>
                <w:sz w:val="36"/>
                <w:szCs w:val="36"/>
                <w:lang w:eastAsia="en-US"/>
              </w:rPr>
            </w:pPr>
          </w:p>
          <w:p w14:paraId="445B0466" w14:textId="77777777" w:rsidR="008B1511" w:rsidRPr="004C3B55" w:rsidRDefault="008B1511" w:rsidP="00D1227D">
            <w:pPr>
              <w:pStyle w:val="NoSpacing"/>
              <w:jc w:val="center"/>
              <w:rPr>
                <w:rFonts w:ascii="Cambria" w:hAnsi="Cambria"/>
                <w:caps/>
                <w:sz w:val="36"/>
                <w:szCs w:val="36"/>
                <w:lang w:eastAsia="en-US"/>
              </w:rPr>
            </w:pPr>
            <w:r w:rsidRPr="004C3B55">
              <w:rPr>
                <w:noProof/>
                <w:lang w:eastAsia="en-US"/>
              </w:rPr>
              <w:drawing>
                <wp:inline distT="0" distB="0" distL="0" distR="0" wp14:anchorId="3A93CDFC" wp14:editId="0D34EA88">
                  <wp:extent cx="1952480" cy="1083270"/>
                  <wp:effectExtent l="0" t="0" r="0" b="317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id:image001.jpg@01D1BCC2.14AC2B80"/>
                          <pic:cNvPicPr>
                            <a:picLocks noChangeAspect="1" noChangeArrowheads="1"/>
                          </pic:cNvPicPr>
                        </pic:nvPicPr>
                        <pic:blipFill>
                          <a:blip r:embed="rId8"/>
                          <a:stretch>
                            <a:fillRect/>
                          </a:stretch>
                        </pic:blipFill>
                        <pic:spPr bwMode="auto">
                          <a:xfrm>
                            <a:off x="0" y="0"/>
                            <a:ext cx="1971040" cy="1093568"/>
                          </a:xfrm>
                          <a:prstGeom prst="rect">
                            <a:avLst/>
                          </a:prstGeom>
                          <a:noFill/>
                          <a:ln>
                            <a:noFill/>
                          </a:ln>
                        </pic:spPr>
                      </pic:pic>
                    </a:graphicData>
                  </a:graphic>
                </wp:inline>
              </w:drawing>
            </w:r>
          </w:p>
          <w:p w14:paraId="72C492B2" w14:textId="77777777" w:rsidR="008B1511" w:rsidRPr="004C3B55" w:rsidRDefault="008B1511" w:rsidP="00D1227D">
            <w:pPr>
              <w:pStyle w:val="NoSpacing"/>
              <w:jc w:val="center"/>
              <w:rPr>
                <w:rFonts w:ascii="Cambria" w:hAnsi="Cambria"/>
                <w:caps/>
                <w:sz w:val="36"/>
                <w:szCs w:val="36"/>
                <w:lang w:eastAsia="en-US"/>
              </w:rPr>
            </w:pPr>
          </w:p>
          <w:p w14:paraId="7A3CA81A" w14:textId="77777777" w:rsidR="00AB4BBF" w:rsidRPr="004C3B55" w:rsidRDefault="00AB4BBF" w:rsidP="00D1227D">
            <w:pPr>
              <w:pStyle w:val="NoSpacing"/>
              <w:jc w:val="center"/>
              <w:rPr>
                <w:rFonts w:ascii="Cambria" w:hAnsi="Cambria"/>
                <w:caps/>
                <w:sz w:val="36"/>
                <w:szCs w:val="36"/>
                <w:lang w:eastAsia="en-US"/>
              </w:rPr>
            </w:pPr>
          </w:p>
          <w:p w14:paraId="0409EDF4" w14:textId="77777777" w:rsidR="00F82DC3" w:rsidRPr="004C3B55" w:rsidRDefault="00F82DC3" w:rsidP="00D1227D">
            <w:pPr>
              <w:pStyle w:val="NoSpacing"/>
              <w:jc w:val="center"/>
              <w:rPr>
                <w:rFonts w:ascii="Cambria" w:hAnsi="Cambria"/>
                <w:caps/>
                <w:sz w:val="36"/>
                <w:szCs w:val="36"/>
                <w:lang w:eastAsia="en-US"/>
              </w:rPr>
            </w:pPr>
          </w:p>
          <w:p w14:paraId="0BFA4A8A" w14:textId="77777777" w:rsidR="00D3552D" w:rsidRPr="004C3B55" w:rsidRDefault="00D3552D" w:rsidP="00D1227D">
            <w:pPr>
              <w:pStyle w:val="NoSpacing"/>
              <w:jc w:val="center"/>
              <w:rPr>
                <w:rFonts w:ascii="Cambria" w:hAnsi="Cambria"/>
                <w:caps/>
              </w:rPr>
            </w:pPr>
            <w:r w:rsidRPr="004C3B55">
              <w:rPr>
                <w:rFonts w:ascii="Cambria" w:hAnsi="Cambria"/>
                <w:caps/>
                <w:sz w:val="36"/>
                <w:szCs w:val="36"/>
                <w:lang w:eastAsia="en-US"/>
              </w:rPr>
              <w:t xml:space="preserve">STANDARD </w:t>
            </w:r>
            <w:r w:rsidR="00135832" w:rsidRPr="004C3B55">
              <w:rPr>
                <w:rFonts w:ascii="Cambria" w:hAnsi="Cambria"/>
                <w:caps/>
                <w:sz w:val="36"/>
                <w:szCs w:val="36"/>
                <w:lang w:eastAsia="en-US"/>
              </w:rPr>
              <w:t>TEMPLATE</w:t>
            </w:r>
          </w:p>
        </w:tc>
      </w:tr>
      <w:tr w:rsidR="00D3552D" w:rsidRPr="004C3B55" w14:paraId="209CCAE7" w14:textId="77777777" w:rsidTr="008B1511">
        <w:trPr>
          <w:trHeight w:val="6257"/>
          <w:jc w:val="center"/>
        </w:trPr>
        <w:tc>
          <w:tcPr>
            <w:tcW w:w="5000" w:type="pct"/>
            <w:tcBorders>
              <w:bottom w:val="single" w:sz="4" w:space="0" w:color="4F81BD"/>
            </w:tcBorders>
            <w:vAlign w:val="center"/>
          </w:tcPr>
          <w:p w14:paraId="4F523A8B" w14:textId="0EBFA537" w:rsidR="00AA0D7A" w:rsidRPr="003D3271" w:rsidRDefault="00D3552D" w:rsidP="003D3271">
            <w:pPr>
              <w:pStyle w:val="NoSpacing"/>
              <w:jc w:val="center"/>
              <w:rPr>
                <w:rFonts w:ascii="Cambria" w:hAnsi="Cambria"/>
                <w:b/>
                <w:sz w:val="48"/>
                <w:szCs w:val="48"/>
              </w:rPr>
            </w:pPr>
            <w:r w:rsidRPr="004C3B55">
              <w:rPr>
                <w:rFonts w:ascii="Cambria" w:hAnsi="Cambria"/>
                <w:b/>
                <w:sz w:val="48"/>
                <w:szCs w:val="48"/>
              </w:rPr>
              <w:t xml:space="preserve">STANDARD FORM OF AGREEMENT    </w:t>
            </w:r>
            <w:r w:rsidR="005418F4" w:rsidRPr="004C3B55">
              <w:rPr>
                <w:rFonts w:ascii="Cambria" w:hAnsi="Cambria"/>
                <w:b/>
                <w:sz w:val="48"/>
                <w:szCs w:val="48"/>
              </w:rPr>
              <w:t xml:space="preserve">for Use by </w:t>
            </w:r>
            <w:r w:rsidR="003D3271">
              <w:rPr>
                <w:rFonts w:ascii="Cambria" w:hAnsi="Cambria"/>
                <w:b/>
                <w:sz w:val="48"/>
                <w:szCs w:val="48"/>
              </w:rPr>
              <w:t>Islamic Development Bank Recipients</w:t>
            </w:r>
          </w:p>
        </w:tc>
      </w:tr>
      <w:tr w:rsidR="00D3552D" w:rsidRPr="004C3B55" w14:paraId="7683866B" w14:textId="77777777" w:rsidTr="00D0629C">
        <w:trPr>
          <w:trHeight w:val="720"/>
          <w:jc w:val="center"/>
        </w:trPr>
        <w:tc>
          <w:tcPr>
            <w:tcW w:w="5000" w:type="pct"/>
            <w:tcBorders>
              <w:top w:val="single" w:sz="4" w:space="0" w:color="4F81BD"/>
            </w:tcBorders>
            <w:vAlign w:val="center"/>
          </w:tcPr>
          <w:p w14:paraId="3A20C2AE" w14:textId="5295D2AF" w:rsidR="007D009F" w:rsidRPr="004C3B55" w:rsidRDefault="005418F4" w:rsidP="00D1227D">
            <w:pPr>
              <w:pStyle w:val="NoSpacing"/>
              <w:jc w:val="center"/>
              <w:rPr>
                <w:rFonts w:ascii="Cambria" w:hAnsi="Cambria"/>
                <w:sz w:val="44"/>
                <w:szCs w:val="44"/>
              </w:rPr>
            </w:pPr>
            <w:r w:rsidRPr="004C3B55">
              <w:rPr>
                <w:rFonts w:ascii="Cambria" w:hAnsi="Cambria"/>
                <w:sz w:val="44"/>
                <w:szCs w:val="44"/>
              </w:rPr>
              <w:t xml:space="preserve">Delivery of Outputs </w:t>
            </w:r>
            <w:r w:rsidR="007D009F" w:rsidRPr="004C3B55">
              <w:rPr>
                <w:rFonts w:ascii="Cambria" w:hAnsi="Cambria"/>
                <w:sz w:val="44"/>
                <w:szCs w:val="44"/>
              </w:rPr>
              <w:t xml:space="preserve">by </w:t>
            </w:r>
            <w:r w:rsidR="00254020">
              <w:rPr>
                <w:rFonts w:ascii="Cambria" w:hAnsi="Cambria"/>
                <w:sz w:val="44"/>
                <w:szCs w:val="44"/>
              </w:rPr>
              <w:t>WHO</w:t>
            </w:r>
          </w:p>
          <w:p w14:paraId="15D960FC" w14:textId="77777777" w:rsidR="007D009F" w:rsidRPr="004C3B55" w:rsidRDefault="007D009F" w:rsidP="00D1227D">
            <w:pPr>
              <w:pStyle w:val="NoSpacing"/>
              <w:jc w:val="center"/>
              <w:rPr>
                <w:rFonts w:ascii="Cambria" w:hAnsi="Cambria"/>
                <w:sz w:val="44"/>
                <w:szCs w:val="44"/>
              </w:rPr>
            </w:pPr>
            <w:r w:rsidRPr="004C3B55">
              <w:rPr>
                <w:rFonts w:ascii="Cambria" w:hAnsi="Cambria"/>
                <w:sz w:val="44"/>
                <w:szCs w:val="44"/>
              </w:rPr>
              <w:t>under Bank-financed Projects</w:t>
            </w:r>
          </w:p>
          <w:p w14:paraId="1C80066F" w14:textId="77777777" w:rsidR="00D3552D" w:rsidRPr="004C3B55" w:rsidRDefault="00D3552D" w:rsidP="00D1227D">
            <w:pPr>
              <w:pStyle w:val="NoSpacing"/>
              <w:jc w:val="center"/>
              <w:rPr>
                <w:rFonts w:ascii="Cambria" w:hAnsi="Cambria"/>
                <w:sz w:val="44"/>
                <w:szCs w:val="44"/>
              </w:rPr>
            </w:pPr>
          </w:p>
        </w:tc>
      </w:tr>
      <w:tr w:rsidR="00D3552D" w:rsidRPr="004C3B55" w14:paraId="6302CB6D" w14:textId="77777777" w:rsidTr="00D0629C">
        <w:trPr>
          <w:trHeight w:val="360"/>
          <w:jc w:val="center"/>
        </w:trPr>
        <w:tc>
          <w:tcPr>
            <w:tcW w:w="5000" w:type="pct"/>
            <w:vAlign w:val="center"/>
          </w:tcPr>
          <w:p w14:paraId="3584FBB8" w14:textId="77777777" w:rsidR="00D3552D" w:rsidRPr="004C3B55" w:rsidRDefault="00D3552D" w:rsidP="00D1227D">
            <w:pPr>
              <w:pStyle w:val="NoSpacing"/>
              <w:rPr>
                <w:rFonts w:eastAsia="Times New Roman"/>
                <w:b/>
                <w:bCs/>
              </w:rPr>
            </w:pPr>
          </w:p>
          <w:p w14:paraId="49B9940A" w14:textId="77777777" w:rsidR="00D3552D" w:rsidRPr="004C3B55" w:rsidRDefault="00D3552D" w:rsidP="00D1227D">
            <w:pPr>
              <w:pStyle w:val="NoSpacing"/>
              <w:jc w:val="center"/>
              <w:rPr>
                <w:rFonts w:eastAsia="Times New Roman"/>
                <w:b/>
                <w:bCs/>
                <w:sz w:val="24"/>
                <w:szCs w:val="24"/>
              </w:rPr>
            </w:pPr>
            <w:r w:rsidRPr="004C3B55">
              <w:rPr>
                <w:rFonts w:eastAsia="Times New Roman"/>
                <w:b/>
                <w:bCs/>
                <w:sz w:val="24"/>
                <w:szCs w:val="24"/>
              </w:rPr>
              <w:t>v.1</w:t>
            </w:r>
          </w:p>
          <w:p w14:paraId="6F71276F" w14:textId="4F9D2DDB" w:rsidR="00D3552D" w:rsidRPr="004C3B55" w:rsidRDefault="003D3271" w:rsidP="00D1227D">
            <w:pPr>
              <w:pStyle w:val="NoSpacing"/>
              <w:jc w:val="center"/>
              <w:rPr>
                <w:rFonts w:eastAsia="Times New Roman"/>
                <w:b/>
                <w:bCs/>
              </w:rPr>
            </w:pPr>
            <w:r>
              <w:rPr>
                <w:rFonts w:eastAsia="Times New Roman"/>
                <w:b/>
                <w:bCs/>
                <w:sz w:val="24"/>
                <w:szCs w:val="24"/>
              </w:rPr>
              <w:t>June</w:t>
            </w:r>
            <w:r w:rsidR="00443D43" w:rsidRPr="004C3B55">
              <w:rPr>
                <w:rFonts w:eastAsia="Times New Roman"/>
                <w:b/>
                <w:bCs/>
                <w:sz w:val="24"/>
                <w:szCs w:val="24"/>
              </w:rPr>
              <w:t>,</w:t>
            </w:r>
            <w:r w:rsidR="00E34160" w:rsidRPr="004C3B55">
              <w:rPr>
                <w:rFonts w:eastAsia="Times New Roman"/>
                <w:b/>
                <w:bCs/>
                <w:sz w:val="24"/>
                <w:szCs w:val="24"/>
              </w:rPr>
              <w:t xml:space="preserve"> </w:t>
            </w:r>
            <w:r w:rsidR="004408E8" w:rsidRPr="004C3B55">
              <w:rPr>
                <w:rFonts w:eastAsia="Times New Roman"/>
                <w:b/>
                <w:bCs/>
                <w:sz w:val="24"/>
                <w:szCs w:val="24"/>
              </w:rPr>
              <w:t>20</w:t>
            </w:r>
            <w:r>
              <w:rPr>
                <w:rFonts w:eastAsia="Times New Roman"/>
                <w:b/>
                <w:bCs/>
                <w:sz w:val="24"/>
                <w:szCs w:val="24"/>
              </w:rPr>
              <w:t>20</w:t>
            </w:r>
          </w:p>
        </w:tc>
      </w:tr>
    </w:tbl>
    <w:p w14:paraId="7D430968" w14:textId="39B5237F" w:rsidR="00E64DEA" w:rsidRPr="004C3B55" w:rsidRDefault="00E64DEA" w:rsidP="00D1227D"/>
    <w:p w14:paraId="41FF5B9A" w14:textId="2E05E7E4" w:rsidR="00D3552D" w:rsidRPr="004C3B55" w:rsidRDefault="00E64DEA" w:rsidP="00D1227D">
      <w:pPr>
        <w:rPr>
          <w:b/>
          <w:sz w:val="28"/>
          <w:szCs w:val="28"/>
        </w:rPr>
      </w:pPr>
      <w:r w:rsidRPr="004C3B55">
        <w:br w:type="column"/>
      </w:r>
      <w:r w:rsidR="00D3552D" w:rsidRPr="004C3B55">
        <w:rPr>
          <w:sz w:val="28"/>
          <w:szCs w:val="28"/>
        </w:rPr>
        <w:lastRenderedPageBreak/>
        <w:t xml:space="preserve">This document is subject to copyright. </w:t>
      </w:r>
    </w:p>
    <w:p w14:paraId="7C69EC86" w14:textId="77777777" w:rsidR="00D3552D" w:rsidRPr="004C3B55" w:rsidRDefault="00D3552D" w:rsidP="00D1227D">
      <w:pPr>
        <w:pStyle w:val="Title"/>
        <w:jc w:val="left"/>
        <w:rPr>
          <w:rFonts w:ascii="Times New Roman" w:hAnsi="Times New Roman"/>
          <w:b/>
          <w:szCs w:val="28"/>
        </w:rPr>
      </w:pPr>
    </w:p>
    <w:p w14:paraId="06A3B8C2" w14:textId="77777777" w:rsidR="00D3552D" w:rsidRPr="004C3B55" w:rsidRDefault="00D3552D" w:rsidP="00D1227D">
      <w:pPr>
        <w:pStyle w:val="Title"/>
        <w:jc w:val="both"/>
        <w:rPr>
          <w:rFonts w:ascii="Times New Roman" w:hAnsi="Times New Roman"/>
          <w:b/>
          <w:szCs w:val="28"/>
        </w:rPr>
      </w:pPr>
      <w:r w:rsidRPr="004C3B55">
        <w:rPr>
          <w:rFonts w:ascii="Times New Roman" w:hAnsi="Times New Roman"/>
          <w:szCs w:val="28"/>
        </w:rPr>
        <w:t xml:space="preserve">This document may be used and reproduced for non-commercial purposes only. Any commercial use, including without limitation reselling, charging to access, redistribution, or for derivative works such as unofficial translations based on these documents, is not allowed. </w:t>
      </w:r>
    </w:p>
    <w:p w14:paraId="51F3A97E" w14:textId="77777777" w:rsidR="00D3552D" w:rsidRPr="004C3B55" w:rsidRDefault="00D3552D" w:rsidP="00D1227D">
      <w:pPr>
        <w:rPr>
          <w:sz w:val="24"/>
          <w:szCs w:val="24"/>
        </w:rPr>
      </w:pPr>
      <w:r w:rsidRPr="004C3B55">
        <w:rPr>
          <w:b/>
          <w:szCs w:val="24"/>
        </w:rPr>
        <w:br w:type="page"/>
      </w:r>
    </w:p>
    <w:p w14:paraId="22AA1819" w14:textId="77777777" w:rsidR="008042A6" w:rsidRPr="004C3B55" w:rsidRDefault="00CA7241" w:rsidP="00D1227D">
      <w:pPr>
        <w:pStyle w:val="Title"/>
        <w:rPr>
          <w:rFonts w:ascii="Times New Roman" w:hAnsi="Times New Roman"/>
          <w:i/>
          <w:szCs w:val="24"/>
        </w:rPr>
        <w:sectPr w:rsidR="008042A6" w:rsidRPr="004C3B55" w:rsidSect="00BD25FC">
          <w:headerReference w:type="even" r:id="rId9"/>
          <w:headerReference w:type="default" r:id="rId10"/>
          <w:footerReference w:type="even" r:id="rId11"/>
          <w:footerReference w:type="default" r:id="rId12"/>
          <w:headerReference w:type="first" r:id="rId13"/>
          <w:footerReference w:type="first" r:id="rId14"/>
          <w:pgSz w:w="12240" w:h="15840" w:code="1"/>
          <w:pgMar w:top="1440" w:right="1800" w:bottom="1440" w:left="1800" w:header="706" w:footer="706" w:gutter="0"/>
          <w:pgNumType w:fmt="lowerRoman" w:start="1"/>
          <w:cols w:space="708"/>
          <w:titlePg/>
          <w:docGrid w:linePitch="360"/>
        </w:sectPr>
      </w:pPr>
      <w:r w:rsidRPr="004C3B55">
        <w:rPr>
          <w:rFonts w:ascii="Times New Roman" w:hAnsi="Times New Roman"/>
          <w:i/>
          <w:szCs w:val="24"/>
        </w:rPr>
        <w:lastRenderedPageBreak/>
        <w:t>The Agreement form for use by Borrowers starts from the next page</w:t>
      </w:r>
    </w:p>
    <w:p w14:paraId="361AD0F7" w14:textId="726B46F4" w:rsidR="00D568EB" w:rsidRPr="004C3B55" w:rsidRDefault="00D568EB" w:rsidP="00D1227D">
      <w:pPr>
        <w:pStyle w:val="Title"/>
        <w:ind w:left="720"/>
        <w:jc w:val="right"/>
        <w:rPr>
          <w:rFonts w:ascii="Times New Roman" w:hAnsi="Times New Roman"/>
          <w:i/>
          <w:szCs w:val="24"/>
        </w:rPr>
      </w:pPr>
      <w:r w:rsidRPr="004C3B55">
        <w:rPr>
          <w:rFonts w:ascii="Times New Roman" w:hAnsi="Times New Roman"/>
          <w:i/>
          <w:szCs w:val="24"/>
        </w:rPr>
        <w:lastRenderedPageBreak/>
        <w:t>Public disclosure is authorized after the signing</w:t>
      </w:r>
    </w:p>
    <w:p w14:paraId="3DCF6A6C" w14:textId="77777777" w:rsidR="00D568EB" w:rsidRPr="004C3B55" w:rsidRDefault="00D568EB" w:rsidP="00D1227D">
      <w:pPr>
        <w:pStyle w:val="Title"/>
        <w:ind w:left="720"/>
        <w:rPr>
          <w:rFonts w:ascii="Times New Roman" w:hAnsi="Times New Roman"/>
          <w:i/>
          <w:szCs w:val="24"/>
        </w:rPr>
      </w:pPr>
    </w:p>
    <w:p w14:paraId="03F6FF1A" w14:textId="77777777" w:rsidR="00D3552D" w:rsidRPr="004C3B55" w:rsidRDefault="00D3552D" w:rsidP="00D1227D">
      <w:pPr>
        <w:pStyle w:val="Title"/>
        <w:rPr>
          <w:rFonts w:ascii="Times New Roman" w:hAnsi="Times New Roman"/>
          <w:b/>
          <w:sz w:val="24"/>
          <w:szCs w:val="24"/>
        </w:rPr>
      </w:pPr>
      <w:r w:rsidRPr="004C3B55">
        <w:rPr>
          <w:rFonts w:ascii="Times New Roman" w:hAnsi="Times New Roman"/>
          <w:b/>
          <w:sz w:val="24"/>
          <w:szCs w:val="24"/>
        </w:rPr>
        <w:t xml:space="preserve">AGREEMENT </w:t>
      </w:r>
    </w:p>
    <w:p w14:paraId="35A546F0" w14:textId="77777777" w:rsidR="00A72C71" w:rsidRPr="004C3B55" w:rsidRDefault="00D3552D" w:rsidP="00D1227D">
      <w:pPr>
        <w:jc w:val="center"/>
        <w:rPr>
          <w:b/>
          <w:sz w:val="24"/>
          <w:szCs w:val="24"/>
        </w:rPr>
      </w:pPr>
      <w:r w:rsidRPr="004C3B55">
        <w:rPr>
          <w:b/>
          <w:sz w:val="24"/>
          <w:szCs w:val="24"/>
        </w:rPr>
        <w:t xml:space="preserve">FOR </w:t>
      </w:r>
      <w:r w:rsidR="00A72C71" w:rsidRPr="004C3B55">
        <w:rPr>
          <w:b/>
          <w:sz w:val="24"/>
          <w:szCs w:val="24"/>
        </w:rPr>
        <w:t>DELIVERY OF OUTPUTS</w:t>
      </w:r>
    </w:p>
    <w:p w14:paraId="209F2B66" w14:textId="77777777" w:rsidR="0038154C" w:rsidRPr="004C3B55" w:rsidRDefault="0038154C" w:rsidP="00D1227D">
      <w:pPr>
        <w:jc w:val="center"/>
        <w:rPr>
          <w:b/>
          <w:sz w:val="24"/>
          <w:szCs w:val="24"/>
        </w:rPr>
      </w:pPr>
      <w:r w:rsidRPr="004C3B55">
        <w:rPr>
          <w:b/>
          <w:i/>
          <w:sz w:val="24"/>
          <w:szCs w:val="24"/>
        </w:rPr>
        <w:t>[add the title of the assignment – optional</w:t>
      </w:r>
      <w:r w:rsidRPr="004C3B55">
        <w:rPr>
          <w:b/>
          <w:sz w:val="24"/>
          <w:szCs w:val="24"/>
        </w:rPr>
        <w:t>]</w:t>
      </w:r>
    </w:p>
    <w:p w14:paraId="1550A31A" w14:textId="77777777" w:rsidR="00D3552D" w:rsidRPr="004C3B55" w:rsidRDefault="00D3552D" w:rsidP="00D1227D">
      <w:pPr>
        <w:jc w:val="center"/>
        <w:rPr>
          <w:b/>
          <w:strike/>
          <w:sz w:val="24"/>
          <w:szCs w:val="24"/>
        </w:rPr>
      </w:pPr>
    </w:p>
    <w:p w14:paraId="4931D99D" w14:textId="77777777" w:rsidR="00D3552D" w:rsidRPr="004C3B55" w:rsidRDefault="00D3552D" w:rsidP="00D1227D">
      <w:pPr>
        <w:jc w:val="center"/>
        <w:rPr>
          <w:b/>
          <w:sz w:val="24"/>
          <w:szCs w:val="24"/>
        </w:rPr>
      </w:pPr>
    </w:p>
    <w:p w14:paraId="187629BD" w14:textId="6AF84726" w:rsidR="00143552" w:rsidRPr="004C3B55" w:rsidRDefault="00143552" w:rsidP="00EE688E">
      <w:pPr>
        <w:tabs>
          <w:tab w:val="right" w:pos="8640"/>
        </w:tabs>
        <w:ind w:left="720"/>
        <w:rPr>
          <w:b/>
          <w:sz w:val="24"/>
          <w:szCs w:val="24"/>
        </w:rPr>
      </w:pPr>
      <w:r w:rsidRPr="004C3B55">
        <w:rPr>
          <w:b/>
          <w:sz w:val="24"/>
          <w:szCs w:val="24"/>
        </w:rPr>
        <w:t>Project Name</w:t>
      </w:r>
      <w:r w:rsidRPr="004C3B55">
        <w:rPr>
          <w:rStyle w:val="FootnoteReference"/>
          <w:b/>
          <w:sz w:val="24"/>
          <w:szCs w:val="24"/>
        </w:rPr>
        <w:footnoteReference w:id="1"/>
      </w:r>
      <w:r w:rsidRPr="004C3B55">
        <w:rPr>
          <w:b/>
          <w:sz w:val="24"/>
          <w:szCs w:val="24"/>
        </w:rPr>
        <w:t>__________</w:t>
      </w:r>
      <w:r w:rsidR="00AA7FA5" w:rsidRPr="004C3B55">
        <w:rPr>
          <w:b/>
          <w:sz w:val="24"/>
          <w:szCs w:val="24"/>
        </w:rPr>
        <w:t xml:space="preserve">____________________________ </w:t>
      </w:r>
      <w:r w:rsidR="00EE688E">
        <w:rPr>
          <w:b/>
          <w:sz w:val="24"/>
          <w:szCs w:val="24"/>
        </w:rPr>
        <w:tab/>
      </w:r>
    </w:p>
    <w:p w14:paraId="35C0FF9A" w14:textId="0F5F7D26" w:rsidR="00150C01" w:rsidRPr="004C3B55" w:rsidRDefault="00CA491A" w:rsidP="00150C01">
      <w:pPr>
        <w:ind w:left="720"/>
        <w:rPr>
          <w:b/>
          <w:sz w:val="24"/>
          <w:szCs w:val="24"/>
        </w:rPr>
      </w:pPr>
      <w:r>
        <w:rPr>
          <w:b/>
          <w:sz w:val="24"/>
          <w:szCs w:val="24"/>
        </w:rPr>
        <w:t>Financing</w:t>
      </w:r>
      <w:r w:rsidR="00150C01" w:rsidRPr="004C3B55">
        <w:rPr>
          <w:b/>
          <w:sz w:val="24"/>
          <w:szCs w:val="24"/>
        </w:rPr>
        <w:t>/Grant No._________________________________</w:t>
      </w:r>
    </w:p>
    <w:p w14:paraId="19FC3777" w14:textId="77777777" w:rsidR="00143552" w:rsidRPr="004C3B55" w:rsidRDefault="00143552" w:rsidP="00D1227D">
      <w:pPr>
        <w:ind w:left="720"/>
        <w:rPr>
          <w:i/>
          <w:sz w:val="24"/>
          <w:szCs w:val="24"/>
        </w:rPr>
      </w:pPr>
      <w:r w:rsidRPr="004C3B55">
        <w:rPr>
          <w:b/>
          <w:sz w:val="24"/>
          <w:szCs w:val="24"/>
        </w:rPr>
        <w:t xml:space="preserve">Reference No. </w:t>
      </w:r>
      <w:r w:rsidRPr="004C3B55">
        <w:rPr>
          <w:i/>
          <w:sz w:val="24"/>
          <w:szCs w:val="24"/>
        </w:rPr>
        <w:t>___________ [as per Project Procurement Plan]</w:t>
      </w:r>
    </w:p>
    <w:p w14:paraId="6708FC35" w14:textId="77777777" w:rsidR="00054030" w:rsidRPr="004C3B55" w:rsidRDefault="00054030" w:rsidP="00054030">
      <w:pPr>
        <w:ind w:left="720"/>
        <w:rPr>
          <w:b/>
          <w:sz w:val="24"/>
          <w:szCs w:val="24"/>
        </w:rPr>
      </w:pPr>
    </w:p>
    <w:p w14:paraId="6DE5317F" w14:textId="05F09B9A" w:rsidR="00054030" w:rsidRPr="004C3B55" w:rsidRDefault="00A47D4A" w:rsidP="00054030">
      <w:pPr>
        <w:ind w:left="720"/>
        <w:rPr>
          <w:b/>
          <w:i/>
          <w:sz w:val="24"/>
          <w:szCs w:val="24"/>
        </w:rPr>
      </w:pPr>
      <w:r>
        <w:rPr>
          <w:b/>
          <w:sz w:val="24"/>
          <w:szCs w:val="24"/>
        </w:rPr>
        <w:t>WHO</w:t>
      </w:r>
      <w:r w:rsidR="00054030" w:rsidRPr="004C3B55">
        <w:rPr>
          <w:b/>
          <w:sz w:val="24"/>
          <w:szCs w:val="24"/>
        </w:rPr>
        <w:t xml:space="preserve"> Reference No. _</w:t>
      </w:r>
      <w:r w:rsidR="00054030" w:rsidRPr="004C3B55">
        <w:rPr>
          <w:b/>
          <w:sz w:val="24"/>
          <w:szCs w:val="24"/>
          <w:highlight w:val="lightGray"/>
        </w:rPr>
        <w:t>_______</w:t>
      </w:r>
    </w:p>
    <w:p w14:paraId="7BE88820" w14:textId="77777777" w:rsidR="00AA7FA5" w:rsidRPr="004C3B55" w:rsidRDefault="00AA7FA5" w:rsidP="00D1227D">
      <w:pPr>
        <w:ind w:left="720"/>
        <w:rPr>
          <w:i/>
          <w:sz w:val="24"/>
          <w:szCs w:val="24"/>
        </w:rPr>
      </w:pPr>
    </w:p>
    <w:p w14:paraId="3BD28747" w14:textId="4F2369C9" w:rsidR="00150C01" w:rsidRPr="004C3B55" w:rsidRDefault="00150C01" w:rsidP="00150C01">
      <w:pPr>
        <w:ind w:left="720"/>
        <w:rPr>
          <w:b/>
          <w:sz w:val="24"/>
          <w:szCs w:val="24"/>
        </w:rPr>
      </w:pPr>
      <w:r w:rsidRPr="004C3B55">
        <w:rPr>
          <w:b/>
          <w:sz w:val="24"/>
          <w:szCs w:val="24"/>
        </w:rPr>
        <w:t>Project Closing Date</w:t>
      </w:r>
      <w:r w:rsidRPr="004C3B55">
        <w:rPr>
          <w:rStyle w:val="FootnoteReference"/>
          <w:b/>
          <w:sz w:val="24"/>
          <w:szCs w:val="24"/>
        </w:rPr>
        <w:footnoteReference w:id="2"/>
      </w:r>
      <w:r w:rsidRPr="004C3B55">
        <w:rPr>
          <w:b/>
          <w:sz w:val="24"/>
          <w:szCs w:val="24"/>
        </w:rPr>
        <w:t xml:space="preserve"> _________________________________</w:t>
      </w:r>
    </w:p>
    <w:p w14:paraId="149DB522" w14:textId="77777777" w:rsidR="00143552" w:rsidRPr="004C3B55" w:rsidRDefault="00143552" w:rsidP="00D1227D">
      <w:pPr>
        <w:ind w:left="720"/>
        <w:rPr>
          <w:b/>
          <w:sz w:val="24"/>
          <w:szCs w:val="24"/>
        </w:rPr>
      </w:pPr>
      <w:r w:rsidRPr="004C3B55">
        <w:rPr>
          <w:b/>
          <w:sz w:val="24"/>
          <w:szCs w:val="24"/>
        </w:rPr>
        <w:t>Financing Agreement</w:t>
      </w:r>
      <w:r w:rsidR="00294214" w:rsidRPr="004C3B55">
        <w:rPr>
          <w:rStyle w:val="FootnoteReference"/>
          <w:b/>
          <w:sz w:val="24"/>
          <w:szCs w:val="24"/>
        </w:rPr>
        <w:footnoteReference w:id="3"/>
      </w:r>
      <w:r w:rsidRPr="004C3B55">
        <w:rPr>
          <w:b/>
          <w:sz w:val="24"/>
          <w:szCs w:val="24"/>
        </w:rPr>
        <w:t xml:space="preserve"> Date: </w:t>
      </w:r>
      <w:r w:rsidRPr="004C3B55">
        <w:rPr>
          <w:i/>
          <w:szCs w:val="24"/>
        </w:rPr>
        <w:t xml:space="preserve"> [date/month/year]_________________</w:t>
      </w:r>
    </w:p>
    <w:p w14:paraId="013A8B42" w14:textId="77777777" w:rsidR="00D3552D" w:rsidRPr="004C3B55" w:rsidRDefault="00D3552D" w:rsidP="00D1227D">
      <w:pPr>
        <w:jc w:val="center"/>
        <w:rPr>
          <w:b/>
          <w:sz w:val="24"/>
          <w:szCs w:val="24"/>
        </w:rPr>
      </w:pPr>
    </w:p>
    <w:p w14:paraId="57D112F2" w14:textId="77777777" w:rsidR="00D3552D" w:rsidRPr="004C3B55" w:rsidRDefault="00D3552D" w:rsidP="00D1227D">
      <w:pPr>
        <w:jc w:val="center"/>
        <w:rPr>
          <w:b/>
          <w:sz w:val="24"/>
          <w:szCs w:val="24"/>
        </w:rPr>
      </w:pPr>
      <w:r w:rsidRPr="004C3B55">
        <w:rPr>
          <w:b/>
          <w:sz w:val="24"/>
          <w:szCs w:val="24"/>
        </w:rPr>
        <w:t>between</w:t>
      </w:r>
    </w:p>
    <w:p w14:paraId="0AD0B53E" w14:textId="77777777" w:rsidR="00D3552D" w:rsidRPr="004C3B55" w:rsidRDefault="00D3552D" w:rsidP="00D1227D">
      <w:pPr>
        <w:jc w:val="center"/>
        <w:rPr>
          <w:b/>
          <w:sz w:val="24"/>
          <w:szCs w:val="24"/>
        </w:rPr>
      </w:pPr>
    </w:p>
    <w:p w14:paraId="03C5D183" w14:textId="77777777" w:rsidR="00D3552D" w:rsidRPr="004C3B55" w:rsidRDefault="00D3552D" w:rsidP="00D1227D">
      <w:pPr>
        <w:jc w:val="center"/>
        <w:rPr>
          <w:b/>
          <w:sz w:val="24"/>
          <w:szCs w:val="24"/>
        </w:rPr>
      </w:pPr>
      <w:r w:rsidRPr="004C3B55">
        <w:rPr>
          <w:b/>
          <w:sz w:val="24"/>
          <w:szCs w:val="24"/>
        </w:rPr>
        <w:t xml:space="preserve">THE GOVERNMENT OF </w:t>
      </w:r>
      <w:r w:rsidRPr="004C3B55">
        <w:rPr>
          <w:b/>
          <w:i/>
          <w:sz w:val="24"/>
          <w:szCs w:val="24"/>
        </w:rPr>
        <w:t>[insert the country name]</w:t>
      </w:r>
    </w:p>
    <w:p w14:paraId="570334BA" w14:textId="77777777" w:rsidR="00D3552D" w:rsidRPr="004C3B55" w:rsidRDefault="00D3552D" w:rsidP="00D1227D">
      <w:pPr>
        <w:jc w:val="center"/>
        <w:rPr>
          <w:b/>
          <w:sz w:val="24"/>
          <w:szCs w:val="24"/>
        </w:rPr>
      </w:pPr>
    </w:p>
    <w:p w14:paraId="310AAEDE" w14:textId="77777777" w:rsidR="00D3552D" w:rsidRPr="004C3B55" w:rsidRDefault="00D3552D" w:rsidP="00D1227D">
      <w:pPr>
        <w:jc w:val="center"/>
        <w:rPr>
          <w:b/>
          <w:sz w:val="24"/>
          <w:szCs w:val="24"/>
        </w:rPr>
      </w:pPr>
      <w:r w:rsidRPr="004C3B55">
        <w:rPr>
          <w:b/>
          <w:sz w:val="24"/>
          <w:szCs w:val="24"/>
        </w:rPr>
        <w:t>and the</w:t>
      </w:r>
    </w:p>
    <w:p w14:paraId="01E358B0" w14:textId="77777777" w:rsidR="00D3552D" w:rsidRPr="004C3B55" w:rsidRDefault="00D3552D" w:rsidP="00D1227D">
      <w:pPr>
        <w:jc w:val="center"/>
        <w:rPr>
          <w:b/>
          <w:sz w:val="24"/>
          <w:szCs w:val="24"/>
        </w:rPr>
      </w:pPr>
    </w:p>
    <w:p w14:paraId="6A027188" w14:textId="79F7F8A2" w:rsidR="003A3891" w:rsidRPr="004C3B55" w:rsidRDefault="00A47D4A" w:rsidP="00D1227D">
      <w:pPr>
        <w:jc w:val="center"/>
        <w:rPr>
          <w:b/>
          <w:sz w:val="24"/>
          <w:szCs w:val="24"/>
        </w:rPr>
      </w:pPr>
      <w:r>
        <w:rPr>
          <w:b/>
          <w:sz w:val="24"/>
          <w:szCs w:val="24"/>
        </w:rPr>
        <w:t>WORLD HEALTH ORGANIZATION (WHO)</w:t>
      </w:r>
    </w:p>
    <w:p w14:paraId="62EC9AE6" w14:textId="73FE4AF1" w:rsidR="00F82CEF" w:rsidRPr="004C3B55" w:rsidRDefault="00F82CEF" w:rsidP="00D1227D">
      <w:pPr>
        <w:jc w:val="center"/>
        <w:rPr>
          <w:sz w:val="24"/>
          <w:szCs w:val="24"/>
        </w:rPr>
      </w:pPr>
    </w:p>
    <w:p w14:paraId="06AEC976" w14:textId="7D8DE5F9" w:rsidR="00D1227D" w:rsidRPr="004C3B55" w:rsidRDefault="00CA491A" w:rsidP="00D1227D">
      <w:pPr>
        <w:jc w:val="center"/>
        <w:rPr>
          <w:b/>
          <w:sz w:val="24"/>
          <w:szCs w:val="24"/>
        </w:rPr>
      </w:pPr>
      <w:r>
        <w:rPr>
          <w:b/>
          <w:noProof/>
          <w:sz w:val="24"/>
          <w:szCs w:val="24"/>
        </w:rPr>
        <w:drawing>
          <wp:anchor distT="0" distB="0" distL="114300" distR="114300" simplePos="0" relativeHeight="251663360" behindDoc="1" locked="0" layoutInCell="1" allowOverlap="1" wp14:anchorId="77C5A227" wp14:editId="7813F79F">
            <wp:simplePos x="0" y="0"/>
            <wp:positionH relativeFrom="column">
              <wp:posOffset>-297180</wp:posOffset>
            </wp:positionH>
            <wp:positionV relativeFrom="paragraph">
              <wp:posOffset>155575</wp:posOffset>
            </wp:positionV>
            <wp:extent cx="1777365" cy="1777365"/>
            <wp:effectExtent l="0" t="0" r="0" b="0"/>
            <wp:wrapTight wrapText="bothSides">
              <wp:wrapPolygon edited="0">
                <wp:start x="0" y="0"/>
                <wp:lineTo x="0" y="21299"/>
                <wp:lineTo x="21299" y="21299"/>
                <wp:lineTo x="21299" y="0"/>
                <wp:lineTo x="0" y="0"/>
              </wp:wrapPolygon>
            </wp:wrapTight>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15"/>
                    <a:stretch>
                      <a:fillRect/>
                    </a:stretch>
                  </pic:blipFill>
                  <pic:spPr>
                    <a:xfrm>
                      <a:off x="0" y="0"/>
                      <a:ext cx="1777365" cy="1777365"/>
                    </a:xfrm>
                    <a:prstGeom prst="rect">
                      <a:avLst/>
                    </a:prstGeom>
                  </pic:spPr>
                </pic:pic>
              </a:graphicData>
            </a:graphic>
            <wp14:sizeRelH relativeFrom="margin">
              <wp14:pctWidth>0</wp14:pctWidth>
            </wp14:sizeRelH>
            <wp14:sizeRelV relativeFrom="margin">
              <wp14:pctHeight>0</wp14:pctHeight>
            </wp14:sizeRelV>
          </wp:anchor>
        </w:drawing>
      </w:r>
      <w:r>
        <w:rPr>
          <w:b/>
          <w:noProof/>
          <w:sz w:val="24"/>
          <w:szCs w:val="24"/>
        </w:rPr>
        <w:drawing>
          <wp:anchor distT="0" distB="0" distL="114300" distR="114300" simplePos="0" relativeHeight="251662336" behindDoc="1" locked="0" layoutInCell="1" allowOverlap="1" wp14:anchorId="2E2FEB43" wp14:editId="62A7028E">
            <wp:simplePos x="0" y="0"/>
            <wp:positionH relativeFrom="column">
              <wp:posOffset>3246120</wp:posOffset>
            </wp:positionH>
            <wp:positionV relativeFrom="paragraph">
              <wp:posOffset>231775</wp:posOffset>
            </wp:positionV>
            <wp:extent cx="2867025" cy="1590675"/>
            <wp:effectExtent l="0" t="0" r="9525" b="9525"/>
            <wp:wrapTight wrapText="bothSides">
              <wp:wrapPolygon edited="0">
                <wp:start x="0" y="0"/>
                <wp:lineTo x="0" y="21471"/>
                <wp:lineTo x="21528" y="21471"/>
                <wp:lineTo x="21528" y="0"/>
                <wp:lineTo x="0" y="0"/>
              </wp:wrapPolygon>
            </wp:wrapTight>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png"/>
                    <pic:cNvPicPr/>
                  </pic:nvPicPr>
                  <pic:blipFill>
                    <a:blip r:embed="rId8"/>
                    <a:stretch>
                      <a:fillRect/>
                    </a:stretch>
                  </pic:blipFill>
                  <pic:spPr>
                    <a:xfrm>
                      <a:off x="0" y="0"/>
                      <a:ext cx="2867025" cy="1590675"/>
                    </a:xfrm>
                    <a:prstGeom prst="rect">
                      <a:avLst/>
                    </a:prstGeom>
                  </pic:spPr>
                </pic:pic>
              </a:graphicData>
            </a:graphic>
          </wp:anchor>
        </w:drawing>
      </w:r>
    </w:p>
    <w:p w14:paraId="1E2F4EA9" w14:textId="3684BD34" w:rsidR="00D1227D" w:rsidRPr="004C3B55" w:rsidRDefault="00D1227D" w:rsidP="00D1227D">
      <w:pPr>
        <w:jc w:val="left"/>
        <w:rPr>
          <w:b/>
          <w:sz w:val="24"/>
          <w:szCs w:val="24"/>
        </w:rPr>
        <w:sectPr w:rsidR="00D1227D" w:rsidRPr="004C3B55" w:rsidSect="00BD25FC">
          <w:headerReference w:type="first" r:id="rId16"/>
          <w:pgSz w:w="12240" w:h="15840" w:code="1"/>
          <w:pgMar w:top="1440" w:right="1800" w:bottom="1440" w:left="1800" w:header="706" w:footer="706" w:gutter="0"/>
          <w:pgNumType w:start="1"/>
          <w:cols w:space="708"/>
          <w:docGrid w:linePitch="360"/>
        </w:sectPr>
      </w:pPr>
    </w:p>
    <w:p w14:paraId="0ED0D9CD" w14:textId="77777777" w:rsidR="00D3552D" w:rsidRPr="004C3B55" w:rsidRDefault="009366EF" w:rsidP="00D1227D">
      <w:pPr>
        <w:jc w:val="center"/>
        <w:rPr>
          <w:b/>
          <w:sz w:val="28"/>
          <w:szCs w:val="28"/>
        </w:rPr>
      </w:pPr>
      <w:r w:rsidRPr="004C3B55">
        <w:rPr>
          <w:b/>
          <w:sz w:val="28"/>
          <w:szCs w:val="28"/>
        </w:rPr>
        <w:lastRenderedPageBreak/>
        <w:t>FORM OF AGREEMENT</w:t>
      </w:r>
    </w:p>
    <w:p w14:paraId="7D40473D" w14:textId="77777777" w:rsidR="00D3552D" w:rsidRPr="004C3B55" w:rsidRDefault="00D3552D" w:rsidP="00D1227D">
      <w:pPr>
        <w:rPr>
          <w:sz w:val="24"/>
          <w:szCs w:val="24"/>
        </w:rPr>
      </w:pPr>
    </w:p>
    <w:p w14:paraId="25F9F116" w14:textId="61C44CFA" w:rsidR="00D3552D" w:rsidRPr="004C3B55" w:rsidRDefault="00D3552D" w:rsidP="001F780F">
      <w:pPr>
        <w:ind w:right="90"/>
        <w:rPr>
          <w:sz w:val="24"/>
          <w:szCs w:val="24"/>
        </w:rPr>
      </w:pPr>
      <w:r w:rsidRPr="004C3B55">
        <w:rPr>
          <w:sz w:val="24"/>
          <w:szCs w:val="24"/>
        </w:rPr>
        <w:t>THIS AGREEMENT (together with all Annexes hereto, this “</w:t>
      </w:r>
      <w:r w:rsidRPr="004C3B55">
        <w:rPr>
          <w:sz w:val="24"/>
          <w:szCs w:val="24"/>
          <w:u w:val="single"/>
        </w:rPr>
        <w:t>Agreement</w:t>
      </w:r>
      <w:r w:rsidRPr="004C3B55">
        <w:rPr>
          <w:sz w:val="24"/>
          <w:szCs w:val="24"/>
        </w:rPr>
        <w:t xml:space="preserve">”) is entered into between </w:t>
      </w:r>
      <w:r w:rsidRPr="004C3B55">
        <w:rPr>
          <w:b/>
          <w:sz w:val="24"/>
          <w:szCs w:val="24"/>
        </w:rPr>
        <w:t>THE GOVERNMENT OF</w:t>
      </w:r>
      <w:r w:rsidRPr="004C3B55">
        <w:rPr>
          <w:sz w:val="24"/>
          <w:szCs w:val="24"/>
        </w:rPr>
        <w:t xml:space="preserve"> [</w:t>
      </w:r>
      <w:r w:rsidR="00557B54" w:rsidRPr="004C3B55">
        <w:rPr>
          <w:i/>
          <w:sz w:val="24"/>
          <w:szCs w:val="24"/>
          <w:highlight w:val="lightGray"/>
        </w:rPr>
        <w:t>name of country</w:t>
      </w:r>
      <w:r w:rsidRPr="004C3B55">
        <w:rPr>
          <w:sz w:val="24"/>
          <w:szCs w:val="24"/>
        </w:rPr>
        <w:t xml:space="preserve">] by and through its </w:t>
      </w:r>
      <w:r w:rsidR="00557B54" w:rsidRPr="004C3B55">
        <w:rPr>
          <w:sz w:val="24"/>
          <w:szCs w:val="24"/>
        </w:rPr>
        <w:t>[</w:t>
      </w:r>
      <w:r w:rsidR="00A627B4" w:rsidRPr="004C3B55">
        <w:rPr>
          <w:i/>
          <w:sz w:val="24"/>
          <w:szCs w:val="24"/>
          <w:highlight w:val="lightGray"/>
        </w:rPr>
        <w:t>Ministry</w:t>
      </w:r>
      <w:r w:rsidR="00557B54" w:rsidRPr="004C3B55">
        <w:rPr>
          <w:i/>
          <w:sz w:val="24"/>
          <w:szCs w:val="24"/>
          <w:highlight w:val="lightGray"/>
        </w:rPr>
        <w:t>/implementing entity</w:t>
      </w:r>
      <w:r w:rsidRPr="004C3B55">
        <w:rPr>
          <w:sz w:val="24"/>
          <w:szCs w:val="24"/>
        </w:rPr>
        <w:t>] (the “</w:t>
      </w:r>
      <w:r w:rsidRPr="004C3B55">
        <w:rPr>
          <w:sz w:val="24"/>
          <w:szCs w:val="24"/>
          <w:u w:val="single"/>
        </w:rPr>
        <w:t>Government</w:t>
      </w:r>
      <w:r w:rsidRPr="004C3B55">
        <w:rPr>
          <w:sz w:val="24"/>
          <w:szCs w:val="24"/>
        </w:rPr>
        <w:t>”), and the</w:t>
      </w:r>
      <w:r w:rsidR="00620A76" w:rsidRPr="004C3B55">
        <w:rPr>
          <w:sz w:val="24"/>
          <w:szCs w:val="24"/>
        </w:rPr>
        <w:t xml:space="preserve"> </w:t>
      </w:r>
      <w:r w:rsidR="00C66F42" w:rsidRPr="00C66F42">
        <w:rPr>
          <w:b/>
          <w:sz w:val="24"/>
          <w:szCs w:val="24"/>
        </w:rPr>
        <w:t>WORLD HEALTH ORGANIZATION</w:t>
      </w:r>
      <w:r w:rsidRPr="004C3B55">
        <w:rPr>
          <w:sz w:val="24"/>
          <w:szCs w:val="24"/>
        </w:rPr>
        <w:t xml:space="preserve">, </w:t>
      </w:r>
      <w:r w:rsidR="00D033BC" w:rsidRPr="004C3B55">
        <w:rPr>
          <w:sz w:val="24"/>
          <w:szCs w:val="24"/>
        </w:rPr>
        <w:t>a specialized agency of the United Nati</w:t>
      </w:r>
      <w:r w:rsidR="00C66F42">
        <w:rPr>
          <w:sz w:val="24"/>
          <w:szCs w:val="24"/>
        </w:rPr>
        <w:t>ons, having its headquarters at</w:t>
      </w:r>
      <w:r w:rsidR="00C66F42" w:rsidRPr="00E94504">
        <w:rPr>
          <w:sz w:val="24"/>
          <w:szCs w:val="24"/>
        </w:rPr>
        <w:t xml:space="preserve"> Avenue </w:t>
      </w:r>
      <w:proofErr w:type="spellStart"/>
      <w:r w:rsidR="00C66F42" w:rsidRPr="00E94504">
        <w:rPr>
          <w:sz w:val="24"/>
          <w:szCs w:val="24"/>
        </w:rPr>
        <w:t>Appia</w:t>
      </w:r>
      <w:proofErr w:type="spellEnd"/>
      <w:r w:rsidR="00C66F42" w:rsidRPr="00E94504">
        <w:rPr>
          <w:sz w:val="24"/>
          <w:szCs w:val="24"/>
        </w:rPr>
        <w:t xml:space="preserve"> 20, 1211 Geneva 27, Switzerland (“WHO” or the “</w:t>
      </w:r>
      <w:r w:rsidR="00C66F42" w:rsidRPr="00E94504">
        <w:rPr>
          <w:sz w:val="24"/>
          <w:szCs w:val="24"/>
          <w:u w:val="single"/>
        </w:rPr>
        <w:t>UN Partner</w:t>
      </w:r>
      <w:r w:rsidR="00C66F42" w:rsidRPr="00E94504">
        <w:rPr>
          <w:sz w:val="24"/>
          <w:szCs w:val="24"/>
        </w:rPr>
        <w:t>”, together with the Governmen</w:t>
      </w:r>
      <w:r w:rsidR="00FD0AF7">
        <w:rPr>
          <w:sz w:val="24"/>
          <w:szCs w:val="24"/>
        </w:rPr>
        <w:t>t</w:t>
      </w:r>
      <w:r w:rsidR="0055583B" w:rsidRPr="004C3B55">
        <w:rPr>
          <w:sz w:val="24"/>
          <w:szCs w:val="24"/>
        </w:rPr>
        <w:t>,</w:t>
      </w:r>
      <w:r w:rsidR="00D671CF" w:rsidRPr="004C3B55">
        <w:rPr>
          <w:sz w:val="24"/>
          <w:szCs w:val="24"/>
        </w:rPr>
        <w:t xml:space="preserve"> the “</w:t>
      </w:r>
      <w:r w:rsidR="00D671CF" w:rsidRPr="004C3B55">
        <w:rPr>
          <w:sz w:val="24"/>
          <w:szCs w:val="24"/>
          <w:u w:val="single"/>
        </w:rPr>
        <w:t>Parties</w:t>
      </w:r>
      <w:r w:rsidR="00D671CF" w:rsidRPr="004C3B55">
        <w:rPr>
          <w:sz w:val="24"/>
          <w:szCs w:val="24"/>
        </w:rPr>
        <w:t>” and each a “</w:t>
      </w:r>
      <w:r w:rsidR="00D671CF" w:rsidRPr="004C3B55">
        <w:rPr>
          <w:sz w:val="24"/>
          <w:szCs w:val="24"/>
          <w:u w:val="single"/>
        </w:rPr>
        <w:t>Party</w:t>
      </w:r>
      <w:r w:rsidR="00D671CF" w:rsidRPr="004C3B55">
        <w:rPr>
          <w:sz w:val="24"/>
          <w:szCs w:val="24"/>
        </w:rPr>
        <w:t>”)</w:t>
      </w:r>
      <w:r w:rsidRPr="004C3B55">
        <w:rPr>
          <w:sz w:val="24"/>
          <w:szCs w:val="24"/>
        </w:rPr>
        <w:t xml:space="preserve">. </w:t>
      </w:r>
    </w:p>
    <w:p w14:paraId="00A2B1A3" w14:textId="77777777" w:rsidR="00D3552D" w:rsidRPr="004C3B55" w:rsidRDefault="00D3552D" w:rsidP="00D1227D">
      <w:pPr>
        <w:rPr>
          <w:b/>
          <w:sz w:val="24"/>
          <w:szCs w:val="24"/>
        </w:rPr>
      </w:pPr>
      <w:r w:rsidRPr="004C3B55">
        <w:rPr>
          <w:sz w:val="24"/>
          <w:szCs w:val="24"/>
        </w:rPr>
        <w:t xml:space="preserve"> </w:t>
      </w:r>
    </w:p>
    <w:p w14:paraId="7C85691E" w14:textId="77777777" w:rsidR="00D3552D" w:rsidRPr="004C3B55" w:rsidRDefault="00D3552D" w:rsidP="00D1227D">
      <w:pPr>
        <w:rPr>
          <w:b/>
          <w:sz w:val="24"/>
          <w:szCs w:val="24"/>
        </w:rPr>
      </w:pPr>
      <w:r w:rsidRPr="004C3B55">
        <w:rPr>
          <w:b/>
          <w:sz w:val="24"/>
          <w:szCs w:val="24"/>
        </w:rPr>
        <w:t>WHEREAS</w:t>
      </w:r>
    </w:p>
    <w:p w14:paraId="251E98DD" w14:textId="77777777" w:rsidR="00D3552D" w:rsidRPr="004C3B55" w:rsidRDefault="00D3552D" w:rsidP="00D1227D">
      <w:pPr>
        <w:ind w:left="1980"/>
        <w:rPr>
          <w:sz w:val="24"/>
          <w:szCs w:val="24"/>
        </w:rPr>
      </w:pPr>
    </w:p>
    <w:p w14:paraId="7ABF6879" w14:textId="0D1027E9" w:rsidR="00293D5D" w:rsidRPr="004C3B55" w:rsidRDefault="00F171CF" w:rsidP="00293D5D">
      <w:pPr>
        <w:pStyle w:val="ListParagraph"/>
        <w:numPr>
          <w:ilvl w:val="0"/>
          <w:numId w:val="20"/>
        </w:numPr>
        <w:rPr>
          <w:rFonts w:ascii="Times New Roman" w:hAnsi="Times New Roman"/>
          <w:color w:val="auto"/>
          <w:sz w:val="24"/>
          <w:szCs w:val="24"/>
        </w:rPr>
      </w:pPr>
      <w:r w:rsidRPr="00E94504">
        <w:rPr>
          <w:rFonts w:ascii="Times New Roman" w:hAnsi="Times New Roman"/>
          <w:color w:val="auto"/>
          <w:sz w:val="24"/>
          <w:szCs w:val="24"/>
        </w:rPr>
        <w:t>WHO, as a specialized agency of the United Nations, has the primary responsibility in promoting the attainment of the highest possible level of health by all</w:t>
      </w:r>
      <w:r>
        <w:rPr>
          <w:rFonts w:ascii="Times New Roman" w:hAnsi="Times New Roman"/>
          <w:color w:val="auto"/>
          <w:sz w:val="24"/>
          <w:szCs w:val="24"/>
        </w:rPr>
        <w:t xml:space="preserve"> people</w:t>
      </w:r>
      <w:r w:rsidRPr="00E94504">
        <w:rPr>
          <w:rFonts w:ascii="Times New Roman" w:hAnsi="Times New Roman"/>
          <w:color w:val="auto"/>
          <w:sz w:val="24"/>
          <w:szCs w:val="24"/>
        </w:rPr>
        <w:t>.</w:t>
      </w:r>
      <w:r>
        <w:rPr>
          <w:rFonts w:ascii="Times New Roman" w:hAnsi="Times New Roman"/>
          <w:color w:val="auto"/>
          <w:sz w:val="24"/>
          <w:szCs w:val="24"/>
        </w:rPr>
        <w:t xml:space="preserve"> </w:t>
      </w:r>
      <w:r w:rsidRPr="00E94504">
        <w:rPr>
          <w:rFonts w:ascii="Times New Roman" w:hAnsi="Times New Roman"/>
          <w:color w:val="auto"/>
          <w:sz w:val="24"/>
          <w:szCs w:val="24"/>
        </w:rPr>
        <w:t xml:space="preserve">WHO supports the Government in coordinating the efforts of multiple sectors of the government and partners to attain the health objectives and support the national health policies and strategies of </w:t>
      </w:r>
      <w:r w:rsidRPr="00E94504">
        <w:rPr>
          <w:rFonts w:ascii="Times New Roman" w:hAnsi="Times New Roman"/>
          <w:i/>
          <w:color w:val="auto"/>
          <w:sz w:val="24"/>
          <w:szCs w:val="24"/>
          <w:highlight w:val="lightGray"/>
        </w:rPr>
        <w:t>[</w:t>
      </w:r>
      <w:r w:rsidRPr="00E94504">
        <w:rPr>
          <w:rFonts w:ascii="Times New Roman" w:hAnsi="Times New Roman"/>
          <w:color w:val="auto"/>
          <w:sz w:val="24"/>
          <w:szCs w:val="24"/>
          <w:highlight w:val="lightGray"/>
        </w:rPr>
        <w:t>name of country</w:t>
      </w:r>
      <w:r w:rsidRPr="00E94504">
        <w:rPr>
          <w:rFonts w:ascii="Times New Roman" w:hAnsi="Times New Roman"/>
          <w:i/>
          <w:color w:val="auto"/>
          <w:sz w:val="24"/>
          <w:szCs w:val="24"/>
          <w:highlight w:val="lightGray"/>
        </w:rPr>
        <w:t>]</w:t>
      </w:r>
      <w:r w:rsidRPr="00E94504">
        <w:rPr>
          <w:rFonts w:ascii="Times New Roman" w:hAnsi="Times New Roman"/>
          <w:i/>
          <w:color w:val="auto"/>
          <w:sz w:val="24"/>
          <w:szCs w:val="24"/>
        </w:rPr>
        <w:t xml:space="preserve">. </w:t>
      </w:r>
      <w:r w:rsidRPr="00E94504">
        <w:rPr>
          <w:rFonts w:ascii="Times New Roman" w:hAnsi="Times New Roman"/>
          <w:iCs/>
          <w:color w:val="auto"/>
          <w:sz w:val="24"/>
          <w:szCs w:val="24"/>
        </w:rPr>
        <w:t xml:space="preserve">WHO has </w:t>
      </w:r>
      <w:r w:rsidRPr="00E94504">
        <w:rPr>
          <w:rFonts w:ascii="Times New Roman" w:hAnsi="Times New Roman"/>
          <w:color w:val="auto"/>
          <w:sz w:val="24"/>
          <w:szCs w:val="24"/>
        </w:rPr>
        <w:t xml:space="preserve">concluded a Basic Agreement with the Government </w:t>
      </w:r>
      <w:r w:rsidR="00293D5D" w:rsidRPr="004C3B55">
        <w:rPr>
          <w:rFonts w:ascii="Times New Roman" w:hAnsi="Times New Roman"/>
          <w:color w:val="auto"/>
          <w:sz w:val="24"/>
          <w:szCs w:val="24"/>
        </w:rPr>
        <w:t>(the “</w:t>
      </w:r>
      <w:r w:rsidR="00293D5D" w:rsidRPr="004C3B55">
        <w:rPr>
          <w:rFonts w:ascii="Times New Roman" w:hAnsi="Times New Roman"/>
          <w:color w:val="auto"/>
          <w:sz w:val="24"/>
          <w:szCs w:val="24"/>
          <w:u w:val="single"/>
        </w:rPr>
        <w:t>Basic Agreement</w:t>
      </w:r>
      <w:r w:rsidR="00293D5D" w:rsidRPr="004C3B55">
        <w:rPr>
          <w:rFonts w:ascii="Times New Roman" w:hAnsi="Times New Roman"/>
          <w:color w:val="auto"/>
          <w:sz w:val="24"/>
          <w:szCs w:val="24"/>
        </w:rPr>
        <w:t xml:space="preserve">”). </w:t>
      </w:r>
    </w:p>
    <w:p w14:paraId="6FEC17A4" w14:textId="77777777" w:rsidR="00966FE0" w:rsidRPr="004C3B55" w:rsidRDefault="00966FE0" w:rsidP="00D1227D">
      <w:pPr>
        <w:rPr>
          <w:sz w:val="24"/>
          <w:szCs w:val="24"/>
        </w:rPr>
      </w:pPr>
    </w:p>
    <w:p w14:paraId="4F53DEBF" w14:textId="18B15A55" w:rsidR="00966FE0" w:rsidRPr="004C3B55" w:rsidRDefault="00D3552D" w:rsidP="00D1227D">
      <w:pPr>
        <w:pStyle w:val="ListParagraph"/>
        <w:numPr>
          <w:ilvl w:val="0"/>
          <w:numId w:val="20"/>
        </w:numPr>
        <w:rPr>
          <w:rFonts w:ascii="Times New Roman" w:hAnsi="Times New Roman"/>
          <w:color w:val="auto"/>
          <w:sz w:val="24"/>
          <w:szCs w:val="24"/>
        </w:rPr>
      </w:pPr>
      <w:r w:rsidRPr="004C3B55">
        <w:rPr>
          <w:rFonts w:ascii="Times New Roman" w:hAnsi="Times New Roman"/>
          <w:color w:val="auto"/>
          <w:sz w:val="24"/>
          <w:szCs w:val="24"/>
        </w:rPr>
        <w:t xml:space="preserve">The Government, working with its development partners, including </w:t>
      </w:r>
      <w:r w:rsidR="001F780F" w:rsidRPr="004C3B55">
        <w:rPr>
          <w:rFonts w:ascii="Times New Roman" w:hAnsi="Times New Roman"/>
          <w:color w:val="auto"/>
          <w:sz w:val="24"/>
          <w:szCs w:val="24"/>
        </w:rPr>
        <w:t xml:space="preserve">the </w:t>
      </w:r>
      <w:r w:rsidR="00F171CF">
        <w:rPr>
          <w:rFonts w:ascii="Times New Roman" w:hAnsi="Times New Roman"/>
          <w:color w:val="auto"/>
          <w:sz w:val="24"/>
          <w:szCs w:val="24"/>
        </w:rPr>
        <w:t>WHO</w:t>
      </w:r>
      <w:r w:rsidR="001F780F" w:rsidRPr="004C3B55">
        <w:rPr>
          <w:rFonts w:ascii="Times New Roman" w:hAnsi="Times New Roman"/>
          <w:color w:val="auto"/>
          <w:sz w:val="24"/>
          <w:szCs w:val="24"/>
        </w:rPr>
        <w:t xml:space="preserve"> </w:t>
      </w:r>
      <w:r w:rsidRPr="004C3B55">
        <w:rPr>
          <w:rFonts w:ascii="Times New Roman" w:hAnsi="Times New Roman"/>
          <w:color w:val="auto"/>
          <w:sz w:val="24"/>
          <w:szCs w:val="24"/>
        </w:rPr>
        <w:t xml:space="preserve">and the </w:t>
      </w:r>
      <w:r w:rsidR="00033C5F">
        <w:rPr>
          <w:rFonts w:ascii="Times New Roman" w:hAnsi="Times New Roman"/>
          <w:color w:val="auto"/>
          <w:sz w:val="24"/>
          <w:szCs w:val="24"/>
        </w:rPr>
        <w:t>Islamic Development</w:t>
      </w:r>
      <w:r w:rsidRPr="004C3B55">
        <w:rPr>
          <w:rFonts w:ascii="Times New Roman" w:hAnsi="Times New Roman"/>
          <w:color w:val="auto"/>
          <w:sz w:val="24"/>
          <w:szCs w:val="24"/>
        </w:rPr>
        <w:t xml:space="preserve"> Bank (</w:t>
      </w:r>
      <w:r w:rsidR="00C258D1" w:rsidRPr="004C3B55">
        <w:rPr>
          <w:rFonts w:ascii="Times New Roman" w:hAnsi="Times New Roman"/>
          <w:color w:val="auto"/>
          <w:sz w:val="24"/>
          <w:szCs w:val="24"/>
        </w:rPr>
        <w:t xml:space="preserve">the </w:t>
      </w:r>
      <w:r w:rsidRPr="004C3B55">
        <w:rPr>
          <w:rFonts w:ascii="Times New Roman" w:hAnsi="Times New Roman"/>
          <w:color w:val="auto"/>
          <w:sz w:val="24"/>
          <w:szCs w:val="24"/>
        </w:rPr>
        <w:t>“</w:t>
      </w:r>
      <w:r w:rsidRPr="004C3B55">
        <w:rPr>
          <w:rFonts w:ascii="Times New Roman" w:hAnsi="Times New Roman"/>
          <w:color w:val="auto"/>
          <w:sz w:val="24"/>
          <w:szCs w:val="24"/>
          <w:u w:val="single"/>
        </w:rPr>
        <w:t>Bank</w:t>
      </w:r>
      <w:r w:rsidRPr="004C3B55">
        <w:rPr>
          <w:rFonts w:ascii="Times New Roman" w:hAnsi="Times New Roman"/>
          <w:color w:val="auto"/>
          <w:sz w:val="24"/>
          <w:szCs w:val="24"/>
        </w:rPr>
        <w:t>”), is implementing [</w:t>
      </w:r>
      <w:r w:rsidRPr="004C3B55">
        <w:rPr>
          <w:rFonts w:ascii="Times New Roman" w:hAnsi="Times New Roman"/>
          <w:i/>
          <w:color w:val="auto"/>
          <w:sz w:val="24"/>
          <w:szCs w:val="24"/>
          <w:highlight w:val="lightGray"/>
        </w:rPr>
        <w:t>insert Project</w:t>
      </w:r>
      <w:r w:rsidR="00B35C42" w:rsidRPr="004C3B55">
        <w:rPr>
          <w:rFonts w:ascii="Times New Roman" w:hAnsi="Times New Roman"/>
          <w:i/>
          <w:color w:val="auto"/>
          <w:sz w:val="24"/>
          <w:szCs w:val="24"/>
          <w:highlight w:val="lightGray"/>
        </w:rPr>
        <w:t>’s name</w:t>
      </w:r>
      <w:r w:rsidRPr="004C3B55">
        <w:rPr>
          <w:rFonts w:ascii="Times New Roman" w:hAnsi="Times New Roman"/>
          <w:color w:val="auto"/>
          <w:sz w:val="24"/>
          <w:szCs w:val="24"/>
        </w:rPr>
        <w:t>] (the “</w:t>
      </w:r>
      <w:r w:rsidRPr="004C3B55">
        <w:rPr>
          <w:rFonts w:ascii="Times New Roman" w:hAnsi="Times New Roman"/>
          <w:color w:val="auto"/>
          <w:sz w:val="24"/>
          <w:szCs w:val="24"/>
          <w:u w:val="single"/>
        </w:rPr>
        <w:t>Project</w:t>
      </w:r>
      <w:r w:rsidRPr="004C3B55">
        <w:rPr>
          <w:rFonts w:ascii="Times New Roman" w:hAnsi="Times New Roman"/>
          <w:color w:val="auto"/>
          <w:sz w:val="24"/>
          <w:szCs w:val="24"/>
        </w:rPr>
        <w:t xml:space="preserve">”). </w:t>
      </w:r>
      <w:r w:rsidR="00966FE0" w:rsidRPr="004C3B55">
        <w:rPr>
          <w:rFonts w:ascii="Times New Roman" w:hAnsi="Times New Roman"/>
          <w:color w:val="auto"/>
          <w:sz w:val="24"/>
          <w:szCs w:val="24"/>
        </w:rPr>
        <w:t>The Government has received funds from the Bank (the “</w:t>
      </w:r>
      <w:r w:rsidR="00966FE0" w:rsidRPr="004C3B55">
        <w:rPr>
          <w:rFonts w:ascii="Times New Roman" w:hAnsi="Times New Roman"/>
          <w:color w:val="auto"/>
          <w:sz w:val="24"/>
          <w:szCs w:val="24"/>
          <w:u w:val="single"/>
        </w:rPr>
        <w:t>Financing</w:t>
      </w:r>
      <w:r w:rsidR="00966FE0" w:rsidRPr="004C3B55">
        <w:rPr>
          <w:rFonts w:ascii="Times New Roman" w:hAnsi="Times New Roman"/>
          <w:color w:val="auto"/>
          <w:sz w:val="24"/>
          <w:szCs w:val="24"/>
        </w:rPr>
        <w:t>”) towards the cost of the Project pursuant to a legal agreement for the Project (the “</w:t>
      </w:r>
      <w:r w:rsidR="00966FE0" w:rsidRPr="004C3B55">
        <w:rPr>
          <w:rFonts w:ascii="Times New Roman" w:hAnsi="Times New Roman"/>
          <w:color w:val="auto"/>
          <w:sz w:val="24"/>
          <w:szCs w:val="24"/>
          <w:u w:val="single"/>
        </w:rPr>
        <w:t>Financing Agreement</w:t>
      </w:r>
      <w:r w:rsidR="00966FE0" w:rsidRPr="004C3B55">
        <w:rPr>
          <w:rFonts w:ascii="Times New Roman" w:hAnsi="Times New Roman"/>
          <w:color w:val="auto"/>
          <w:sz w:val="24"/>
          <w:szCs w:val="24"/>
        </w:rPr>
        <w:t xml:space="preserve">”). </w:t>
      </w:r>
    </w:p>
    <w:p w14:paraId="5F951C14" w14:textId="77777777" w:rsidR="00966FE0" w:rsidRPr="004C3B55" w:rsidRDefault="00966FE0" w:rsidP="00D1227D">
      <w:pPr>
        <w:rPr>
          <w:sz w:val="24"/>
          <w:szCs w:val="24"/>
        </w:rPr>
      </w:pPr>
    </w:p>
    <w:p w14:paraId="76630B2C" w14:textId="5556B030" w:rsidR="00D3552D" w:rsidRPr="004C3B55" w:rsidRDefault="00D3552D" w:rsidP="00D1227D">
      <w:pPr>
        <w:pStyle w:val="ListParagraph"/>
        <w:numPr>
          <w:ilvl w:val="0"/>
          <w:numId w:val="20"/>
        </w:numPr>
        <w:rPr>
          <w:rFonts w:ascii="Times New Roman" w:hAnsi="Times New Roman"/>
          <w:color w:val="auto"/>
          <w:sz w:val="24"/>
          <w:szCs w:val="24"/>
        </w:rPr>
      </w:pPr>
      <w:r w:rsidRPr="004C3B55">
        <w:rPr>
          <w:rFonts w:ascii="Times New Roman" w:hAnsi="Times New Roman"/>
          <w:color w:val="auto"/>
          <w:sz w:val="24"/>
          <w:szCs w:val="24"/>
        </w:rPr>
        <w:t>As part of</w:t>
      </w:r>
      <w:r w:rsidR="000E4344" w:rsidRPr="004C3B55">
        <w:rPr>
          <w:rFonts w:ascii="Times New Roman" w:hAnsi="Times New Roman"/>
          <w:color w:val="auto"/>
          <w:sz w:val="24"/>
          <w:szCs w:val="24"/>
        </w:rPr>
        <w:t xml:space="preserve"> </w:t>
      </w:r>
      <w:r w:rsidRPr="004C3B55">
        <w:rPr>
          <w:rFonts w:ascii="Times New Roman" w:hAnsi="Times New Roman"/>
          <w:color w:val="auto"/>
          <w:sz w:val="24"/>
          <w:szCs w:val="24"/>
        </w:rPr>
        <w:t xml:space="preserve">Project implementation, the Government has asked </w:t>
      </w:r>
      <w:r w:rsidR="001F780F" w:rsidRPr="004C3B55">
        <w:rPr>
          <w:rFonts w:ascii="Times New Roman" w:hAnsi="Times New Roman"/>
          <w:color w:val="auto"/>
          <w:sz w:val="24"/>
          <w:szCs w:val="24"/>
        </w:rPr>
        <w:t xml:space="preserve">the </w:t>
      </w:r>
      <w:r w:rsidR="00B10802">
        <w:rPr>
          <w:rFonts w:ascii="Times New Roman" w:hAnsi="Times New Roman"/>
          <w:color w:val="auto"/>
          <w:sz w:val="24"/>
          <w:szCs w:val="24"/>
        </w:rPr>
        <w:t>WHO</w:t>
      </w:r>
      <w:r w:rsidR="00744BB0" w:rsidRPr="004C3B55">
        <w:rPr>
          <w:rFonts w:ascii="Times New Roman" w:hAnsi="Times New Roman"/>
          <w:color w:val="auto"/>
          <w:sz w:val="24"/>
          <w:szCs w:val="24"/>
        </w:rPr>
        <w:t xml:space="preserve">, </w:t>
      </w:r>
      <w:r w:rsidRPr="004C3B55">
        <w:rPr>
          <w:rFonts w:ascii="Times New Roman" w:hAnsi="Times New Roman"/>
          <w:color w:val="auto"/>
          <w:sz w:val="24"/>
          <w:szCs w:val="24"/>
        </w:rPr>
        <w:t xml:space="preserve">and </w:t>
      </w:r>
      <w:r w:rsidR="001F780F" w:rsidRPr="004C3B55">
        <w:rPr>
          <w:rFonts w:ascii="Times New Roman" w:hAnsi="Times New Roman"/>
          <w:color w:val="auto"/>
          <w:sz w:val="24"/>
          <w:szCs w:val="24"/>
        </w:rPr>
        <w:t xml:space="preserve">the </w:t>
      </w:r>
      <w:r w:rsidR="00B10802">
        <w:rPr>
          <w:rFonts w:ascii="Times New Roman" w:hAnsi="Times New Roman"/>
          <w:color w:val="auto"/>
          <w:sz w:val="24"/>
          <w:szCs w:val="24"/>
        </w:rPr>
        <w:t>WHO</w:t>
      </w:r>
      <w:r w:rsidR="001F780F" w:rsidRPr="004C3B55">
        <w:rPr>
          <w:rFonts w:ascii="Times New Roman" w:hAnsi="Times New Roman"/>
          <w:color w:val="auto"/>
          <w:sz w:val="24"/>
          <w:szCs w:val="24"/>
        </w:rPr>
        <w:t xml:space="preserve"> </w:t>
      </w:r>
      <w:r w:rsidRPr="004C3B55">
        <w:rPr>
          <w:rFonts w:ascii="Times New Roman" w:hAnsi="Times New Roman"/>
          <w:color w:val="auto"/>
          <w:sz w:val="24"/>
          <w:szCs w:val="24"/>
        </w:rPr>
        <w:t>has agreed</w:t>
      </w:r>
      <w:r w:rsidR="00A97DA9" w:rsidRPr="004C3B55">
        <w:rPr>
          <w:rFonts w:ascii="Times New Roman" w:hAnsi="Times New Roman"/>
          <w:color w:val="auto"/>
          <w:sz w:val="24"/>
          <w:szCs w:val="24"/>
        </w:rPr>
        <w:t>,</w:t>
      </w:r>
      <w:r w:rsidRPr="004C3B55">
        <w:rPr>
          <w:rFonts w:ascii="Times New Roman" w:hAnsi="Times New Roman"/>
          <w:color w:val="auto"/>
          <w:sz w:val="24"/>
          <w:szCs w:val="24"/>
        </w:rPr>
        <w:t xml:space="preserve"> </w:t>
      </w:r>
      <w:r w:rsidR="00A72C71" w:rsidRPr="004C3B55">
        <w:rPr>
          <w:rFonts w:ascii="Times New Roman" w:hAnsi="Times New Roman"/>
          <w:color w:val="auto"/>
          <w:sz w:val="24"/>
          <w:szCs w:val="24"/>
        </w:rPr>
        <w:t xml:space="preserve">to deliver the outputs </w:t>
      </w:r>
      <w:r w:rsidR="00744BB0" w:rsidRPr="004C3B55">
        <w:rPr>
          <w:rFonts w:ascii="Times New Roman" w:hAnsi="Times New Roman"/>
          <w:color w:val="auto"/>
          <w:sz w:val="24"/>
          <w:szCs w:val="24"/>
        </w:rPr>
        <w:t xml:space="preserve">as set </w:t>
      </w:r>
      <w:r w:rsidR="00966FE0" w:rsidRPr="004C3B55">
        <w:rPr>
          <w:rFonts w:ascii="Times New Roman" w:hAnsi="Times New Roman"/>
          <w:color w:val="auto"/>
          <w:sz w:val="24"/>
          <w:szCs w:val="24"/>
        </w:rPr>
        <w:t>forth</w:t>
      </w:r>
      <w:r w:rsidR="00744BB0" w:rsidRPr="004C3B55">
        <w:rPr>
          <w:rFonts w:ascii="Times New Roman" w:hAnsi="Times New Roman"/>
          <w:color w:val="auto"/>
          <w:sz w:val="24"/>
          <w:szCs w:val="24"/>
        </w:rPr>
        <w:t xml:space="preserve"> in </w:t>
      </w:r>
      <w:r w:rsidR="00744BB0" w:rsidRPr="004C3B55">
        <w:rPr>
          <w:rFonts w:ascii="Times New Roman" w:hAnsi="Times New Roman"/>
          <w:b/>
          <w:color w:val="auto"/>
          <w:sz w:val="24"/>
          <w:szCs w:val="24"/>
        </w:rPr>
        <w:t>Annex I</w:t>
      </w:r>
      <w:r w:rsidR="00744BB0" w:rsidRPr="004C3B55">
        <w:rPr>
          <w:rFonts w:ascii="Times New Roman" w:hAnsi="Times New Roman"/>
          <w:color w:val="auto"/>
          <w:sz w:val="24"/>
          <w:szCs w:val="24"/>
        </w:rPr>
        <w:t xml:space="preserve"> to this Agreement (</w:t>
      </w:r>
      <w:r w:rsidR="00AA4D36" w:rsidRPr="004C3B55">
        <w:rPr>
          <w:rFonts w:ascii="Times New Roman" w:hAnsi="Times New Roman"/>
          <w:color w:val="auto"/>
          <w:sz w:val="24"/>
          <w:szCs w:val="24"/>
        </w:rPr>
        <w:t xml:space="preserve">the </w:t>
      </w:r>
      <w:r w:rsidR="00744BB0" w:rsidRPr="004C3B55">
        <w:rPr>
          <w:rFonts w:ascii="Times New Roman" w:hAnsi="Times New Roman"/>
          <w:color w:val="auto"/>
          <w:sz w:val="24"/>
          <w:szCs w:val="24"/>
        </w:rPr>
        <w:t>“</w:t>
      </w:r>
      <w:r w:rsidR="00B55957" w:rsidRPr="004C3B55">
        <w:rPr>
          <w:rFonts w:ascii="Times New Roman" w:hAnsi="Times New Roman"/>
          <w:color w:val="auto"/>
          <w:sz w:val="24"/>
          <w:szCs w:val="24"/>
          <w:u w:val="single"/>
        </w:rPr>
        <w:t>Outputs</w:t>
      </w:r>
      <w:r w:rsidR="00744BB0" w:rsidRPr="004C3B55">
        <w:rPr>
          <w:rFonts w:ascii="Times New Roman" w:hAnsi="Times New Roman"/>
          <w:color w:val="auto"/>
          <w:sz w:val="24"/>
          <w:szCs w:val="24"/>
        </w:rPr>
        <w:t>”)</w:t>
      </w:r>
      <w:r w:rsidRPr="004C3B55">
        <w:rPr>
          <w:rFonts w:ascii="Times New Roman" w:hAnsi="Times New Roman"/>
          <w:color w:val="auto"/>
          <w:sz w:val="24"/>
          <w:szCs w:val="24"/>
        </w:rPr>
        <w:t>.</w:t>
      </w:r>
    </w:p>
    <w:p w14:paraId="50B08401" w14:textId="77777777" w:rsidR="00D3552D" w:rsidRPr="004C3B55" w:rsidRDefault="00D3552D" w:rsidP="00D1227D">
      <w:pPr>
        <w:pStyle w:val="ListParagraph"/>
        <w:ind w:left="0"/>
        <w:rPr>
          <w:rFonts w:ascii="Times New Roman" w:hAnsi="Times New Roman"/>
          <w:color w:val="auto"/>
          <w:sz w:val="24"/>
          <w:szCs w:val="24"/>
        </w:rPr>
      </w:pPr>
    </w:p>
    <w:p w14:paraId="1EC4FF4B" w14:textId="77777777" w:rsidR="00D3552D" w:rsidRPr="004C3B55" w:rsidRDefault="00D3552D" w:rsidP="00D1227D">
      <w:pPr>
        <w:pStyle w:val="BodyTextIndent"/>
        <w:tabs>
          <w:tab w:val="clear" w:pos="-1262"/>
          <w:tab w:val="clear" w:pos="-720"/>
          <w:tab w:val="clear" w:pos="240"/>
        </w:tabs>
        <w:rPr>
          <w:rFonts w:ascii="Times New Roman" w:hAnsi="Times New Roman"/>
          <w:sz w:val="24"/>
          <w:szCs w:val="24"/>
        </w:rPr>
      </w:pPr>
      <w:r w:rsidRPr="004C3B55">
        <w:rPr>
          <w:rFonts w:ascii="Times New Roman" w:hAnsi="Times New Roman"/>
          <w:b/>
          <w:sz w:val="24"/>
          <w:szCs w:val="24"/>
        </w:rPr>
        <w:t>NOW, THEREFORE</w:t>
      </w:r>
      <w:r w:rsidRPr="004C3B55">
        <w:rPr>
          <w:rFonts w:ascii="Times New Roman" w:hAnsi="Times New Roman"/>
          <w:sz w:val="24"/>
          <w:szCs w:val="24"/>
        </w:rPr>
        <w:t>, the Parties agree as follows:</w:t>
      </w:r>
    </w:p>
    <w:p w14:paraId="0682AD6D" w14:textId="77777777" w:rsidR="00041C53" w:rsidRPr="004C3B55" w:rsidRDefault="00041C53" w:rsidP="00D1227D">
      <w:pPr>
        <w:pStyle w:val="BodyTextIndent"/>
        <w:tabs>
          <w:tab w:val="clear" w:pos="-1262"/>
          <w:tab w:val="clear" w:pos="-720"/>
          <w:tab w:val="clear" w:pos="240"/>
        </w:tabs>
        <w:rPr>
          <w:rFonts w:ascii="Times New Roman" w:hAnsi="Times New Roman"/>
          <w:sz w:val="22"/>
          <w:szCs w:val="22"/>
        </w:rPr>
      </w:pPr>
    </w:p>
    <w:p w14:paraId="5E43E585" w14:textId="12EDFEB3" w:rsidR="00B310BB" w:rsidRPr="004C3B55" w:rsidRDefault="00041C53" w:rsidP="00D1227D">
      <w:pPr>
        <w:pStyle w:val="BodyTextIndent"/>
        <w:numPr>
          <w:ilvl w:val="0"/>
          <w:numId w:val="13"/>
        </w:numPr>
        <w:tabs>
          <w:tab w:val="clear" w:pos="-1262"/>
          <w:tab w:val="clear" w:pos="-720"/>
          <w:tab w:val="clear" w:pos="240"/>
        </w:tabs>
        <w:spacing w:after="200"/>
        <w:ind w:left="360"/>
        <w:rPr>
          <w:rFonts w:ascii="Times New Roman" w:hAnsi="Times New Roman"/>
          <w:sz w:val="24"/>
          <w:szCs w:val="24"/>
        </w:rPr>
      </w:pPr>
      <w:r w:rsidRPr="004C3B55">
        <w:rPr>
          <w:rFonts w:ascii="Times New Roman" w:hAnsi="Times New Roman"/>
          <w:sz w:val="24"/>
          <w:szCs w:val="24"/>
        </w:rPr>
        <w:t xml:space="preserve">The Government intends to apply a portion of the proceeds of the Financing up to </w:t>
      </w:r>
      <w:r w:rsidR="005906A6" w:rsidRPr="004C3B55">
        <w:rPr>
          <w:rFonts w:ascii="Times New Roman" w:hAnsi="Times New Roman"/>
          <w:sz w:val="24"/>
          <w:szCs w:val="24"/>
        </w:rPr>
        <w:t xml:space="preserve">a total </w:t>
      </w:r>
      <w:r w:rsidRPr="004C3B55">
        <w:rPr>
          <w:rFonts w:ascii="Times New Roman" w:hAnsi="Times New Roman"/>
          <w:sz w:val="24"/>
          <w:szCs w:val="24"/>
        </w:rPr>
        <w:t>amount of US$ [</w:t>
      </w:r>
      <w:r w:rsidRPr="004C3B55">
        <w:rPr>
          <w:rFonts w:ascii="Times New Roman" w:hAnsi="Times New Roman"/>
          <w:b/>
          <w:i/>
          <w:sz w:val="24"/>
          <w:szCs w:val="24"/>
          <w:highlight w:val="lightGray"/>
        </w:rPr>
        <w:t>insert amount in words</w:t>
      </w:r>
      <w:r w:rsidRPr="004C3B55">
        <w:rPr>
          <w:rFonts w:ascii="Times New Roman" w:hAnsi="Times New Roman"/>
          <w:sz w:val="24"/>
          <w:szCs w:val="24"/>
        </w:rPr>
        <w:t>] ([</w:t>
      </w:r>
      <w:r w:rsidRPr="004C3B55">
        <w:rPr>
          <w:rFonts w:ascii="Times New Roman" w:hAnsi="Times New Roman"/>
          <w:i/>
          <w:sz w:val="24"/>
          <w:szCs w:val="24"/>
          <w:highlight w:val="lightGray"/>
        </w:rPr>
        <w:t>insert amount in figures</w:t>
      </w:r>
      <w:r w:rsidRPr="004C3B55">
        <w:rPr>
          <w:rFonts w:ascii="Times New Roman" w:hAnsi="Times New Roman"/>
          <w:sz w:val="24"/>
          <w:szCs w:val="24"/>
        </w:rPr>
        <w:t>]) (the “</w:t>
      </w:r>
      <w:r w:rsidRPr="004C3B55">
        <w:rPr>
          <w:rFonts w:ascii="Times New Roman" w:hAnsi="Times New Roman"/>
          <w:sz w:val="24"/>
          <w:szCs w:val="24"/>
          <w:u w:val="single"/>
        </w:rPr>
        <w:t>Total Funding Ceiling</w:t>
      </w:r>
      <w:r w:rsidRPr="004C3B55">
        <w:rPr>
          <w:rFonts w:ascii="Times New Roman" w:hAnsi="Times New Roman"/>
          <w:sz w:val="24"/>
          <w:szCs w:val="24"/>
        </w:rPr>
        <w:t>”), to eligible payments under this Agreement</w:t>
      </w:r>
      <w:r w:rsidR="005906A6" w:rsidRPr="004C3B55">
        <w:rPr>
          <w:rFonts w:ascii="Times New Roman" w:hAnsi="Times New Roman"/>
          <w:sz w:val="24"/>
          <w:szCs w:val="24"/>
        </w:rPr>
        <w:t xml:space="preserve">. The Total Funding Ceiling is the Parties’ best estimate (as of the date of the signing of this Agreement) calculated </w:t>
      </w:r>
      <w:r w:rsidR="001A1D26" w:rsidRPr="004C3B55">
        <w:rPr>
          <w:rFonts w:ascii="Times New Roman" w:hAnsi="Times New Roman"/>
          <w:sz w:val="24"/>
          <w:szCs w:val="24"/>
        </w:rPr>
        <w:t xml:space="preserve">in </w:t>
      </w:r>
      <w:r w:rsidR="001A1D26" w:rsidRPr="004C3B55">
        <w:rPr>
          <w:rFonts w:ascii="Times New Roman" w:hAnsi="Times New Roman"/>
          <w:b/>
          <w:sz w:val="24"/>
          <w:szCs w:val="24"/>
        </w:rPr>
        <w:t>Annex II</w:t>
      </w:r>
      <w:r w:rsidR="001A1D26" w:rsidRPr="004C3B55">
        <w:rPr>
          <w:rFonts w:ascii="Times New Roman" w:hAnsi="Times New Roman"/>
          <w:sz w:val="24"/>
          <w:szCs w:val="24"/>
        </w:rPr>
        <w:t xml:space="preserve"> </w:t>
      </w:r>
      <w:r w:rsidR="00CF337F" w:rsidRPr="004C3B55">
        <w:rPr>
          <w:rFonts w:ascii="Times New Roman" w:hAnsi="Times New Roman"/>
          <w:sz w:val="24"/>
          <w:szCs w:val="24"/>
        </w:rPr>
        <w:t xml:space="preserve">on the basis </w:t>
      </w:r>
      <w:r w:rsidR="00481D22" w:rsidRPr="004C3B55">
        <w:rPr>
          <w:rFonts w:ascii="Times New Roman" w:hAnsi="Times New Roman"/>
          <w:sz w:val="24"/>
          <w:szCs w:val="24"/>
        </w:rPr>
        <w:t xml:space="preserve">of </w:t>
      </w:r>
      <w:r w:rsidR="008F14B7" w:rsidRPr="004C3B55">
        <w:rPr>
          <w:rFonts w:ascii="Times New Roman" w:hAnsi="Times New Roman"/>
          <w:sz w:val="24"/>
          <w:szCs w:val="24"/>
        </w:rPr>
        <w:t xml:space="preserve">the Outputs </w:t>
      </w:r>
      <w:r w:rsidR="00481D22" w:rsidRPr="004C3B55">
        <w:rPr>
          <w:rFonts w:ascii="Times New Roman" w:hAnsi="Times New Roman"/>
          <w:sz w:val="24"/>
          <w:szCs w:val="24"/>
        </w:rPr>
        <w:t>and the t</w:t>
      </w:r>
      <w:r w:rsidR="00CF337F" w:rsidRPr="004C3B55">
        <w:rPr>
          <w:rFonts w:ascii="Times New Roman" w:hAnsi="Times New Roman"/>
          <w:sz w:val="24"/>
          <w:szCs w:val="24"/>
        </w:rPr>
        <w:t xml:space="preserve">imeline agreed by the Parties in </w:t>
      </w:r>
      <w:r w:rsidR="00CF337F" w:rsidRPr="004C3B55">
        <w:rPr>
          <w:rFonts w:ascii="Times New Roman" w:hAnsi="Times New Roman"/>
          <w:b/>
          <w:sz w:val="24"/>
          <w:szCs w:val="24"/>
        </w:rPr>
        <w:t>A</w:t>
      </w:r>
      <w:r w:rsidR="004428C4" w:rsidRPr="004C3B55">
        <w:rPr>
          <w:rFonts w:ascii="Times New Roman" w:hAnsi="Times New Roman"/>
          <w:b/>
          <w:sz w:val="24"/>
          <w:szCs w:val="24"/>
        </w:rPr>
        <w:t>nnex</w:t>
      </w:r>
      <w:r w:rsidR="00CF337F" w:rsidRPr="004C3B55">
        <w:rPr>
          <w:rFonts w:ascii="Times New Roman" w:hAnsi="Times New Roman"/>
          <w:b/>
          <w:sz w:val="24"/>
          <w:szCs w:val="24"/>
        </w:rPr>
        <w:t xml:space="preserve"> I</w:t>
      </w:r>
      <w:r w:rsidRPr="004C3B55">
        <w:rPr>
          <w:rFonts w:ascii="Times New Roman" w:hAnsi="Times New Roman"/>
          <w:sz w:val="24"/>
          <w:szCs w:val="24"/>
        </w:rPr>
        <w:t xml:space="preserve">. </w:t>
      </w:r>
    </w:p>
    <w:p w14:paraId="6DC8FE9F" w14:textId="584E90A0" w:rsidR="001B2934" w:rsidRPr="004C3B55" w:rsidRDefault="00041C53" w:rsidP="00D1227D">
      <w:pPr>
        <w:pStyle w:val="ListParagraph"/>
        <w:numPr>
          <w:ilvl w:val="0"/>
          <w:numId w:val="13"/>
        </w:numPr>
        <w:ind w:left="360"/>
        <w:rPr>
          <w:rFonts w:ascii="Times New Roman" w:hAnsi="Times New Roman"/>
          <w:color w:val="auto"/>
          <w:sz w:val="24"/>
          <w:szCs w:val="24"/>
        </w:rPr>
      </w:pPr>
      <w:r w:rsidRPr="004C3B55">
        <w:rPr>
          <w:rFonts w:ascii="Times New Roman" w:hAnsi="Times New Roman"/>
          <w:color w:val="auto"/>
          <w:sz w:val="24"/>
          <w:szCs w:val="24"/>
        </w:rPr>
        <w:t xml:space="preserve">This Agreement is signed and executed in </w:t>
      </w:r>
      <w:r w:rsidR="001866DA" w:rsidRPr="00E94504">
        <w:rPr>
          <w:rFonts w:ascii="Times New Roman" w:hAnsi="Times New Roman"/>
          <w:i/>
          <w:color w:val="auto"/>
          <w:sz w:val="24"/>
          <w:szCs w:val="24"/>
          <w:highlight w:val="lightGray"/>
        </w:rPr>
        <w:t>[insert language</w:t>
      </w:r>
      <w:r w:rsidR="001866DA" w:rsidRPr="00E94504">
        <w:rPr>
          <w:rFonts w:ascii="Times New Roman" w:hAnsi="Times New Roman"/>
          <w:i/>
          <w:color w:val="auto"/>
          <w:sz w:val="24"/>
          <w:szCs w:val="24"/>
        </w:rPr>
        <w:t>]</w:t>
      </w:r>
      <w:r w:rsidR="001866DA" w:rsidRPr="00E94504">
        <w:rPr>
          <w:rFonts w:ascii="Times New Roman" w:hAnsi="Times New Roman"/>
          <w:color w:val="auto"/>
          <w:sz w:val="24"/>
          <w:szCs w:val="24"/>
        </w:rPr>
        <w:t>,</w:t>
      </w:r>
      <w:r w:rsidRPr="004C3B55">
        <w:rPr>
          <w:rFonts w:ascii="Times New Roman" w:hAnsi="Times New Roman"/>
          <w:color w:val="auto"/>
          <w:sz w:val="24"/>
          <w:szCs w:val="24"/>
        </w:rPr>
        <w:t xml:space="preserve"> and all communications, notices</w:t>
      </w:r>
      <w:r w:rsidR="00495CE2" w:rsidRPr="004C3B55">
        <w:rPr>
          <w:rFonts w:ascii="Times New Roman" w:hAnsi="Times New Roman"/>
          <w:color w:val="auto"/>
          <w:sz w:val="24"/>
          <w:szCs w:val="24"/>
        </w:rPr>
        <w:t>,</w:t>
      </w:r>
      <w:r w:rsidRPr="004C3B55">
        <w:rPr>
          <w:rFonts w:ascii="Times New Roman" w:hAnsi="Times New Roman"/>
          <w:color w:val="auto"/>
          <w:sz w:val="24"/>
          <w:szCs w:val="24"/>
        </w:rPr>
        <w:t xml:space="preserve"> modifications</w:t>
      </w:r>
      <w:r w:rsidR="00495CE2" w:rsidRPr="004C3B55">
        <w:rPr>
          <w:rFonts w:ascii="Times New Roman" w:hAnsi="Times New Roman"/>
          <w:color w:val="auto"/>
          <w:sz w:val="24"/>
          <w:szCs w:val="24"/>
        </w:rPr>
        <w:t xml:space="preserve"> and amendments</w:t>
      </w:r>
      <w:r w:rsidRPr="004C3B55">
        <w:rPr>
          <w:rFonts w:ascii="Times New Roman" w:hAnsi="Times New Roman"/>
          <w:color w:val="auto"/>
          <w:sz w:val="24"/>
          <w:szCs w:val="24"/>
        </w:rPr>
        <w:t xml:space="preserve"> related to this Agreement shall be made in writing and in the same language.</w:t>
      </w:r>
    </w:p>
    <w:p w14:paraId="52DD1BC3" w14:textId="77777777" w:rsidR="001B2934" w:rsidRPr="004C3B55" w:rsidRDefault="001B2934" w:rsidP="00D1227D">
      <w:pPr>
        <w:pStyle w:val="ListParagraph"/>
        <w:ind w:left="-360"/>
        <w:rPr>
          <w:rFonts w:ascii="Times New Roman" w:hAnsi="Times New Roman"/>
          <w:color w:val="auto"/>
          <w:sz w:val="24"/>
          <w:szCs w:val="24"/>
        </w:rPr>
      </w:pPr>
    </w:p>
    <w:p w14:paraId="077EE761" w14:textId="7700AC97" w:rsidR="001B2934" w:rsidRPr="004C3B55" w:rsidRDefault="00041C53" w:rsidP="00D1227D">
      <w:pPr>
        <w:pStyle w:val="ListParagraph"/>
        <w:numPr>
          <w:ilvl w:val="0"/>
          <w:numId w:val="13"/>
        </w:numPr>
        <w:ind w:left="360"/>
        <w:rPr>
          <w:rFonts w:ascii="Times New Roman" w:hAnsi="Times New Roman"/>
          <w:color w:val="auto"/>
          <w:sz w:val="24"/>
          <w:szCs w:val="24"/>
        </w:rPr>
      </w:pPr>
      <w:r w:rsidRPr="004C3B55">
        <w:rPr>
          <w:rFonts w:ascii="Times New Roman" w:hAnsi="Times New Roman"/>
          <w:color w:val="auto"/>
          <w:sz w:val="24"/>
          <w:szCs w:val="24"/>
        </w:rPr>
        <w:t xml:space="preserve">This Agreement becomes effective on the date </w:t>
      </w:r>
      <w:r w:rsidR="00293D5D" w:rsidRPr="004C3B55">
        <w:rPr>
          <w:rFonts w:ascii="Times New Roman" w:hAnsi="Times New Roman"/>
          <w:color w:val="auto"/>
          <w:sz w:val="24"/>
          <w:szCs w:val="24"/>
        </w:rPr>
        <w:t xml:space="preserve">of its last signature </w:t>
      </w:r>
      <w:r w:rsidR="00B51C26" w:rsidRPr="004C3B55">
        <w:rPr>
          <w:rFonts w:ascii="Times New Roman" w:hAnsi="Times New Roman"/>
          <w:color w:val="auto"/>
          <w:sz w:val="24"/>
          <w:szCs w:val="24"/>
        </w:rPr>
        <w:t>(the “</w:t>
      </w:r>
      <w:r w:rsidR="00B51C26" w:rsidRPr="004C3B55">
        <w:rPr>
          <w:rFonts w:ascii="Times New Roman" w:hAnsi="Times New Roman"/>
          <w:color w:val="auto"/>
          <w:sz w:val="24"/>
          <w:szCs w:val="24"/>
          <w:u w:val="single"/>
        </w:rPr>
        <w:t>Effective Date</w:t>
      </w:r>
      <w:r w:rsidR="00B51C26" w:rsidRPr="004C3B55">
        <w:rPr>
          <w:rFonts w:ascii="Times New Roman" w:hAnsi="Times New Roman"/>
          <w:color w:val="auto"/>
          <w:sz w:val="24"/>
          <w:szCs w:val="24"/>
        </w:rPr>
        <w:t>”)</w:t>
      </w:r>
      <w:r w:rsidR="00F91D06">
        <w:rPr>
          <w:rFonts w:ascii="Times New Roman" w:hAnsi="Times New Roman"/>
          <w:color w:val="auto"/>
          <w:sz w:val="24"/>
          <w:szCs w:val="24"/>
        </w:rPr>
        <w:t>. This Agreement shall be operationally completed</w:t>
      </w:r>
      <w:r w:rsidR="00162C91">
        <w:rPr>
          <w:rStyle w:val="FootnoteReference"/>
          <w:rFonts w:ascii="Times New Roman" w:hAnsi="Times New Roman"/>
          <w:color w:val="auto"/>
          <w:sz w:val="24"/>
          <w:szCs w:val="24"/>
        </w:rPr>
        <w:footnoteReference w:id="4"/>
      </w:r>
      <w:r w:rsidR="00F91D06">
        <w:rPr>
          <w:rFonts w:ascii="Times New Roman" w:hAnsi="Times New Roman"/>
          <w:color w:val="auto"/>
          <w:sz w:val="24"/>
          <w:szCs w:val="24"/>
        </w:rPr>
        <w:t xml:space="preserve"> by </w:t>
      </w:r>
      <w:r w:rsidR="00F91D06" w:rsidRPr="00E94504">
        <w:rPr>
          <w:rFonts w:ascii="Times New Roman" w:hAnsi="Times New Roman"/>
          <w:i/>
          <w:color w:val="000000"/>
          <w:sz w:val="24"/>
          <w:szCs w:val="24"/>
        </w:rPr>
        <w:t>[insert date</w:t>
      </w:r>
      <w:r w:rsidR="00F91D06" w:rsidRPr="00E94504">
        <w:rPr>
          <w:rFonts w:ascii="Times New Roman" w:hAnsi="Times New Roman"/>
          <w:color w:val="000000"/>
          <w:sz w:val="24"/>
          <w:szCs w:val="24"/>
        </w:rPr>
        <w:t>] (the</w:t>
      </w:r>
      <w:r w:rsidR="00F91D06">
        <w:rPr>
          <w:rFonts w:ascii="Times New Roman" w:hAnsi="Times New Roman"/>
          <w:color w:val="000000"/>
          <w:sz w:val="24"/>
          <w:szCs w:val="24"/>
        </w:rPr>
        <w:t xml:space="preserve"> </w:t>
      </w:r>
      <w:r w:rsidR="00F91D06" w:rsidRPr="00E94504">
        <w:rPr>
          <w:rFonts w:ascii="Times New Roman" w:hAnsi="Times New Roman"/>
          <w:color w:val="000000"/>
          <w:sz w:val="24"/>
          <w:szCs w:val="24"/>
        </w:rPr>
        <w:lastRenderedPageBreak/>
        <w:t>“</w:t>
      </w:r>
      <w:r w:rsidR="00F91D06" w:rsidRPr="00E94504">
        <w:rPr>
          <w:rFonts w:ascii="Times New Roman" w:hAnsi="Times New Roman"/>
          <w:color w:val="000000"/>
          <w:sz w:val="24"/>
          <w:szCs w:val="24"/>
          <w:u w:val="single"/>
        </w:rPr>
        <w:t>Completion Date</w:t>
      </w:r>
      <w:r w:rsidR="00F91D06" w:rsidRPr="00E94504">
        <w:rPr>
          <w:rFonts w:ascii="Times New Roman" w:hAnsi="Times New Roman"/>
          <w:color w:val="000000"/>
          <w:sz w:val="24"/>
          <w:szCs w:val="24"/>
        </w:rPr>
        <w:t>”), unless otherwise agreed by the Parties in writing, and the final financial closure completed not later than six (6) months thereafter</w:t>
      </w:r>
      <w:r w:rsidR="00293D5D" w:rsidRPr="004C3B55">
        <w:rPr>
          <w:rFonts w:ascii="Times New Roman" w:hAnsi="Times New Roman"/>
          <w:color w:val="auto"/>
          <w:sz w:val="24"/>
          <w:szCs w:val="24"/>
        </w:rPr>
        <w:t>.</w:t>
      </w:r>
      <w:r w:rsidR="009C7807" w:rsidRPr="004C3B55">
        <w:rPr>
          <w:rFonts w:ascii="Times New Roman" w:hAnsi="Times New Roman"/>
          <w:color w:val="auto"/>
          <w:sz w:val="24"/>
          <w:szCs w:val="24"/>
        </w:rPr>
        <w:t xml:space="preserve"> </w:t>
      </w:r>
    </w:p>
    <w:p w14:paraId="2A7F180E" w14:textId="77777777" w:rsidR="001B2934" w:rsidRPr="004C3B55" w:rsidRDefault="001B2934" w:rsidP="00D1227D">
      <w:pPr>
        <w:pStyle w:val="ListParagraph"/>
        <w:ind w:left="-360"/>
        <w:rPr>
          <w:rFonts w:ascii="Times New Roman" w:hAnsi="Times New Roman"/>
          <w:color w:val="auto"/>
          <w:sz w:val="24"/>
          <w:szCs w:val="24"/>
        </w:rPr>
      </w:pPr>
    </w:p>
    <w:p w14:paraId="68CAA42E" w14:textId="148A1AA0" w:rsidR="00041C53" w:rsidRPr="004C3B55" w:rsidRDefault="00041C53" w:rsidP="00D1227D">
      <w:pPr>
        <w:pStyle w:val="ListParagraph"/>
        <w:numPr>
          <w:ilvl w:val="0"/>
          <w:numId w:val="13"/>
        </w:numPr>
        <w:ind w:left="360"/>
        <w:rPr>
          <w:rFonts w:ascii="Times New Roman" w:hAnsi="Times New Roman"/>
          <w:color w:val="auto"/>
          <w:sz w:val="24"/>
          <w:szCs w:val="24"/>
        </w:rPr>
      </w:pPr>
      <w:r w:rsidRPr="004C3B55">
        <w:rPr>
          <w:rFonts w:ascii="Times New Roman" w:hAnsi="Times New Roman"/>
          <w:color w:val="auto"/>
          <w:sz w:val="24"/>
          <w:szCs w:val="24"/>
        </w:rPr>
        <w:t>The Government designates [</w:t>
      </w:r>
      <w:r w:rsidRPr="004C3B55">
        <w:rPr>
          <w:rFonts w:ascii="Times New Roman" w:hAnsi="Times New Roman"/>
          <w:i/>
          <w:color w:val="auto"/>
          <w:sz w:val="24"/>
          <w:szCs w:val="24"/>
          <w:highlight w:val="lightGray"/>
        </w:rPr>
        <w:t>insert the name and title</w:t>
      </w:r>
      <w:r w:rsidRPr="004C3B55">
        <w:rPr>
          <w:rFonts w:ascii="Times New Roman" w:hAnsi="Times New Roman"/>
          <w:color w:val="auto"/>
          <w:sz w:val="24"/>
          <w:szCs w:val="24"/>
        </w:rPr>
        <w:t xml:space="preserve">] and </w:t>
      </w:r>
      <w:r w:rsidR="00AC401C" w:rsidRPr="004C3B55">
        <w:rPr>
          <w:rFonts w:ascii="Times New Roman" w:hAnsi="Times New Roman"/>
          <w:color w:val="auto"/>
          <w:sz w:val="24"/>
          <w:szCs w:val="24"/>
        </w:rPr>
        <w:t xml:space="preserve">the </w:t>
      </w:r>
      <w:r w:rsidR="00162C91">
        <w:rPr>
          <w:rFonts w:ascii="Times New Roman" w:hAnsi="Times New Roman"/>
          <w:color w:val="auto"/>
          <w:sz w:val="24"/>
          <w:szCs w:val="24"/>
        </w:rPr>
        <w:t>WHO</w:t>
      </w:r>
      <w:r w:rsidR="00AC401C" w:rsidRPr="004C3B55">
        <w:rPr>
          <w:rFonts w:ascii="Times New Roman" w:hAnsi="Times New Roman"/>
          <w:color w:val="auto"/>
          <w:sz w:val="24"/>
          <w:szCs w:val="24"/>
        </w:rPr>
        <w:t xml:space="preserve"> </w:t>
      </w:r>
      <w:r w:rsidRPr="004C3B55">
        <w:rPr>
          <w:rFonts w:ascii="Times New Roman" w:hAnsi="Times New Roman"/>
          <w:color w:val="auto"/>
          <w:sz w:val="24"/>
          <w:szCs w:val="24"/>
        </w:rPr>
        <w:t>designates [</w:t>
      </w:r>
      <w:r w:rsidRPr="004C3B55">
        <w:rPr>
          <w:rFonts w:ascii="Times New Roman" w:hAnsi="Times New Roman"/>
          <w:i/>
          <w:color w:val="auto"/>
          <w:sz w:val="24"/>
          <w:szCs w:val="24"/>
          <w:highlight w:val="lightGray"/>
        </w:rPr>
        <w:t>insert the name and title</w:t>
      </w:r>
      <w:r w:rsidRPr="004C3B55">
        <w:rPr>
          <w:rFonts w:ascii="Times New Roman" w:hAnsi="Times New Roman"/>
          <w:color w:val="auto"/>
          <w:sz w:val="24"/>
          <w:szCs w:val="24"/>
        </w:rPr>
        <w:t xml:space="preserve">] as their respective authorized representatives for the purpose of coordination of activities under this Agreement. The contact information for the authorized representatives is as </w:t>
      </w:r>
      <w:r w:rsidR="00FF5489" w:rsidRPr="004C3B55">
        <w:rPr>
          <w:rFonts w:ascii="Times New Roman" w:hAnsi="Times New Roman"/>
          <w:color w:val="auto"/>
          <w:sz w:val="24"/>
          <w:szCs w:val="24"/>
        </w:rPr>
        <w:t>follows</w:t>
      </w:r>
      <w:r w:rsidRPr="004C3B55">
        <w:rPr>
          <w:rFonts w:ascii="Times New Roman" w:hAnsi="Times New Roman"/>
          <w:color w:val="auto"/>
          <w:sz w:val="24"/>
          <w:szCs w:val="24"/>
        </w:rPr>
        <w:t>:</w:t>
      </w:r>
    </w:p>
    <w:p w14:paraId="41096369" w14:textId="77777777" w:rsidR="00B310BB" w:rsidRPr="004C3B55" w:rsidRDefault="00B310BB" w:rsidP="00D1227D">
      <w:pPr>
        <w:pStyle w:val="ListParagraph"/>
        <w:rPr>
          <w:rFonts w:ascii="Times New Roman" w:hAnsi="Times New Roman"/>
          <w:color w:val="auto"/>
          <w:sz w:val="24"/>
          <w:szCs w:val="24"/>
        </w:rPr>
      </w:pPr>
    </w:p>
    <w:p w14:paraId="20377FCC" w14:textId="77777777" w:rsidR="00041C53" w:rsidRPr="004C3B55" w:rsidRDefault="00041C53" w:rsidP="00467F4B">
      <w:pPr>
        <w:pStyle w:val="BodyTextIndent"/>
        <w:numPr>
          <w:ilvl w:val="0"/>
          <w:numId w:val="43"/>
        </w:numPr>
        <w:tabs>
          <w:tab w:val="clear" w:pos="-1262"/>
          <w:tab w:val="clear" w:pos="-720"/>
          <w:tab w:val="clear" w:pos="240"/>
        </w:tabs>
        <w:spacing w:after="200"/>
        <w:rPr>
          <w:rFonts w:ascii="Times New Roman" w:hAnsi="Times New Roman"/>
          <w:sz w:val="24"/>
          <w:szCs w:val="24"/>
        </w:rPr>
      </w:pPr>
      <w:r w:rsidRPr="004C3B55">
        <w:rPr>
          <w:rFonts w:ascii="Times New Roman" w:hAnsi="Times New Roman"/>
          <w:sz w:val="24"/>
          <w:szCs w:val="24"/>
        </w:rPr>
        <w:t>Government representative: [</w:t>
      </w:r>
      <w:r w:rsidRPr="004C3B55">
        <w:rPr>
          <w:rFonts w:ascii="Times New Roman" w:hAnsi="Times New Roman"/>
          <w:i/>
          <w:sz w:val="24"/>
          <w:szCs w:val="24"/>
          <w:highlight w:val="lightGray"/>
        </w:rPr>
        <w:t>insert phone, e-mail and fax</w:t>
      </w:r>
      <w:r w:rsidRPr="004C3B55">
        <w:rPr>
          <w:rFonts w:ascii="Times New Roman" w:hAnsi="Times New Roman"/>
          <w:sz w:val="24"/>
          <w:szCs w:val="24"/>
        </w:rPr>
        <w:t>]</w:t>
      </w:r>
    </w:p>
    <w:p w14:paraId="0C2E87FC" w14:textId="45812279" w:rsidR="00B51C26" w:rsidRPr="004C3B55" w:rsidRDefault="00162C91" w:rsidP="00467F4B">
      <w:pPr>
        <w:pStyle w:val="BodyTextIndent"/>
        <w:numPr>
          <w:ilvl w:val="0"/>
          <w:numId w:val="43"/>
        </w:numPr>
        <w:tabs>
          <w:tab w:val="clear" w:pos="-1262"/>
          <w:tab w:val="clear" w:pos="-720"/>
          <w:tab w:val="clear" w:pos="240"/>
        </w:tabs>
        <w:spacing w:after="200"/>
        <w:rPr>
          <w:rFonts w:ascii="Times New Roman" w:hAnsi="Times New Roman"/>
          <w:sz w:val="24"/>
          <w:szCs w:val="24"/>
        </w:rPr>
      </w:pPr>
      <w:r>
        <w:rPr>
          <w:rFonts w:ascii="Times New Roman" w:hAnsi="Times New Roman"/>
          <w:sz w:val="24"/>
          <w:szCs w:val="24"/>
        </w:rPr>
        <w:t>WHO</w:t>
      </w:r>
      <w:r w:rsidR="00AC401C" w:rsidRPr="004C3B55">
        <w:rPr>
          <w:rFonts w:ascii="Times New Roman" w:hAnsi="Times New Roman"/>
          <w:sz w:val="24"/>
          <w:szCs w:val="24"/>
        </w:rPr>
        <w:t xml:space="preserve"> </w:t>
      </w:r>
      <w:r w:rsidR="00041C53" w:rsidRPr="004C3B55">
        <w:rPr>
          <w:rFonts w:ascii="Times New Roman" w:hAnsi="Times New Roman"/>
          <w:sz w:val="24"/>
          <w:szCs w:val="24"/>
        </w:rPr>
        <w:t>representative: [</w:t>
      </w:r>
      <w:r w:rsidR="00041C53" w:rsidRPr="004C3B55">
        <w:rPr>
          <w:rFonts w:ascii="Times New Roman" w:hAnsi="Times New Roman"/>
          <w:i/>
          <w:sz w:val="24"/>
          <w:szCs w:val="24"/>
          <w:highlight w:val="lightGray"/>
        </w:rPr>
        <w:t>insert phone, e-mail and fax</w:t>
      </w:r>
      <w:r w:rsidR="00041C53" w:rsidRPr="004C3B55">
        <w:rPr>
          <w:rFonts w:ascii="Times New Roman" w:hAnsi="Times New Roman"/>
          <w:sz w:val="24"/>
          <w:szCs w:val="24"/>
        </w:rPr>
        <w:t>]</w:t>
      </w:r>
    </w:p>
    <w:p w14:paraId="70237DF9" w14:textId="4F414CAD" w:rsidR="007815A2" w:rsidRPr="004C3B55" w:rsidRDefault="007815A2" w:rsidP="00D1227D">
      <w:pPr>
        <w:pStyle w:val="ListParagraph"/>
        <w:numPr>
          <w:ilvl w:val="0"/>
          <w:numId w:val="13"/>
        </w:numPr>
        <w:ind w:left="360"/>
        <w:rPr>
          <w:rFonts w:ascii="Times New Roman" w:hAnsi="Times New Roman"/>
          <w:color w:val="auto"/>
          <w:sz w:val="24"/>
          <w:szCs w:val="24"/>
        </w:rPr>
      </w:pPr>
      <w:r w:rsidRPr="004C3B55">
        <w:rPr>
          <w:rFonts w:ascii="Times New Roman" w:hAnsi="Times New Roman"/>
          <w:color w:val="auto"/>
          <w:sz w:val="24"/>
          <w:szCs w:val="24"/>
        </w:rPr>
        <w:t xml:space="preserve">For </w:t>
      </w:r>
      <w:r w:rsidR="000147B3" w:rsidRPr="004C3B55">
        <w:rPr>
          <w:rFonts w:ascii="Times New Roman" w:hAnsi="Times New Roman"/>
          <w:color w:val="auto"/>
          <w:sz w:val="24"/>
          <w:szCs w:val="24"/>
        </w:rPr>
        <w:t xml:space="preserve">the </w:t>
      </w:r>
      <w:r w:rsidRPr="004C3B55">
        <w:rPr>
          <w:rFonts w:ascii="Times New Roman" w:hAnsi="Times New Roman"/>
          <w:color w:val="auto"/>
          <w:sz w:val="24"/>
          <w:szCs w:val="24"/>
        </w:rPr>
        <w:t xml:space="preserve">Project coordination purposes, the Bank’s staff contact information </w:t>
      </w:r>
      <w:r w:rsidR="006D661F" w:rsidRPr="004C3B55">
        <w:rPr>
          <w:rFonts w:ascii="Times New Roman" w:hAnsi="Times New Roman"/>
          <w:color w:val="auto"/>
          <w:sz w:val="24"/>
          <w:szCs w:val="24"/>
        </w:rPr>
        <w:t xml:space="preserve">is </w:t>
      </w:r>
      <w:r w:rsidRPr="004C3B55">
        <w:rPr>
          <w:rFonts w:ascii="Times New Roman" w:hAnsi="Times New Roman"/>
          <w:color w:val="auto"/>
          <w:sz w:val="24"/>
          <w:szCs w:val="24"/>
        </w:rPr>
        <w:t xml:space="preserve">as follows: </w:t>
      </w:r>
    </w:p>
    <w:p w14:paraId="1CA4B8D6" w14:textId="77777777" w:rsidR="00E250BB" w:rsidRPr="004C3B55" w:rsidRDefault="00E250BB" w:rsidP="00D1227D">
      <w:pPr>
        <w:rPr>
          <w:sz w:val="24"/>
          <w:szCs w:val="24"/>
        </w:rPr>
      </w:pPr>
    </w:p>
    <w:p w14:paraId="7653BB7C" w14:textId="77777777" w:rsidR="007815A2" w:rsidRPr="004C3B55" w:rsidRDefault="007815A2" w:rsidP="00D1227D">
      <w:pPr>
        <w:pStyle w:val="BodyTextIndent"/>
        <w:numPr>
          <w:ilvl w:val="0"/>
          <w:numId w:val="32"/>
        </w:numPr>
        <w:tabs>
          <w:tab w:val="clear" w:pos="-1262"/>
          <w:tab w:val="clear" w:pos="-720"/>
          <w:tab w:val="clear" w:pos="240"/>
        </w:tabs>
        <w:rPr>
          <w:rFonts w:ascii="Times New Roman" w:hAnsi="Times New Roman"/>
          <w:sz w:val="24"/>
          <w:szCs w:val="24"/>
        </w:rPr>
      </w:pPr>
      <w:r w:rsidRPr="004C3B55">
        <w:rPr>
          <w:rFonts w:ascii="Times New Roman" w:hAnsi="Times New Roman"/>
          <w:sz w:val="24"/>
          <w:szCs w:val="24"/>
        </w:rPr>
        <w:t>Bank Task Team Leader: [</w:t>
      </w:r>
      <w:r w:rsidRPr="004C3B55">
        <w:rPr>
          <w:rFonts w:ascii="Times New Roman" w:hAnsi="Times New Roman"/>
          <w:i/>
          <w:sz w:val="24"/>
          <w:szCs w:val="24"/>
          <w:highlight w:val="lightGray"/>
        </w:rPr>
        <w:t>insert the name, phone and e-mail</w:t>
      </w:r>
      <w:r w:rsidR="00C258D1" w:rsidRPr="004C3B55">
        <w:rPr>
          <w:rFonts w:ascii="Times New Roman" w:hAnsi="Times New Roman"/>
          <w:sz w:val="24"/>
          <w:szCs w:val="24"/>
        </w:rPr>
        <w:t>]</w:t>
      </w:r>
    </w:p>
    <w:p w14:paraId="054C8AC6" w14:textId="77777777" w:rsidR="007815A2" w:rsidRPr="004C3B55" w:rsidRDefault="007815A2" w:rsidP="00D1227D">
      <w:pPr>
        <w:pStyle w:val="BodyTextIndent"/>
        <w:tabs>
          <w:tab w:val="clear" w:pos="-1262"/>
          <w:tab w:val="clear" w:pos="-720"/>
          <w:tab w:val="clear" w:pos="240"/>
        </w:tabs>
        <w:rPr>
          <w:rFonts w:ascii="Times New Roman" w:hAnsi="Times New Roman"/>
          <w:sz w:val="24"/>
          <w:szCs w:val="24"/>
        </w:rPr>
      </w:pPr>
    </w:p>
    <w:p w14:paraId="1398E82A" w14:textId="7D421919" w:rsidR="00162C91" w:rsidRPr="00E94504" w:rsidRDefault="00162C91" w:rsidP="00162C91">
      <w:pPr>
        <w:pStyle w:val="BodyTextIndent"/>
        <w:numPr>
          <w:ilvl w:val="0"/>
          <w:numId w:val="13"/>
        </w:numPr>
        <w:tabs>
          <w:tab w:val="clear" w:pos="-1262"/>
          <w:tab w:val="clear" w:pos="-720"/>
          <w:tab w:val="clear" w:pos="240"/>
        </w:tabs>
        <w:ind w:left="360"/>
        <w:rPr>
          <w:rFonts w:ascii="Times New Roman" w:hAnsi="Times New Roman"/>
          <w:sz w:val="24"/>
          <w:szCs w:val="24"/>
        </w:rPr>
      </w:pPr>
      <w:r w:rsidRPr="00E94504">
        <w:rPr>
          <w:rFonts w:ascii="Times New Roman" w:hAnsi="Times New Roman"/>
          <w:snapToGrid w:val="0"/>
          <w:color w:val="000000"/>
          <w:sz w:val="24"/>
          <w:szCs w:val="24"/>
        </w:rPr>
        <w:t xml:space="preserve">This Agreement shall be interpreted in a manner that ensures it is consistent with the provisions of the Basic Agreement and the provisions of the 1947 Convention on the Privileges and Immunities of the Specialized Agencies of the United Nations (the “Convention”), provided, however, that if </w:t>
      </w:r>
      <w:r w:rsidRPr="00E94504">
        <w:rPr>
          <w:rFonts w:ascii="Times New Roman" w:hAnsi="Times New Roman"/>
          <w:i/>
          <w:snapToGrid w:val="0"/>
          <w:color w:val="000000"/>
          <w:sz w:val="24"/>
          <w:szCs w:val="24"/>
          <w:highlight w:val="lightGray"/>
        </w:rPr>
        <w:t>[name of country]</w:t>
      </w:r>
      <w:r w:rsidRPr="00E94504">
        <w:rPr>
          <w:rFonts w:ascii="Times New Roman" w:hAnsi="Times New Roman"/>
          <w:snapToGrid w:val="0"/>
          <w:color w:val="000000"/>
          <w:sz w:val="24"/>
          <w:szCs w:val="24"/>
        </w:rPr>
        <w:t xml:space="preserve"> has not acceded to the  Convention, the Government agrees to apply to WHO the provisions of the 1946 Convention on the Privileges and Immunities of the United Nations (the “</w:t>
      </w:r>
      <w:r w:rsidRPr="00E94504">
        <w:rPr>
          <w:rFonts w:ascii="Times New Roman" w:hAnsi="Times New Roman"/>
          <w:snapToGrid w:val="0"/>
          <w:color w:val="000000"/>
          <w:sz w:val="24"/>
          <w:szCs w:val="24"/>
          <w:u w:val="single"/>
        </w:rPr>
        <w:t>General Convention</w:t>
      </w:r>
      <w:r w:rsidRPr="00E94504">
        <w:rPr>
          <w:rFonts w:ascii="Times New Roman" w:hAnsi="Times New Roman"/>
          <w:snapToGrid w:val="0"/>
          <w:color w:val="000000"/>
          <w:sz w:val="24"/>
          <w:szCs w:val="24"/>
        </w:rPr>
        <w:t xml:space="preserve">”). </w:t>
      </w:r>
    </w:p>
    <w:p w14:paraId="623F5F5A" w14:textId="77777777" w:rsidR="007815A2" w:rsidRPr="004C3B55" w:rsidRDefault="007815A2" w:rsidP="00D1227D">
      <w:pPr>
        <w:pStyle w:val="BodyTextIndent"/>
        <w:tabs>
          <w:tab w:val="clear" w:pos="-1262"/>
          <w:tab w:val="clear" w:pos="-720"/>
          <w:tab w:val="clear" w:pos="240"/>
        </w:tabs>
        <w:rPr>
          <w:rFonts w:ascii="Times New Roman" w:hAnsi="Times New Roman"/>
          <w:sz w:val="24"/>
          <w:szCs w:val="24"/>
        </w:rPr>
      </w:pPr>
    </w:p>
    <w:p w14:paraId="1E11F3FA" w14:textId="5D30B22A" w:rsidR="00E57F76" w:rsidRPr="004C3B55" w:rsidRDefault="00E57F76" w:rsidP="00E57F76">
      <w:pPr>
        <w:pStyle w:val="ListParagraph"/>
        <w:numPr>
          <w:ilvl w:val="0"/>
          <w:numId w:val="13"/>
        </w:numPr>
        <w:tabs>
          <w:tab w:val="left" w:pos="720"/>
        </w:tabs>
        <w:ind w:left="360"/>
        <w:rPr>
          <w:rFonts w:ascii="Times New Roman" w:hAnsi="Times New Roman"/>
          <w:color w:val="auto"/>
          <w:sz w:val="24"/>
          <w:szCs w:val="24"/>
        </w:rPr>
      </w:pPr>
      <w:r w:rsidRPr="004C3B55">
        <w:rPr>
          <w:rFonts w:ascii="Times New Roman" w:hAnsi="Times New Roman"/>
          <w:color w:val="auto"/>
          <w:sz w:val="24"/>
          <w:szCs w:val="24"/>
        </w:rPr>
        <w:t xml:space="preserve">Nothing contained in or relating to this Agreement shall be deemed a waiver, express or implied, of any of the privileges and immunities of the </w:t>
      </w:r>
      <w:r w:rsidR="0038382E">
        <w:rPr>
          <w:rFonts w:ascii="Times New Roman" w:hAnsi="Times New Roman"/>
          <w:color w:val="auto"/>
          <w:sz w:val="24"/>
          <w:szCs w:val="24"/>
        </w:rPr>
        <w:t xml:space="preserve">WHO under </w:t>
      </w:r>
      <w:r w:rsidRPr="004C3B55">
        <w:rPr>
          <w:rFonts w:ascii="Times New Roman" w:hAnsi="Times New Roman"/>
          <w:color w:val="auto"/>
          <w:sz w:val="24"/>
          <w:szCs w:val="24"/>
        </w:rPr>
        <w:t xml:space="preserve">the </w:t>
      </w:r>
      <w:r w:rsidRPr="004C3B55">
        <w:rPr>
          <w:rFonts w:ascii="Times New Roman" w:hAnsi="Times New Roman"/>
          <w:snapToGrid w:val="0"/>
          <w:color w:val="auto"/>
          <w:sz w:val="24"/>
          <w:szCs w:val="24"/>
        </w:rPr>
        <w:t xml:space="preserve">Basic </w:t>
      </w:r>
      <w:r w:rsidRPr="004C3B55">
        <w:rPr>
          <w:rFonts w:ascii="Times New Roman" w:hAnsi="Times New Roman"/>
          <w:color w:val="auto"/>
          <w:sz w:val="24"/>
          <w:szCs w:val="24"/>
        </w:rPr>
        <w:t>Agreement</w:t>
      </w:r>
      <w:r w:rsidR="0038382E">
        <w:rPr>
          <w:rFonts w:ascii="Times New Roman" w:hAnsi="Times New Roman"/>
          <w:color w:val="auto"/>
          <w:sz w:val="24"/>
          <w:szCs w:val="24"/>
        </w:rPr>
        <w:t xml:space="preserve">, </w:t>
      </w:r>
      <w:r w:rsidR="0038382E" w:rsidRPr="004C3B55">
        <w:rPr>
          <w:rFonts w:ascii="Times New Roman" w:hAnsi="Times New Roman"/>
          <w:color w:val="auto"/>
          <w:sz w:val="24"/>
          <w:szCs w:val="24"/>
        </w:rPr>
        <w:t>the Convention</w:t>
      </w:r>
      <w:r w:rsidR="0038382E">
        <w:rPr>
          <w:rFonts w:ascii="Times New Roman" w:hAnsi="Times New Roman"/>
          <w:color w:val="auto"/>
          <w:sz w:val="24"/>
          <w:szCs w:val="24"/>
        </w:rPr>
        <w:t>, the General Convention or otherwise.</w:t>
      </w:r>
    </w:p>
    <w:p w14:paraId="2C43D875" w14:textId="77777777" w:rsidR="00FB6B1A" w:rsidRPr="004C3B55" w:rsidRDefault="00FB6B1A" w:rsidP="00D1227D">
      <w:pPr>
        <w:pStyle w:val="BodyTextIndent"/>
        <w:tabs>
          <w:tab w:val="clear" w:pos="-1262"/>
          <w:tab w:val="clear" w:pos="-720"/>
          <w:tab w:val="clear" w:pos="240"/>
        </w:tabs>
        <w:rPr>
          <w:rFonts w:ascii="Times New Roman" w:hAnsi="Times New Roman"/>
          <w:sz w:val="24"/>
          <w:szCs w:val="24"/>
        </w:rPr>
      </w:pPr>
    </w:p>
    <w:p w14:paraId="41D3CFDA" w14:textId="38CEFD56" w:rsidR="007815A2" w:rsidRPr="004C3B55" w:rsidRDefault="007815A2" w:rsidP="00D1227D">
      <w:pPr>
        <w:pStyle w:val="BodyTextIndent"/>
        <w:numPr>
          <w:ilvl w:val="0"/>
          <w:numId w:val="13"/>
        </w:numPr>
        <w:tabs>
          <w:tab w:val="clear" w:pos="-1262"/>
          <w:tab w:val="clear" w:pos="-720"/>
          <w:tab w:val="clear" w:pos="240"/>
        </w:tabs>
        <w:ind w:left="360"/>
        <w:rPr>
          <w:rFonts w:ascii="Times New Roman" w:hAnsi="Times New Roman"/>
          <w:sz w:val="24"/>
          <w:szCs w:val="24"/>
        </w:rPr>
      </w:pPr>
      <w:r w:rsidRPr="004C3B55">
        <w:rPr>
          <w:rFonts w:ascii="Times New Roman" w:hAnsi="Times New Roman"/>
          <w:sz w:val="24"/>
          <w:szCs w:val="24"/>
        </w:rPr>
        <w:t xml:space="preserve">The Government confirms that no official of </w:t>
      </w:r>
      <w:r w:rsidR="00455968" w:rsidRPr="004C3B55">
        <w:rPr>
          <w:rFonts w:ascii="Times New Roman" w:hAnsi="Times New Roman"/>
          <w:sz w:val="24"/>
          <w:szCs w:val="24"/>
        </w:rPr>
        <w:t xml:space="preserve">the </w:t>
      </w:r>
      <w:r w:rsidR="0038382E">
        <w:rPr>
          <w:rFonts w:ascii="Times New Roman" w:hAnsi="Times New Roman"/>
          <w:sz w:val="24"/>
          <w:szCs w:val="24"/>
        </w:rPr>
        <w:t>WHO</w:t>
      </w:r>
      <w:r w:rsidR="00455968" w:rsidRPr="004C3B55">
        <w:rPr>
          <w:rFonts w:ascii="Times New Roman" w:hAnsi="Times New Roman"/>
          <w:sz w:val="24"/>
          <w:szCs w:val="24"/>
        </w:rPr>
        <w:t xml:space="preserve"> </w:t>
      </w:r>
      <w:r w:rsidRPr="004C3B55">
        <w:rPr>
          <w:rFonts w:ascii="Times New Roman" w:hAnsi="Times New Roman"/>
          <w:sz w:val="24"/>
          <w:szCs w:val="24"/>
        </w:rPr>
        <w:t>has received or will be offered by the Government any benefit arising from this Agreement.</w:t>
      </w:r>
      <w:r w:rsidR="00FF5489" w:rsidRPr="004C3B55">
        <w:rPr>
          <w:rFonts w:ascii="Times New Roman" w:hAnsi="Times New Roman"/>
          <w:sz w:val="24"/>
          <w:szCs w:val="24"/>
        </w:rPr>
        <w:t xml:space="preserve"> </w:t>
      </w:r>
      <w:r w:rsidR="00455968" w:rsidRPr="004C3B55">
        <w:rPr>
          <w:rFonts w:ascii="Times New Roman" w:hAnsi="Times New Roman"/>
          <w:sz w:val="24"/>
          <w:szCs w:val="24"/>
        </w:rPr>
        <w:t xml:space="preserve">The </w:t>
      </w:r>
      <w:r w:rsidR="0038382E">
        <w:rPr>
          <w:rFonts w:ascii="Times New Roman" w:hAnsi="Times New Roman"/>
          <w:sz w:val="24"/>
          <w:szCs w:val="24"/>
        </w:rPr>
        <w:t>WHO</w:t>
      </w:r>
      <w:r w:rsidR="00455968" w:rsidRPr="004C3B55">
        <w:rPr>
          <w:rFonts w:ascii="Times New Roman" w:hAnsi="Times New Roman"/>
          <w:sz w:val="24"/>
          <w:szCs w:val="24"/>
        </w:rPr>
        <w:t xml:space="preserve"> </w:t>
      </w:r>
      <w:r w:rsidRPr="004C3B55">
        <w:rPr>
          <w:rFonts w:ascii="Times New Roman" w:hAnsi="Times New Roman"/>
          <w:sz w:val="24"/>
          <w:szCs w:val="24"/>
        </w:rPr>
        <w:t>confirms the same to the Government. The Parties agree that any breach of this provision is a breach of an essential term of this Agreement.</w:t>
      </w:r>
    </w:p>
    <w:p w14:paraId="75D9C5BE" w14:textId="77777777" w:rsidR="007815A2" w:rsidRPr="004C3B55" w:rsidRDefault="007815A2" w:rsidP="00D1227D">
      <w:pPr>
        <w:pStyle w:val="BodyTextIndent"/>
        <w:tabs>
          <w:tab w:val="clear" w:pos="-1262"/>
          <w:tab w:val="clear" w:pos="-720"/>
          <w:tab w:val="clear" w:pos="240"/>
        </w:tabs>
        <w:rPr>
          <w:rFonts w:ascii="Times New Roman" w:hAnsi="Times New Roman"/>
          <w:sz w:val="24"/>
          <w:szCs w:val="24"/>
        </w:rPr>
      </w:pPr>
    </w:p>
    <w:p w14:paraId="3E840B46" w14:textId="77777777" w:rsidR="00041C53" w:rsidRPr="004C3B55" w:rsidRDefault="00041C53" w:rsidP="00D1227D">
      <w:pPr>
        <w:pStyle w:val="ListParagraph"/>
        <w:numPr>
          <w:ilvl w:val="0"/>
          <w:numId w:val="13"/>
        </w:numPr>
        <w:ind w:left="360"/>
        <w:rPr>
          <w:rFonts w:ascii="Times New Roman" w:hAnsi="Times New Roman"/>
          <w:color w:val="auto"/>
          <w:sz w:val="24"/>
          <w:szCs w:val="24"/>
        </w:rPr>
      </w:pPr>
      <w:r w:rsidRPr="004C3B55">
        <w:rPr>
          <w:rFonts w:ascii="Times New Roman" w:hAnsi="Times New Roman"/>
          <w:color w:val="auto"/>
          <w:sz w:val="24"/>
          <w:szCs w:val="24"/>
        </w:rPr>
        <w:t>The following documents form an integral part of this Agreement:</w:t>
      </w:r>
    </w:p>
    <w:p w14:paraId="6AB16301" w14:textId="77777777" w:rsidR="00BD6110" w:rsidRPr="004C3B55" w:rsidRDefault="00BD6110" w:rsidP="00D1227D">
      <w:pPr>
        <w:pStyle w:val="BodyTextIndent"/>
        <w:tabs>
          <w:tab w:val="clear" w:pos="-1262"/>
          <w:tab w:val="clear" w:pos="-720"/>
          <w:tab w:val="clear" w:pos="240"/>
        </w:tabs>
        <w:ind w:left="720"/>
        <w:rPr>
          <w:rFonts w:ascii="Times New Roman" w:hAnsi="Times New Roman"/>
          <w:sz w:val="24"/>
          <w:szCs w:val="24"/>
        </w:rPr>
      </w:pPr>
    </w:p>
    <w:p w14:paraId="323010C1" w14:textId="77777777" w:rsidR="00041C53" w:rsidRPr="004C3B55" w:rsidRDefault="001B2934" w:rsidP="00D1227D">
      <w:pPr>
        <w:pStyle w:val="BodyTextIndent"/>
        <w:numPr>
          <w:ilvl w:val="0"/>
          <w:numId w:val="12"/>
        </w:numPr>
        <w:tabs>
          <w:tab w:val="clear" w:pos="-1262"/>
          <w:tab w:val="clear" w:pos="-720"/>
          <w:tab w:val="clear" w:pos="240"/>
        </w:tabs>
        <w:rPr>
          <w:rFonts w:ascii="Times New Roman" w:hAnsi="Times New Roman"/>
          <w:sz w:val="24"/>
          <w:szCs w:val="24"/>
        </w:rPr>
      </w:pPr>
      <w:r w:rsidRPr="004C3B55">
        <w:rPr>
          <w:rFonts w:ascii="Times New Roman" w:hAnsi="Times New Roman"/>
          <w:sz w:val="24"/>
          <w:szCs w:val="24"/>
        </w:rPr>
        <w:t>General Conditions of Agreement</w:t>
      </w:r>
      <w:r w:rsidR="006D661F" w:rsidRPr="004C3B55">
        <w:rPr>
          <w:rFonts w:ascii="Times New Roman" w:hAnsi="Times New Roman"/>
          <w:sz w:val="24"/>
          <w:szCs w:val="24"/>
        </w:rPr>
        <w:t>;</w:t>
      </w:r>
    </w:p>
    <w:p w14:paraId="78FF8B76" w14:textId="77777777" w:rsidR="00266B08" w:rsidRPr="004C3B55" w:rsidRDefault="00266B08" w:rsidP="00D1227D">
      <w:pPr>
        <w:pStyle w:val="BodyTextIndent"/>
        <w:tabs>
          <w:tab w:val="clear" w:pos="-1262"/>
          <w:tab w:val="clear" w:pos="-720"/>
          <w:tab w:val="clear" w:pos="240"/>
        </w:tabs>
        <w:ind w:left="720"/>
        <w:rPr>
          <w:rFonts w:ascii="Times New Roman" w:hAnsi="Times New Roman"/>
          <w:sz w:val="22"/>
          <w:szCs w:val="22"/>
        </w:rPr>
      </w:pPr>
    </w:p>
    <w:p w14:paraId="7E96156A" w14:textId="77777777" w:rsidR="001B2934" w:rsidRPr="004C3B55" w:rsidRDefault="001B2934" w:rsidP="00D1227D">
      <w:pPr>
        <w:pStyle w:val="BodyTextIndent"/>
        <w:numPr>
          <w:ilvl w:val="0"/>
          <w:numId w:val="12"/>
        </w:numPr>
        <w:tabs>
          <w:tab w:val="clear" w:pos="-1262"/>
          <w:tab w:val="clear" w:pos="-720"/>
          <w:tab w:val="clear" w:pos="240"/>
        </w:tabs>
        <w:rPr>
          <w:rFonts w:ascii="Times New Roman" w:hAnsi="Times New Roman"/>
          <w:sz w:val="24"/>
          <w:szCs w:val="24"/>
        </w:rPr>
      </w:pPr>
      <w:r w:rsidRPr="004C3B55">
        <w:rPr>
          <w:rFonts w:ascii="Times New Roman" w:hAnsi="Times New Roman"/>
          <w:sz w:val="24"/>
          <w:szCs w:val="24"/>
        </w:rPr>
        <w:t xml:space="preserve">Annexes: </w:t>
      </w:r>
    </w:p>
    <w:p w14:paraId="5EC084E8" w14:textId="77777777" w:rsidR="00D3552D" w:rsidRPr="004C3B55" w:rsidRDefault="00D3552D" w:rsidP="00D1227D">
      <w:pPr>
        <w:ind w:hanging="10"/>
        <w:rPr>
          <w:sz w:val="24"/>
          <w:szCs w:val="24"/>
        </w:rPr>
      </w:pPr>
    </w:p>
    <w:p w14:paraId="1AB7ACCC" w14:textId="02900228" w:rsidR="0054508E" w:rsidRPr="004C3B55" w:rsidRDefault="00111F23" w:rsidP="00D1227D">
      <w:pPr>
        <w:tabs>
          <w:tab w:val="left" w:pos="1440"/>
          <w:tab w:val="left" w:pos="2160"/>
        </w:tabs>
        <w:ind w:left="1080"/>
        <w:rPr>
          <w:sz w:val="24"/>
          <w:szCs w:val="24"/>
        </w:rPr>
      </w:pPr>
      <w:r w:rsidRPr="004C3B55">
        <w:rPr>
          <w:sz w:val="24"/>
          <w:szCs w:val="24"/>
        </w:rPr>
        <w:t>Annex I:</w:t>
      </w:r>
      <w:r w:rsidRPr="004C3B55">
        <w:rPr>
          <w:sz w:val="24"/>
          <w:szCs w:val="24"/>
        </w:rPr>
        <w:tab/>
      </w:r>
      <w:r w:rsidR="0054508E" w:rsidRPr="004C3B55">
        <w:rPr>
          <w:sz w:val="24"/>
          <w:szCs w:val="24"/>
        </w:rPr>
        <w:t>Outputs</w:t>
      </w:r>
      <w:r w:rsidR="002E687C" w:rsidRPr="004C3B55">
        <w:rPr>
          <w:sz w:val="24"/>
          <w:szCs w:val="24"/>
        </w:rPr>
        <w:t xml:space="preserve"> and Work Plan</w:t>
      </w:r>
    </w:p>
    <w:p w14:paraId="136CD2E6" w14:textId="77777777" w:rsidR="00B87BED" w:rsidRPr="004C3B55" w:rsidRDefault="00B87BED" w:rsidP="00D1227D">
      <w:pPr>
        <w:tabs>
          <w:tab w:val="left" w:pos="1440"/>
          <w:tab w:val="left" w:pos="2160"/>
        </w:tabs>
        <w:ind w:left="1080"/>
        <w:rPr>
          <w:sz w:val="24"/>
          <w:szCs w:val="24"/>
        </w:rPr>
      </w:pPr>
    </w:p>
    <w:p w14:paraId="50E36B4A" w14:textId="69AF6B68" w:rsidR="00D3552D" w:rsidRPr="004C3B55" w:rsidRDefault="005F1C44" w:rsidP="00D1227D">
      <w:pPr>
        <w:tabs>
          <w:tab w:val="left" w:pos="1440"/>
          <w:tab w:val="left" w:pos="2160"/>
        </w:tabs>
        <w:ind w:left="1080"/>
        <w:rPr>
          <w:sz w:val="24"/>
          <w:szCs w:val="24"/>
        </w:rPr>
      </w:pPr>
      <w:r w:rsidRPr="004C3B55">
        <w:rPr>
          <w:sz w:val="24"/>
          <w:szCs w:val="24"/>
        </w:rPr>
        <w:t xml:space="preserve">Annex </w:t>
      </w:r>
      <w:r w:rsidR="00863E6C" w:rsidRPr="004C3B55">
        <w:rPr>
          <w:sz w:val="24"/>
          <w:szCs w:val="24"/>
        </w:rPr>
        <w:t>II</w:t>
      </w:r>
      <w:r w:rsidRPr="004C3B55">
        <w:rPr>
          <w:sz w:val="24"/>
          <w:szCs w:val="24"/>
        </w:rPr>
        <w:t>:</w:t>
      </w:r>
      <w:r w:rsidRPr="004C3B55">
        <w:rPr>
          <w:sz w:val="24"/>
          <w:szCs w:val="24"/>
        </w:rPr>
        <w:tab/>
      </w:r>
      <w:r w:rsidR="00D3552D" w:rsidRPr="004C3B55">
        <w:rPr>
          <w:sz w:val="24"/>
          <w:szCs w:val="24"/>
        </w:rPr>
        <w:t>Total Funding Ceiling</w:t>
      </w:r>
      <w:r w:rsidR="00B35C42" w:rsidRPr="004C3B55">
        <w:rPr>
          <w:sz w:val="24"/>
          <w:szCs w:val="24"/>
        </w:rPr>
        <w:t xml:space="preserve"> </w:t>
      </w:r>
      <w:r w:rsidR="00E731EC" w:rsidRPr="004C3B55">
        <w:rPr>
          <w:sz w:val="24"/>
          <w:szCs w:val="24"/>
        </w:rPr>
        <w:t>and Payment Schedule</w:t>
      </w:r>
    </w:p>
    <w:p w14:paraId="3F97D664" w14:textId="77777777" w:rsidR="00B87BED" w:rsidRPr="004C3B55" w:rsidRDefault="00B87BED" w:rsidP="00D1227D">
      <w:pPr>
        <w:tabs>
          <w:tab w:val="left" w:pos="1440"/>
          <w:tab w:val="left" w:pos="2160"/>
        </w:tabs>
        <w:ind w:left="1080"/>
        <w:rPr>
          <w:sz w:val="24"/>
          <w:szCs w:val="24"/>
        </w:rPr>
      </w:pPr>
    </w:p>
    <w:p w14:paraId="3F08925F" w14:textId="4C591219" w:rsidR="00D3552D" w:rsidRPr="004C3B55" w:rsidRDefault="00D3552D" w:rsidP="00D1227D">
      <w:pPr>
        <w:tabs>
          <w:tab w:val="left" w:pos="1440"/>
          <w:tab w:val="left" w:pos="2160"/>
        </w:tabs>
        <w:ind w:left="1080"/>
        <w:rPr>
          <w:sz w:val="24"/>
          <w:szCs w:val="24"/>
        </w:rPr>
      </w:pPr>
      <w:r w:rsidRPr="004C3B55">
        <w:rPr>
          <w:sz w:val="24"/>
          <w:szCs w:val="24"/>
        </w:rPr>
        <w:t xml:space="preserve">Annex </w:t>
      </w:r>
      <w:r w:rsidR="00E731EC" w:rsidRPr="004C3B55">
        <w:rPr>
          <w:sz w:val="24"/>
          <w:szCs w:val="24"/>
        </w:rPr>
        <w:t>I</w:t>
      </w:r>
      <w:r w:rsidR="00B55588" w:rsidRPr="004C3B55">
        <w:rPr>
          <w:sz w:val="24"/>
          <w:szCs w:val="24"/>
        </w:rPr>
        <w:t>II</w:t>
      </w:r>
      <w:r w:rsidRPr="004C3B55">
        <w:rPr>
          <w:sz w:val="24"/>
          <w:szCs w:val="24"/>
        </w:rPr>
        <w:t>:</w:t>
      </w:r>
      <w:r w:rsidRPr="004C3B55">
        <w:rPr>
          <w:sz w:val="24"/>
          <w:szCs w:val="24"/>
        </w:rPr>
        <w:tab/>
      </w:r>
      <w:r w:rsidR="00B35C42" w:rsidRPr="004C3B55">
        <w:rPr>
          <w:sz w:val="24"/>
          <w:szCs w:val="24"/>
        </w:rPr>
        <w:t>Reporting Requirements</w:t>
      </w:r>
    </w:p>
    <w:p w14:paraId="46E40A66" w14:textId="77777777" w:rsidR="00B87BED" w:rsidRPr="004C3B55" w:rsidRDefault="00B87BED" w:rsidP="00D1227D">
      <w:pPr>
        <w:tabs>
          <w:tab w:val="left" w:pos="1440"/>
          <w:tab w:val="left" w:pos="2160"/>
        </w:tabs>
        <w:ind w:left="1080"/>
        <w:rPr>
          <w:sz w:val="24"/>
          <w:szCs w:val="24"/>
        </w:rPr>
      </w:pPr>
    </w:p>
    <w:p w14:paraId="356FB443" w14:textId="10181D74" w:rsidR="00D3552D" w:rsidRPr="004C3B55" w:rsidRDefault="00D3552D" w:rsidP="00D1227D">
      <w:pPr>
        <w:tabs>
          <w:tab w:val="left" w:pos="1440"/>
          <w:tab w:val="left" w:pos="2160"/>
        </w:tabs>
        <w:ind w:left="1080"/>
        <w:rPr>
          <w:sz w:val="24"/>
          <w:szCs w:val="24"/>
        </w:rPr>
      </w:pPr>
      <w:r w:rsidRPr="004C3B55">
        <w:rPr>
          <w:sz w:val="24"/>
          <w:szCs w:val="24"/>
        </w:rPr>
        <w:lastRenderedPageBreak/>
        <w:t xml:space="preserve">Annex </w:t>
      </w:r>
      <w:r w:rsidR="00B55588" w:rsidRPr="004C3B55">
        <w:rPr>
          <w:sz w:val="24"/>
          <w:szCs w:val="24"/>
        </w:rPr>
        <w:t>I</w:t>
      </w:r>
      <w:r w:rsidR="00F215EF" w:rsidRPr="004C3B55">
        <w:rPr>
          <w:sz w:val="24"/>
          <w:szCs w:val="24"/>
        </w:rPr>
        <w:t>V</w:t>
      </w:r>
      <w:r w:rsidR="00111F23" w:rsidRPr="004C3B55">
        <w:rPr>
          <w:sz w:val="24"/>
          <w:szCs w:val="24"/>
        </w:rPr>
        <w:t xml:space="preserve">: </w:t>
      </w:r>
      <w:r w:rsidR="00D12648" w:rsidRPr="004C3B55">
        <w:rPr>
          <w:sz w:val="24"/>
          <w:szCs w:val="24"/>
        </w:rPr>
        <w:t xml:space="preserve"> </w:t>
      </w:r>
      <w:r w:rsidRPr="004C3B55">
        <w:rPr>
          <w:sz w:val="24"/>
          <w:szCs w:val="24"/>
        </w:rPr>
        <w:t xml:space="preserve">Counterpart Staff, Services, Facilities and Property to Be </w:t>
      </w:r>
      <w:r w:rsidRPr="004C3B55">
        <w:rPr>
          <w:sz w:val="24"/>
          <w:szCs w:val="24"/>
        </w:rPr>
        <w:tab/>
      </w:r>
      <w:r w:rsidRPr="004C3B55">
        <w:rPr>
          <w:sz w:val="24"/>
          <w:szCs w:val="24"/>
        </w:rPr>
        <w:tab/>
      </w:r>
      <w:r w:rsidRPr="004C3B55">
        <w:rPr>
          <w:sz w:val="24"/>
          <w:szCs w:val="24"/>
        </w:rPr>
        <w:tab/>
      </w:r>
      <w:r w:rsidR="00D12648" w:rsidRPr="004C3B55">
        <w:rPr>
          <w:sz w:val="24"/>
          <w:szCs w:val="24"/>
        </w:rPr>
        <w:t xml:space="preserve">             </w:t>
      </w:r>
      <w:r w:rsidRPr="004C3B55">
        <w:rPr>
          <w:sz w:val="24"/>
          <w:szCs w:val="24"/>
        </w:rPr>
        <w:t>Provided by the Government</w:t>
      </w:r>
    </w:p>
    <w:p w14:paraId="1E94B903" w14:textId="77777777" w:rsidR="00F647B8" w:rsidRPr="004C3B55" w:rsidRDefault="00F647B8" w:rsidP="00D1227D">
      <w:pPr>
        <w:tabs>
          <w:tab w:val="left" w:pos="1440"/>
          <w:tab w:val="left" w:pos="2160"/>
        </w:tabs>
        <w:ind w:left="1080"/>
        <w:rPr>
          <w:sz w:val="24"/>
          <w:szCs w:val="24"/>
        </w:rPr>
      </w:pPr>
    </w:p>
    <w:p w14:paraId="0DBE61F3" w14:textId="716A3663" w:rsidR="00FF5489" w:rsidRPr="004C3B55" w:rsidRDefault="00F647B8" w:rsidP="00D1227D">
      <w:pPr>
        <w:tabs>
          <w:tab w:val="left" w:pos="1080"/>
          <w:tab w:val="left" w:pos="1440"/>
          <w:tab w:val="left" w:pos="2160"/>
        </w:tabs>
        <w:rPr>
          <w:sz w:val="24"/>
          <w:szCs w:val="24"/>
        </w:rPr>
      </w:pPr>
      <w:r w:rsidRPr="004C3B55">
        <w:rPr>
          <w:sz w:val="24"/>
          <w:szCs w:val="24"/>
        </w:rPr>
        <w:tab/>
      </w:r>
      <w:r w:rsidR="00D3552D" w:rsidRPr="004C3B55">
        <w:rPr>
          <w:sz w:val="24"/>
          <w:szCs w:val="24"/>
        </w:rPr>
        <w:t xml:space="preserve">Annex </w:t>
      </w:r>
      <w:r w:rsidR="00111F23" w:rsidRPr="004C3B55">
        <w:rPr>
          <w:sz w:val="24"/>
          <w:szCs w:val="24"/>
        </w:rPr>
        <w:t xml:space="preserve">V: </w:t>
      </w:r>
      <w:r w:rsidR="00D12648" w:rsidRPr="004C3B55">
        <w:rPr>
          <w:sz w:val="24"/>
          <w:szCs w:val="24"/>
        </w:rPr>
        <w:t xml:space="preserve">  </w:t>
      </w:r>
      <w:r w:rsidR="007815A2" w:rsidRPr="004C3B55">
        <w:rPr>
          <w:sz w:val="24"/>
          <w:szCs w:val="24"/>
        </w:rPr>
        <w:t>Cost</w:t>
      </w:r>
      <w:r w:rsidR="00467F4B" w:rsidRPr="004C3B55">
        <w:rPr>
          <w:sz w:val="24"/>
          <w:szCs w:val="24"/>
        </w:rPr>
        <w:t>s</w:t>
      </w:r>
      <w:r w:rsidR="007815A2" w:rsidRPr="004C3B55">
        <w:rPr>
          <w:sz w:val="24"/>
          <w:szCs w:val="24"/>
        </w:rPr>
        <w:t xml:space="preserve"> of </w:t>
      </w:r>
      <w:r w:rsidR="0038382E">
        <w:rPr>
          <w:sz w:val="24"/>
          <w:szCs w:val="24"/>
        </w:rPr>
        <w:t>WHO</w:t>
      </w:r>
      <w:r w:rsidR="003A3891" w:rsidRPr="004C3B55">
        <w:rPr>
          <w:sz w:val="24"/>
          <w:szCs w:val="24"/>
        </w:rPr>
        <w:t xml:space="preserve"> </w:t>
      </w:r>
      <w:r w:rsidR="0061194C" w:rsidRPr="004C3B55">
        <w:rPr>
          <w:sz w:val="24"/>
          <w:szCs w:val="24"/>
        </w:rPr>
        <w:t>S</w:t>
      </w:r>
      <w:r w:rsidR="00E731EC" w:rsidRPr="004C3B55">
        <w:rPr>
          <w:sz w:val="24"/>
          <w:szCs w:val="24"/>
        </w:rPr>
        <w:t>ervices</w:t>
      </w:r>
    </w:p>
    <w:p w14:paraId="00716CBE" w14:textId="0BEA70C5" w:rsidR="00AD75CD" w:rsidRPr="004C3B55" w:rsidRDefault="00334802" w:rsidP="003A3891">
      <w:pPr>
        <w:tabs>
          <w:tab w:val="left" w:pos="2662"/>
        </w:tabs>
        <w:rPr>
          <w:sz w:val="24"/>
          <w:szCs w:val="24"/>
        </w:rPr>
      </w:pPr>
      <w:r w:rsidRPr="004C3B55">
        <w:rPr>
          <w:sz w:val="24"/>
          <w:szCs w:val="24"/>
        </w:rPr>
        <w:tab/>
      </w:r>
    </w:p>
    <w:p w14:paraId="1A6563C8" w14:textId="45FA83C9" w:rsidR="001F1284" w:rsidRPr="004C3B55" w:rsidRDefault="0038382E" w:rsidP="00D1227D">
      <w:pPr>
        <w:pStyle w:val="ListParagraph"/>
        <w:numPr>
          <w:ilvl w:val="0"/>
          <w:numId w:val="13"/>
        </w:numPr>
        <w:tabs>
          <w:tab w:val="left" w:pos="0"/>
        </w:tabs>
        <w:ind w:left="360"/>
        <w:rPr>
          <w:rFonts w:ascii="Times New Roman" w:hAnsi="Times New Roman"/>
          <w:color w:val="auto"/>
          <w:sz w:val="24"/>
          <w:szCs w:val="24"/>
        </w:rPr>
      </w:pPr>
      <w:r>
        <w:rPr>
          <w:rFonts w:ascii="Times New Roman" w:hAnsi="Times New Roman"/>
          <w:color w:val="auto"/>
          <w:sz w:val="24"/>
          <w:szCs w:val="24"/>
        </w:rPr>
        <w:t>WHO’s</w:t>
      </w:r>
      <w:r w:rsidR="00F30737" w:rsidRPr="004C3B55">
        <w:rPr>
          <w:rFonts w:ascii="Times New Roman" w:hAnsi="Times New Roman"/>
          <w:color w:val="auto"/>
          <w:sz w:val="24"/>
          <w:szCs w:val="24"/>
        </w:rPr>
        <w:t xml:space="preserve"> </w:t>
      </w:r>
      <w:r w:rsidR="001F1284" w:rsidRPr="004C3B55">
        <w:rPr>
          <w:rFonts w:ascii="Times New Roman" w:hAnsi="Times New Roman"/>
          <w:color w:val="auto"/>
          <w:sz w:val="24"/>
          <w:szCs w:val="24"/>
        </w:rPr>
        <w:t>payment details are as follows:</w:t>
      </w:r>
    </w:p>
    <w:p w14:paraId="3EB1B052" w14:textId="77777777" w:rsidR="001F1284" w:rsidRPr="003A3891" w:rsidRDefault="001F1284" w:rsidP="00D1227D">
      <w:pPr>
        <w:rPr>
          <w:strike/>
          <w:sz w:val="24"/>
          <w:szCs w:val="24"/>
          <w:lang w:val="en-GB"/>
        </w:rPr>
      </w:pPr>
    </w:p>
    <w:p w14:paraId="7EAC6609" w14:textId="77777777" w:rsidR="007B61EB" w:rsidRPr="004C3B55" w:rsidRDefault="007B61EB" w:rsidP="00D1227D">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color w:val="000000"/>
          <w:szCs w:val="22"/>
        </w:rPr>
      </w:pPr>
      <w:r w:rsidRPr="004C3B55">
        <w:rPr>
          <w:color w:val="000000"/>
          <w:szCs w:val="22"/>
        </w:rPr>
        <w:t>By bank wire transfer:</w:t>
      </w:r>
    </w:p>
    <w:p w14:paraId="36D35903" w14:textId="0DAAC665" w:rsidR="007B61EB" w:rsidRPr="004C3B55" w:rsidRDefault="0038382E" w:rsidP="00D1227D">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color w:val="000000"/>
          <w:szCs w:val="22"/>
        </w:rPr>
      </w:pPr>
      <w:r>
        <w:rPr>
          <w:b/>
          <w:color w:val="000000"/>
          <w:szCs w:val="22"/>
        </w:rPr>
        <w:t>WHO</w:t>
      </w:r>
      <w:r w:rsidR="007B61EB" w:rsidRPr="004C3B55">
        <w:rPr>
          <w:b/>
          <w:color w:val="000000"/>
          <w:szCs w:val="22"/>
        </w:rPr>
        <w:t xml:space="preserve"> Reference: </w:t>
      </w:r>
      <w:r w:rsidR="007B61EB" w:rsidRPr="004C3B55">
        <w:rPr>
          <w:color w:val="000000"/>
          <w:szCs w:val="22"/>
        </w:rPr>
        <w:t>[</w:t>
      </w:r>
      <w:r w:rsidR="007B61EB" w:rsidRPr="004C3B55">
        <w:rPr>
          <w:i/>
          <w:color w:val="000000"/>
          <w:szCs w:val="22"/>
        </w:rPr>
        <w:t>Country</w:t>
      </w:r>
      <w:r w:rsidR="007B61EB" w:rsidRPr="004C3B55">
        <w:rPr>
          <w:color w:val="000000"/>
          <w:szCs w:val="22"/>
        </w:rPr>
        <w:t>]</w:t>
      </w:r>
      <w:r w:rsidR="007F4A5C">
        <w:rPr>
          <w:color w:val="000000"/>
          <w:szCs w:val="22"/>
        </w:rPr>
        <w:t xml:space="preserve"> A</w:t>
      </w:r>
      <w:r w:rsidR="007B61EB" w:rsidRPr="004C3B55">
        <w:rPr>
          <w:color w:val="000000"/>
          <w:szCs w:val="22"/>
        </w:rPr>
        <w:t>greement [</w:t>
      </w:r>
      <w:r w:rsidR="007B61EB" w:rsidRPr="004C3B55">
        <w:rPr>
          <w:i/>
          <w:color w:val="000000"/>
          <w:szCs w:val="22"/>
        </w:rPr>
        <w:t>Contract Number</w:t>
      </w:r>
      <w:r w:rsidR="007B61EB" w:rsidRPr="004C3B55">
        <w:rPr>
          <w:color w:val="000000"/>
          <w:szCs w:val="22"/>
        </w:rPr>
        <w:t>]</w:t>
      </w:r>
      <w:r w:rsidR="007F4A5C">
        <w:rPr>
          <w:color w:val="000000"/>
          <w:szCs w:val="22"/>
        </w:rPr>
        <w:t xml:space="preserve"> – </w:t>
      </w:r>
    </w:p>
    <w:p w14:paraId="61E206E2" w14:textId="77777777" w:rsidR="0042269A" w:rsidRPr="004C3B55" w:rsidRDefault="0042269A" w:rsidP="0042269A">
      <w:pPr>
        <w:pBdr>
          <w:top w:val="single" w:sz="4" w:space="1" w:color="auto"/>
          <w:left w:val="single" w:sz="4" w:space="4" w:color="auto"/>
          <w:bottom w:val="single" w:sz="4" w:space="0" w:color="auto"/>
          <w:right w:val="single" w:sz="4" w:space="4" w:color="auto"/>
        </w:pBdr>
        <w:autoSpaceDE w:val="0"/>
        <w:autoSpaceDN w:val="0"/>
        <w:adjustRightInd w:val="0"/>
        <w:spacing w:line="240" w:lineRule="atLeast"/>
        <w:ind w:firstLine="720"/>
        <w:rPr>
          <w:color w:val="000000"/>
          <w:szCs w:val="22"/>
        </w:rPr>
      </w:pPr>
    </w:p>
    <w:p w14:paraId="626C0AB8" w14:textId="39AE6265" w:rsidR="007B61EB" w:rsidRPr="004C3B55" w:rsidRDefault="007B61EB" w:rsidP="0042269A">
      <w:pPr>
        <w:pBdr>
          <w:top w:val="single" w:sz="4" w:space="1" w:color="auto"/>
          <w:left w:val="single" w:sz="4" w:space="4" w:color="auto"/>
          <w:bottom w:val="single" w:sz="4" w:space="0" w:color="auto"/>
          <w:right w:val="single" w:sz="4" w:space="4" w:color="auto"/>
        </w:pBdr>
        <w:autoSpaceDE w:val="0"/>
        <w:autoSpaceDN w:val="0"/>
        <w:adjustRightInd w:val="0"/>
        <w:spacing w:line="240" w:lineRule="atLeast"/>
        <w:rPr>
          <w:color w:val="000000"/>
          <w:szCs w:val="22"/>
        </w:rPr>
      </w:pPr>
      <w:r w:rsidRPr="004C3B55">
        <w:rPr>
          <w:color w:val="000000"/>
          <w:szCs w:val="22"/>
        </w:rPr>
        <w:t xml:space="preserve">ACCOUNT NAME: </w:t>
      </w:r>
      <w:r w:rsidRPr="004C3B55">
        <w:rPr>
          <w:color w:val="000000"/>
          <w:szCs w:val="22"/>
        </w:rPr>
        <w:tab/>
      </w:r>
    </w:p>
    <w:p w14:paraId="1CC271D7" w14:textId="77777777" w:rsidR="0038382E" w:rsidRPr="00B55588" w:rsidRDefault="0038382E" w:rsidP="0038382E">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ind w:firstLine="720"/>
        <w:rPr>
          <w:color w:val="000000"/>
          <w:szCs w:val="22"/>
        </w:rPr>
      </w:pPr>
    </w:p>
    <w:p w14:paraId="6A9614E7" w14:textId="44776960" w:rsidR="0038382E" w:rsidRPr="00B55588" w:rsidRDefault="0038382E" w:rsidP="0038382E">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color w:val="000000"/>
          <w:szCs w:val="22"/>
        </w:rPr>
      </w:pPr>
      <w:r w:rsidRPr="00B55588">
        <w:rPr>
          <w:color w:val="000000"/>
          <w:szCs w:val="22"/>
        </w:rPr>
        <w:t xml:space="preserve">ACCOUNT NAME: </w:t>
      </w:r>
      <w:r w:rsidRPr="00B55588">
        <w:rPr>
          <w:color w:val="000000"/>
          <w:szCs w:val="22"/>
        </w:rPr>
        <w:tab/>
      </w:r>
      <w:r w:rsidRPr="00B55588">
        <w:rPr>
          <w:color w:val="000000"/>
          <w:szCs w:val="22"/>
        </w:rPr>
        <w:tab/>
      </w:r>
    </w:p>
    <w:p w14:paraId="1AACCCEB" w14:textId="60D26237" w:rsidR="0038382E" w:rsidRPr="00B55588" w:rsidRDefault="0038382E" w:rsidP="0038382E">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color w:val="000000"/>
          <w:szCs w:val="22"/>
        </w:rPr>
      </w:pPr>
      <w:r w:rsidRPr="00B55588">
        <w:rPr>
          <w:color w:val="000000"/>
          <w:szCs w:val="22"/>
        </w:rPr>
        <w:t>CURRENCY</w:t>
      </w:r>
      <w:r w:rsidRPr="00B55588">
        <w:rPr>
          <w:color w:val="000000"/>
          <w:szCs w:val="22"/>
        </w:rPr>
        <w:tab/>
      </w:r>
      <w:r w:rsidRPr="00B55588">
        <w:rPr>
          <w:color w:val="000000"/>
          <w:szCs w:val="22"/>
        </w:rPr>
        <w:tab/>
      </w:r>
    </w:p>
    <w:p w14:paraId="723E1588" w14:textId="5E8773B1" w:rsidR="0038382E" w:rsidRPr="00B55588" w:rsidRDefault="0038382E" w:rsidP="0038382E">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color w:val="000000"/>
          <w:szCs w:val="22"/>
        </w:rPr>
      </w:pPr>
      <w:r w:rsidRPr="00B55588">
        <w:rPr>
          <w:color w:val="000000"/>
          <w:szCs w:val="22"/>
        </w:rPr>
        <w:t>BANK NAME</w:t>
      </w:r>
      <w:r w:rsidRPr="00B55588">
        <w:rPr>
          <w:color w:val="000000"/>
          <w:szCs w:val="22"/>
        </w:rPr>
        <w:tab/>
      </w:r>
      <w:r w:rsidRPr="00B55588">
        <w:rPr>
          <w:color w:val="000000"/>
          <w:szCs w:val="22"/>
        </w:rPr>
        <w:tab/>
      </w:r>
    </w:p>
    <w:p w14:paraId="52CCEB28" w14:textId="02D13AE4" w:rsidR="0038382E" w:rsidRPr="00B55588" w:rsidRDefault="0038382E" w:rsidP="0038382E">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color w:val="000000"/>
          <w:szCs w:val="22"/>
        </w:rPr>
      </w:pPr>
      <w:r w:rsidRPr="00B55588">
        <w:rPr>
          <w:color w:val="000000"/>
          <w:szCs w:val="22"/>
        </w:rPr>
        <w:t>BANK ADDRESS</w:t>
      </w:r>
      <w:r w:rsidRPr="00B55588">
        <w:rPr>
          <w:color w:val="000000"/>
          <w:szCs w:val="22"/>
        </w:rPr>
        <w:tab/>
      </w:r>
      <w:r>
        <w:t xml:space="preserve"> </w:t>
      </w:r>
    </w:p>
    <w:p w14:paraId="1A6634FA" w14:textId="0A260185" w:rsidR="0038382E" w:rsidRPr="00B55588" w:rsidRDefault="0038382E" w:rsidP="0038382E">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color w:val="000000"/>
          <w:szCs w:val="22"/>
        </w:rPr>
      </w:pPr>
      <w:r w:rsidRPr="00B55588">
        <w:rPr>
          <w:color w:val="000000"/>
          <w:szCs w:val="22"/>
        </w:rPr>
        <w:tab/>
      </w:r>
      <w:r w:rsidRPr="00B55588">
        <w:rPr>
          <w:color w:val="000000"/>
          <w:szCs w:val="22"/>
        </w:rPr>
        <w:tab/>
      </w:r>
      <w:r w:rsidRPr="00B55588">
        <w:rPr>
          <w:color w:val="000000"/>
          <w:szCs w:val="22"/>
        </w:rPr>
        <w:tab/>
      </w:r>
      <w:r w:rsidRPr="00B55588">
        <w:rPr>
          <w:color w:val="000000"/>
          <w:szCs w:val="22"/>
        </w:rPr>
        <w:tab/>
      </w:r>
      <w:r w:rsidRPr="00B55588">
        <w:rPr>
          <w:color w:val="000000"/>
          <w:szCs w:val="22"/>
        </w:rPr>
        <w:tab/>
      </w:r>
    </w:p>
    <w:p w14:paraId="5E0B0D52" w14:textId="77777777" w:rsidR="0038382E" w:rsidRPr="00B55588" w:rsidRDefault="0038382E" w:rsidP="0038382E">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color w:val="000000"/>
          <w:szCs w:val="22"/>
        </w:rPr>
      </w:pPr>
    </w:p>
    <w:p w14:paraId="690AECF6" w14:textId="4B90CE73" w:rsidR="0038382E" w:rsidRPr="00B55588" w:rsidRDefault="0038382E" w:rsidP="0038382E">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color w:val="000000"/>
          <w:szCs w:val="22"/>
        </w:rPr>
      </w:pPr>
      <w:r w:rsidRPr="00B55588">
        <w:rPr>
          <w:color w:val="000000"/>
          <w:szCs w:val="22"/>
        </w:rPr>
        <w:t>ACCOUNT NUMBER</w:t>
      </w:r>
      <w:r w:rsidRPr="00B55588">
        <w:rPr>
          <w:color w:val="000000"/>
          <w:szCs w:val="22"/>
        </w:rPr>
        <w:tab/>
      </w:r>
    </w:p>
    <w:p w14:paraId="633181F7" w14:textId="07DF1213" w:rsidR="0038382E" w:rsidRPr="00B55588" w:rsidRDefault="0038382E" w:rsidP="0038382E">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color w:val="000000"/>
          <w:szCs w:val="22"/>
        </w:rPr>
      </w:pPr>
      <w:r w:rsidRPr="00B55588">
        <w:rPr>
          <w:color w:val="000000"/>
          <w:szCs w:val="22"/>
        </w:rPr>
        <w:t>SWIFT ADDRES</w:t>
      </w:r>
      <w:r>
        <w:rPr>
          <w:color w:val="000000"/>
          <w:szCs w:val="22"/>
        </w:rPr>
        <w:t xml:space="preserve"> OR </w:t>
      </w:r>
      <w:r w:rsidRPr="00B55588">
        <w:rPr>
          <w:color w:val="000000"/>
          <w:szCs w:val="22"/>
        </w:rPr>
        <w:t>ABA ROUTING</w:t>
      </w:r>
      <w:r w:rsidRPr="00B55588">
        <w:rPr>
          <w:color w:val="000000"/>
          <w:szCs w:val="22"/>
        </w:rPr>
        <w:tab/>
      </w:r>
    </w:p>
    <w:p w14:paraId="0222F1E2" w14:textId="77777777" w:rsidR="006C63A3" w:rsidRPr="004C3B55" w:rsidRDefault="006C63A3" w:rsidP="00D1227D">
      <w:pPr>
        <w:rPr>
          <w:b/>
          <w:color w:val="000000"/>
          <w:sz w:val="22"/>
          <w:szCs w:val="22"/>
          <w:lang w:val="en-GB"/>
        </w:rPr>
      </w:pPr>
    </w:p>
    <w:p w14:paraId="11A62CD1" w14:textId="77777777" w:rsidR="00B55588" w:rsidRPr="004C3B55" w:rsidRDefault="00B55588" w:rsidP="00D1227D">
      <w:pPr>
        <w:rPr>
          <w:b/>
          <w:color w:val="000000"/>
          <w:sz w:val="22"/>
          <w:szCs w:val="22"/>
          <w:lang w:val="en-GB"/>
        </w:rPr>
      </w:pPr>
    </w:p>
    <w:p w14:paraId="2F120CDF" w14:textId="2C11AC1F" w:rsidR="00455968" w:rsidRDefault="00AD75CD" w:rsidP="00D1227D">
      <w:pPr>
        <w:rPr>
          <w:color w:val="000000"/>
          <w:sz w:val="22"/>
          <w:szCs w:val="22"/>
        </w:rPr>
      </w:pPr>
      <w:r w:rsidRPr="004C3B55">
        <w:rPr>
          <w:b/>
          <w:color w:val="000000"/>
          <w:sz w:val="22"/>
          <w:szCs w:val="22"/>
        </w:rPr>
        <w:t>IN WITNESS WHEREOF</w:t>
      </w:r>
      <w:r w:rsidRPr="004C3B55">
        <w:rPr>
          <w:color w:val="000000"/>
          <w:sz w:val="22"/>
          <w:szCs w:val="22"/>
        </w:rPr>
        <w:t>, the Parties hereto have executed this Agreement</w:t>
      </w:r>
      <w:r w:rsidR="000147B3" w:rsidRPr="004C3B55">
        <w:rPr>
          <w:color w:val="000000"/>
          <w:sz w:val="22"/>
          <w:szCs w:val="22"/>
        </w:rPr>
        <w:t>.</w:t>
      </w:r>
    </w:p>
    <w:p w14:paraId="0556EBC4" w14:textId="77777777" w:rsidR="00455968" w:rsidRDefault="00455968" w:rsidP="00D1227D">
      <w:pPr>
        <w:rPr>
          <w:color w:val="000000"/>
          <w:sz w:val="22"/>
          <w:szCs w:val="22"/>
        </w:rPr>
      </w:pPr>
    </w:p>
    <w:tbl>
      <w:tblPr>
        <w:tblW w:w="0" w:type="auto"/>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07"/>
        <w:gridCol w:w="4160"/>
      </w:tblGrid>
      <w:tr w:rsidR="00455968" w:rsidRPr="0084604E" w14:paraId="43E362ED" w14:textId="77777777" w:rsidTr="00060778">
        <w:trPr>
          <w:trHeight w:val="4033"/>
        </w:trPr>
        <w:tc>
          <w:tcPr>
            <w:tcW w:w="4007" w:type="dxa"/>
          </w:tcPr>
          <w:p w14:paraId="6E65BF29" w14:textId="2D0733AA" w:rsidR="00455968" w:rsidRPr="00F30737" w:rsidRDefault="00455968" w:rsidP="00F30737">
            <w:pPr>
              <w:pStyle w:val="BodyTextIndent"/>
              <w:tabs>
                <w:tab w:val="clear" w:pos="-720"/>
              </w:tabs>
              <w:rPr>
                <w:rFonts w:ascii="Times New Roman" w:hAnsi="Times New Roman"/>
                <w:b/>
                <w:i/>
                <w:sz w:val="24"/>
                <w:szCs w:val="24"/>
              </w:rPr>
            </w:pPr>
            <w:r w:rsidRPr="00333107">
              <w:rPr>
                <w:rFonts w:ascii="Times New Roman" w:hAnsi="Times New Roman"/>
                <w:b/>
                <w:sz w:val="24"/>
                <w:szCs w:val="24"/>
              </w:rPr>
              <w:t xml:space="preserve">The Government of </w:t>
            </w:r>
            <w:r w:rsidRPr="00F30737">
              <w:rPr>
                <w:rFonts w:ascii="Times New Roman" w:hAnsi="Times New Roman"/>
                <w:sz w:val="24"/>
                <w:szCs w:val="24"/>
              </w:rPr>
              <w:t>[</w:t>
            </w:r>
            <w:r w:rsidRPr="00EA727B">
              <w:rPr>
                <w:rFonts w:ascii="Times New Roman" w:hAnsi="Times New Roman"/>
                <w:b/>
                <w:sz w:val="24"/>
                <w:szCs w:val="24"/>
                <w:highlight w:val="lightGray"/>
              </w:rPr>
              <w:t>_______</w:t>
            </w:r>
            <w:r w:rsidRPr="00F30737">
              <w:rPr>
                <w:rFonts w:ascii="Times New Roman" w:hAnsi="Times New Roman"/>
                <w:sz w:val="24"/>
                <w:szCs w:val="24"/>
              </w:rPr>
              <w:t>]</w:t>
            </w:r>
          </w:p>
          <w:p w14:paraId="5063772A" w14:textId="77777777" w:rsidR="00455968" w:rsidRDefault="00455968" w:rsidP="00060778">
            <w:pPr>
              <w:rPr>
                <w:b/>
                <w:sz w:val="24"/>
                <w:szCs w:val="24"/>
                <w:lang w:val="en-GB"/>
              </w:rPr>
            </w:pPr>
          </w:p>
          <w:p w14:paraId="4B24C05C" w14:textId="77777777" w:rsidR="00F30737" w:rsidRDefault="00F30737" w:rsidP="00060778">
            <w:pPr>
              <w:rPr>
                <w:b/>
                <w:sz w:val="24"/>
                <w:szCs w:val="24"/>
                <w:lang w:val="en-GB"/>
              </w:rPr>
            </w:pPr>
          </w:p>
          <w:p w14:paraId="12DF560F" w14:textId="77777777" w:rsidR="00455968" w:rsidRDefault="00455968" w:rsidP="00060778">
            <w:pPr>
              <w:rPr>
                <w:b/>
                <w:sz w:val="24"/>
                <w:szCs w:val="24"/>
                <w:lang w:val="en-GB"/>
              </w:rPr>
            </w:pPr>
          </w:p>
          <w:p w14:paraId="1CF54216" w14:textId="1DCDD79B" w:rsidR="00455968" w:rsidRPr="00F30737" w:rsidRDefault="00455968" w:rsidP="00060778">
            <w:pPr>
              <w:rPr>
                <w:sz w:val="24"/>
                <w:szCs w:val="24"/>
                <w:u w:val="single"/>
                <w:lang w:val="en-GB"/>
              </w:rPr>
            </w:pPr>
            <w:r w:rsidRPr="0084604E">
              <w:rPr>
                <w:b/>
                <w:sz w:val="24"/>
                <w:szCs w:val="24"/>
                <w:lang w:val="en-GB"/>
              </w:rPr>
              <w:t>By</w:t>
            </w:r>
            <w:r w:rsidRPr="00F647B8">
              <w:rPr>
                <w:sz w:val="24"/>
                <w:szCs w:val="24"/>
                <w:lang w:val="en-GB"/>
              </w:rPr>
              <w:t>:</w:t>
            </w:r>
            <w:r w:rsidR="00F30737">
              <w:rPr>
                <w:b/>
                <w:sz w:val="24"/>
                <w:szCs w:val="24"/>
                <w:lang w:val="en-GB"/>
              </w:rPr>
              <w:t xml:space="preserve"> </w:t>
            </w:r>
            <w:r w:rsidR="00F30737" w:rsidRPr="00F30737">
              <w:rPr>
                <w:sz w:val="24"/>
                <w:szCs w:val="24"/>
                <w:lang w:val="en-GB"/>
              </w:rPr>
              <w:t>[</w:t>
            </w:r>
            <w:r w:rsidR="00F30737" w:rsidRPr="00F647B8">
              <w:rPr>
                <w:sz w:val="24"/>
                <w:szCs w:val="24"/>
                <w:highlight w:val="lightGray"/>
                <w:u w:val="single"/>
                <w:lang w:val="en-GB"/>
              </w:rPr>
              <w:t xml:space="preserve">_____  </w:t>
            </w:r>
            <w:r w:rsidR="00F30737" w:rsidRPr="00F647B8">
              <w:rPr>
                <w:i/>
                <w:sz w:val="24"/>
                <w:szCs w:val="24"/>
                <w:highlight w:val="lightGray"/>
                <w:u w:val="single"/>
                <w:lang w:val="en-GB"/>
              </w:rPr>
              <w:t>signature</w:t>
            </w:r>
            <w:r w:rsidR="00F30737" w:rsidRPr="00F647B8">
              <w:rPr>
                <w:sz w:val="24"/>
                <w:szCs w:val="24"/>
                <w:highlight w:val="lightGray"/>
                <w:u w:val="single"/>
                <w:lang w:val="en-GB"/>
              </w:rPr>
              <w:t>_______</w:t>
            </w:r>
            <w:r w:rsidR="00F30737" w:rsidRPr="00F30737">
              <w:rPr>
                <w:sz w:val="24"/>
                <w:szCs w:val="24"/>
                <w:lang w:val="en-GB"/>
              </w:rPr>
              <w:t>]</w:t>
            </w:r>
          </w:p>
          <w:p w14:paraId="5E46A8EB" w14:textId="77777777" w:rsidR="00455968" w:rsidRPr="0084604E" w:rsidRDefault="00455968" w:rsidP="00060778">
            <w:pPr>
              <w:rPr>
                <w:sz w:val="24"/>
                <w:szCs w:val="24"/>
                <w:lang w:val="en-GB"/>
              </w:rPr>
            </w:pPr>
          </w:p>
          <w:p w14:paraId="57CB16A9" w14:textId="77777777" w:rsidR="00455968" w:rsidRDefault="00455968" w:rsidP="00060778">
            <w:pPr>
              <w:rPr>
                <w:b/>
                <w:sz w:val="24"/>
                <w:szCs w:val="24"/>
                <w:lang w:val="en-GB"/>
              </w:rPr>
            </w:pPr>
          </w:p>
          <w:p w14:paraId="253142B0" w14:textId="0307AE5A" w:rsidR="00455968" w:rsidRPr="0084604E" w:rsidRDefault="00455968" w:rsidP="00060778">
            <w:pPr>
              <w:rPr>
                <w:sz w:val="24"/>
                <w:szCs w:val="24"/>
                <w:lang w:val="en-GB"/>
              </w:rPr>
            </w:pPr>
            <w:r w:rsidRPr="0084604E">
              <w:rPr>
                <w:b/>
                <w:sz w:val="24"/>
                <w:szCs w:val="24"/>
                <w:lang w:val="en-GB"/>
              </w:rPr>
              <w:t>Name</w:t>
            </w:r>
            <w:r w:rsidRPr="00F647B8">
              <w:rPr>
                <w:sz w:val="24"/>
                <w:szCs w:val="24"/>
                <w:lang w:val="en-GB"/>
              </w:rPr>
              <w:t>:</w:t>
            </w:r>
            <w:r w:rsidRPr="0084604E">
              <w:rPr>
                <w:b/>
                <w:sz w:val="24"/>
                <w:szCs w:val="24"/>
                <w:lang w:val="en-GB"/>
              </w:rPr>
              <w:t xml:space="preserve"> </w:t>
            </w:r>
            <w:r w:rsidRPr="00F30737">
              <w:rPr>
                <w:sz w:val="24"/>
                <w:szCs w:val="24"/>
                <w:lang w:val="en-GB"/>
              </w:rPr>
              <w:t>[</w:t>
            </w:r>
            <w:r w:rsidR="00F30737" w:rsidRPr="00F30737">
              <w:rPr>
                <w:i/>
                <w:sz w:val="24"/>
                <w:szCs w:val="24"/>
                <w:highlight w:val="lightGray"/>
                <w:lang w:val="en-GB"/>
              </w:rPr>
              <w:t>__________________</w:t>
            </w:r>
            <w:r w:rsidRPr="00F30737">
              <w:rPr>
                <w:sz w:val="24"/>
                <w:szCs w:val="24"/>
                <w:lang w:val="en-GB"/>
              </w:rPr>
              <w:t>]</w:t>
            </w:r>
          </w:p>
          <w:p w14:paraId="6DD825FD" w14:textId="77777777" w:rsidR="00455968" w:rsidRPr="0084604E" w:rsidRDefault="00455968" w:rsidP="00060778">
            <w:pPr>
              <w:rPr>
                <w:sz w:val="24"/>
                <w:szCs w:val="24"/>
                <w:lang w:val="en-GB"/>
              </w:rPr>
            </w:pPr>
          </w:p>
          <w:p w14:paraId="183642C3" w14:textId="53DF2FFB" w:rsidR="00455968" w:rsidRPr="0061194C" w:rsidRDefault="00455968" w:rsidP="00060778">
            <w:pPr>
              <w:rPr>
                <w:i/>
                <w:sz w:val="24"/>
                <w:szCs w:val="24"/>
              </w:rPr>
            </w:pPr>
            <w:r w:rsidRPr="0061194C">
              <w:rPr>
                <w:b/>
                <w:sz w:val="24"/>
                <w:szCs w:val="24"/>
              </w:rPr>
              <w:t>Title</w:t>
            </w:r>
            <w:r w:rsidRPr="00F647B8">
              <w:rPr>
                <w:sz w:val="24"/>
                <w:szCs w:val="24"/>
              </w:rPr>
              <w:t>:</w:t>
            </w:r>
            <w:r w:rsidR="00F647B8">
              <w:rPr>
                <w:b/>
                <w:sz w:val="24"/>
                <w:szCs w:val="24"/>
              </w:rPr>
              <w:t xml:space="preserve"> </w:t>
            </w:r>
            <w:r w:rsidR="00F30737" w:rsidRPr="00F30737">
              <w:rPr>
                <w:sz w:val="24"/>
                <w:szCs w:val="24"/>
                <w:lang w:val="en-GB"/>
              </w:rPr>
              <w:t>[</w:t>
            </w:r>
            <w:r w:rsidR="00F30737" w:rsidRPr="00F30737">
              <w:rPr>
                <w:i/>
                <w:sz w:val="24"/>
                <w:szCs w:val="24"/>
                <w:highlight w:val="lightGray"/>
                <w:lang w:val="en-GB"/>
              </w:rPr>
              <w:t>__________________</w:t>
            </w:r>
            <w:r w:rsidR="00F30737" w:rsidRPr="00F30737">
              <w:rPr>
                <w:sz w:val="24"/>
                <w:szCs w:val="24"/>
                <w:lang w:val="en-GB"/>
              </w:rPr>
              <w:t>]</w:t>
            </w:r>
          </w:p>
          <w:p w14:paraId="74AC0363" w14:textId="77777777" w:rsidR="00455968" w:rsidRPr="0061194C" w:rsidRDefault="00455968" w:rsidP="00060778">
            <w:pPr>
              <w:rPr>
                <w:sz w:val="24"/>
                <w:szCs w:val="24"/>
              </w:rPr>
            </w:pPr>
          </w:p>
          <w:p w14:paraId="060AD0EC" w14:textId="0D479DEC" w:rsidR="00455968" w:rsidRPr="0061194C" w:rsidRDefault="00455968" w:rsidP="00060778">
            <w:pPr>
              <w:rPr>
                <w:i/>
                <w:sz w:val="24"/>
                <w:szCs w:val="24"/>
              </w:rPr>
            </w:pPr>
            <w:r w:rsidRPr="0061194C">
              <w:rPr>
                <w:b/>
                <w:sz w:val="24"/>
                <w:szCs w:val="24"/>
              </w:rPr>
              <w:t>Date</w:t>
            </w:r>
            <w:r w:rsidRPr="00F647B8">
              <w:rPr>
                <w:sz w:val="24"/>
                <w:szCs w:val="24"/>
              </w:rPr>
              <w:t>:</w:t>
            </w:r>
            <w:r w:rsidR="00F30737">
              <w:rPr>
                <w:b/>
                <w:sz w:val="24"/>
                <w:szCs w:val="24"/>
              </w:rPr>
              <w:t xml:space="preserve"> </w:t>
            </w:r>
            <w:r w:rsidRPr="00F30737">
              <w:rPr>
                <w:sz w:val="24"/>
                <w:szCs w:val="24"/>
              </w:rPr>
              <w:t>[</w:t>
            </w:r>
            <w:r w:rsidRPr="0061194C">
              <w:rPr>
                <w:i/>
                <w:sz w:val="24"/>
                <w:szCs w:val="24"/>
                <w:highlight w:val="lightGray"/>
              </w:rPr>
              <w:t xml:space="preserve">date/month </w:t>
            </w:r>
            <w:r w:rsidR="00F30737">
              <w:rPr>
                <w:i/>
                <w:sz w:val="24"/>
                <w:szCs w:val="24"/>
                <w:highlight w:val="lightGray"/>
              </w:rPr>
              <w:t>(</w:t>
            </w:r>
            <w:r w:rsidRPr="0061194C">
              <w:rPr>
                <w:i/>
                <w:sz w:val="24"/>
                <w:szCs w:val="24"/>
                <w:highlight w:val="lightGray"/>
              </w:rPr>
              <w:t>in words</w:t>
            </w:r>
            <w:r w:rsidR="00F30737">
              <w:rPr>
                <w:i/>
                <w:sz w:val="24"/>
                <w:szCs w:val="24"/>
                <w:highlight w:val="lightGray"/>
              </w:rPr>
              <w:t>)</w:t>
            </w:r>
            <w:r w:rsidRPr="0061194C">
              <w:rPr>
                <w:i/>
                <w:sz w:val="24"/>
                <w:szCs w:val="24"/>
                <w:highlight w:val="lightGray"/>
              </w:rPr>
              <w:t>/year</w:t>
            </w:r>
            <w:r w:rsidRPr="00F30737">
              <w:rPr>
                <w:sz w:val="24"/>
                <w:szCs w:val="24"/>
              </w:rPr>
              <w:t>]</w:t>
            </w:r>
          </w:p>
          <w:p w14:paraId="67FDAD32" w14:textId="77777777" w:rsidR="00455968" w:rsidRPr="0061194C" w:rsidRDefault="00455968" w:rsidP="00060778">
            <w:pPr>
              <w:rPr>
                <w:sz w:val="24"/>
                <w:szCs w:val="24"/>
              </w:rPr>
            </w:pPr>
          </w:p>
        </w:tc>
        <w:tc>
          <w:tcPr>
            <w:tcW w:w="4160" w:type="dxa"/>
          </w:tcPr>
          <w:p w14:paraId="09EA519A" w14:textId="30FD4127" w:rsidR="00455968" w:rsidRPr="0084604E" w:rsidRDefault="00C35C24" w:rsidP="00060778">
            <w:pPr>
              <w:rPr>
                <w:b/>
                <w:sz w:val="24"/>
                <w:szCs w:val="24"/>
                <w:lang w:val="en-GB"/>
              </w:rPr>
            </w:pPr>
            <w:r>
              <w:rPr>
                <w:b/>
                <w:sz w:val="24"/>
                <w:szCs w:val="24"/>
                <w:lang w:val="en-GB"/>
              </w:rPr>
              <w:t>WORLD HEALTH ORGANIZATION</w:t>
            </w:r>
          </w:p>
          <w:p w14:paraId="7D492CC6" w14:textId="77777777" w:rsidR="00455968" w:rsidRPr="0084604E" w:rsidRDefault="00455968" w:rsidP="00060778">
            <w:pPr>
              <w:rPr>
                <w:sz w:val="24"/>
                <w:szCs w:val="24"/>
                <w:lang w:val="en-GB"/>
              </w:rPr>
            </w:pPr>
          </w:p>
          <w:p w14:paraId="7B47B218" w14:textId="77777777" w:rsidR="00455968" w:rsidRDefault="00455968" w:rsidP="00060778">
            <w:pPr>
              <w:rPr>
                <w:b/>
                <w:sz w:val="24"/>
                <w:szCs w:val="24"/>
                <w:lang w:val="en-GB"/>
              </w:rPr>
            </w:pPr>
          </w:p>
          <w:p w14:paraId="088840D4" w14:textId="77777777" w:rsidR="00455968" w:rsidRDefault="00455968" w:rsidP="00060778">
            <w:pPr>
              <w:rPr>
                <w:b/>
                <w:sz w:val="24"/>
                <w:szCs w:val="24"/>
                <w:lang w:val="en-GB"/>
              </w:rPr>
            </w:pPr>
          </w:p>
          <w:p w14:paraId="529C7EDC" w14:textId="0917E69B" w:rsidR="00F30737" w:rsidRDefault="00455968" w:rsidP="00060778">
            <w:pPr>
              <w:rPr>
                <w:sz w:val="24"/>
                <w:szCs w:val="24"/>
                <w:lang w:val="en-GB"/>
              </w:rPr>
            </w:pPr>
            <w:r w:rsidRPr="0084604E">
              <w:rPr>
                <w:b/>
                <w:sz w:val="24"/>
                <w:szCs w:val="24"/>
                <w:lang w:val="en-GB"/>
              </w:rPr>
              <w:t>By</w:t>
            </w:r>
            <w:r w:rsidRPr="00F647B8">
              <w:rPr>
                <w:sz w:val="24"/>
                <w:szCs w:val="24"/>
                <w:lang w:val="en-GB"/>
              </w:rPr>
              <w:t>:</w:t>
            </w:r>
            <w:r w:rsidR="00F30737">
              <w:rPr>
                <w:b/>
                <w:sz w:val="24"/>
                <w:szCs w:val="24"/>
                <w:lang w:val="en-GB"/>
              </w:rPr>
              <w:t xml:space="preserve"> </w:t>
            </w:r>
            <w:r w:rsidR="00F30737" w:rsidRPr="00F647B8">
              <w:rPr>
                <w:sz w:val="24"/>
                <w:szCs w:val="24"/>
                <w:lang w:val="en-GB"/>
              </w:rPr>
              <w:t>[</w:t>
            </w:r>
            <w:r w:rsidR="00F30737" w:rsidRPr="00F647B8">
              <w:rPr>
                <w:sz w:val="24"/>
                <w:szCs w:val="24"/>
                <w:highlight w:val="lightGray"/>
                <w:u w:val="single"/>
                <w:lang w:val="en-GB"/>
              </w:rPr>
              <w:t xml:space="preserve">_____  </w:t>
            </w:r>
            <w:r w:rsidR="00F30737" w:rsidRPr="00F647B8">
              <w:rPr>
                <w:i/>
                <w:sz w:val="24"/>
                <w:szCs w:val="24"/>
                <w:highlight w:val="lightGray"/>
                <w:u w:val="single"/>
                <w:lang w:val="en-GB"/>
              </w:rPr>
              <w:t>signature</w:t>
            </w:r>
            <w:r w:rsidR="00F30737" w:rsidRPr="00F647B8">
              <w:rPr>
                <w:sz w:val="24"/>
                <w:szCs w:val="24"/>
                <w:highlight w:val="lightGray"/>
                <w:u w:val="single"/>
                <w:lang w:val="en-GB"/>
              </w:rPr>
              <w:t>_______</w:t>
            </w:r>
            <w:r w:rsidR="00F30737" w:rsidRPr="00F30737">
              <w:rPr>
                <w:sz w:val="24"/>
                <w:szCs w:val="24"/>
                <w:lang w:val="en-GB"/>
              </w:rPr>
              <w:t>]</w:t>
            </w:r>
          </w:p>
          <w:p w14:paraId="27BA66FC" w14:textId="77777777" w:rsidR="00455968" w:rsidRDefault="00455968" w:rsidP="00060778">
            <w:pPr>
              <w:rPr>
                <w:b/>
                <w:sz w:val="24"/>
                <w:szCs w:val="24"/>
                <w:lang w:val="en-GB"/>
              </w:rPr>
            </w:pPr>
          </w:p>
          <w:p w14:paraId="71ABBB12" w14:textId="77777777" w:rsidR="00F30737" w:rsidRDefault="00F30737" w:rsidP="00060778">
            <w:pPr>
              <w:rPr>
                <w:b/>
                <w:sz w:val="24"/>
                <w:szCs w:val="24"/>
                <w:lang w:val="en-GB"/>
              </w:rPr>
            </w:pPr>
          </w:p>
          <w:p w14:paraId="64D73047" w14:textId="6F7DB6B2" w:rsidR="00455968" w:rsidRDefault="00455968" w:rsidP="00060778">
            <w:pPr>
              <w:rPr>
                <w:sz w:val="24"/>
                <w:szCs w:val="24"/>
                <w:lang w:val="en-GB"/>
              </w:rPr>
            </w:pPr>
            <w:r w:rsidRPr="00333107">
              <w:rPr>
                <w:b/>
                <w:sz w:val="24"/>
                <w:szCs w:val="24"/>
                <w:lang w:val="en-GB"/>
              </w:rPr>
              <w:t>Name</w:t>
            </w:r>
            <w:r w:rsidRPr="00F47164">
              <w:rPr>
                <w:sz w:val="24"/>
                <w:szCs w:val="24"/>
                <w:lang w:val="en-GB"/>
              </w:rPr>
              <w:t xml:space="preserve">: </w:t>
            </w:r>
            <w:r w:rsidR="00F30737" w:rsidRPr="00F30737">
              <w:rPr>
                <w:sz w:val="24"/>
                <w:szCs w:val="24"/>
                <w:lang w:val="en-GB"/>
              </w:rPr>
              <w:t>[</w:t>
            </w:r>
            <w:r w:rsidR="00F30737" w:rsidRPr="00F30737">
              <w:rPr>
                <w:i/>
                <w:sz w:val="24"/>
                <w:szCs w:val="24"/>
                <w:highlight w:val="lightGray"/>
                <w:lang w:val="en-GB"/>
              </w:rPr>
              <w:t>__________________</w:t>
            </w:r>
            <w:r w:rsidR="00F30737" w:rsidRPr="00F30737">
              <w:rPr>
                <w:sz w:val="24"/>
                <w:szCs w:val="24"/>
                <w:lang w:val="en-GB"/>
              </w:rPr>
              <w:t>]</w:t>
            </w:r>
          </w:p>
          <w:p w14:paraId="44D6B117" w14:textId="77777777" w:rsidR="00F30737" w:rsidRPr="00F47164" w:rsidRDefault="00F30737" w:rsidP="00060778">
            <w:pPr>
              <w:rPr>
                <w:sz w:val="24"/>
                <w:szCs w:val="24"/>
                <w:lang w:val="en-GB"/>
              </w:rPr>
            </w:pPr>
          </w:p>
          <w:p w14:paraId="4DF30B3E" w14:textId="2F098B2B" w:rsidR="00455968" w:rsidRDefault="00455968" w:rsidP="00060778">
            <w:pPr>
              <w:rPr>
                <w:sz w:val="24"/>
                <w:szCs w:val="24"/>
                <w:lang w:val="en-GB"/>
              </w:rPr>
            </w:pPr>
            <w:r w:rsidRPr="00333107">
              <w:rPr>
                <w:b/>
                <w:sz w:val="24"/>
                <w:szCs w:val="24"/>
                <w:lang w:val="en-GB"/>
              </w:rPr>
              <w:t>Title</w:t>
            </w:r>
            <w:r w:rsidR="00F647B8">
              <w:rPr>
                <w:sz w:val="24"/>
                <w:szCs w:val="24"/>
                <w:lang w:val="en-GB"/>
              </w:rPr>
              <w:t xml:space="preserve">: </w:t>
            </w:r>
            <w:r w:rsidR="00F30737" w:rsidRPr="00F30737">
              <w:rPr>
                <w:sz w:val="24"/>
                <w:szCs w:val="24"/>
                <w:lang w:val="en-GB"/>
              </w:rPr>
              <w:t>[</w:t>
            </w:r>
            <w:r w:rsidR="00F30737" w:rsidRPr="00F30737">
              <w:rPr>
                <w:i/>
                <w:sz w:val="24"/>
                <w:szCs w:val="24"/>
                <w:highlight w:val="lightGray"/>
                <w:lang w:val="en-GB"/>
              </w:rPr>
              <w:t>__________________</w:t>
            </w:r>
            <w:r w:rsidR="00F30737" w:rsidRPr="00F30737">
              <w:rPr>
                <w:sz w:val="24"/>
                <w:szCs w:val="24"/>
                <w:lang w:val="en-GB"/>
              </w:rPr>
              <w:t>]</w:t>
            </w:r>
          </w:p>
          <w:p w14:paraId="1991463A" w14:textId="77777777" w:rsidR="00F30737" w:rsidRPr="00F47164" w:rsidRDefault="00F30737" w:rsidP="00060778">
            <w:pPr>
              <w:rPr>
                <w:sz w:val="24"/>
                <w:szCs w:val="24"/>
                <w:lang w:val="en-GB"/>
              </w:rPr>
            </w:pPr>
          </w:p>
          <w:p w14:paraId="0EBB561E" w14:textId="0B93F2A1" w:rsidR="00455968" w:rsidRPr="008A5EE3" w:rsidRDefault="00455968" w:rsidP="00F30737">
            <w:pPr>
              <w:rPr>
                <w:sz w:val="24"/>
                <w:szCs w:val="24"/>
                <w:lang w:val="en-GB"/>
              </w:rPr>
            </w:pPr>
            <w:r w:rsidRPr="00333107">
              <w:rPr>
                <w:b/>
                <w:sz w:val="24"/>
                <w:szCs w:val="24"/>
                <w:lang w:val="en-GB"/>
              </w:rPr>
              <w:t>Date</w:t>
            </w:r>
            <w:r w:rsidRPr="00F47164">
              <w:rPr>
                <w:sz w:val="24"/>
                <w:szCs w:val="24"/>
                <w:lang w:val="en-GB"/>
              </w:rPr>
              <w:t>:</w:t>
            </w:r>
            <w:r w:rsidR="00F30737">
              <w:rPr>
                <w:sz w:val="24"/>
                <w:szCs w:val="24"/>
                <w:lang w:val="en-GB"/>
              </w:rPr>
              <w:t xml:space="preserve"> </w:t>
            </w:r>
            <w:r w:rsidR="00F30737" w:rsidRPr="00F30737">
              <w:rPr>
                <w:sz w:val="24"/>
                <w:szCs w:val="24"/>
              </w:rPr>
              <w:t>[</w:t>
            </w:r>
            <w:r w:rsidR="00F30737" w:rsidRPr="0061194C">
              <w:rPr>
                <w:i/>
                <w:sz w:val="24"/>
                <w:szCs w:val="24"/>
                <w:highlight w:val="lightGray"/>
              </w:rPr>
              <w:t xml:space="preserve">date/month </w:t>
            </w:r>
            <w:r w:rsidR="00F30737">
              <w:rPr>
                <w:i/>
                <w:sz w:val="24"/>
                <w:szCs w:val="24"/>
                <w:highlight w:val="lightGray"/>
              </w:rPr>
              <w:t>(</w:t>
            </w:r>
            <w:r w:rsidR="00F30737" w:rsidRPr="0061194C">
              <w:rPr>
                <w:i/>
                <w:sz w:val="24"/>
                <w:szCs w:val="24"/>
                <w:highlight w:val="lightGray"/>
              </w:rPr>
              <w:t>in words</w:t>
            </w:r>
            <w:r w:rsidR="00F30737">
              <w:rPr>
                <w:i/>
                <w:sz w:val="24"/>
                <w:szCs w:val="24"/>
                <w:highlight w:val="lightGray"/>
              </w:rPr>
              <w:t>)</w:t>
            </w:r>
            <w:r w:rsidR="00F30737" w:rsidRPr="0061194C">
              <w:rPr>
                <w:i/>
                <w:sz w:val="24"/>
                <w:szCs w:val="24"/>
                <w:highlight w:val="lightGray"/>
              </w:rPr>
              <w:t>/year</w:t>
            </w:r>
            <w:r w:rsidR="00F30737" w:rsidRPr="00F30737">
              <w:rPr>
                <w:sz w:val="24"/>
                <w:szCs w:val="24"/>
              </w:rPr>
              <w:t>]</w:t>
            </w:r>
          </w:p>
        </w:tc>
      </w:tr>
    </w:tbl>
    <w:p w14:paraId="2F092379" w14:textId="6B687A94" w:rsidR="00297EE3" w:rsidRPr="00882D0B" w:rsidRDefault="00455968" w:rsidP="00D1227D">
      <w:pPr>
        <w:ind w:left="2160" w:hanging="1390"/>
        <w:jc w:val="center"/>
        <w:rPr>
          <w:b/>
          <w:color w:val="000000"/>
          <w:sz w:val="28"/>
          <w:szCs w:val="28"/>
        </w:rPr>
      </w:pPr>
      <w:r>
        <w:rPr>
          <w:color w:val="000000"/>
          <w:sz w:val="22"/>
          <w:szCs w:val="22"/>
        </w:rPr>
        <w:br w:type="column"/>
      </w:r>
      <w:r w:rsidRPr="00882D0B">
        <w:rPr>
          <w:b/>
          <w:noProof/>
          <w:color w:val="000000"/>
          <w:sz w:val="28"/>
          <w:szCs w:val="28"/>
        </w:rPr>
        <w:lastRenderedPageBreak/>
        <mc:AlternateContent>
          <mc:Choice Requires="wps">
            <w:drawing>
              <wp:anchor distT="91440" distB="91440" distL="114300" distR="114300" simplePos="0" relativeHeight="251661312" behindDoc="0" locked="0" layoutInCell="1" allowOverlap="1" wp14:anchorId="083F7537" wp14:editId="2032B8B5">
                <wp:simplePos x="0" y="0"/>
                <wp:positionH relativeFrom="page">
                  <wp:posOffset>647700</wp:posOffset>
                </wp:positionH>
                <wp:positionV relativeFrom="paragraph">
                  <wp:posOffset>276225</wp:posOffset>
                </wp:positionV>
                <wp:extent cx="6534150" cy="717550"/>
                <wp:effectExtent l="0" t="0" r="19050" b="2540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0" cy="71755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65570A47" w14:textId="77777777" w:rsidR="00F91D06" w:rsidRPr="00297EE3" w:rsidRDefault="00F91D06" w:rsidP="00297EE3">
                            <w:pPr>
                              <w:pBdr>
                                <w:top w:val="single" w:sz="24" w:space="8" w:color="4F81BD" w:themeColor="accent1"/>
                                <w:bottom w:val="single" w:sz="24" w:space="8" w:color="4F81BD" w:themeColor="accent1"/>
                              </w:pBdr>
                              <w:jc w:val="center"/>
                              <w:rPr>
                                <w:b/>
                                <w:iCs/>
                                <w:color w:val="4F81BD" w:themeColor="accent1"/>
                                <w:sz w:val="24"/>
                              </w:rPr>
                            </w:pPr>
                            <w:r>
                              <w:rPr>
                                <w:b/>
                                <w:iCs/>
                                <w:color w:val="4F81BD" w:themeColor="accent1"/>
                                <w:sz w:val="24"/>
                                <w:szCs w:val="24"/>
                              </w:rPr>
                              <w:t>The text of the clauses in these General Conditions of Agreement shall not be modified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http://schemas.microsoft.com/office/word/2018/wordml" xmlns:w16cex="http://schemas.microsoft.com/office/word/2018/wordml/cex">
            <w:pict>
              <v:shapetype w14:anchorId="083F7537" id="_x0000_t202" coordsize="21600,21600" o:spt="202" path="m,l,21600r21600,l21600,xe">
                <v:stroke joinstyle="miter"/>
                <v:path gradientshapeok="t" o:connecttype="rect"/>
              </v:shapetype>
              <v:shape id="Text Box 2" o:spid="_x0000_s1026" type="#_x0000_t202" style="position:absolute;left:0;text-align:left;margin-left:51pt;margin-top:21.75pt;width:514.5pt;height:56.5pt;z-index:251661312;visibility:visible;mso-wrap-style:square;mso-width-percent:0;mso-height-percent:200;mso-wrap-distance-left:9pt;mso-wrap-distance-top:7.2pt;mso-wrap-distance-right:9pt;mso-wrap-distance-bottom:7.2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" fillcolor="white [3201]" strokecolor="black [3200]" strokeweight="2pt">
                <v:textbox style="mso-fit-shape-to-text:t">
                  <w:txbxContent>
                    <w:p w14:paraId="65570A47" w14:textId="77777777" w:rsidR="00F91D06" w:rsidRPr="00297EE3" w:rsidRDefault="00F91D06" w:rsidP="00297EE3">
                      <w:pPr>
                        <w:pBdr>
                          <w:top w:val="single" w:sz="24" w:space="8" w:color="4F81BD" w:themeColor="accent1"/>
                          <w:bottom w:val="single" w:sz="24" w:space="8" w:color="4F81BD" w:themeColor="accent1"/>
                        </w:pBdr>
                        <w:jc w:val="center"/>
                        <w:rPr>
                          <w:b/>
                          <w:iCs/>
                          <w:color w:val="4F81BD" w:themeColor="accent1"/>
                          <w:sz w:val="24"/>
                        </w:rPr>
                      </w:pPr>
                      <w:r>
                        <w:rPr>
                          <w:b/>
                          <w:iCs/>
                          <w:color w:val="4F81BD" w:themeColor="accent1"/>
                          <w:sz w:val="24"/>
                          <w:szCs w:val="24"/>
                        </w:rPr>
                        <w:t>The text of the clauses in these General Conditions of Agreement shall not be modified</w:t>
                      </w:r>
                    </w:p>
                  </w:txbxContent>
                </v:textbox>
                <w10:wrap type="topAndBottom" anchorx="page"/>
              </v:shape>
            </w:pict>
          </mc:Fallback>
        </mc:AlternateContent>
      </w:r>
    </w:p>
    <w:p w14:paraId="0CA2A337" w14:textId="77777777" w:rsidR="001B2934" w:rsidRPr="00882D0B" w:rsidRDefault="001B2934" w:rsidP="00D1227D">
      <w:pPr>
        <w:ind w:left="2160" w:hanging="1390"/>
        <w:jc w:val="center"/>
        <w:rPr>
          <w:b/>
          <w:color w:val="000000"/>
          <w:sz w:val="28"/>
          <w:szCs w:val="28"/>
        </w:rPr>
      </w:pPr>
      <w:r w:rsidRPr="00882D0B">
        <w:rPr>
          <w:b/>
          <w:color w:val="000000"/>
          <w:sz w:val="28"/>
          <w:szCs w:val="28"/>
        </w:rPr>
        <w:t>GENERAL CONDITIONS OF AGREEMENT</w:t>
      </w:r>
    </w:p>
    <w:p w14:paraId="565C28AE" w14:textId="77777777" w:rsidR="00D3552D" w:rsidRPr="00882D0B" w:rsidRDefault="00D3552D" w:rsidP="00D1227D">
      <w:pPr>
        <w:tabs>
          <w:tab w:val="left" w:pos="1440"/>
          <w:tab w:val="left" w:pos="2160"/>
        </w:tabs>
        <w:spacing w:after="120"/>
        <w:ind w:left="2160" w:hanging="1440"/>
        <w:rPr>
          <w:sz w:val="24"/>
        </w:rPr>
      </w:pPr>
    </w:p>
    <w:p w14:paraId="289181CA" w14:textId="77777777" w:rsidR="001B2934" w:rsidRPr="004C3B55" w:rsidRDefault="00041481" w:rsidP="00D1227D">
      <w:pPr>
        <w:pStyle w:val="Heading5"/>
        <w:rPr>
          <w:rFonts w:ascii="Times New Roman" w:hAnsi="Times New Roman"/>
          <w:smallCaps/>
          <w:color w:val="000000"/>
          <w:szCs w:val="24"/>
        </w:rPr>
      </w:pPr>
      <w:bookmarkStart w:id="1" w:name="_Toc202256694"/>
      <w:r w:rsidRPr="004C3B55">
        <w:rPr>
          <w:rFonts w:ascii="Times New Roman" w:hAnsi="Times New Roman"/>
          <w:smallCaps/>
          <w:color w:val="000000"/>
          <w:szCs w:val="24"/>
        </w:rPr>
        <w:t>D</w:t>
      </w:r>
      <w:r w:rsidR="0048795B" w:rsidRPr="004C3B55">
        <w:rPr>
          <w:rFonts w:ascii="Times New Roman" w:hAnsi="Times New Roman"/>
          <w:smallCaps/>
          <w:szCs w:val="24"/>
        </w:rPr>
        <w:t>efinitions</w:t>
      </w:r>
    </w:p>
    <w:p w14:paraId="712CEF68" w14:textId="77777777" w:rsidR="001B2934" w:rsidRPr="004C3B55" w:rsidRDefault="001B2934" w:rsidP="00D1227D">
      <w:pPr>
        <w:rPr>
          <w:sz w:val="24"/>
          <w:szCs w:val="24"/>
        </w:rPr>
      </w:pPr>
    </w:p>
    <w:bookmarkEnd w:id="1"/>
    <w:p w14:paraId="63E95E7E" w14:textId="77777777" w:rsidR="00D3552D" w:rsidRPr="004C3B55" w:rsidRDefault="00D3552D" w:rsidP="00D1227D">
      <w:pPr>
        <w:pStyle w:val="ListParagraph"/>
        <w:numPr>
          <w:ilvl w:val="0"/>
          <w:numId w:val="21"/>
        </w:numPr>
        <w:tabs>
          <w:tab w:val="left" w:pos="-2250"/>
          <w:tab w:val="left" w:pos="-2070"/>
          <w:tab w:val="left" w:pos="-1980"/>
        </w:tabs>
        <w:ind w:left="360"/>
        <w:rPr>
          <w:rFonts w:ascii="Times New Roman" w:hAnsi="Times New Roman"/>
          <w:color w:val="auto"/>
          <w:sz w:val="24"/>
          <w:szCs w:val="24"/>
        </w:rPr>
      </w:pPr>
      <w:r w:rsidRPr="004C3B55">
        <w:rPr>
          <w:rFonts w:ascii="Times New Roman" w:hAnsi="Times New Roman"/>
          <w:color w:val="auto"/>
          <w:sz w:val="24"/>
          <w:szCs w:val="24"/>
        </w:rPr>
        <w:t>Unless expressly indicated otherwise, the following terms whenever used in this Agreement have the following meaning:</w:t>
      </w:r>
    </w:p>
    <w:p w14:paraId="0ADAEF67" w14:textId="77777777" w:rsidR="00166907" w:rsidRPr="004C3B55" w:rsidRDefault="00166907" w:rsidP="00D1227D">
      <w:pPr>
        <w:tabs>
          <w:tab w:val="left" w:pos="1200"/>
          <w:tab w:val="left" w:pos="3330"/>
        </w:tabs>
        <w:ind w:left="360"/>
        <w:rPr>
          <w:sz w:val="24"/>
          <w:szCs w:val="24"/>
        </w:rPr>
      </w:pPr>
    </w:p>
    <w:p w14:paraId="0C1EFDEA" w14:textId="616A9779" w:rsidR="001C2F72" w:rsidRPr="004C3B55" w:rsidRDefault="001C2F72" w:rsidP="00D1227D">
      <w:pPr>
        <w:numPr>
          <w:ilvl w:val="0"/>
          <w:numId w:val="4"/>
        </w:numPr>
        <w:tabs>
          <w:tab w:val="left" w:pos="1200"/>
          <w:tab w:val="left" w:pos="3330"/>
        </w:tabs>
        <w:ind w:left="1170" w:hanging="810"/>
        <w:rPr>
          <w:sz w:val="24"/>
          <w:szCs w:val="24"/>
        </w:rPr>
      </w:pPr>
      <w:r w:rsidRPr="004C3B55">
        <w:rPr>
          <w:sz w:val="24"/>
          <w:szCs w:val="24"/>
        </w:rPr>
        <w:t xml:space="preserve">“Staff” means an individual who holds a letter of appointment with </w:t>
      </w:r>
      <w:r w:rsidR="00B87BED" w:rsidRPr="004C3B55">
        <w:rPr>
          <w:sz w:val="24"/>
          <w:szCs w:val="24"/>
        </w:rPr>
        <w:t xml:space="preserve">the </w:t>
      </w:r>
      <w:r w:rsidRPr="004C3B55">
        <w:rPr>
          <w:sz w:val="24"/>
          <w:szCs w:val="24"/>
        </w:rPr>
        <w:t>UN</w:t>
      </w:r>
      <w:r w:rsidR="006B3859" w:rsidRPr="004C3B55">
        <w:rPr>
          <w:sz w:val="24"/>
          <w:szCs w:val="24"/>
        </w:rPr>
        <w:t xml:space="preserve"> Partner</w:t>
      </w:r>
      <w:r w:rsidRPr="004C3B55">
        <w:rPr>
          <w:sz w:val="24"/>
          <w:szCs w:val="24"/>
        </w:rPr>
        <w:t xml:space="preserve"> or is on loan to </w:t>
      </w:r>
      <w:r w:rsidR="00B87BED" w:rsidRPr="004C3B55">
        <w:rPr>
          <w:sz w:val="24"/>
          <w:szCs w:val="24"/>
        </w:rPr>
        <w:t xml:space="preserve">the </w:t>
      </w:r>
      <w:r w:rsidRPr="004C3B55">
        <w:rPr>
          <w:sz w:val="24"/>
          <w:szCs w:val="24"/>
        </w:rPr>
        <w:t>UN</w:t>
      </w:r>
      <w:r w:rsidR="006B3859" w:rsidRPr="004C3B55">
        <w:rPr>
          <w:sz w:val="24"/>
          <w:szCs w:val="24"/>
        </w:rPr>
        <w:t xml:space="preserve"> Partner</w:t>
      </w:r>
      <w:r w:rsidRPr="004C3B55">
        <w:rPr>
          <w:sz w:val="24"/>
          <w:szCs w:val="24"/>
        </w:rPr>
        <w:t xml:space="preserve"> by another </w:t>
      </w:r>
      <w:r w:rsidR="001A233F" w:rsidRPr="004C3B55">
        <w:rPr>
          <w:sz w:val="24"/>
          <w:szCs w:val="24"/>
        </w:rPr>
        <w:t xml:space="preserve">UN </w:t>
      </w:r>
      <w:r w:rsidRPr="004C3B55">
        <w:rPr>
          <w:sz w:val="24"/>
          <w:szCs w:val="24"/>
        </w:rPr>
        <w:t xml:space="preserve">organization </w:t>
      </w:r>
      <w:r w:rsidR="00333107" w:rsidRPr="004C3B55">
        <w:rPr>
          <w:sz w:val="24"/>
          <w:szCs w:val="24"/>
        </w:rPr>
        <w:t>or specialized</w:t>
      </w:r>
      <w:r w:rsidRPr="004C3B55">
        <w:rPr>
          <w:sz w:val="24"/>
          <w:szCs w:val="24"/>
        </w:rPr>
        <w:t xml:space="preserve"> agency under the terms of the </w:t>
      </w:r>
      <w:r w:rsidRPr="004C3B55">
        <w:rPr>
          <w:i/>
          <w:sz w:val="24"/>
          <w:szCs w:val="24"/>
        </w:rPr>
        <w:t xml:space="preserve">Inter-organization Agreement concerning Transfer, Secondment or Loan </w:t>
      </w:r>
      <w:r w:rsidR="00C94BEE" w:rsidRPr="004C3B55">
        <w:rPr>
          <w:i/>
          <w:sz w:val="24"/>
          <w:szCs w:val="24"/>
        </w:rPr>
        <w:t xml:space="preserve">of Staff among the Organizations </w:t>
      </w:r>
      <w:r w:rsidRPr="004C3B55">
        <w:rPr>
          <w:sz w:val="24"/>
          <w:szCs w:val="24"/>
        </w:rPr>
        <w:t>applying the UN Common System of Salaries and Allowances</w:t>
      </w:r>
      <w:r w:rsidR="00325430" w:rsidRPr="004C3B55">
        <w:rPr>
          <w:sz w:val="24"/>
          <w:szCs w:val="24"/>
        </w:rPr>
        <w:t>;</w:t>
      </w:r>
    </w:p>
    <w:p w14:paraId="1BFFB607" w14:textId="77777777" w:rsidR="00B87BED" w:rsidRPr="004C3B55" w:rsidRDefault="00B87BED" w:rsidP="00D1227D">
      <w:pPr>
        <w:tabs>
          <w:tab w:val="left" w:pos="1200"/>
          <w:tab w:val="left" w:pos="3330"/>
        </w:tabs>
        <w:ind w:left="360"/>
        <w:rPr>
          <w:sz w:val="24"/>
          <w:szCs w:val="24"/>
        </w:rPr>
      </w:pPr>
    </w:p>
    <w:p w14:paraId="3BF6F0FA" w14:textId="77777777" w:rsidR="001C2F72" w:rsidRPr="004C3B55" w:rsidRDefault="001C2F72" w:rsidP="00D1227D">
      <w:pPr>
        <w:numPr>
          <w:ilvl w:val="0"/>
          <w:numId w:val="4"/>
        </w:numPr>
        <w:tabs>
          <w:tab w:val="left" w:pos="1200"/>
          <w:tab w:val="left" w:pos="3330"/>
        </w:tabs>
        <w:spacing w:after="200"/>
        <w:ind w:left="1170" w:hanging="810"/>
        <w:rPr>
          <w:sz w:val="24"/>
          <w:szCs w:val="24"/>
        </w:rPr>
      </w:pPr>
      <w:r w:rsidRPr="004C3B55">
        <w:rPr>
          <w:sz w:val="24"/>
          <w:szCs w:val="24"/>
        </w:rPr>
        <w:t xml:space="preserve">“Consultant” means an individual other than a Staff who </w:t>
      </w:r>
      <w:r w:rsidR="00D26BBF" w:rsidRPr="004C3B55">
        <w:rPr>
          <w:sz w:val="24"/>
          <w:szCs w:val="24"/>
        </w:rPr>
        <w:t>has signed</w:t>
      </w:r>
      <w:r w:rsidR="00D84FFA" w:rsidRPr="004C3B55">
        <w:rPr>
          <w:sz w:val="24"/>
          <w:szCs w:val="24"/>
        </w:rPr>
        <w:t xml:space="preserve"> an individual service agreement with the</w:t>
      </w:r>
      <w:r w:rsidRPr="004C3B55">
        <w:rPr>
          <w:sz w:val="24"/>
          <w:szCs w:val="24"/>
        </w:rPr>
        <w:t xml:space="preserve"> UN</w:t>
      </w:r>
      <w:r w:rsidR="006B3859" w:rsidRPr="004C3B55">
        <w:rPr>
          <w:sz w:val="24"/>
          <w:szCs w:val="24"/>
        </w:rPr>
        <w:t xml:space="preserve"> Partner</w:t>
      </w:r>
      <w:r w:rsidR="00325430" w:rsidRPr="004C3B55">
        <w:rPr>
          <w:sz w:val="24"/>
          <w:szCs w:val="24"/>
        </w:rPr>
        <w:t>;</w:t>
      </w:r>
      <w:r w:rsidRPr="004C3B55">
        <w:rPr>
          <w:sz w:val="24"/>
          <w:szCs w:val="24"/>
        </w:rPr>
        <w:t xml:space="preserve"> </w:t>
      </w:r>
    </w:p>
    <w:p w14:paraId="0B8776C6" w14:textId="0B048CEF" w:rsidR="001C2F72" w:rsidRPr="004C3B55" w:rsidRDefault="001C2F72" w:rsidP="00D1227D">
      <w:pPr>
        <w:numPr>
          <w:ilvl w:val="0"/>
          <w:numId w:val="4"/>
        </w:numPr>
        <w:tabs>
          <w:tab w:val="left" w:pos="1200"/>
          <w:tab w:val="left" w:pos="3330"/>
        </w:tabs>
        <w:spacing w:after="200"/>
        <w:ind w:left="1170" w:hanging="810"/>
        <w:rPr>
          <w:sz w:val="24"/>
          <w:szCs w:val="24"/>
        </w:rPr>
      </w:pPr>
      <w:r w:rsidRPr="004C3B55">
        <w:rPr>
          <w:sz w:val="24"/>
          <w:szCs w:val="24"/>
        </w:rPr>
        <w:t xml:space="preserve">“Contractor” means a legal entity </w:t>
      </w:r>
      <w:r w:rsidR="0040249A">
        <w:rPr>
          <w:sz w:val="24"/>
          <w:szCs w:val="24"/>
        </w:rPr>
        <w:t xml:space="preserve">or an individual who has concluded a </w:t>
      </w:r>
      <w:r w:rsidRPr="004C3B55">
        <w:rPr>
          <w:sz w:val="24"/>
          <w:szCs w:val="24"/>
        </w:rPr>
        <w:t>commercial or corporate contract</w:t>
      </w:r>
      <w:r w:rsidR="0040249A">
        <w:rPr>
          <w:sz w:val="24"/>
          <w:szCs w:val="24"/>
        </w:rPr>
        <w:t xml:space="preserve"> with the UN Partner</w:t>
      </w:r>
      <w:r w:rsidRPr="004C3B55">
        <w:rPr>
          <w:sz w:val="24"/>
          <w:szCs w:val="24"/>
        </w:rPr>
        <w:t xml:space="preserve">. </w:t>
      </w:r>
      <w:r w:rsidR="00D84FFA" w:rsidRPr="004C3B55">
        <w:rPr>
          <w:sz w:val="24"/>
          <w:szCs w:val="24"/>
        </w:rPr>
        <w:t>When applicable, t</w:t>
      </w:r>
      <w:r w:rsidRPr="004C3B55">
        <w:rPr>
          <w:sz w:val="24"/>
          <w:szCs w:val="24"/>
        </w:rPr>
        <w:t xml:space="preserve">he term includes “implementing partners” </w:t>
      </w:r>
      <w:r w:rsidR="004408E8" w:rsidRPr="004C3B55">
        <w:rPr>
          <w:sz w:val="24"/>
          <w:szCs w:val="24"/>
        </w:rPr>
        <w:t xml:space="preserve">or “partner organizations” </w:t>
      </w:r>
      <w:r w:rsidRPr="004C3B55">
        <w:rPr>
          <w:sz w:val="24"/>
          <w:szCs w:val="24"/>
        </w:rPr>
        <w:t xml:space="preserve">as defined and used in </w:t>
      </w:r>
      <w:r w:rsidR="00B87BED" w:rsidRPr="004C3B55">
        <w:rPr>
          <w:sz w:val="24"/>
          <w:szCs w:val="24"/>
        </w:rPr>
        <w:t xml:space="preserve">the </w:t>
      </w:r>
      <w:r w:rsidRPr="004C3B55">
        <w:rPr>
          <w:sz w:val="24"/>
          <w:szCs w:val="24"/>
        </w:rPr>
        <w:t>UN</w:t>
      </w:r>
      <w:r w:rsidR="006B3859" w:rsidRPr="004C3B55">
        <w:rPr>
          <w:sz w:val="24"/>
          <w:szCs w:val="24"/>
        </w:rPr>
        <w:t xml:space="preserve"> Partner</w:t>
      </w:r>
      <w:r w:rsidRPr="004C3B55">
        <w:rPr>
          <w:sz w:val="24"/>
          <w:szCs w:val="24"/>
        </w:rPr>
        <w:t>’s regulations</w:t>
      </w:r>
      <w:r w:rsidR="00467F4B" w:rsidRPr="004C3B55">
        <w:rPr>
          <w:sz w:val="24"/>
          <w:szCs w:val="24"/>
        </w:rPr>
        <w:t xml:space="preserve">, </w:t>
      </w:r>
      <w:r w:rsidRPr="004C3B55">
        <w:rPr>
          <w:sz w:val="24"/>
          <w:szCs w:val="24"/>
        </w:rPr>
        <w:t>rules</w:t>
      </w:r>
      <w:r w:rsidR="00467F4B" w:rsidRPr="004C3B55">
        <w:rPr>
          <w:sz w:val="24"/>
          <w:szCs w:val="24"/>
        </w:rPr>
        <w:t>, policies and procedures</w:t>
      </w:r>
      <w:r w:rsidR="00325430" w:rsidRPr="004C3B55">
        <w:rPr>
          <w:sz w:val="24"/>
          <w:szCs w:val="24"/>
        </w:rPr>
        <w:t>;</w:t>
      </w:r>
    </w:p>
    <w:p w14:paraId="66E43623" w14:textId="77777777" w:rsidR="00036E25" w:rsidRPr="004C3B55" w:rsidRDefault="00D3552D" w:rsidP="00D1227D">
      <w:pPr>
        <w:numPr>
          <w:ilvl w:val="0"/>
          <w:numId w:val="4"/>
        </w:numPr>
        <w:tabs>
          <w:tab w:val="left" w:pos="1200"/>
          <w:tab w:val="left" w:pos="3330"/>
        </w:tabs>
        <w:spacing w:after="200"/>
        <w:ind w:left="1170" w:hanging="810"/>
        <w:rPr>
          <w:sz w:val="24"/>
          <w:szCs w:val="24"/>
        </w:rPr>
      </w:pPr>
      <w:r w:rsidRPr="004C3B55">
        <w:rPr>
          <w:sz w:val="24"/>
          <w:szCs w:val="24"/>
        </w:rPr>
        <w:t xml:space="preserve">“Day” means </w:t>
      </w:r>
      <w:r w:rsidR="00325430" w:rsidRPr="004C3B55">
        <w:rPr>
          <w:sz w:val="24"/>
          <w:szCs w:val="24"/>
        </w:rPr>
        <w:t xml:space="preserve">business </w:t>
      </w:r>
      <w:r w:rsidRPr="004C3B55">
        <w:rPr>
          <w:sz w:val="24"/>
          <w:szCs w:val="24"/>
        </w:rPr>
        <w:t>day, unless otherwise stated</w:t>
      </w:r>
      <w:r w:rsidR="00325430" w:rsidRPr="004C3B55">
        <w:rPr>
          <w:sz w:val="24"/>
          <w:szCs w:val="24"/>
        </w:rPr>
        <w:t>;</w:t>
      </w:r>
    </w:p>
    <w:p w14:paraId="5BFDBCFF" w14:textId="66B9B118" w:rsidR="00036E25" w:rsidRPr="004C3B55" w:rsidRDefault="00036E25" w:rsidP="00D1227D">
      <w:pPr>
        <w:numPr>
          <w:ilvl w:val="0"/>
          <w:numId w:val="4"/>
        </w:numPr>
        <w:tabs>
          <w:tab w:val="left" w:pos="1200"/>
          <w:tab w:val="left" w:pos="3330"/>
        </w:tabs>
        <w:spacing w:after="200"/>
        <w:ind w:left="1170" w:hanging="810"/>
        <w:rPr>
          <w:sz w:val="24"/>
          <w:szCs w:val="24"/>
        </w:rPr>
      </w:pPr>
      <w:r w:rsidRPr="004C3B55">
        <w:rPr>
          <w:sz w:val="24"/>
          <w:szCs w:val="24"/>
        </w:rPr>
        <w:t>“Deliver</w:t>
      </w:r>
      <w:r w:rsidR="00D41CF4" w:rsidRPr="004C3B55">
        <w:rPr>
          <w:sz w:val="24"/>
          <w:szCs w:val="24"/>
        </w:rPr>
        <w:t>y</w:t>
      </w:r>
      <w:r w:rsidRPr="004C3B55">
        <w:rPr>
          <w:sz w:val="24"/>
          <w:szCs w:val="24"/>
        </w:rPr>
        <w:t xml:space="preserve"> of Outputs”</w:t>
      </w:r>
      <w:r w:rsidR="00D41CF4" w:rsidRPr="004C3B55">
        <w:rPr>
          <w:sz w:val="24"/>
          <w:szCs w:val="24"/>
        </w:rPr>
        <w:t xml:space="preserve"> or “Deliver the Outputs”</w:t>
      </w:r>
      <w:r w:rsidRPr="004C3B55">
        <w:rPr>
          <w:sz w:val="24"/>
          <w:szCs w:val="24"/>
        </w:rPr>
        <w:t xml:space="preserve"> refers to the UN Partner</w:t>
      </w:r>
      <w:r w:rsidR="00D41CF4" w:rsidRPr="004C3B55">
        <w:rPr>
          <w:sz w:val="24"/>
          <w:szCs w:val="24"/>
        </w:rPr>
        <w:t>’s obligation to</w:t>
      </w:r>
      <w:r w:rsidRPr="004C3B55">
        <w:rPr>
          <w:sz w:val="24"/>
          <w:szCs w:val="24"/>
        </w:rPr>
        <w:t xml:space="preserve"> us</w:t>
      </w:r>
      <w:r w:rsidR="00D41CF4" w:rsidRPr="004C3B55">
        <w:rPr>
          <w:sz w:val="24"/>
          <w:szCs w:val="24"/>
        </w:rPr>
        <w:t>e</w:t>
      </w:r>
      <w:r w:rsidRPr="004C3B55">
        <w:rPr>
          <w:sz w:val="24"/>
          <w:szCs w:val="24"/>
        </w:rPr>
        <w:t xml:space="preserve"> a range of inputs (</w:t>
      </w:r>
      <w:r w:rsidR="006F3E16" w:rsidRPr="004C3B55">
        <w:rPr>
          <w:sz w:val="24"/>
          <w:szCs w:val="24"/>
        </w:rPr>
        <w:t xml:space="preserve">including </w:t>
      </w:r>
      <w:r w:rsidRPr="004C3B55">
        <w:rPr>
          <w:sz w:val="24"/>
          <w:szCs w:val="24"/>
        </w:rPr>
        <w:t xml:space="preserve">goods, works, consulting and non-consulting services, and training) </w:t>
      </w:r>
      <w:r w:rsidR="00D41CF4" w:rsidRPr="004C3B55">
        <w:rPr>
          <w:sz w:val="24"/>
          <w:szCs w:val="24"/>
        </w:rPr>
        <w:t xml:space="preserve">in order </w:t>
      </w:r>
      <w:r w:rsidRPr="004C3B55">
        <w:rPr>
          <w:sz w:val="24"/>
          <w:szCs w:val="24"/>
        </w:rPr>
        <w:t xml:space="preserve">to deliver the </w:t>
      </w:r>
      <w:r w:rsidR="006F3E16" w:rsidRPr="004C3B55">
        <w:rPr>
          <w:sz w:val="24"/>
          <w:szCs w:val="24"/>
        </w:rPr>
        <w:t>O</w:t>
      </w:r>
      <w:r w:rsidRPr="004C3B55">
        <w:rPr>
          <w:sz w:val="24"/>
          <w:szCs w:val="24"/>
        </w:rPr>
        <w:t>utputs</w:t>
      </w:r>
      <w:r w:rsidR="004533AC" w:rsidRPr="004C3B55">
        <w:rPr>
          <w:sz w:val="24"/>
          <w:szCs w:val="24"/>
        </w:rPr>
        <w:t xml:space="preserve"> </w:t>
      </w:r>
      <w:r w:rsidR="00BB7DE1" w:rsidRPr="004C3B55">
        <w:rPr>
          <w:sz w:val="24"/>
          <w:szCs w:val="24"/>
        </w:rPr>
        <w:t xml:space="preserve">that contribute to the Project’s development objectives </w:t>
      </w:r>
      <w:r w:rsidRPr="004C3B55">
        <w:rPr>
          <w:sz w:val="24"/>
          <w:szCs w:val="24"/>
        </w:rPr>
        <w:t xml:space="preserve">as set </w:t>
      </w:r>
      <w:r w:rsidR="00D41CF4" w:rsidRPr="004C3B55">
        <w:rPr>
          <w:sz w:val="24"/>
          <w:szCs w:val="24"/>
        </w:rPr>
        <w:t xml:space="preserve">out </w:t>
      </w:r>
      <w:r w:rsidRPr="004C3B55">
        <w:rPr>
          <w:sz w:val="24"/>
          <w:szCs w:val="24"/>
        </w:rPr>
        <w:t xml:space="preserve">in </w:t>
      </w:r>
      <w:r w:rsidRPr="004C3B55">
        <w:rPr>
          <w:b/>
          <w:sz w:val="24"/>
          <w:szCs w:val="24"/>
        </w:rPr>
        <w:t>Annex I</w:t>
      </w:r>
      <w:r w:rsidRPr="004C3B55">
        <w:rPr>
          <w:sz w:val="24"/>
          <w:szCs w:val="24"/>
        </w:rPr>
        <w:t>;</w:t>
      </w:r>
    </w:p>
    <w:p w14:paraId="30486C23" w14:textId="224A6790" w:rsidR="00166907" w:rsidRPr="004C3B55" w:rsidRDefault="00166907" w:rsidP="00D1227D">
      <w:pPr>
        <w:numPr>
          <w:ilvl w:val="0"/>
          <w:numId w:val="4"/>
        </w:numPr>
        <w:tabs>
          <w:tab w:val="left" w:pos="1170"/>
        </w:tabs>
        <w:spacing w:after="200"/>
        <w:ind w:left="1170" w:hanging="810"/>
        <w:rPr>
          <w:sz w:val="24"/>
          <w:szCs w:val="24"/>
        </w:rPr>
      </w:pPr>
      <w:r w:rsidRPr="004C3B55">
        <w:rPr>
          <w:sz w:val="24"/>
          <w:szCs w:val="24"/>
        </w:rPr>
        <w:t>“Direct Cost</w:t>
      </w:r>
      <w:r w:rsidR="00FF5489" w:rsidRPr="004C3B55">
        <w:rPr>
          <w:sz w:val="24"/>
          <w:szCs w:val="24"/>
        </w:rPr>
        <w:t>s</w:t>
      </w:r>
      <w:r w:rsidRPr="004C3B55">
        <w:rPr>
          <w:sz w:val="24"/>
          <w:szCs w:val="24"/>
        </w:rPr>
        <w:t>” means</w:t>
      </w:r>
      <w:r w:rsidR="004533AC" w:rsidRPr="004C3B55">
        <w:rPr>
          <w:sz w:val="24"/>
          <w:szCs w:val="24"/>
        </w:rPr>
        <w:t xml:space="preserve"> the actual</w:t>
      </w:r>
      <w:r w:rsidRPr="004C3B55">
        <w:rPr>
          <w:sz w:val="24"/>
          <w:szCs w:val="24"/>
        </w:rPr>
        <w:t xml:space="preserve"> cost</w:t>
      </w:r>
      <w:r w:rsidR="004533AC" w:rsidRPr="004C3B55">
        <w:rPr>
          <w:sz w:val="24"/>
          <w:szCs w:val="24"/>
        </w:rPr>
        <w:t xml:space="preserve"> of </w:t>
      </w:r>
      <w:r w:rsidR="00B87BED" w:rsidRPr="004C3B55">
        <w:rPr>
          <w:sz w:val="24"/>
          <w:szCs w:val="24"/>
        </w:rPr>
        <w:t xml:space="preserve">the </w:t>
      </w:r>
      <w:r w:rsidRPr="004C3B55">
        <w:rPr>
          <w:sz w:val="24"/>
          <w:szCs w:val="24"/>
        </w:rPr>
        <w:t xml:space="preserve">UN Partner </w:t>
      </w:r>
      <w:r w:rsidR="004533AC" w:rsidRPr="004C3B55">
        <w:rPr>
          <w:sz w:val="24"/>
          <w:szCs w:val="24"/>
        </w:rPr>
        <w:t xml:space="preserve">that </w:t>
      </w:r>
      <w:r w:rsidRPr="004C3B55">
        <w:rPr>
          <w:sz w:val="24"/>
          <w:szCs w:val="24"/>
        </w:rPr>
        <w:t xml:space="preserve">can be directly traced to the </w:t>
      </w:r>
      <w:r w:rsidR="004533AC" w:rsidRPr="004C3B55">
        <w:rPr>
          <w:sz w:val="24"/>
          <w:szCs w:val="24"/>
        </w:rPr>
        <w:t xml:space="preserve">deliverables set forth in </w:t>
      </w:r>
      <w:r w:rsidRPr="004C3B55">
        <w:rPr>
          <w:b/>
          <w:sz w:val="24"/>
          <w:szCs w:val="24"/>
        </w:rPr>
        <w:t>Annex I</w:t>
      </w:r>
      <w:r w:rsidR="00651A95" w:rsidRPr="004C3B55">
        <w:rPr>
          <w:b/>
          <w:sz w:val="24"/>
          <w:szCs w:val="24"/>
        </w:rPr>
        <w:t>I</w:t>
      </w:r>
      <w:r w:rsidR="000147B3" w:rsidRPr="004C3B55">
        <w:rPr>
          <w:sz w:val="24"/>
          <w:szCs w:val="24"/>
        </w:rPr>
        <w:t>;</w:t>
      </w:r>
      <w:r w:rsidR="00B55957" w:rsidRPr="004C3B55">
        <w:rPr>
          <w:sz w:val="24"/>
          <w:szCs w:val="24"/>
        </w:rPr>
        <w:t xml:space="preserve"> and</w:t>
      </w:r>
    </w:p>
    <w:p w14:paraId="65694AF6" w14:textId="0C6C10A1" w:rsidR="001B09DD" w:rsidRPr="004C3B55" w:rsidRDefault="00D3552D" w:rsidP="00D1227D">
      <w:pPr>
        <w:numPr>
          <w:ilvl w:val="0"/>
          <w:numId w:val="4"/>
        </w:numPr>
        <w:tabs>
          <w:tab w:val="left" w:pos="1170"/>
        </w:tabs>
        <w:spacing w:after="200"/>
        <w:ind w:left="1170" w:hanging="810"/>
        <w:rPr>
          <w:sz w:val="24"/>
          <w:szCs w:val="24"/>
        </w:rPr>
      </w:pPr>
      <w:r w:rsidRPr="004C3B55">
        <w:rPr>
          <w:sz w:val="24"/>
          <w:szCs w:val="24"/>
        </w:rPr>
        <w:t>“</w:t>
      </w:r>
      <w:r w:rsidR="0028031F" w:rsidRPr="004C3B55">
        <w:rPr>
          <w:sz w:val="24"/>
          <w:szCs w:val="24"/>
        </w:rPr>
        <w:t xml:space="preserve">Indirect </w:t>
      </w:r>
      <w:r w:rsidRPr="004C3B55">
        <w:rPr>
          <w:sz w:val="24"/>
          <w:szCs w:val="24"/>
        </w:rPr>
        <w:t>Cost</w:t>
      </w:r>
      <w:r w:rsidR="00FF5489" w:rsidRPr="004C3B55">
        <w:rPr>
          <w:sz w:val="24"/>
          <w:szCs w:val="24"/>
        </w:rPr>
        <w:t>s</w:t>
      </w:r>
      <w:r w:rsidRPr="004C3B55">
        <w:rPr>
          <w:sz w:val="24"/>
          <w:szCs w:val="24"/>
        </w:rPr>
        <w:t>” means</w:t>
      </w:r>
      <w:r w:rsidR="004B1043" w:rsidRPr="004C3B55">
        <w:rPr>
          <w:sz w:val="24"/>
          <w:szCs w:val="24"/>
        </w:rPr>
        <w:t xml:space="preserve"> costs incurred by </w:t>
      </w:r>
      <w:r w:rsidR="00B87BED" w:rsidRPr="004C3B55">
        <w:rPr>
          <w:sz w:val="24"/>
          <w:szCs w:val="24"/>
        </w:rPr>
        <w:t xml:space="preserve">the </w:t>
      </w:r>
      <w:r w:rsidR="004B1043" w:rsidRPr="004C3B55">
        <w:rPr>
          <w:sz w:val="24"/>
          <w:szCs w:val="24"/>
        </w:rPr>
        <w:t>UN</w:t>
      </w:r>
      <w:r w:rsidR="006B3859" w:rsidRPr="004C3B55">
        <w:rPr>
          <w:sz w:val="24"/>
          <w:szCs w:val="24"/>
        </w:rPr>
        <w:t xml:space="preserve"> Partner</w:t>
      </w:r>
      <w:r w:rsidR="004B1043" w:rsidRPr="004C3B55">
        <w:rPr>
          <w:sz w:val="24"/>
          <w:szCs w:val="24"/>
        </w:rPr>
        <w:t xml:space="preserve"> as a function</w:t>
      </w:r>
      <w:r w:rsidR="004053A8" w:rsidRPr="004C3B55">
        <w:rPr>
          <w:sz w:val="24"/>
          <w:szCs w:val="24"/>
        </w:rPr>
        <w:t xml:space="preserve"> of</w:t>
      </w:r>
      <w:r w:rsidR="004533AC" w:rsidRPr="004C3B55">
        <w:rPr>
          <w:sz w:val="24"/>
          <w:szCs w:val="24"/>
        </w:rPr>
        <w:t xml:space="preserve"> and in support </w:t>
      </w:r>
      <w:r w:rsidR="004B1043" w:rsidRPr="004C3B55">
        <w:rPr>
          <w:sz w:val="24"/>
          <w:szCs w:val="24"/>
        </w:rPr>
        <w:t xml:space="preserve">of </w:t>
      </w:r>
      <w:r w:rsidR="004533AC" w:rsidRPr="004C3B55">
        <w:rPr>
          <w:sz w:val="24"/>
          <w:szCs w:val="24"/>
        </w:rPr>
        <w:t xml:space="preserve">this Agreement, which </w:t>
      </w:r>
      <w:r w:rsidR="004B1043" w:rsidRPr="004C3B55">
        <w:rPr>
          <w:sz w:val="24"/>
          <w:szCs w:val="24"/>
        </w:rPr>
        <w:t xml:space="preserve">cannot be traced unequivocally to </w:t>
      </w:r>
      <w:r w:rsidR="00B55957" w:rsidRPr="004C3B55">
        <w:rPr>
          <w:sz w:val="24"/>
          <w:szCs w:val="24"/>
        </w:rPr>
        <w:t xml:space="preserve">the activities </w:t>
      </w:r>
      <w:r w:rsidR="004533AC" w:rsidRPr="004C3B55">
        <w:rPr>
          <w:sz w:val="24"/>
          <w:szCs w:val="24"/>
        </w:rPr>
        <w:t xml:space="preserve">and deliverables </w:t>
      </w:r>
      <w:r w:rsidR="004053A8" w:rsidRPr="004C3B55">
        <w:rPr>
          <w:sz w:val="24"/>
          <w:szCs w:val="24"/>
        </w:rPr>
        <w:t xml:space="preserve">as described </w:t>
      </w:r>
      <w:r w:rsidR="004533AC" w:rsidRPr="004C3B55">
        <w:rPr>
          <w:sz w:val="24"/>
          <w:szCs w:val="24"/>
        </w:rPr>
        <w:t xml:space="preserve">in </w:t>
      </w:r>
      <w:r w:rsidR="004533AC" w:rsidRPr="004C3B55">
        <w:rPr>
          <w:b/>
          <w:sz w:val="24"/>
          <w:szCs w:val="24"/>
        </w:rPr>
        <w:t>Annex I.</w:t>
      </w:r>
      <w:r w:rsidR="003631D3" w:rsidRPr="004C3B55">
        <w:rPr>
          <w:b/>
          <w:sz w:val="24"/>
          <w:szCs w:val="24"/>
        </w:rPr>
        <w:t xml:space="preserve"> </w:t>
      </w:r>
      <w:r w:rsidR="003631D3" w:rsidRPr="004C3B55">
        <w:rPr>
          <w:sz w:val="24"/>
          <w:szCs w:val="24"/>
        </w:rPr>
        <w:t xml:space="preserve">The rate applicable to this Agreement is stated in </w:t>
      </w:r>
      <w:r w:rsidR="003631D3" w:rsidRPr="004C3B55">
        <w:rPr>
          <w:b/>
          <w:sz w:val="24"/>
          <w:szCs w:val="24"/>
        </w:rPr>
        <w:t xml:space="preserve">Annex </w:t>
      </w:r>
      <w:r w:rsidR="00E57F76" w:rsidRPr="004C3B55">
        <w:rPr>
          <w:b/>
          <w:sz w:val="24"/>
          <w:szCs w:val="24"/>
        </w:rPr>
        <w:t>V</w:t>
      </w:r>
      <w:r w:rsidR="003631D3" w:rsidRPr="004C3B55">
        <w:rPr>
          <w:sz w:val="24"/>
          <w:szCs w:val="24"/>
        </w:rPr>
        <w:t xml:space="preserve">. </w:t>
      </w:r>
    </w:p>
    <w:p w14:paraId="136DADD1" w14:textId="77777777" w:rsidR="00B55957" w:rsidRPr="004C3B55" w:rsidRDefault="00B55957" w:rsidP="00D1227D">
      <w:pPr>
        <w:jc w:val="center"/>
        <w:rPr>
          <w:sz w:val="24"/>
          <w:szCs w:val="24"/>
        </w:rPr>
      </w:pPr>
    </w:p>
    <w:p w14:paraId="71B1D45C" w14:textId="77777777" w:rsidR="00D3552D" w:rsidRPr="004C3B55" w:rsidRDefault="0048795B" w:rsidP="00D1227D">
      <w:pPr>
        <w:tabs>
          <w:tab w:val="left" w:pos="720"/>
          <w:tab w:val="left" w:pos="1440"/>
        </w:tabs>
        <w:jc w:val="center"/>
        <w:rPr>
          <w:b/>
          <w:smallCaps/>
          <w:sz w:val="24"/>
          <w:szCs w:val="24"/>
        </w:rPr>
      </w:pPr>
      <w:r w:rsidRPr="004C3B55">
        <w:rPr>
          <w:b/>
          <w:smallCaps/>
          <w:sz w:val="24"/>
          <w:szCs w:val="24"/>
        </w:rPr>
        <w:t xml:space="preserve">Scope and General Obligations of the Parties </w:t>
      </w:r>
    </w:p>
    <w:p w14:paraId="4E2CB86B" w14:textId="77777777" w:rsidR="00AC67A4" w:rsidRPr="004C3B55" w:rsidRDefault="00AC67A4" w:rsidP="00D1227D">
      <w:pPr>
        <w:ind w:left="360" w:hanging="360"/>
        <w:rPr>
          <w:sz w:val="24"/>
          <w:szCs w:val="24"/>
        </w:rPr>
      </w:pPr>
    </w:p>
    <w:p w14:paraId="24ABC966" w14:textId="77777777" w:rsidR="00325430" w:rsidRPr="004C3B55" w:rsidRDefault="00B87BED" w:rsidP="00D1227D">
      <w:pPr>
        <w:pStyle w:val="ListParagraph"/>
        <w:numPr>
          <w:ilvl w:val="0"/>
          <w:numId w:val="21"/>
        </w:numPr>
        <w:ind w:left="360"/>
        <w:rPr>
          <w:rFonts w:ascii="Times New Roman" w:hAnsi="Times New Roman"/>
          <w:color w:val="000000"/>
          <w:sz w:val="24"/>
          <w:szCs w:val="24"/>
        </w:rPr>
      </w:pPr>
      <w:r w:rsidRPr="004C3B55">
        <w:rPr>
          <w:rFonts w:ascii="Times New Roman" w:hAnsi="Times New Roman"/>
          <w:color w:val="000000"/>
          <w:sz w:val="24"/>
          <w:szCs w:val="24"/>
        </w:rPr>
        <w:t xml:space="preserve">The </w:t>
      </w:r>
      <w:r w:rsidR="00325430" w:rsidRPr="004C3B55">
        <w:rPr>
          <w:rFonts w:ascii="Times New Roman" w:hAnsi="Times New Roman"/>
          <w:color w:val="000000"/>
          <w:sz w:val="24"/>
          <w:szCs w:val="24"/>
        </w:rPr>
        <w:t>UN Partner agrees to:</w:t>
      </w:r>
    </w:p>
    <w:p w14:paraId="6D5A1070" w14:textId="77777777" w:rsidR="00325430" w:rsidRPr="004C3B55" w:rsidRDefault="00325430" w:rsidP="00D1227D">
      <w:pPr>
        <w:ind w:left="360" w:hanging="360"/>
        <w:rPr>
          <w:color w:val="000000"/>
          <w:sz w:val="24"/>
          <w:szCs w:val="24"/>
        </w:rPr>
      </w:pPr>
    </w:p>
    <w:p w14:paraId="33359658" w14:textId="0855B98F" w:rsidR="00325430" w:rsidRPr="004C3B55" w:rsidRDefault="00325430" w:rsidP="00D1227D">
      <w:pPr>
        <w:ind w:left="720" w:hanging="360"/>
        <w:rPr>
          <w:sz w:val="24"/>
          <w:szCs w:val="24"/>
        </w:rPr>
      </w:pPr>
      <w:r w:rsidRPr="004C3B55">
        <w:rPr>
          <w:color w:val="000000"/>
          <w:sz w:val="24"/>
          <w:szCs w:val="24"/>
        </w:rPr>
        <w:lastRenderedPageBreak/>
        <w:t xml:space="preserve">(a) </w:t>
      </w:r>
      <w:r w:rsidR="00B42AB3" w:rsidRPr="004C3B55">
        <w:rPr>
          <w:color w:val="000000"/>
          <w:sz w:val="24"/>
          <w:szCs w:val="24"/>
        </w:rPr>
        <w:tab/>
      </w:r>
      <w:r w:rsidR="00455968" w:rsidRPr="004C3B55">
        <w:rPr>
          <w:sz w:val="24"/>
          <w:szCs w:val="24"/>
        </w:rPr>
        <w:t>d</w:t>
      </w:r>
      <w:r w:rsidR="00FC5906" w:rsidRPr="004C3B55">
        <w:rPr>
          <w:sz w:val="24"/>
          <w:szCs w:val="24"/>
        </w:rPr>
        <w:t xml:space="preserve">eliver the Outputs </w:t>
      </w:r>
      <w:r w:rsidRPr="004C3B55">
        <w:rPr>
          <w:sz w:val="24"/>
          <w:szCs w:val="24"/>
        </w:rPr>
        <w:t xml:space="preserve">within the scope and </w:t>
      </w:r>
      <w:r w:rsidR="00B31CE9" w:rsidRPr="004C3B55">
        <w:rPr>
          <w:sz w:val="24"/>
          <w:szCs w:val="24"/>
        </w:rPr>
        <w:t>in accordance with</w:t>
      </w:r>
      <w:r w:rsidR="00973AF3" w:rsidRPr="004C3B55">
        <w:rPr>
          <w:sz w:val="24"/>
          <w:szCs w:val="24"/>
        </w:rPr>
        <w:t xml:space="preserve"> the time</w:t>
      </w:r>
      <w:r w:rsidR="00863E6C" w:rsidRPr="004C3B55">
        <w:rPr>
          <w:sz w:val="24"/>
          <w:szCs w:val="24"/>
        </w:rPr>
        <w:t>table</w:t>
      </w:r>
      <w:r w:rsidR="00973AF3" w:rsidRPr="004C3B55">
        <w:rPr>
          <w:sz w:val="24"/>
          <w:szCs w:val="24"/>
        </w:rPr>
        <w:t xml:space="preserve"> and </w:t>
      </w:r>
      <w:r w:rsidR="00863E6C" w:rsidRPr="004C3B55">
        <w:rPr>
          <w:sz w:val="24"/>
          <w:szCs w:val="24"/>
        </w:rPr>
        <w:t xml:space="preserve">such level of </w:t>
      </w:r>
      <w:r w:rsidR="00FC5906" w:rsidRPr="004C3B55">
        <w:rPr>
          <w:sz w:val="24"/>
          <w:szCs w:val="24"/>
        </w:rPr>
        <w:t xml:space="preserve">required </w:t>
      </w:r>
      <w:r w:rsidR="00973AF3" w:rsidRPr="004C3B55">
        <w:rPr>
          <w:sz w:val="24"/>
          <w:szCs w:val="24"/>
        </w:rPr>
        <w:t>input</w:t>
      </w:r>
      <w:r w:rsidR="00FC5906" w:rsidRPr="004C3B55">
        <w:rPr>
          <w:sz w:val="24"/>
          <w:szCs w:val="24"/>
        </w:rPr>
        <w:t>s</w:t>
      </w:r>
      <w:r w:rsidR="00973AF3" w:rsidRPr="004C3B55">
        <w:rPr>
          <w:sz w:val="24"/>
          <w:szCs w:val="24"/>
        </w:rPr>
        <w:t xml:space="preserve"> </w:t>
      </w:r>
      <w:r w:rsidR="00455968" w:rsidRPr="004C3B55">
        <w:rPr>
          <w:sz w:val="24"/>
          <w:szCs w:val="24"/>
        </w:rPr>
        <w:t>(the “</w:t>
      </w:r>
      <w:r w:rsidR="00455968" w:rsidRPr="0040249A">
        <w:rPr>
          <w:sz w:val="24"/>
          <w:szCs w:val="24"/>
          <w:u w:val="single"/>
        </w:rPr>
        <w:t>Work Plan</w:t>
      </w:r>
      <w:r w:rsidR="00455968" w:rsidRPr="004C3B55">
        <w:rPr>
          <w:sz w:val="24"/>
          <w:szCs w:val="24"/>
        </w:rPr>
        <w:t xml:space="preserve">”) </w:t>
      </w:r>
      <w:r w:rsidRPr="004C3B55">
        <w:rPr>
          <w:sz w:val="24"/>
          <w:szCs w:val="24"/>
        </w:rPr>
        <w:t>as</w:t>
      </w:r>
      <w:r w:rsidR="00863E6C" w:rsidRPr="004C3B55">
        <w:rPr>
          <w:sz w:val="24"/>
          <w:szCs w:val="24"/>
        </w:rPr>
        <w:t xml:space="preserve"> </w:t>
      </w:r>
      <w:r w:rsidR="00B31CE9" w:rsidRPr="004C3B55">
        <w:rPr>
          <w:sz w:val="24"/>
          <w:szCs w:val="24"/>
        </w:rPr>
        <w:t xml:space="preserve">detailed in </w:t>
      </w:r>
      <w:r w:rsidR="00B31CE9" w:rsidRPr="004C3B55">
        <w:rPr>
          <w:b/>
          <w:sz w:val="24"/>
          <w:szCs w:val="24"/>
        </w:rPr>
        <w:t>Annex I</w:t>
      </w:r>
      <w:r w:rsidRPr="004C3B55">
        <w:rPr>
          <w:sz w:val="24"/>
          <w:szCs w:val="24"/>
        </w:rPr>
        <w:t xml:space="preserve">; and </w:t>
      </w:r>
    </w:p>
    <w:p w14:paraId="29D578F9" w14:textId="77777777" w:rsidR="003C3223" w:rsidRPr="004C3B55" w:rsidRDefault="00B31CE9" w:rsidP="00D1227D">
      <w:pPr>
        <w:ind w:left="360" w:hanging="360"/>
        <w:rPr>
          <w:color w:val="000000"/>
          <w:sz w:val="24"/>
          <w:szCs w:val="24"/>
        </w:rPr>
      </w:pPr>
      <w:r w:rsidRPr="004C3B55">
        <w:rPr>
          <w:sz w:val="24"/>
          <w:szCs w:val="24"/>
        </w:rPr>
        <w:t xml:space="preserve"> </w:t>
      </w:r>
    </w:p>
    <w:p w14:paraId="7D8EBB79" w14:textId="0CD01DB2" w:rsidR="00325430" w:rsidRPr="004C3B55" w:rsidRDefault="00325430" w:rsidP="00D1227D">
      <w:pPr>
        <w:ind w:left="720" w:hanging="360"/>
        <w:rPr>
          <w:color w:val="000000"/>
          <w:sz w:val="24"/>
          <w:szCs w:val="24"/>
        </w:rPr>
      </w:pPr>
      <w:r w:rsidRPr="004C3B55">
        <w:rPr>
          <w:color w:val="000000"/>
          <w:sz w:val="24"/>
          <w:szCs w:val="24"/>
        </w:rPr>
        <w:t xml:space="preserve">(b) </w:t>
      </w:r>
      <w:r w:rsidR="00B42AB3" w:rsidRPr="004C3B55">
        <w:rPr>
          <w:color w:val="000000"/>
          <w:sz w:val="24"/>
          <w:szCs w:val="24"/>
        </w:rPr>
        <w:tab/>
      </w:r>
      <w:r w:rsidRPr="004C3B55">
        <w:rPr>
          <w:color w:val="000000"/>
          <w:sz w:val="24"/>
          <w:szCs w:val="24"/>
        </w:rPr>
        <w:t xml:space="preserve">keep the Government informed on the progress </w:t>
      </w:r>
      <w:r w:rsidR="00FC5906" w:rsidRPr="004C3B55">
        <w:rPr>
          <w:color w:val="000000"/>
          <w:sz w:val="24"/>
          <w:szCs w:val="24"/>
        </w:rPr>
        <w:t xml:space="preserve">of the activities towards </w:t>
      </w:r>
      <w:r w:rsidR="00D41CF4" w:rsidRPr="004C3B55">
        <w:rPr>
          <w:color w:val="000000"/>
          <w:sz w:val="24"/>
          <w:szCs w:val="24"/>
        </w:rPr>
        <w:t>the Delivery of the</w:t>
      </w:r>
      <w:r w:rsidRPr="004C3B55">
        <w:rPr>
          <w:color w:val="000000"/>
          <w:sz w:val="24"/>
          <w:szCs w:val="24"/>
        </w:rPr>
        <w:t xml:space="preserve"> </w:t>
      </w:r>
      <w:r w:rsidR="00FC5906" w:rsidRPr="004C3B55">
        <w:rPr>
          <w:color w:val="000000"/>
          <w:sz w:val="24"/>
          <w:szCs w:val="24"/>
        </w:rPr>
        <w:t xml:space="preserve">Outputs </w:t>
      </w:r>
      <w:r w:rsidRPr="004C3B55">
        <w:rPr>
          <w:color w:val="000000"/>
          <w:sz w:val="24"/>
          <w:szCs w:val="24"/>
        </w:rPr>
        <w:t>by timely submission of the progress reports in accordance with</w:t>
      </w:r>
      <w:r w:rsidR="000147B3" w:rsidRPr="004C3B55">
        <w:rPr>
          <w:color w:val="000000"/>
          <w:sz w:val="24"/>
          <w:szCs w:val="24"/>
        </w:rPr>
        <w:t xml:space="preserve"> the reporting requirements</w:t>
      </w:r>
      <w:r w:rsidR="008A5296" w:rsidRPr="004C3B55">
        <w:rPr>
          <w:color w:val="000000"/>
          <w:sz w:val="24"/>
          <w:szCs w:val="24"/>
        </w:rPr>
        <w:t xml:space="preserve"> and </w:t>
      </w:r>
      <w:r w:rsidR="007A5348" w:rsidRPr="004C3B55">
        <w:rPr>
          <w:color w:val="000000"/>
          <w:sz w:val="24"/>
          <w:szCs w:val="24"/>
        </w:rPr>
        <w:t xml:space="preserve">with </w:t>
      </w:r>
      <w:r w:rsidR="008A5296" w:rsidRPr="004C3B55">
        <w:rPr>
          <w:color w:val="000000"/>
          <w:sz w:val="24"/>
          <w:szCs w:val="24"/>
        </w:rPr>
        <w:t>frequency</w:t>
      </w:r>
      <w:r w:rsidR="000147B3" w:rsidRPr="004C3B55">
        <w:rPr>
          <w:color w:val="000000"/>
          <w:sz w:val="24"/>
          <w:szCs w:val="24"/>
        </w:rPr>
        <w:t xml:space="preserve"> set out in</w:t>
      </w:r>
      <w:r w:rsidRPr="004C3B55">
        <w:rPr>
          <w:color w:val="000000"/>
          <w:sz w:val="24"/>
          <w:szCs w:val="24"/>
        </w:rPr>
        <w:t xml:space="preserve"> </w:t>
      </w:r>
      <w:r w:rsidRPr="004C3B55">
        <w:rPr>
          <w:b/>
          <w:color w:val="000000"/>
          <w:sz w:val="24"/>
          <w:szCs w:val="24"/>
        </w:rPr>
        <w:t>Annex III</w:t>
      </w:r>
      <w:r w:rsidR="006D5AA2" w:rsidRPr="004C3B55">
        <w:rPr>
          <w:color w:val="000000"/>
          <w:sz w:val="24"/>
          <w:szCs w:val="24"/>
        </w:rPr>
        <w:t xml:space="preserve"> (</w:t>
      </w:r>
      <w:r w:rsidR="007A5348" w:rsidRPr="004C3B55">
        <w:rPr>
          <w:color w:val="000000"/>
          <w:sz w:val="24"/>
          <w:szCs w:val="24"/>
        </w:rPr>
        <w:t xml:space="preserve">the </w:t>
      </w:r>
      <w:r w:rsidR="006D5AA2" w:rsidRPr="004C3B55">
        <w:rPr>
          <w:color w:val="000000"/>
          <w:sz w:val="24"/>
          <w:szCs w:val="24"/>
        </w:rPr>
        <w:t>“</w:t>
      </w:r>
      <w:r w:rsidR="006D5AA2" w:rsidRPr="004C3B55">
        <w:rPr>
          <w:color w:val="000000"/>
          <w:sz w:val="24"/>
          <w:szCs w:val="24"/>
          <w:u w:val="single"/>
        </w:rPr>
        <w:t>Progress Reports</w:t>
      </w:r>
      <w:r w:rsidR="006D5AA2" w:rsidRPr="004C3B55">
        <w:rPr>
          <w:color w:val="000000"/>
          <w:sz w:val="24"/>
          <w:szCs w:val="24"/>
        </w:rPr>
        <w:t>”)</w:t>
      </w:r>
      <w:r w:rsidRPr="004C3B55">
        <w:rPr>
          <w:color w:val="000000"/>
          <w:sz w:val="24"/>
          <w:szCs w:val="24"/>
        </w:rPr>
        <w:t xml:space="preserve">.  </w:t>
      </w:r>
    </w:p>
    <w:p w14:paraId="67BB1B0C" w14:textId="77777777" w:rsidR="009D2678" w:rsidRPr="004C3B55" w:rsidRDefault="009D2678" w:rsidP="00D1227D">
      <w:pPr>
        <w:pStyle w:val="ListParagraph"/>
        <w:ind w:left="360" w:hanging="360"/>
        <w:rPr>
          <w:rFonts w:ascii="Times New Roman" w:hAnsi="Times New Roman"/>
          <w:color w:val="auto"/>
          <w:sz w:val="24"/>
          <w:szCs w:val="24"/>
        </w:rPr>
      </w:pPr>
    </w:p>
    <w:p w14:paraId="10099293" w14:textId="77777777" w:rsidR="00325430" w:rsidRPr="004C3B55" w:rsidRDefault="00325430" w:rsidP="00D1227D">
      <w:pPr>
        <w:pStyle w:val="ListParagraph"/>
        <w:numPr>
          <w:ilvl w:val="0"/>
          <w:numId w:val="21"/>
        </w:numPr>
        <w:ind w:left="360"/>
        <w:rPr>
          <w:rFonts w:ascii="Times New Roman" w:hAnsi="Times New Roman"/>
          <w:color w:val="000000"/>
          <w:sz w:val="24"/>
          <w:szCs w:val="24"/>
        </w:rPr>
      </w:pPr>
      <w:r w:rsidRPr="004C3B55">
        <w:rPr>
          <w:rFonts w:ascii="Times New Roman" w:hAnsi="Times New Roman"/>
          <w:color w:val="000000"/>
          <w:sz w:val="24"/>
          <w:szCs w:val="24"/>
        </w:rPr>
        <w:t>The Government agrees to:</w:t>
      </w:r>
    </w:p>
    <w:p w14:paraId="5A48C481" w14:textId="77777777" w:rsidR="00325430" w:rsidRPr="004C3B55" w:rsidRDefault="00325430" w:rsidP="00D1227D">
      <w:pPr>
        <w:ind w:left="360" w:hanging="360"/>
        <w:rPr>
          <w:color w:val="000000"/>
          <w:sz w:val="24"/>
          <w:szCs w:val="24"/>
        </w:rPr>
      </w:pPr>
    </w:p>
    <w:p w14:paraId="34A75E0F" w14:textId="07668616" w:rsidR="00325430" w:rsidRPr="004C3B55" w:rsidRDefault="00325430" w:rsidP="00D1227D">
      <w:pPr>
        <w:pStyle w:val="ListParagraph"/>
        <w:numPr>
          <w:ilvl w:val="0"/>
          <w:numId w:val="16"/>
        </w:numPr>
        <w:ind w:left="720"/>
        <w:rPr>
          <w:rFonts w:ascii="Times New Roman" w:hAnsi="Times New Roman"/>
          <w:bCs/>
          <w:color w:val="000000"/>
          <w:sz w:val="24"/>
          <w:szCs w:val="24"/>
        </w:rPr>
      </w:pPr>
      <w:r w:rsidRPr="004C3B55">
        <w:rPr>
          <w:rFonts w:ascii="Times New Roman" w:hAnsi="Times New Roman"/>
          <w:color w:val="000000"/>
          <w:sz w:val="24"/>
          <w:szCs w:val="24"/>
        </w:rPr>
        <w:t xml:space="preserve">make timely and complete payment to </w:t>
      </w:r>
      <w:r w:rsidR="00B87BED" w:rsidRPr="004C3B55">
        <w:rPr>
          <w:rFonts w:ascii="Times New Roman" w:hAnsi="Times New Roman"/>
          <w:color w:val="000000"/>
          <w:sz w:val="24"/>
          <w:szCs w:val="24"/>
        </w:rPr>
        <w:t xml:space="preserve">the </w:t>
      </w:r>
      <w:r w:rsidRPr="004C3B55">
        <w:rPr>
          <w:rFonts w:ascii="Times New Roman" w:hAnsi="Times New Roman"/>
          <w:color w:val="000000"/>
          <w:sz w:val="24"/>
          <w:szCs w:val="24"/>
        </w:rPr>
        <w:t xml:space="preserve">UN Partner of all amounts </w:t>
      </w:r>
      <w:r w:rsidR="00E57F76" w:rsidRPr="004C3B55">
        <w:rPr>
          <w:rFonts w:ascii="Times New Roman" w:hAnsi="Times New Roman"/>
          <w:color w:val="000000"/>
          <w:sz w:val="24"/>
          <w:szCs w:val="24"/>
        </w:rPr>
        <w:t xml:space="preserve">(either directly or by authorizing the Bank to pay on the Government’s behalf) </w:t>
      </w:r>
      <w:r w:rsidRPr="004C3B55">
        <w:rPr>
          <w:rFonts w:ascii="Times New Roman" w:hAnsi="Times New Roman"/>
          <w:color w:val="000000"/>
          <w:sz w:val="24"/>
          <w:szCs w:val="24"/>
        </w:rPr>
        <w:t xml:space="preserve">due under this Agreement and within the Total Funding </w:t>
      </w:r>
      <w:r w:rsidR="00F41AB7" w:rsidRPr="004C3B55">
        <w:rPr>
          <w:rFonts w:ascii="Times New Roman" w:hAnsi="Times New Roman"/>
          <w:color w:val="000000"/>
          <w:sz w:val="24"/>
          <w:szCs w:val="24"/>
        </w:rPr>
        <w:t>Ceiling and in accordance with the payment schedule s</w:t>
      </w:r>
      <w:r w:rsidRPr="004C3B55">
        <w:rPr>
          <w:rFonts w:ascii="Times New Roman" w:hAnsi="Times New Roman"/>
          <w:color w:val="000000"/>
          <w:sz w:val="24"/>
          <w:szCs w:val="24"/>
        </w:rPr>
        <w:t xml:space="preserve">et out in </w:t>
      </w:r>
      <w:r w:rsidRPr="004C3B55">
        <w:rPr>
          <w:rFonts w:ascii="Times New Roman" w:hAnsi="Times New Roman"/>
          <w:b/>
          <w:color w:val="000000"/>
          <w:sz w:val="24"/>
          <w:szCs w:val="24"/>
        </w:rPr>
        <w:t>Annex II</w:t>
      </w:r>
      <w:r w:rsidR="004533AC" w:rsidRPr="004C3B55">
        <w:rPr>
          <w:rFonts w:ascii="Times New Roman" w:hAnsi="Times New Roman"/>
          <w:b/>
          <w:color w:val="000000"/>
          <w:sz w:val="24"/>
          <w:szCs w:val="24"/>
        </w:rPr>
        <w:t xml:space="preserve"> </w:t>
      </w:r>
      <w:r w:rsidR="004533AC" w:rsidRPr="004C3B55">
        <w:rPr>
          <w:rFonts w:ascii="Times New Roman" w:hAnsi="Times New Roman"/>
          <w:color w:val="000000"/>
          <w:sz w:val="24"/>
          <w:szCs w:val="24"/>
        </w:rPr>
        <w:t>(</w:t>
      </w:r>
      <w:r w:rsidR="007A5348" w:rsidRPr="004C3B55">
        <w:rPr>
          <w:rFonts w:ascii="Times New Roman" w:hAnsi="Times New Roman"/>
          <w:color w:val="000000"/>
          <w:sz w:val="24"/>
          <w:szCs w:val="24"/>
        </w:rPr>
        <w:t xml:space="preserve">the </w:t>
      </w:r>
      <w:r w:rsidR="004533AC" w:rsidRPr="004C3B55">
        <w:rPr>
          <w:rFonts w:ascii="Times New Roman" w:hAnsi="Times New Roman"/>
          <w:color w:val="000000"/>
          <w:sz w:val="24"/>
          <w:szCs w:val="24"/>
        </w:rPr>
        <w:t>“</w:t>
      </w:r>
      <w:r w:rsidR="004533AC" w:rsidRPr="004C3B55">
        <w:rPr>
          <w:rFonts w:ascii="Times New Roman" w:hAnsi="Times New Roman"/>
          <w:color w:val="000000"/>
          <w:sz w:val="24"/>
          <w:szCs w:val="24"/>
          <w:u w:val="single"/>
        </w:rPr>
        <w:t>Payment Schedule</w:t>
      </w:r>
      <w:r w:rsidR="004533AC" w:rsidRPr="004C3B55">
        <w:rPr>
          <w:rFonts w:ascii="Times New Roman" w:hAnsi="Times New Roman"/>
          <w:color w:val="000000"/>
          <w:sz w:val="24"/>
          <w:szCs w:val="24"/>
        </w:rPr>
        <w:t>”)</w:t>
      </w:r>
      <w:r w:rsidRPr="004C3B55">
        <w:rPr>
          <w:rFonts w:ascii="Times New Roman" w:hAnsi="Times New Roman"/>
          <w:color w:val="000000"/>
          <w:sz w:val="24"/>
          <w:szCs w:val="24"/>
        </w:rPr>
        <w:t>;</w:t>
      </w:r>
      <w:r w:rsidR="000147B3" w:rsidRPr="004C3B55">
        <w:rPr>
          <w:rFonts w:ascii="Times New Roman" w:hAnsi="Times New Roman"/>
          <w:color w:val="000000"/>
          <w:sz w:val="24"/>
          <w:szCs w:val="24"/>
        </w:rPr>
        <w:t xml:space="preserve"> and</w:t>
      </w:r>
    </w:p>
    <w:p w14:paraId="13D02D15" w14:textId="77777777" w:rsidR="00325430" w:rsidRPr="004C3B55" w:rsidRDefault="00325430" w:rsidP="00D1227D">
      <w:pPr>
        <w:ind w:left="720" w:hanging="360"/>
        <w:rPr>
          <w:bCs/>
          <w:color w:val="000000"/>
          <w:sz w:val="24"/>
          <w:szCs w:val="24"/>
        </w:rPr>
      </w:pPr>
    </w:p>
    <w:p w14:paraId="345E4AFB" w14:textId="4CAB29F1" w:rsidR="009D2678" w:rsidRPr="004C3B55" w:rsidRDefault="00325430" w:rsidP="00D1227D">
      <w:pPr>
        <w:pStyle w:val="ListParagraph"/>
        <w:numPr>
          <w:ilvl w:val="0"/>
          <w:numId w:val="16"/>
        </w:numPr>
        <w:ind w:left="720"/>
        <w:rPr>
          <w:rFonts w:ascii="Times New Roman" w:hAnsi="Times New Roman"/>
          <w:bCs/>
          <w:color w:val="000000"/>
          <w:sz w:val="24"/>
          <w:szCs w:val="24"/>
        </w:rPr>
      </w:pPr>
      <w:r w:rsidRPr="004C3B55">
        <w:rPr>
          <w:rFonts w:ascii="Times New Roman" w:hAnsi="Times New Roman"/>
          <w:color w:val="000000"/>
          <w:sz w:val="24"/>
          <w:szCs w:val="24"/>
        </w:rPr>
        <w:t xml:space="preserve">provide all required support in connection with the UN Partner’s obligations under this Agreement, including </w:t>
      </w:r>
      <w:r w:rsidRPr="004C3B55">
        <w:rPr>
          <w:rFonts w:ascii="Times New Roman" w:hAnsi="Times New Roman"/>
          <w:bCs/>
          <w:color w:val="000000"/>
          <w:sz w:val="24"/>
          <w:szCs w:val="24"/>
        </w:rPr>
        <w:t xml:space="preserve">obtaining or assisting with obtaining </w:t>
      </w:r>
      <w:r w:rsidR="00A5593B" w:rsidRPr="004C3B55">
        <w:rPr>
          <w:rFonts w:ascii="Times New Roman" w:hAnsi="Times New Roman"/>
          <w:bCs/>
          <w:color w:val="000000"/>
          <w:sz w:val="24"/>
          <w:szCs w:val="24"/>
        </w:rPr>
        <w:t xml:space="preserve">all </w:t>
      </w:r>
      <w:r w:rsidRPr="004C3B55">
        <w:rPr>
          <w:rFonts w:ascii="Times New Roman" w:hAnsi="Times New Roman"/>
          <w:bCs/>
          <w:color w:val="000000"/>
          <w:sz w:val="24"/>
          <w:szCs w:val="24"/>
        </w:rPr>
        <w:t>permits, licenses, import approvals, and other official approvals related to any supplies (including as provided under the terms of the Basic Agreement)</w:t>
      </w:r>
      <w:r w:rsidR="00F41AB7" w:rsidRPr="004C3B55">
        <w:rPr>
          <w:rFonts w:ascii="Times New Roman" w:hAnsi="Times New Roman"/>
          <w:bCs/>
          <w:color w:val="000000"/>
          <w:sz w:val="24"/>
          <w:szCs w:val="24"/>
        </w:rPr>
        <w:t>,</w:t>
      </w:r>
      <w:r w:rsidRPr="004C3B55">
        <w:rPr>
          <w:rFonts w:ascii="Times New Roman" w:hAnsi="Times New Roman"/>
          <w:bCs/>
          <w:color w:val="000000"/>
          <w:sz w:val="24"/>
          <w:szCs w:val="24"/>
        </w:rPr>
        <w:t xml:space="preserve"> furnish</w:t>
      </w:r>
      <w:r w:rsidR="00184EEC" w:rsidRPr="004C3B55">
        <w:rPr>
          <w:rFonts w:ascii="Times New Roman" w:hAnsi="Times New Roman"/>
          <w:bCs/>
          <w:color w:val="000000"/>
          <w:sz w:val="24"/>
          <w:szCs w:val="24"/>
        </w:rPr>
        <w:t>ing</w:t>
      </w:r>
      <w:r w:rsidRPr="004C3B55">
        <w:rPr>
          <w:rFonts w:ascii="Times New Roman" w:hAnsi="Times New Roman"/>
          <w:bCs/>
          <w:color w:val="000000"/>
          <w:sz w:val="24"/>
          <w:szCs w:val="24"/>
        </w:rPr>
        <w:t xml:space="preserve"> power</w:t>
      </w:r>
      <w:r w:rsidR="00184EEC" w:rsidRPr="004C3B55">
        <w:rPr>
          <w:rFonts w:ascii="Times New Roman" w:hAnsi="Times New Roman"/>
          <w:bCs/>
          <w:color w:val="000000"/>
          <w:sz w:val="24"/>
          <w:szCs w:val="24"/>
        </w:rPr>
        <w:t>s</w:t>
      </w:r>
      <w:r w:rsidRPr="004C3B55">
        <w:rPr>
          <w:rFonts w:ascii="Times New Roman" w:hAnsi="Times New Roman"/>
          <w:bCs/>
          <w:color w:val="000000"/>
          <w:sz w:val="24"/>
          <w:szCs w:val="24"/>
        </w:rPr>
        <w:t xml:space="preserve"> of attorney or authorizations to </w:t>
      </w:r>
      <w:r w:rsidR="00996864" w:rsidRPr="004C3B55">
        <w:rPr>
          <w:rFonts w:ascii="Times New Roman" w:hAnsi="Times New Roman"/>
          <w:bCs/>
          <w:color w:val="000000"/>
          <w:sz w:val="24"/>
          <w:szCs w:val="24"/>
        </w:rPr>
        <w:t xml:space="preserve">the </w:t>
      </w:r>
      <w:r w:rsidRPr="004C3B55">
        <w:rPr>
          <w:rFonts w:ascii="Times New Roman" w:hAnsi="Times New Roman"/>
          <w:bCs/>
          <w:color w:val="000000"/>
          <w:sz w:val="24"/>
          <w:szCs w:val="24"/>
        </w:rPr>
        <w:t>UN Partner and cooperat</w:t>
      </w:r>
      <w:r w:rsidR="00184EEC" w:rsidRPr="004C3B55">
        <w:rPr>
          <w:rFonts w:ascii="Times New Roman" w:hAnsi="Times New Roman"/>
          <w:bCs/>
          <w:color w:val="000000"/>
          <w:sz w:val="24"/>
          <w:szCs w:val="24"/>
        </w:rPr>
        <w:t>ing with the UN Partner</w:t>
      </w:r>
      <w:r w:rsidR="00CC446F" w:rsidRPr="004C3B55">
        <w:rPr>
          <w:rFonts w:ascii="Times New Roman" w:hAnsi="Times New Roman"/>
          <w:bCs/>
          <w:color w:val="000000"/>
          <w:sz w:val="24"/>
          <w:szCs w:val="24"/>
        </w:rPr>
        <w:t>,</w:t>
      </w:r>
      <w:r w:rsidR="00184EEC" w:rsidRPr="004C3B55">
        <w:rPr>
          <w:rFonts w:ascii="Times New Roman" w:hAnsi="Times New Roman"/>
          <w:bCs/>
          <w:color w:val="000000"/>
          <w:sz w:val="24"/>
          <w:szCs w:val="24"/>
        </w:rPr>
        <w:t xml:space="preserve"> </w:t>
      </w:r>
      <w:r w:rsidRPr="004C3B55">
        <w:rPr>
          <w:rFonts w:ascii="Times New Roman" w:hAnsi="Times New Roman"/>
          <w:bCs/>
          <w:color w:val="000000"/>
          <w:sz w:val="24"/>
          <w:szCs w:val="24"/>
        </w:rPr>
        <w:t xml:space="preserve">in a timely and expeditious manner.  </w:t>
      </w:r>
    </w:p>
    <w:p w14:paraId="206F5C8C" w14:textId="77777777" w:rsidR="0018675F" w:rsidRPr="004C3B55" w:rsidRDefault="0018675F" w:rsidP="00D1227D">
      <w:pPr>
        <w:pStyle w:val="ListParagraph"/>
        <w:ind w:left="360" w:hanging="360"/>
        <w:rPr>
          <w:rFonts w:ascii="Times New Roman" w:hAnsi="Times New Roman"/>
          <w:color w:val="auto"/>
          <w:sz w:val="24"/>
          <w:szCs w:val="24"/>
        </w:rPr>
      </w:pPr>
    </w:p>
    <w:p w14:paraId="6B3E26C5" w14:textId="4D11A534" w:rsidR="0018675F" w:rsidRPr="004C3B55" w:rsidRDefault="0018675F" w:rsidP="00D1227D">
      <w:pPr>
        <w:pStyle w:val="ListParagraph"/>
        <w:numPr>
          <w:ilvl w:val="0"/>
          <w:numId w:val="21"/>
        </w:numPr>
        <w:ind w:left="360"/>
        <w:contextualSpacing/>
        <w:rPr>
          <w:rFonts w:ascii="Times New Roman" w:hAnsi="Times New Roman"/>
          <w:color w:val="auto"/>
          <w:sz w:val="24"/>
          <w:szCs w:val="24"/>
        </w:rPr>
      </w:pPr>
      <w:r w:rsidRPr="004C3B55">
        <w:rPr>
          <w:rFonts w:ascii="Times New Roman" w:hAnsi="Times New Roman"/>
          <w:color w:val="auto"/>
          <w:sz w:val="24"/>
          <w:szCs w:val="24"/>
        </w:rPr>
        <w:t xml:space="preserve">The Parties acknowledge the Government’s commitment to the successful implementation of this Agreement and to that end the Government will provide qualified staff and other required inputs as agreed by the Parties in </w:t>
      </w:r>
      <w:r w:rsidRPr="004C3B55">
        <w:rPr>
          <w:rFonts w:ascii="Times New Roman" w:hAnsi="Times New Roman"/>
          <w:b/>
          <w:color w:val="auto"/>
          <w:sz w:val="24"/>
          <w:szCs w:val="24"/>
        </w:rPr>
        <w:t xml:space="preserve">Annex </w:t>
      </w:r>
      <w:r w:rsidR="00F970C4" w:rsidRPr="004C3B55">
        <w:rPr>
          <w:rFonts w:ascii="Times New Roman" w:hAnsi="Times New Roman"/>
          <w:b/>
          <w:color w:val="auto"/>
          <w:sz w:val="24"/>
          <w:szCs w:val="24"/>
        </w:rPr>
        <w:t>I</w:t>
      </w:r>
      <w:r w:rsidR="00C94BEE" w:rsidRPr="004C3B55">
        <w:rPr>
          <w:rFonts w:ascii="Times New Roman" w:hAnsi="Times New Roman"/>
          <w:b/>
          <w:color w:val="auto"/>
          <w:sz w:val="24"/>
          <w:szCs w:val="24"/>
        </w:rPr>
        <w:t>V</w:t>
      </w:r>
      <w:r w:rsidRPr="004C3B55">
        <w:rPr>
          <w:rFonts w:ascii="Times New Roman" w:hAnsi="Times New Roman"/>
          <w:color w:val="auto"/>
          <w:sz w:val="24"/>
          <w:szCs w:val="24"/>
        </w:rPr>
        <w:t xml:space="preserve">.  </w:t>
      </w:r>
    </w:p>
    <w:p w14:paraId="4A625172" w14:textId="77777777" w:rsidR="006B3859" w:rsidRPr="004C3B55" w:rsidRDefault="006B3859" w:rsidP="00D1227D">
      <w:pPr>
        <w:ind w:left="360" w:hanging="360"/>
        <w:contextualSpacing/>
        <w:rPr>
          <w:sz w:val="24"/>
          <w:szCs w:val="24"/>
        </w:rPr>
      </w:pPr>
    </w:p>
    <w:p w14:paraId="38DB6240" w14:textId="77777777" w:rsidR="00AC67A4" w:rsidRPr="004C3B55" w:rsidRDefault="003C3223" w:rsidP="00D1227D">
      <w:pPr>
        <w:pStyle w:val="ListParagraph"/>
        <w:numPr>
          <w:ilvl w:val="0"/>
          <w:numId w:val="21"/>
        </w:numPr>
        <w:ind w:left="360"/>
        <w:rPr>
          <w:rFonts w:ascii="Times New Roman" w:hAnsi="Times New Roman"/>
          <w:color w:val="auto"/>
          <w:sz w:val="24"/>
          <w:szCs w:val="24"/>
        </w:rPr>
      </w:pPr>
      <w:r w:rsidRPr="004C3B55">
        <w:rPr>
          <w:rFonts w:ascii="Times New Roman" w:hAnsi="Times New Roman"/>
          <w:color w:val="auto"/>
          <w:sz w:val="24"/>
          <w:szCs w:val="24"/>
        </w:rPr>
        <w:t xml:space="preserve">The Parties acknowledge that </w:t>
      </w:r>
      <w:r w:rsidR="005B0C59" w:rsidRPr="004C3B55">
        <w:rPr>
          <w:rFonts w:ascii="Times New Roman" w:hAnsi="Times New Roman"/>
          <w:color w:val="auto"/>
          <w:sz w:val="24"/>
          <w:szCs w:val="24"/>
        </w:rPr>
        <w:t>the</w:t>
      </w:r>
      <w:r w:rsidRPr="004C3B55">
        <w:rPr>
          <w:rFonts w:ascii="Times New Roman" w:hAnsi="Times New Roman"/>
          <w:color w:val="auto"/>
          <w:sz w:val="24"/>
          <w:szCs w:val="24"/>
        </w:rPr>
        <w:t xml:space="preserve"> </w:t>
      </w:r>
      <w:r w:rsidR="00FC5906" w:rsidRPr="004C3B55">
        <w:rPr>
          <w:rFonts w:ascii="Times New Roman" w:hAnsi="Times New Roman"/>
          <w:color w:val="auto"/>
          <w:sz w:val="24"/>
          <w:szCs w:val="24"/>
        </w:rPr>
        <w:t xml:space="preserve">level of required inputs and the </w:t>
      </w:r>
      <w:r w:rsidRPr="004C3B55">
        <w:rPr>
          <w:rFonts w:ascii="Times New Roman" w:hAnsi="Times New Roman"/>
          <w:color w:val="auto"/>
          <w:sz w:val="24"/>
          <w:szCs w:val="24"/>
        </w:rPr>
        <w:t xml:space="preserve">Work Plan may need to be adjusted, with the agreement of both Parties, during the course of the </w:t>
      </w:r>
      <w:r w:rsidR="00917F51" w:rsidRPr="004C3B55">
        <w:rPr>
          <w:rFonts w:ascii="Times New Roman" w:hAnsi="Times New Roman"/>
          <w:color w:val="auto"/>
          <w:sz w:val="24"/>
          <w:szCs w:val="24"/>
        </w:rPr>
        <w:t xml:space="preserve">implementation </w:t>
      </w:r>
      <w:r w:rsidRPr="004C3B55">
        <w:rPr>
          <w:rFonts w:ascii="Times New Roman" w:hAnsi="Times New Roman"/>
          <w:color w:val="auto"/>
          <w:sz w:val="24"/>
          <w:szCs w:val="24"/>
        </w:rPr>
        <w:t>of th</w:t>
      </w:r>
      <w:r w:rsidR="00B45E59" w:rsidRPr="004C3B55">
        <w:rPr>
          <w:rFonts w:ascii="Times New Roman" w:hAnsi="Times New Roman"/>
          <w:color w:val="auto"/>
          <w:sz w:val="24"/>
          <w:szCs w:val="24"/>
        </w:rPr>
        <w:t>is</w:t>
      </w:r>
      <w:r w:rsidRPr="004C3B55">
        <w:rPr>
          <w:rFonts w:ascii="Times New Roman" w:hAnsi="Times New Roman"/>
          <w:color w:val="auto"/>
          <w:sz w:val="24"/>
          <w:szCs w:val="24"/>
        </w:rPr>
        <w:t xml:space="preserve"> Agreement</w:t>
      </w:r>
      <w:r w:rsidR="00FC5906" w:rsidRPr="004C3B55">
        <w:rPr>
          <w:rFonts w:ascii="Times New Roman" w:hAnsi="Times New Roman"/>
          <w:color w:val="auto"/>
          <w:sz w:val="24"/>
          <w:szCs w:val="24"/>
        </w:rPr>
        <w:t xml:space="preserve"> to achieve the agreed Ou</w:t>
      </w:r>
      <w:r w:rsidR="00D41CF4" w:rsidRPr="004C3B55">
        <w:rPr>
          <w:rFonts w:ascii="Times New Roman" w:hAnsi="Times New Roman"/>
          <w:color w:val="auto"/>
          <w:sz w:val="24"/>
          <w:szCs w:val="24"/>
        </w:rPr>
        <w:t>t</w:t>
      </w:r>
      <w:r w:rsidR="00FC5906" w:rsidRPr="004C3B55">
        <w:rPr>
          <w:rFonts w:ascii="Times New Roman" w:hAnsi="Times New Roman"/>
          <w:color w:val="auto"/>
          <w:sz w:val="24"/>
          <w:szCs w:val="24"/>
        </w:rPr>
        <w:t>puts</w:t>
      </w:r>
      <w:r w:rsidRPr="004C3B55">
        <w:rPr>
          <w:rFonts w:ascii="Times New Roman" w:hAnsi="Times New Roman"/>
          <w:color w:val="auto"/>
          <w:sz w:val="24"/>
          <w:szCs w:val="24"/>
        </w:rPr>
        <w:t>.</w:t>
      </w:r>
    </w:p>
    <w:p w14:paraId="5354F0F0" w14:textId="77777777" w:rsidR="00CF1704" w:rsidRPr="004C3B55" w:rsidRDefault="00CF1704" w:rsidP="00D1227D">
      <w:pPr>
        <w:ind w:left="360"/>
        <w:rPr>
          <w:sz w:val="24"/>
          <w:szCs w:val="24"/>
        </w:rPr>
      </w:pPr>
    </w:p>
    <w:p w14:paraId="7CAC1029" w14:textId="48345105" w:rsidR="00CF1704" w:rsidRPr="004C3B55" w:rsidRDefault="0048795B" w:rsidP="00D1227D">
      <w:pPr>
        <w:tabs>
          <w:tab w:val="left" w:pos="720"/>
          <w:tab w:val="left" w:pos="1440"/>
        </w:tabs>
        <w:jc w:val="center"/>
        <w:rPr>
          <w:b/>
          <w:smallCaps/>
          <w:sz w:val="24"/>
          <w:szCs w:val="24"/>
        </w:rPr>
      </w:pPr>
      <w:r w:rsidRPr="004C3B55">
        <w:rPr>
          <w:b/>
          <w:smallCaps/>
          <w:sz w:val="24"/>
          <w:szCs w:val="24"/>
        </w:rPr>
        <w:t xml:space="preserve">Total </w:t>
      </w:r>
      <w:r w:rsidR="00455968" w:rsidRPr="004C3B55">
        <w:rPr>
          <w:b/>
          <w:smallCaps/>
          <w:sz w:val="24"/>
          <w:szCs w:val="24"/>
        </w:rPr>
        <w:t xml:space="preserve">Funding Ceiling </w:t>
      </w:r>
      <w:r w:rsidRPr="004C3B55">
        <w:rPr>
          <w:b/>
          <w:smallCaps/>
          <w:sz w:val="24"/>
          <w:szCs w:val="24"/>
        </w:rPr>
        <w:t xml:space="preserve">and </w:t>
      </w:r>
      <w:r w:rsidR="00455968" w:rsidRPr="004C3B55">
        <w:rPr>
          <w:b/>
          <w:smallCaps/>
          <w:sz w:val="24"/>
          <w:szCs w:val="24"/>
        </w:rPr>
        <w:t xml:space="preserve">Payments </w:t>
      </w:r>
    </w:p>
    <w:p w14:paraId="6FF4E117" w14:textId="77777777" w:rsidR="00CF1704" w:rsidRPr="004C3B55" w:rsidRDefault="00CF1704" w:rsidP="00D1227D">
      <w:pPr>
        <w:rPr>
          <w:b/>
          <w:sz w:val="24"/>
          <w:szCs w:val="24"/>
        </w:rPr>
      </w:pPr>
    </w:p>
    <w:p w14:paraId="206C1449" w14:textId="7FF2536F" w:rsidR="000A7B71" w:rsidRPr="004C3B55" w:rsidRDefault="00D85116" w:rsidP="00D1227D">
      <w:pPr>
        <w:pStyle w:val="ListParagraph"/>
        <w:numPr>
          <w:ilvl w:val="0"/>
          <w:numId w:val="21"/>
        </w:numPr>
        <w:ind w:left="360"/>
        <w:rPr>
          <w:rFonts w:ascii="Times New Roman" w:hAnsi="Times New Roman"/>
          <w:color w:val="auto"/>
          <w:sz w:val="24"/>
          <w:szCs w:val="24"/>
        </w:rPr>
      </w:pPr>
      <w:r w:rsidRPr="004C3B55">
        <w:rPr>
          <w:rFonts w:ascii="Times New Roman" w:hAnsi="Times New Roman"/>
          <w:color w:val="auto"/>
          <w:sz w:val="24"/>
          <w:szCs w:val="24"/>
        </w:rPr>
        <w:t xml:space="preserve">Calculations of the Total Funding Ceiling are provided in </w:t>
      </w:r>
      <w:r w:rsidRPr="004C3B55">
        <w:rPr>
          <w:rFonts w:ascii="Times New Roman" w:hAnsi="Times New Roman"/>
          <w:b/>
          <w:color w:val="auto"/>
          <w:sz w:val="24"/>
          <w:szCs w:val="24"/>
        </w:rPr>
        <w:t>Annex II</w:t>
      </w:r>
      <w:r w:rsidRPr="004C3B55">
        <w:rPr>
          <w:rFonts w:ascii="Times New Roman" w:hAnsi="Times New Roman"/>
          <w:color w:val="auto"/>
          <w:sz w:val="24"/>
          <w:szCs w:val="24"/>
        </w:rPr>
        <w:t xml:space="preserve">. The Total Funding Ceiling includes </w:t>
      </w:r>
      <w:r w:rsidR="008C5682" w:rsidRPr="004C3B55">
        <w:rPr>
          <w:rFonts w:ascii="Times New Roman" w:hAnsi="Times New Roman"/>
          <w:color w:val="auto"/>
          <w:sz w:val="24"/>
          <w:szCs w:val="24"/>
        </w:rPr>
        <w:t xml:space="preserve">both </w:t>
      </w:r>
      <w:r w:rsidRPr="004C3B55">
        <w:rPr>
          <w:rFonts w:ascii="Times New Roman" w:hAnsi="Times New Roman"/>
          <w:color w:val="auto"/>
          <w:sz w:val="24"/>
          <w:szCs w:val="24"/>
        </w:rPr>
        <w:t>Direct Cost</w:t>
      </w:r>
      <w:r w:rsidR="00DF054B" w:rsidRPr="004C3B55">
        <w:rPr>
          <w:rFonts w:ascii="Times New Roman" w:hAnsi="Times New Roman"/>
          <w:color w:val="auto"/>
          <w:sz w:val="24"/>
          <w:szCs w:val="24"/>
        </w:rPr>
        <w:t xml:space="preserve">s </w:t>
      </w:r>
      <w:r w:rsidRPr="004C3B55">
        <w:rPr>
          <w:rFonts w:ascii="Times New Roman" w:hAnsi="Times New Roman"/>
          <w:color w:val="auto"/>
          <w:sz w:val="24"/>
          <w:szCs w:val="24"/>
        </w:rPr>
        <w:t>and Indirect Cost</w:t>
      </w:r>
      <w:r w:rsidR="00DF054B" w:rsidRPr="004C3B55">
        <w:rPr>
          <w:rFonts w:ascii="Times New Roman" w:hAnsi="Times New Roman"/>
          <w:color w:val="auto"/>
          <w:sz w:val="24"/>
          <w:szCs w:val="24"/>
        </w:rPr>
        <w:t>s</w:t>
      </w:r>
      <w:r w:rsidRPr="004C3B55">
        <w:rPr>
          <w:rFonts w:ascii="Times New Roman" w:hAnsi="Times New Roman"/>
          <w:color w:val="auto"/>
          <w:sz w:val="24"/>
          <w:szCs w:val="24"/>
        </w:rPr>
        <w:t xml:space="preserve"> of the UN Partner</w:t>
      </w:r>
      <w:r w:rsidR="00455968" w:rsidRPr="004C3B55">
        <w:rPr>
          <w:rFonts w:ascii="Times New Roman" w:hAnsi="Times New Roman"/>
          <w:color w:val="auto"/>
          <w:sz w:val="24"/>
          <w:szCs w:val="24"/>
        </w:rPr>
        <w:t xml:space="preserve"> explained in </w:t>
      </w:r>
      <w:r w:rsidR="00455968" w:rsidRPr="004C3B55">
        <w:rPr>
          <w:rFonts w:ascii="Times New Roman" w:hAnsi="Times New Roman"/>
          <w:b/>
          <w:color w:val="auto"/>
          <w:sz w:val="24"/>
          <w:szCs w:val="24"/>
        </w:rPr>
        <w:t>Annex V</w:t>
      </w:r>
      <w:r w:rsidRPr="004C3B55">
        <w:rPr>
          <w:rFonts w:ascii="Times New Roman" w:hAnsi="Times New Roman"/>
          <w:color w:val="auto"/>
          <w:sz w:val="24"/>
          <w:szCs w:val="24"/>
        </w:rPr>
        <w:t>.</w:t>
      </w:r>
    </w:p>
    <w:p w14:paraId="6D5301C5" w14:textId="77777777" w:rsidR="000A7B71" w:rsidRPr="004C3B55" w:rsidRDefault="000A7B71" w:rsidP="00D1227D">
      <w:pPr>
        <w:ind w:left="360" w:hanging="360"/>
        <w:rPr>
          <w:sz w:val="24"/>
          <w:szCs w:val="24"/>
        </w:rPr>
      </w:pPr>
    </w:p>
    <w:p w14:paraId="2477C6D3" w14:textId="7A89EBC5" w:rsidR="000A7B71" w:rsidRPr="004C3B55" w:rsidRDefault="00CF1704" w:rsidP="00D1227D">
      <w:pPr>
        <w:pStyle w:val="ListParagraph"/>
        <w:numPr>
          <w:ilvl w:val="0"/>
          <w:numId w:val="21"/>
        </w:numPr>
        <w:ind w:left="360"/>
        <w:rPr>
          <w:rFonts w:ascii="Times New Roman" w:hAnsi="Times New Roman"/>
          <w:color w:val="auto"/>
          <w:sz w:val="24"/>
          <w:szCs w:val="24"/>
        </w:rPr>
      </w:pPr>
      <w:r w:rsidRPr="004C3B55">
        <w:rPr>
          <w:rFonts w:ascii="Times New Roman" w:hAnsi="Times New Roman"/>
          <w:color w:val="auto"/>
          <w:sz w:val="24"/>
          <w:szCs w:val="24"/>
        </w:rPr>
        <w:t xml:space="preserve">Cumulative </w:t>
      </w:r>
      <w:r w:rsidR="00D85116" w:rsidRPr="004C3B55">
        <w:rPr>
          <w:rFonts w:ascii="Times New Roman" w:hAnsi="Times New Roman"/>
          <w:color w:val="auto"/>
          <w:sz w:val="24"/>
          <w:szCs w:val="24"/>
        </w:rPr>
        <w:t xml:space="preserve">payments under this Agreement </w:t>
      </w:r>
      <w:r w:rsidRPr="004C3B55">
        <w:rPr>
          <w:rFonts w:ascii="Times New Roman" w:hAnsi="Times New Roman"/>
          <w:color w:val="auto"/>
          <w:sz w:val="24"/>
          <w:szCs w:val="24"/>
        </w:rPr>
        <w:t>shall not exceed the Total Funding Ceiling unless it is revised through a written amendment approved by the Bank</w:t>
      </w:r>
      <w:r w:rsidR="00F41AB7" w:rsidRPr="004C3B55">
        <w:rPr>
          <w:rFonts w:ascii="Times New Roman" w:hAnsi="Times New Roman"/>
          <w:color w:val="auto"/>
          <w:sz w:val="24"/>
          <w:szCs w:val="24"/>
        </w:rPr>
        <w:t xml:space="preserve"> in response to the Government request</w:t>
      </w:r>
      <w:r w:rsidR="00D85116" w:rsidRPr="004C3B55">
        <w:rPr>
          <w:rFonts w:ascii="Times New Roman" w:hAnsi="Times New Roman"/>
          <w:color w:val="auto"/>
          <w:sz w:val="24"/>
          <w:szCs w:val="24"/>
        </w:rPr>
        <w:t>.</w:t>
      </w:r>
      <w:r w:rsidR="00F60742" w:rsidRPr="004C3B55">
        <w:rPr>
          <w:rFonts w:ascii="Times New Roman" w:hAnsi="Times New Roman"/>
          <w:color w:val="auto"/>
          <w:sz w:val="24"/>
          <w:szCs w:val="24"/>
        </w:rPr>
        <w:t xml:space="preserve"> The</w:t>
      </w:r>
      <w:r w:rsidRPr="004C3B55">
        <w:rPr>
          <w:rFonts w:ascii="Times New Roman" w:hAnsi="Times New Roman"/>
          <w:color w:val="auto"/>
          <w:sz w:val="24"/>
          <w:szCs w:val="24"/>
        </w:rPr>
        <w:t xml:space="preserve"> UN</w:t>
      </w:r>
      <w:r w:rsidR="00D85116" w:rsidRPr="004C3B55">
        <w:rPr>
          <w:rFonts w:ascii="Times New Roman" w:hAnsi="Times New Roman"/>
          <w:color w:val="auto"/>
          <w:sz w:val="24"/>
          <w:szCs w:val="24"/>
        </w:rPr>
        <w:t xml:space="preserve"> Partner </w:t>
      </w:r>
      <w:r w:rsidRPr="004C3B55">
        <w:rPr>
          <w:rFonts w:ascii="Times New Roman" w:hAnsi="Times New Roman"/>
          <w:color w:val="auto"/>
          <w:sz w:val="24"/>
          <w:szCs w:val="24"/>
        </w:rPr>
        <w:t>take</w:t>
      </w:r>
      <w:r w:rsidR="00917F51" w:rsidRPr="004C3B55">
        <w:rPr>
          <w:rFonts w:ascii="Times New Roman" w:hAnsi="Times New Roman"/>
          <w:color w:val="auto"/>
          <w:sz w:val="24"/>
          <w:szCs w:val="24"/>
        </w:rPr>
        <w:t>s</w:t>
      </w:r>
      <w:r w:rsidRPr="004C3B55">
        <w:rPr>
          <w:rFonts w:ascii="Times New Roman" w:hAnsi="Times New Roman"/>
          <w:color w:val="auto"/>
          <w:sz w:val="24"/>
          <w:szCs w:val="24"/>
        </w:rPr>
        <w:t xml:space="preserve"> note that the Government’s disbursements under this Agreement are subject, in all respect, to the terms and conditions of the Financing Agreement and no party other than the Government shall derive any rights from the Financing Agreement or have any c</w:t>
      </w:r>
      <w:r w:rsidR="000A7B71" w:rsidRPr="004C3B55">
        <w:rPr>
          <w:rFonts w:ascii="Times New Roman" w:hAnsi="Times New Roman"/>
          <w:color w:val="auto"/>
          <w:sz w:val="24"/>
          <w:szCs w:val="24"/>
        </w:rPr>
        <w:t>laim to the Financing proceeds.</w:t>
      </w:r>
    </w:p>
    <w:p w14:paraId="221341A1" w14:textId="77777777" w:rsidR="000A7B71" w:rsidRPr="004C3B55" w:rsidRDefault="000A7B71" w:rsidP="00D1227D">
      <w:pPr>
        <w:ind w:left="360" w:hanging="360"/>
        <w:rPr>
          <w:sz w:val="24"/>
          <w:szCs w:val="24"/>
        </w:rPr>
      </w:pPr>
    </w:p>
    <w:p w14:paraId="57C98113" w14:textId="2754090B" w:rsidR="000A7B71" w:rsidRPr="004C3B55" w:rsidRDefault="00CF1704" w:rsidP="00D1227D">
      <w:pPr>
        <w:pStyle w:val="ListParagraph"/>
        <w:numPr>
          <w:ilvl w:val="0"/>
          <w:numId w:val="21"/>
        </w:numPr>
        <w:ind w:left="360"/>
        <w:rPr>
          <w:rFonts w:ascii="Times New Roman" w:hAnsi="Times New Roman"/>
          <w:color w:val="auto"/>
          <w:sz w:val="24"/>
          <w:szCs w:val="24"/>
        </w:rPr>
      </w:pPr>
      <w:r w:rsidRPr="004C3B55">
        <w:rPr>
          <w:rFonts w:ascii="Times New Roman" w:hAnsi="Times New Roman"/>
          <w:color w:val="auto"/>
          <w:sz w:val="24"/>
          <w:szCs w:val="24"/>
        </w:rPr>
        <w:t xml:space="preserve">The payments under this Agreement shall be made in accordance with </w:t>
      </w:r>
      <w:r w:rsidR="004533AC" w:rsidRPr="004C3B55">
        <w:rPr>
          <w:rFonts w:ascii="Times New Roman" w:hAnsi="Times New Roman"/>
          <w:color w:val="auto"/>
          <w:sz w:val="24"/>
          <w:szCs w:val="24"/>
        </w:rPr>
        <w:t>the Payment Schedule</w:t>
      </w:r>
      <w:r w:rsidR="00F41AB7" w:rsidRPr="004C3B55">
        <w:rPr>
          <w:rFonts w:ascii="Times New Roman" w:hAnsi="Times New Roman"/>
          <w:color w:val="auto"/>
          <w:sz w:val="24"/>
          <w:szCs w:val="24"/>
        </w:rPr>
        <w:t>.</w:t>
      </w:r>
      <w:r w:rsidR="0098762D" w:rsidRPr="004C3B55">
        <w:rPr>
          <w:rFonts w:ascii="Times New Roman" w:hAnsi="Times New Roman"/>
          <w:color w:val="auto"/>
          <w:sz w:val="24"/>
          <w:szCs w:val="24"/>
        </w:rPr>
        <w:t xml:space="preserve"> </w:t>
      </w:r>
    </w:p>
    <w:p w14:paraId="68698998" w14:textId="77777777" w:rsidR="000A7B71" w:rsidRPr="004C3B55" w:rsidRDefault="000A7B71" w:rsidP="00D1227D">
      <w:pPr>
        <w:ind w:left="720" w:hanging="360"/>
        <w:rPr>
          <w:sz w:val="24"/>
          <w:szCs w:val="24"/>
        </w:rPr>
      </w:pPr>
    </w:p>
    <w:p w14:paraId="33D0884D" w14:textId="6F8923B4" w:rsidR="00917F51" w:rsidRPr="004C3B55" w:rsidRDefault="00CF1704" w:rsidP="00D1227D">
      <w:pPr>
        <w:pStyle w:val="ListParagraph"/>
        <w:numPr>
          <w:ilvl w:val="0"/>
          <w:numId w:val="21"/>
        </w:numPr>
        <w:ind w:left="360"/>
        <w:rPr>
          <w:rFonts w:ascii="Times New Roman" w:hAnsi="Times New Roman"/>
          <w:color w:val="auto"/>
          <w:sz w:val="24"/>
          <w:szCs w:val="24"/>
        </w:rPr>
      </w:pPr>
      <w:r w:rsidRPr="004C3B55">
        <w:rPr>
          <w:rFonts w:ascii="Times New Roman" w:hAnsi="Times New Roman"/>
          <w:color w:val="auto"/>
          <w:sz w:val="24"/>
          <w:szCs w:val="24"/>
        </w:rPr>
        <w:t>The Government will make the payment</w:t>
      </w:r>
      <w:r w:rsidR="0098762D" w:rsidRPr="004C3B55">
        <w:rPr>
          <w:rFonts w:ascii="Times New Roman" w:hAnsi="Times New Roman"/>
          <w:color w:val="auto"/>
          <w:sz w:val="24"/>
          <w:szCs w:val="24"/>
        </w:rPr>
        <w:t>s</w:t>
      </w:r>
      <w:r w:rsidR="00E57F76" w:rsidRPr="004C3B55">
        <w:rPr>
          <w:rFonts w:ascii="Times New Roman" w:hAnsi="Times New Roman"/>
          <w:color w:val="auto"/>
          <w:sz w:val="24"/>
          <w:szCs w:val="24"/>
        </w:rPr>
        <w:t xml:space="preserve"> (either directly or by authorizing the Bank to pay on the Government’s behalf) </w:t>
      </w:r>
      <w:r w:rsidRPr="004C3B55">
        <w:rPr>
          <w:rFonts w:ascii="Times New Roman" w:hAnsi="Times New Roman"/>
          <w:color w:val="auto"/>
          <w:sz w:val="24"/>
          <w:szCs w:val="24"/>
        </w:rPr>
        <w:t xml:space="preserve">to the </w:t>
      </w:r>
      <w:r w:rsidR="00D85116" w:rsidRPr="004C3B55">
        <w:rPr>
          <w:rFonts w:ascii="Times New Roman" w:hAnsi="Times New Roman"/>
          <w:color w:val="auto"/>
          <w:sz w:val="24"/>
          <w:szCs w:val="24"/>
        </w:rPr>
        <w:t xml:space="preserve">UN Partner </w:t>
      </w:r>
      <w:r w:rsidRPr="004C3B55">
        <w:rPr>
          <w:rFonts w:ascii="Times New Roman" w:hAnsi="Times New Roman"/>
          <w:color w:val="auto"/>
          <w:sz w:val="24"/>
          <w:szCs w:val="24"/>
        </w:rPr>
        <w:t xml:space="preserve">account, by wire transfer, within ten (10) days of receiving the </w:t>
      </w:r>
      <w:r w:rsidR="004561B8" w:rsidRPr="004C3B55">
        <w:rPr>
          <w:rFonts w:ascii="Times New Roman" w:hAnsi="Times New Roman"/>
          <w:color w:val="auto"/>
          <w:sz w:val="24"/>
          <w:szCs w:val="24"/>
        </w:rPr>
        <w:t>p</w:t>
      </w:r>
      <w:r w:rsidRPr="004C3B55">
        <w:rPr>
          <w:rFonts w:ascii="Times New Roman" w:hAnsi="Times New Roman"/>
          <w:color w:val="auto"/>
          <w:sz w:val="24"/>
          <w:szCs w:val="24"/>
        </w:rPr>
        <w:t xml:space="preserve">ayment </w:t>
      </w:r>
      <w:r w:rsidR="004561B8" w:rsidRPr="004C3B55">
        <w:rPr>
          <w:rFonts w:ascii="Times New Roman" w:hAnsi="Times New Roman"/>
          <w:color w:val="auto"/>
          <w:sz w:val="24"/>
          <w:szCs w:val="24"/>
        </w:rPr>
        <w:t>r</w:t>
      </w:r>
      <w:r w:rsidRPr="004C3B55">
        <w:rPr>
          <w:rFonts w:ascii="Times New Roman" w:hAnsi="Times New Roman"/>
          <w:color w:val="auto"/>
          <w:sz w:val="24"/>
          <w:szCs w:val="24"/>
        </w:rPr>
        <w:t>equest</w:t>
      </w:r>
      <w:r w:rsidR="004561B8" w:rsidRPr="004C3B55">
        <w:rPr>
          <w:rFonts w:ascii="Times New Roman" w:hAnsi="Times New Roman"/>
          <w:color w:val="auto"/>
          <w:sz w:val="24"/>
          <w:szCs w:val="24"/>
        </w:rPr>
        <w:t xml:space="preserve"> from </w:t>
      </w:r>
      <w:r w:rsidR="00996864" w:rsidRPr="004C3B55">
        <w:rPr>
          <w:rFonts w:ascii="Times New Roman" w:hAnsi="Times New Roman"/>
          <w:color w:val="auto"/>
          <w:sz w:val="24"/>
          <w:szCs w:val="24"/>
        </w:rPr>
        <w:t xml:space="preserve">the </w:t>
      </w:r>
      <w:r w:rsidR="004561B8" w:rsidRPr="004C3B55">
        <w:rPr>
          <w:rFonts w:ascii="Times New Roman" w:hAnsi="Times New Roman"/>
          <w:color w:val="auto"/>
          <w:sz w:val="24"/>
          <w:szCs w:val="24"/>
        </w:rPr>
        <w:t>UN Partner</w:t>
      </w:r>
      <w:r w:rsidRPr="004C3B55">
        <w:rPr>
          <w:rFonts w:ascii="Times New Roman" w:hAnsi="Times New Roman"/>
          <w:color w:val="auto"/>
          <w:sz w:val="24"/>
          <w:szCs w:val="24"/>
        </w:rPr>
        <w:t>. All payments will be made in United States dollars.</w:t>
      </w:r>
    </w:p>
    <w:p w14:paraId="6209C404" w14:textId="77777777" w:rsidR="00917F51" w:rsidRPr="004C3B55" w:rsidRDefault="00917F51" w:rsidP="00D1227D">
      <w:pPr>
        <w:ind w:left="360" w:hanging="360"/>
        <w:contextualSpacing/>
        <w:rPr>
          <w:sz w:val="24"/>
          <w:szCs w:val="24"/>
        </w:rPr>
      </w:pPr>
    </w:p>
    <w:p w14:paraId="2BB1C9B0" w14:textId="72182288" w:rsidR="00917F51" w:rsidRPr="004C3B55" w:rsidRDefault="00996864" w:rsidP="00D1227D">
      <w:pPr>
        <w:pStyle w:val="ListParagraph"/>
        <w:numPr>
          <w:ilvl w:val="0"/>
          <w:numId w:val="21"/>
        </w:numPr>
        <w:ind w:left="360"/>
        <w:contextualSpacing/>
        <w:rPr>
          <w:rFonts w:ascii="Times New Roman" w:hAnsi="Times New Roman"/>
          <w:color w:val="auto"/>
          <w:sz w:val="24"/>
          <w:szCs w:val="24"/>
        </w:rPr>
      </w:pPr>
      <w:r w:rsidRPr="004C3B55">
        <w:rPr>
          <w:rFonts w:ascii="Times New Roman" w:hAnsi="Times New Roman"/>
          <w:color w:val="auto"/>
          <w:sz w:val="24"/>
          <w:szCs w:val="24"/>
        </w:rPr>
        <w:t xml:space="preserve">The </w:t>
      </w:r>
      <w:r w:rsidR="00917F51" w:rsidRPr="004C3B55">
        <w:rPr>
          <w:rFonts w:ascii="Times New Roman" w:hAnsi="Times New Roman"/>
          <w:color w:val="auto"/>
          <w:sz w:val="24"/>
          <w:szCs w:val="24"/>
        </w:rPr>
        <w:t xml:space="preserve">UN Partner will administer </w:t>
      </w:r>
      <w:r w:rsidRPr="004C3B55">
        <w:rPr>
          <w:rFonts w:ascii="Times New Roman" w:hAnsi="Times New Roman"/>
          <w:color w:val="auto"/>
          <w:sz w:val="24"/>
          <w:szCs w:val="24"/>
        </w:rPr>
        <w:t xml:space="preserve">the </w:t>
      </w:r>
      <w:r w:rsidR="00917F51" w:rsidRPr="004C3B55">
        <w:rPr>
          <w:rFonts w:ascii="Times New Roman" w:hAnsi="Times New Roman"/>
          <w:color w:val="auto"/>
          <w:sz w:val="24"/>
          <w:szCs w:val="24"/>
        </w:rPr>
        <w:t xml:space="preserve">funds </w:t>
      </w:r>
      <w:r w:rsidRPr="004C3B55">
        <w:rPr>
          <w:rFonts w:ascii="Times New Roman" w:hAnsi="Times New Roman"/>
          <w:color w:val="auto"/>
          <w:sz w:val="24"/>
          <w:szCs w:val="24"/>
        </w:rPr>
        <w:t xml:space="preserve">received under this Agreement </w:t>
      </w:r>
      <w:r w:rsidR="00917F51" w:rsidRPr="004C3B55">
        <w:rPr>
          <w:rFonts w:ascii="Times New Roman" w:hAnsi="Times New Roman"/>
          <w:color w:val="auto"/>
          <w:sz w:val="24"/>
          <w:szCs w:val="24"/>
        </w:rPr>
        <w:t xml:space="preserve">in accordance with </w:t>
      </w:r>
      <w:r w:rsidRPr="004C3B55">
        <w:rPr>
          <w:rFonts w:ascii="Times New Roman" w:hAnsi="Times New Roman"/>
          <w:color w:val="auto"/>
          <w:sz w:val="24"/>
          <w:szCs w:val="24"/>
        </w:rPr>
        <w:t xml:space="preserve">the </w:t>
      </w:r>
      <w:r w:rsidR="00917F51" w:rsidRPr="004C3B55">
        <w:rPr>
          <w:rFonts w:ascii="Times New Roman" w:hAnsi="Times New Roman"/>
          <w:color w:val="auto"/>
          <w:sz w:val="24"/>
          <w:szCs w:val="24"/>
        </w:rPr>
        <w:t xml:space="preserve">UN Partner’s regulations, rules, policies and procedures. Any interest derived by </w:t>
      </w:r>
      <w:r w:rsidRPr="004C3B55">
        <w:rPr>
          <w:rFonts w:ascii="Times New Roman" w:hAnsi="Times New Roman"/>
          <w:color w:val="auto"/>
          <w:sz w:val="24"/>
          <w:szCs w:val="24"/>
        </w:rPr>
        <w:t xml:space="preserve">the </w:t>
      </w:r>
      <w:r w:rsidR="00917F51" w:rsidRPr="004C3B55">
        <w:rPr>
          <w:rFonts w:ascii="Times New Roman" w:hAnsi="Times New Roman"/>
          <w:color w:val="auto"/>
          <w:sz w:val="24"/>
          <w:szCs w:val="24"/>
        </w:rPr>
        <w:t xml:space="preserve">UN Partner from </w:t>
      </w:r>
      <w:r w:rsidRPr="004C3B55">
        <w:rPr>
          <w:rFonts w:ascii="Times New Roman" w:hAnsi="Times New Roman"/>
          <w:color w:val="auto"/>
          <w:sz w:val="24"/>
          <w:szCs w:val="24"/>
        </w:rPr>
        <w:t xml:space="preserve">the </w:t>
      </w:r>
      <w:r w:rsidR="00917F51" w:rsidRPr="004C3B55">
        <w:rPr>
          <w:rFonts w:ascii="Times New Roman" w:hAnsi="Times New Roman"/>
          <w:color w:val="auto"/>
          <w:sz w:val="24"/>
          <w:szCs w:val="24"/>
        </w:rPr>
        <w:t xml:space="preserve">funds </w:t>
      </w:r>
      <w:r w:rsidRPr="004C3B55">
        <w:rPr>
          <w:rFonts w:ascii="Times New Roman" w:hAnsi="Times New Roman"/>
          <w:color w:val="auto"/>
          <w:sz w:val="24"/>
          <w:szCs w:val="24"/>
        </w:rPr>
        <w:t>received under</w:t>
      </w:r>
      <w:r w:rsidR="00917F51" w:rsidRPr="004C3B55">
        <w:rPr>
          <w:rFonts w:ascii="Times New Roman" w:hAnsi="Times New Roman"/>
          <w:color w:val="auto"/>
          <w:sz w:val="24"/>
          <w:szCs w:val="24"/>
        </w:rPr>
        <w:t xml:space="preserve"> this Agreement will </w:t>
      </w:r>
      <w:r w:rsidR="002E37C0" w:rsidRPr="004C3B55">
        <w:rPr>
          <w:rFonts w:ascii="Times New Roman" w:hAnsi="Times New Roman"/>
          <w:color w:val="auto"/>
          <w:sz w:val="24"/>
          <w:szCs w:val="24"/>
        </w:rPr>
        <w:t xml:space="preserve">be dealt with in accordance with </w:t>
      </w:r>
      <w:r w:rsidRPr="004C3B55">
        <w:rPr>
          <w:rFonts w:ascii="Times New Roman" w:hAnsi="Times New Roman"/>
          <w:color w:val="auto"/>
          <w:sz w:val="24"/>
          <w:szCs w:val="24"/>
        </w:rPr>
        <w:t xml:space="preserve">the </w:t>
      </w:r>
      <w:r w:rsidR="00917F51" w:rsidRPr="004C3B55">
        <w:rPr>
          <w:rFonts w:ascii="Times New Roman" w:hAnsi="Times New Roman"/>
          <w:color w:val="auto"/>
          <w:sz w:val="24"/>
          <w:szCs w:val="24"/>
        </w:rPr>
        <w:t xml:space="preserve">UN Partner’s </w:t>
      </w:r>
      <w:r w:rsidR="002E37C0" w:rsidRPr="004C3B55">
        <w:rPr>
          <w:rFonts w:ascii="Times New Roman" w:hAnsi="Times New Roman"/>
          <w:color w:val="auto"/>
          <w:sz w:val="24"/>
          <w:szCs w:val="24"/>
        </w:rPr>
        <w:t>regulations, rules, policies and procedures</w:t>
      </w:r>
      <w:r w:rsidR="00917F51" w:rsidRPr="004C3B55">
        <w:rPr>
          <w:rFonts w:ascii="Times New Roman" w:hAnsi="Times New Roman"/>
          <w:color w:val="auto"/>
          <w:sz w:val="24"/>
          <w:szCs w:val="24"/>
        </w:rPr>
        <w:t>.</w:t>
      </w:r>
    </w:p>
    <w:p w14:paraId="5E931E8E" w14:textId="77777777" w:rsidR="00917F51" w:rsidRPr="004C3B55" w:rsidRDefault="00917F51" w:rsidP="00D1227D">
      <w:pPr>
        <w:ind w:left="360" w:hanging="360"/>
        <w:contextualSpacing/>
        <w:rPr>
          <w:sz w:val="24"/>
          <w:szCs w:val="24"/>
        </w:rPr>
      </w:pPr>
    </w:p>
    <w:p w14:paraId="7B2B929E" w14:textId="6FBE89F9" w:rsidR="00E57F76" w:rsidRPr="004C3B55" w:rsidRDefault="00151D8C" w:rsidP="00D1227D">
      <w:pPr>
        <w:pStyle w:val="ListParagraph"/>
        <w:numPr>
          <w:ilvl w:val="0"/>
          <w:numId w:val="21"/>
        </w:numPr>
        <w:ind w:left="360"/>
        <w:contextualSpacing/>
        <w:rPr>
          <w:rFonts w:ascii="Times New Roman" w:hAnsi="Times New Roman"/>
          <w:color w:val="auto"/>
          <w:sz w:val="24"/>
          <w:szCs w:val="24"/>
        </w:rPr>
      </w:pPr>
      <w:r w:rsidRPr="004C3B55">
        <w:rPr>
          <w:rFonts w:ascii="Times New Roman" w:hAnsi="Times New Roman"/>
          <w:color w:val="auto"/>
          <w:sz w:val="24"/>
          <w:szCs w:val="24"/>
        </w:rPr>
        <w:t xml:space="preserve">The </w:t>
      </w:r>
      <w:r w:rsidR="00D85116" w:rsidRPr="004C3B55">
        <w:rPr>
          <w:rFonts w:ascii="Times New Roman" w:hAnsi="Times New Roman"/>
          <w:color w:val="auto"/>
          <w:sz w:val="24"/>
          <w:szCs w:val="24"/>
        </w:rPr>
        <w:t xml:space="preserve">UN Partner </w:t>
      </w:r>
      <w:r w:rsidR="00CF1704" w:rsidRPr="004C3B55">
        <w:rPr>
          <w:rFonts w:ascii="Times New Roman" w:hAnsi="Times New Roman"/>
          <w:color w:val="auto"/>
          <w:sz w:val="24"/>
          <w:szCs w:val="24"/>
        </w:rPr>
        <w:t>will maintain a separate identifiable fund code (ledger account or “</w:t>
      </w:r>
      <w:r w:rsidR="00CF1704" w:rsidRPr="004C3B55">
        <w:rPr>
          <w:rFonts w:ascii="Times New Roman" w:hAnsi="Times New Roman"/>
          <w:color w:val="auto"/>
          <w:sz w:val="24"/>
          <w:szCs w:val="24"/>
          <w:u w:val="single"/>
        </w:rPr>
        <w:t>Account</w:t>
      </w:r>
      <w:r w:rsidR="00CF1704" w:rsidRPr="004C3B55">
        <w:rPr>
          <w:rFonts w:ascii="Times New Roman" w:hAnsi="Times New Roman"/>
          <w:color w:val="auto"/>
          <w:sz w:val="24"/>
          <w:szCs w:val="24"/>
        </w:rPr>
        <w:t xml:space="preserve">”) to which all </w:t>
      </w:r>
      <w:r w:rsidR="00F60FC4" w:rsidRPr="004C3B55">
        <w:rPr>
          <w:rFonts w:ascii="Times New Roman" w:hAnsi="Times New Roman"/>
          <w:color w:val="auto"/>
          <w:sz w:val="24"/>
          <w:szCs w:val="24"/>
        </w:rPr>
        <w:t>UN Partner’s</w:t>
      </w:r>
      <w:r w:rsidR="00D85116" w:rsidRPr="004C3B55">
        <w:rPr>
          <w:rFonts w:ascii="Times New Roman" w:hAnsi="Times New Roman"/>
          <w:color w:val="auto"/>
          <w:sz w:val="24"/>
          <w:szCs w:val="24"/>
        </w:rPr>
        <w:t xml:space="preserve"> </w:t>
      </w:r>
      <w:r w:rsidR="00CF1704" w:rsidRPr="004C3B55">
        <w:rPr>
          <w:rFonts w:ascii="Times New Roman" w:hAnsi="Times New Roman"/>
          <w:color w:val="auto"/>
          <w:sz w:val="24"/>
          <w:szCs w:val="24"/>
        </w:rPr>
        <w:t>receipts and disbursements for the purposes of this Agreement will be recorded.</w:t>
      </w:r>
      <w:r w:rsidR="009D3F79" w:rsidRPr="004C3B55">
        <w:rPr>
          <w:rFonts w:ascii="Times New Roman" w:hAnsi="Times New Roman"/>
          <w:color w:val="auto"/>
          <w:sz w:val="24"/>
          <w:szCs w:val="24"/>
        </w:rPr>
        <w:t xml:space="preserve"> The ledger account shall be subject exclusively to </w:t>
      </w:r>
      <w:r w:rsidRPr="004C3B55">
        <w:rPr>
          <w:rFonts w:ascii="Times New Roman" w:hAnsi="Times New Roman"/>
          <w:color w:val="auto"/>
          <w:sz w:val="24"/>
          <w:szCs w:val="24"/>
        </w:rPr>
        <w:t xml:space="preserve">the </w:t>
      </w:r>
      <w:r w:rsidR="009D3F79" w:rsidRPr="004C3B55">
        <w:rPr>
          <w:rFonts w:ascii="Times New Roman" w:hAnsi="Times New Roman"/>
          <w:color w:val="auto"/>
          <w:sz w:val="24"/>
          <w:szCs w:val="24"/>
        </w:rPr>
        <w:t xml:space="preserve">UN Partner’s internal and external audit in accordance with the UN Partner’s </w:t>
      </w:r>
      <w:r w:rsidR="00F60FC4" w:rsidRPr="004C3B55">
        <w:rPr>
          <w:rFonts w:ascii="Times New Roman" w:hAnsi="Times New Roman"/>
          <w:color w:val="auto"/>
          <w:sz w:val="24"/>
          <w:szCs w:val="24"/>
        </w:rPr>
        <w:t xml:space="preserve">financial </w:t>
      </w:r>
      <w:r w:rsidR="009D3F79" w:rsidRPr="004C3B55">
        <w:rPr>
          <w:rFonts w:ascii="Times New Roman" w:hAnsi="Times New Roman"/>
          <w:color w:val="auto"/>
          <w:sz w:val="24"/>
          <w:szCs w:val="24"/>
        </w:rPr>
        <w:t>regulations and rules. The Parties acknowledge that</w:t>
      </w:r>
      <w:r w:rsidRPr="004C3B55">
        <w:rPr>
          <w:rFonts w:ascii="Times New Roman" w:hAnsi="Times New Roman"/>
          <w:color w:val="auto"/>
          <w:sz w:val="24"/>
          <w:szCs w:val="24"/>
        </w:rPr>
        <w:t xml:space="preserve"> the</w:t>
      </w:r>
      <w:r w:rsidR="009D3F79" w:rsidRPr="004C3B55">
        <w:rPr>
          <w:rFonts w:ascii="Times New Roman" w:hAnsi="Times New Roman"/>
          <w:color w:val="auto"/>
          <w:sz w:val="24"/>
          <w:szCs w:val="24"/>
        </w:rPr>
        <w:t xml:space="preserve"> UN Partner’s financial books and records are routinely audited in accordance with the internal and external auditing procedures laid down in </w:t>
      </w:r>
      <w:r w:rsidRPr="004C3B55">
        <w:rPr>
          <w:rFonts w:ascii="Times New Roman" w:hAnsi="Times New Roman"/>
          <w:color w:val="auto"/>
          <w:sz w:val="24"/>
          <w:szCs w:val="24"/>
        </w:rPr>
        <w:t xml:space="preserve">the </w:t>
      </w:r>
      <w:r w:rsidR="00561A90" w:rsidRPr="004C3B55">
        <w:rPr>
          <w:rFonts w:ascii="Times New Roman" w:hAnsi="Times New Roman"/>
          <w:color w:val="auto"/>
          <w:sz w:val="24"/>
          <w:szCs w:val="24"/>
        </w:rPr>
        <w:t>UN Partner</w:t>
      </w:r>
      <w:r w:rsidR="009D3F79" w:rsidRPr="004C3B55">
        <w:rPr>
          <w:rFonts w:ascii="Times New Roman" w:hAnsi="Times New Roman"/>
          <w:color w:val="auto"/>
          <w:sz w:val="24"/>
          <w:szCs w:val="24"/>
        </w:rPr>
        <w:t xml:space="preserve">’s financial regulations and rules, and that the external auditors of </w:t>
      </w:r>
      <w:r w:rsidR="00F60FC4" w:rsidRPr="004C3B55">
        <w:rPr>
          <w:rFonts w:ascii="Times New Roman" w:hAnsi="Times New Roman"/>
          <w:color w:val="auto"/>
          <w:sz w:val="24"/>
          <w:szCs w:val="24"/>
        </w:rPr>
        <w:t xml:space="preserve">the </w:t>
      </w:r>
      <w:r w:rsidR="009D3F79" w:rsidRPr="004C3B55">
        <w:rPr>
          <w:rFonts w:ascii="Times New Roman" w:hAnsi="Times New Roman"/>
          <w:color w:val="auto"/>
          <w:sz w:val="24"/>
          <w:szCs w:val="24"/>
        </w:rPr>
        <w:t xml:space="preserve">UN Partner are appointed by and report to the </w:t>
      </w:r>
      <w:r w:rsidR="001F389C" w:rsidRPr="004C3B55">
        <w:rPr>
          <w:rFonts w:ascii="Times New Roman" w:hAnsi="Times New Roman"/>
          <w:color w:val="auto"/>
          <w:sz w:val="24"/>
          <w:szCs w:val="24"/>
        </w:rPr>
        <w:t>UN Partner</w:t>
      </w:r>
      <w:r w:rsidR="008B4E30" w:rsidRPr="004C3B55">
        <w:rPr>
          <w:rFonts w:ascii="Times New Roman" w:hAnsi="Times New Roman"/>
          <w:color w:val="auto"/>
          <w:sz w:val="24"/>
          <w:szCs w:val="24"/>
        </w:rPr>
        <w:t>’s</w:t>
      </w:r>
      <w:r w:rsidR="001F389C" w:rsidRPr="004C3B55">
        <w:rPr>
          <w:rFonts w:ascii="Times New Roman" w:hAnsi="Times New Roman"/>
          <w:color w:val="auto"/>
          <w:sz w:val="24"/>
          <w:szCs w:val="24"/>
        </w:rPr>
        <w:t xml:space="preserve"> policymaking organ</w:t>
      </w:r>
      <w:r w:rsidR="00F60FC4" w:rsidRPr="004C3B55">
        <w:rPr>
          <w:rFonts w:ascii="Times New Roman" w:hAnsi="Times New Roman"/>
          <w:color w:val="auto"/>
          <w:sz w:val="24"/>
          <w:szCs w:val="24"/>
        </w:rPr>
        <w:t xml:space="preserve">. </w:t>
      </w:r>
      <w:r w:rsidR="009D3F79" w:rsidRPr="004C3B55">
        <w:rPr>
          <w:rFonts w:ascii="Times New Roman" w:hAnsi="Times New Roman"/>
          <w:color w:val="auto"/>
          <w:sz w:val="24"/>
          <w:szCs w:val="24"/>
        </w:rPr>
        <w:t xml:space="preserve">Throughout the term of this Agreement, </w:t>
      </w:r>
      <w:r w:rsidRPr="004C3B55">
        <w:rPr>
          <w:rFonts w:ascii="Times New Roman" w:hAnsi="Times New Roman"/>
          <w:color w:val="auto"/>
          <w:sz w:val="24"/>
          <w:szCs w:val="24"/>
        </w:rPr>
        <w:t xml:space="preserve">the </w:t>
      </w:r>
      <w:r w:rsidR="009D3F79" w:rsidRPr="004C3B55">
        <w:rPr>
          <w:rFonts w:ascii="Times New Roman" w:hAnsi="Times New Roman"/>
          <w:color w:val="auto"/>
          <w:sz w:val="24"/>
          <w:szCs w:val="24"/>
        </w:rPr>
        <w:t xml:space="preserve">UN Partner will ensure that its audited accounts and the External Auditors’ Report </w:t>
      </w:r>
      <w:r w:rsidR="008B4E30" w:rsidRPr="004C3B55">
        <w:rPr>
          <w:rFonts w:ascii="Times New Roman" w:hAnsi="Times New Roman"/>
          <w:color w:val="auto"/>
          <w:sz w:val="24"/>
          <w:szCs w:val="24"/>
        </w:rPr>
        <w:t xml:space="preserve">are </w:t>
      </w:r>
      <w:r w:rsidR="009D3F79" w:rsidRPr="004C3B55">
        <w:rPr>
          <w:rFonts w:ascii="Times New Roman" w:hAnsi="Times New Roman"/>
          <w:color w:val="auto"/>
          <w:sz w:val="24"/>
          <w:szCs w:val="24"/>
        </w:rPr>
        <w:t xml:space="preserve">posted on </w:t>
      </w:r>
      <w:r w:rsidR="008B4E30" w:rsidRPr="004C3B55">
        <w:rPr>
          <w:rFonts w:ascii="Times New Roman" w:hAnsi="Times New Roman"/>
          <w:color w:val="auto"/>
          <w:sz w:val="24"/>
          <w:szCs w:val="24"/>
        </w:rPr>
        <w:t xml:space="preserve">its </w:t>
      </w:r>
      <w:r w:rsidR="009D3F79" w:rsidRPr="004C3B55">
        <w:rPr>
          <w:rFonts w:ascii="Times New Roman" w:hAnsi="Times New Roman"/>
          <w:color w:val="auto"/>
          <w:sz w:val="24"/>
          <w:szCs w:val="24"/>
        </w:rPr>
        <w:t>website within ten (10)</w:t>
      </w:r>
      <w:r w:rsidR="00F60742" w:rsidRPr="004C3B55">
        <w:rPr>
          <w:rFonts w:ascii="Times New Roman" w:hAnsi="Times New Roman"/>
          <w:color w:val="auto"/>
          <w:sz w:val="24"/>
          <w:szCs w:val="24"/>
        </w:rPr>
        <w:t xml:space="preserve"> Days</w:t>
      </w:r>
      <w:r w:rsidR="00320A82" w:rsidRPr="004C3B55">
        <w:rPr>
          <w:rFonts w:ascii="Times New Roman" w:hAnsi="Times New Roman"/>
          <w:color w:val="auto"/>
          <w:sz w:val="24"/>
          <w:szCs w:val="24"/>
        </w:rPr>
        <w:t xml:space="preserve"> </w:t>
      </w:r>
      <w:r w:rsidR="009D3F79" w:rsidRPr="004C3B55">
        <w:rPr>
          <w:rFonts w:ascii="Times New Roman" w:hAnsi="Times New Roman"/>
          <w:color w:val="auto"/>
          <w:sz w:val="24"/>
          <w:szCs w:val="24"/>
        </w:rPr>
        <w:t xml:space="preserve">of </w:t>
      </w:r>
      <w:r w:rsidR="008B4E30" w:rsidRPr="004C3B55">
        <w:rPr>
          <w:rFonts w:ascii="Times New Roman" w:hAnsi="Times New Roman"/>
          <w:color w:val="auto"/>
          <w:sz w:val="24"/>
          <w:szCs w:val="24"/>
        </w:rPr>
        <w:t xml:space="preserve">their </w:t>
      </w:r>
      <w:r w:rsidR="009D3F79" w:rsidRPr="004C3B55">
        <w:rPr>
          <w:rFonts w:ascii="Times New Roman" w:hAnsi="Times New Roman"/>
          <w:color w:val="auto"/>
          <w:sz w:val="24"/>
          <w:szCs w:val="24"/>
        </w:rPr>
        <w:t xml:space="preserve">becoming public documents by reason of being presented to </w:t>
      </w:r>
      <w:r w:rsidRPr="004C3B55">
        <w:rPr>
          <w:rFonts w:ascii="Times New Roman" w:hAnsi="Times New Roman"/>
          <w:color w:val="auto"/>
          <w:sz w:val="24"/>
          <w:szCs w:val="24"/>
        </w:rPr>
        <w:t xml:space="preserve">the </w:t>
      </w:r>
      <w:r w:rsidR="001F389C" w:rsidRPr="004C3B55">
        <w:rPr>
          <w:rFonts w:ascii="Times New Roman" w:hAnsi="Times New Roman"/>
          <w:color w:val="auto"/>
          <w:sz w:val="24"/>
          <w:szCs w:val="24"/>
        </w:rPr>
        <w:t>UN Partner</w:t>
      </w:r>
      <w:r w:rsidR="008B4E30" w:rsidRPr="004C3B55">
        <w:rPr>
          <w:rFonts w:ascii="Times New Roman" w:hAnsi="Times New Roman"/>
          <w:color w:val="auto"/>
          <w:sz w:val="24"/>
          <w:szCs w:val="24"/>
        </w:rPr>
        <w:t>’s</w:t>
      </w:r>
      <w:r w:rsidR="001F389C" w:rsidRPr="004C3B55">
        <w:rPr>
          <w:rFonts w:ascii="Times New Roman" w:hAnsi="Times New Roman"/>
          <w:color w:val="auto"/>
          <w:sz w:val="24"/>
          <w:szCs w:val="24"/>
        </w:rPr>
        <w:t xml:space="preserve"> policymaking organ</w:t>
      </w:r>
      <w:r w:rsidR="009D3F79" w:rsidRPr="004C3B55">
        <w:rPr>
          <w:rFonts w:ascii="Times New Roman" w:hAnsi="Times New Roman"/>
          <w:color w:val="auto"/>
          <w:sz w:val="24"/>
          <w:szCs w:val="24"/>
        </w:rPr>
        <w:t>.</w:t>
      </w:r>
      <w:r w:rsidR="0084153D" w:rsidRPr="004C3B55">
        <w:rPr>
          <w:rFonts w:ascii="Times New Roman" w:hAnsi="Times New Roman"/>
          <w:color w:val="auto"/>
          <w:sz w:val="24"/>
          <w:szCs w:val="24"/>
        </w:rPr>
        <w:t xml:space="preserve"> </w:t>
      </w:r>
    </w:p>
    <w:p w14:paraId="7BBFF8BC" w14:textId="77777777" w:rsidR="00F60FC4" w:rsidRPr="004C3B55" w:rsidRDefault="00F60FC4" w:rsidP="00F60FC4">
      <w:pPr>
        <w:contextualSpacing/>
        <w:rPr>
          <w:sz w:val="24"/>
          <w:szCs w:val="24"/>
        </w:rPr>
      </w:pPr>
    </w:p>
    <w:p w14:paraId="6911D4AA" w14:textId="59157306" w:rsidR="00475EAC" w:rsidRPr="004C3B55" w:rsidRDefault="0084153D" w:rsidP="00D1227D">
      <w:pPr>
        <w:pStyle w:val="ListParagraph"/>
        <w:numPr>
          <w:ilvl w:val="0"/>
          <w:numId w:val="21"/>
        </w:numPr>
        <w:ind w:left="360"/>
        <w:contextualSpacing/>
        <w:rPr>
          <w:rFonts w:ascii="Times New Roman" w:hAnsi="Times New Roman"/>
          <w:color w:val="auto"/>
          <w:sz w:val="24"/>
          <w:szCs w:val="24"/>
        </w:rPr>
      </w:pPr>
      <w:r w:rsidRPr="004C3B55">
        <w:rPr>
          <w:rFonts w:ascii="Times New Roman" w:hAnsi="Times New Roman"/>
          <w:color w:val="auto"/>
          <w:sz w:val="24"/>
          <w:szCs w:val="24"/>
        </w:rPr>
        <w:t xml:space="preserve">In the event that the final </w:t>
      </w:r>
      <w:r w:rsidR="000D32E6" w:rsidRPr="004C3B55">
        <w:rPr>
          <w:rFonts w:ascii="Times New Roman" w:hAnsi="Times New Roman"/>
          <w:color w:val="auto"/>
          <w:sz w:val="24"/>
          <w:szCs w:val="24"/>
        </w:rPr>
        <w:t xml:space="preserve">certified financial statement to be provided under </w:t>
      </w:r>
      <w:r w:rsidRPr="004C3B55">
        <w:rPr>
          <w:rFonts w:ascii="Times New Roman" w:hAnsi="Times New Roman"/>
          <w:b/>
          <w:color w:val="auto"/>
          <w:sz w:val="24"/>
          <w:szCs w:val="24"/>
        </w:rPr>
        <w:t>Annex III</w:t>
      </w:r>
      <w:r w:rsidR="000D32E6" w:rsidRPr="004C3B55">
        <w:rPr>
          <w:rFonts w:ascii="Times New Roman" w:hAnsi="Times New Roman"/>
          <w:b/>
          <w:color w:val="auto"/>
          <w:sz w:val="24"/>
          <w:szCs w:val="24"/>
        </w:rPr>
        <w:t xml:space="preserve"> </w:t>
      </w:r>
      <w:r w:rsidR="000D32E6" w:rsidRPr="004C3B55">
        <w:rPr>
          <w:rFonts w:ascii="Times New Roman" w:hAnsi="Times New Roman"/>
          <w:color w:val="auto"/>
          <w:sz w:val="24"/>
          <w:szCs w:val="24"/>
        </w:rPr>
        <w:t>(the “</w:t>
      </w:r>
      <w:r w:rsidR="000D32E6" w:rsidRPr="004C3B55">
        <w:rPr>
          <w:rFonts w:ascii="Times New Roman" w:hAnsi="Times New Roman"/>
          <w:color w:val="auto"/>
          <w:sz w:val="24"/>
          <w:szCs w:val="24"/>
          <w:u w:val="single"/>
        </w:rPr>
        <w:t>Final Certified Financial Statement</w:t>
      </w:r>
      <w:r w:rsidR="000D32E6" w:rsidRPr="004C3B55">
        <w:rPr>
          <w:rFonts w:ascii="Times New Roman" w:hAnsi="Times New Roman"/>
          <w:color w:val="auto"/>
          <w:sz w:val="24"/>
          <w:szCs w:val="24"/>
        </w:rPr>
        <w:t>”</w:t>
      </w:r>
      <w:r w:rsidRPr="004C3B55">
        <w:rPr>
          <w:rFonts w:ascii="Times New Roman" w:hAnsi="Times New Roman"/>
          <w:color w:val="auto"/>
          <w:sz w:val="24"/>
          <w:szCs w:val="24"/>
        </w:rPr>
        <w:t>) indicates a balance of funds in favor of the Government, the Government will consult with the Bank and provide relevant payment instructions to the UN Partner to process the refund. The UN Partner shall transfer the refund within thirty (30) calendar days of its receipt of the payment instructions.</w:t>
      </w:r>
    </w:p>
    <w:p w14:paraId="029F584D" w14:textId="77777777" w:rsidR="00475EAC" w:rsidRPr="004C3B55" w:rsidRDefault="00475EAC" w:rsidP="00D1227D">
      <w:pPr>
        <w:pStyle w:val="ListParagraph"/>
        <w:rPr>
          <w:rFonts w:ascii="Times New Roman" w:hAnsi="Times New Roman"/>
          <w:color w:val="auto"/>
          <w:sz w:val="24"/>
          <w:szCs w:val="24"/>
        </w:rPr>
      </w:pPr>
    </w:p>
    <w:p w14:paraId="3FEF364C" w14:textId="7283C763" w:rsidR="00CF1704" w:rsidRPr="004C3B55" w:rsidRDefault="003F791A" w:rsidP="00D1227D">
      <w:pPr>
        <w:pStyle w:val="ListParagraph"/>
        <w:numPr>
          <w:ilvl w:val="0"/>
          <w:numId w:val="21"/>
        </w:numPr>
        <w:ind w:left="360"/>
        <w:contextualSpacing/>
        <w:rPr>
          <w:rFonts w:ascii="Times New Roman" w:hAnsi="Times New Roman"/>
          <w:color w:val="auto"/>
          <w:sz w:val="24"/>
          <w:szCs w:val="24"/>
        </w:rPr>
      </w:pPr>
      <w:r w:rsidRPr="004C3B55">
        <w:rPr>
          <w:rFonts w:ascii="Times New Roman" w:hAnsi="Times New Roman"/>
          <w:color w:val="auto"/>
          <w:sz w:val="24"/>
          <w:szCs w:val="24"/>
        </w:rPr>
        <w:t xml:space="preserve"> </w:t>
      </w:r>
      <w:r w:rsidR="00151D8C" w:rsidRPr="004C3B55">
        <w:rPr>
          <w:rFonts w:ascii="Times New Roman" w:hAnsi="Times New Roman"/>
          <w:color w:val="auto"/>
          <w:spacing w:val="-3"/>
          <w:sz w:val="24"/>
          <w:szCs w:val="24"/>
          <w:lang w:val="en-GB"/>
        </w:rPr>
        <w:t xml:space="preserve">The </w:t>
      </w:r>
      <w:r w:rsidR="00D85116" w:rsidRPr="004C3B55">
        <w:rPr>
          <w:rFonts w:ascii="Times New Roman" w:hAnsi="Times New Roman"/>
          <w:color w:val="auto"/>
          <w:spacing w:val="-3"/>
          <w:sz w:val="24"/>
          <w:szCs w:val="24"/>
          <w:lang w:val="en-GB"/>
        </w:rPr>
        <w:t xml:space="preserve">UN Partner </w:t>
      </w:r>
      <w:r w:rsidR="00CF1704" w:rsidRPr="004C3B55">
        <w:rPr>
          <w:rFonts w:ascii="Times New Roman" w:hAnsi="Times New Roman"/>
          <w:color w:val="auto"/>
          <w:spacing w:val="-3"/>
          <w:sz w:val="24"/>
          <w:szCs w:val="24"/>
          <w:lang w:val="en-GB"/>
        </w:rPr>
        <w:t xml:space="preserve">shall not be required to commence or continue </w:t>
      </w:r>
      <w:r w:rsidR="00F60742" w:rsidRPr="004C3B55">
        <w:rPr>
          <w:rFonts w:ascii="Times New Roman" w:hAnsi="Times New Roman"/>
          <w:color w:val="auto"/>
          <w:spacing w:val="-3"/>
          <w:sz w:val="24"/>
          <w:szCs w:val="24"/>
          <w:lang w:val="en-GB"/>
        </w:rPr>
        <w:t>any activities</w:t>
      </w:r>
      <w:r w:rsidR="00CF1704" w:rsidRPr="004C3B55">
        <w:rPr>
          <w:rFonts w:ascii="Times New Roman" w:hAnsi="Times New Roman"/>
          <w:color w:val="auto"/>
          <w:spacing w:val="-3"/>
          <w:sz w:val="24"/>
          <w:szCs w:val="24"/>
          <w:lang w:val="en-GB"/>
        </w:rPr>
        <w:t xml:space="preserve"> until </w:t>
      </w:r>
      <w:r w:rsidR="00151D8C" w:rsidRPr="004C3B55">
        <w:rPr>
          <w:rFonts w:ascii="Times New Roman" w:hAnsi="Times New Roman"/>
          <w:color w:val="auto"/>
          <w:spacing w:val="-3"/>
          <w:sz w:val="24"/>
          <w:szCs w:val="24"/>
          <w:lang w:val="en-GB"/>
        </w:rPr>
        <w:t xml:space="preserve">the </w:t>
      </w:r>
      <w:r w:rsidR="00D85116" w:rsidRPr="004C3B55">
        <w:rPr>
          <w:rFonts w:ascii="Times New Roman" w:hAnsi="Times New Roman"/>
          <w:color w:val="auto"/>
          <w:spacing w:val="-3"/>
          <w:sz w:val="24"/>
          <w:szCs w:val="24"/>
          <w:lang w:val="en-GB"/>
        </w:rPr>
        <w:t xml:space="preserve">UN Partner </w:t>
      </w:r>
      <w:r w:rsidR="00CF1704" w:rsidRPr="004C3B55">
        <w:rPr>
          <w:rFonts w:ascii="Times New Roman" w:hAnsi="Times New Roman"/>
          <w:color w:val="auto"/>
          <w:spacing w:val="-3"/>
          <w:sz w:val="24"/>
          <w:szCs w:val="24"/>
          <w:lang w:val="en-GB"/>
        </w:rPr>
        <w:t xml:space="preserve">has received the payments due in accordance with the </w:t>
      </w:r>
      <w:r w:rsidR="007A5348" w:rsidRPr="004C3B55">
        <w:rPr>
          <w:rFonts w:ascii="Times New Roman" w:hAnsi="Times New Roman"/>
          <w:color w:val="auto"/>
          <w:spacing w:val="-3"/>
          <w:sz w:val="24"/>
          <w:szCs w:val="24"/>
          <w:lang w:val="en-GB"/>
        </w:rPr>
        <w:t>P</w:t>
      </w:r>
      <w:r w:rsidR="00CF1704" w:rsidRPr="004C3B55">
        <w:rPr>
          <w:rFonts w:ascii="Times New Roman" w:hAnsi="Times New Roman"/>
          <w:color w:val="auto"/>
          <w:spacing w:val="-3"/>
          <w:sz w:val="24"/>
          <w:szCs w:val="24"/>
          <w:lang w:val="en-GB"/>
        </w:rPr>
        <w:t xml:space="preserve">ayment </w:t>
      </w:r>
      <w:r w:rsidR="007A5348" w:rsidRPr="004C3B55">
        <w:rPr>
          <w:rFonts w:ascii="Times New Roman" w:hAnsi="Times New Roman"/>
          <w:color w:val="auto"/>
          <w:spacing w:val="-3"/>
          <w:sz w:val="24"/>
          <w:szCs w:val="24"/>
          <w:lang w:val="en-GB"/>
        </w:rPr>
        <w:t>S</w:t>
      </w:r>
      <w:r w:rsidR="00CF1704" w:rsidRPr="004C3B55">
        <w:rPr>
          <w:rFonts w:ascii="Times New Roman" w:hAnsi="Times New Roman"/>
          <w:color w:val="auto"/>
          <w:spacing w:val="-3"/>
          <w:sz w:val="24"/>
          <w:szCs w:val="24"/>
          <w:lang w:val="en-GB"/>
        </w:rPr>
        <w:t>chedule.</w:t>
      </w:r>
    </w:p>
    <w:p w14:paraId="7FBE1742" w14:textId="79F7918C" w:rsidR="00CF1704" w:rsidRPr="004C3B55" w:rsidRDefault="00CF1704" w:rsidP="00D1227D">
      <w:pPr>
        <w:ind w:left="360" w:hanging="360"/>
        <w:rPr>
          <w:sz w:val="24"/>
          <w:szCs w:val="24"/>
        </w:rPr>
      </w:pPr>
    </w:p>
    <w:p w14:paraId="3A8F47CC" w14:textId="6564E516" w:rsidR="00D3552D" w:rsidRPr="004C3B55" w:rsidRDefault="00F60742" w:rsidP="00D1227D">
      <w:pPr>
        <w:tabs>
          <w:tab w:val="left" w:pos="720"/>
          <w:tab w:val="left" w:pos="1440"/>
        </w:tabs>
        <w:jc w:val="center"/>
        <w:rPr>
          <w:b/>
          <w:smallCaps/>
          <w:sz w:val="24"/>
          <w:szCs w:val="24"/>
        </w:rPr>
      </w:pPr>
      <w:r w:rsidRPr="004C3B55">
        <w:rPr>
          <w:b/>
          <w:smallCaps/>
          <w:sz w:val="24"/>
          <w:szCs w:val="24"/>
        </w:rPr>
        <w:t>T</w:t>
      </w:r>
      <w:r w:rsidR="0048795B" w:rsidRPr="004C3B55">
        <w:rPr>
          <w:b/>
          <w:smallCaps/>
          <w:sz w:val="24"/>
          <w:szCs w:val="24"/>
        </w:rPr>
        <w:t xml:space="preserve">erms of </w:t>
      </w:r>
      <w:r w:rsidR="00972C2D" w:rsidRPr="004C3B55">
        <w:rPr>
          <w:b/>
          <w:smallCaps/>
          <w:sz w:val="24"/>
          <w:szCs w:val="24"/>
        </w:rPr>
        <w:t>D</w:t>
      </w:r>
      <w:r w:rsidR="0048795B" w:rsidRPr="004C3B55">
        <w:rPr>
          <w:b/>
          <w:smallCaps/>
          <w:sz w:val="24"/>
          <w:szCs w:val="24"/>
        </w:rPr>
        <w:t xml:space="preserve">elivery of </w:t>
      </w:r>
      <w:r w:rsidR="00972C2D" w:rsidRPr="004C3B55">
        <w:rPr>
          <w:b/>
          <w:smallCaps/>
          <w:sz w:val="24"/>
          <w:szCs w:val="24"/>
        </w:rPr>
        <w:t>O</w:t>
      </w:r>
      <w:r w:rsidR="0048795B" w:rsidRPr="004C3B55">
        <w:rPr>
          <w:b/>
          <w:smallCaps/>
          <w:sz w:val="24"/>
          <w:szCs w:val="24"/>
        </w:rPr>
        <w:t>utputs</w:t>
      </w:r>
    </w:p>
    <w:p w14:paraId="25C22AA9" w14:textId="77777777" w:rsidR="00D3552D" w:rsidRPr="004C3B55" w:rsidRDefault="00D3552D" w:rsidP="00D1227D">
      <w:pPr>
        <w:rPr>
          <w:sz w:val="24"/>
          <w:szCs w:val="24"/>
          <w:u w:val="single"/>
        </w:rPr>
      </w:pPr>
    </w:p>
    <w:p w14:paraId="24EB6F29" w14:textId="43E48808" w:rsidR="00216234" w:rsidRPr="004C3B55" w:rsidRDefault="00216234" w:rsidP="00D1227D">
      <w:pPr>
        <w:pStyle w:val="ListParagraph"/>
        <w:numPr>
          <w:ilvl w:val="0"/>
          <w:numId w:val="21"/>
        </w:numPr>
        <w:ind w:left="360"/>
        <w:rPr>
          <w:rFonts w:ascii="Times New Roman" w:hAnsi="Times New Roman"/>
          <w:color w:val="auto"/>
          <w:sz w:val="24"/>
          <w:szCs w:val="24"/>
        </w:rPr>
      </w:pPr>
      <w:r w:rsidRPr="004C3B55">
        <w:rPr>
          <w:rFonts w:ascii="Times New Roman" w:hAnsi="Times New Roman"/>
          <w:b/>
          <w:i/>
          <w:color w:val="auto"/>
          <w:sz w:val="24"/>
          <w:szCs w:val="24"/>
        </w:rPr>
        <w:t xml:space="preserve">Standard of </w:t>
      </w:r>
      <w:r w:rsidR="006B55D6" w:rsidRPr="004C3B55">
        <w:rPr>
          <w:rFonts w:ascii="Times New Roman" w:hAnsi="Times New Roman"/>
          <w:b/>
          <w:i/>
          <w:color w:val="auto"/>
          <w:sz w:val="24"/>
          <w:szCs w:val="24"/>
        </w:rPr>
        <w:t>p</w:t>
      </w:r>
      <w:r w:rsidRPr="004C3B55">
        <w:rPr>
          <w:rFonts w:ascii="Times New Roman" w:hAnsi="Times New Roman"/>
          <w:b/>
          <w:i/>
          <w:color w:val="auto"/>
          <w:sz w:val="24"/>
          <w:szCs w:val="24"/>
        </w:rPr>
        <w:t xml:space="preserve">erformance. </w:t>
      </w:r>
      <w:r w:rsidRPr="004C3B55">
        <w:rPr>
          <w:rFonts w:ascii="Times New Roman" w:hAnsi="Times New Roman"/>
          <w:color w:val="auto"/>
          <w:sz w:val="24"/>
          <w:szCs w:val="24"/>
        </w:rPr>
        <w:t>The UN Partner will carry out its obligations under this Agreement with all due diligence, efficiency and economy, in accordance with generally accepted professional techniques and practices, and shall observe sound management practices.</w:t>
      </w:r>
    </w:p>
    <w:p w14:paraId="7ECCBA30" w14:textId="77777777" w:rsidR="00475EAC" w:rsidRPr="004C3B55" w:rsidRDefault="00475EAC" w:rsidP="00D1227D">
      <w:pPr>
        <w:rPr>
          <w:sz w:val="24"/>
          <w:szCs w:val="24"/>
        </w:rPr>
      </w:pPr>
    </w:p>
    <w:p w14:paraId="19B37BDA" w14:textId="489F73B5" w:rsidR="00697675" w:rsidRPr="004C3B55" w:rsidRDefault="00216234" w:rsidP="00D1227D">
      <w:pPr>
        <w:pStyle w:val="ListParagraph"/>
        <w:numPr>
          <w:ilvl w:val="0"/>
          <w:numId w:val="21"/>
        </w:numPr>
        <w:tabs>
          <w:tab w:val="left" w:pos="540"/>
        </w:tabs>
        <w:autoSpaceDE w:val="0"/>
        <w:autoSpaceDN w:val="0"/>
        <w:adjustRightInd w:val="0"/>
        <w:spacing w:after="200"/>
        <w:ind w:left="360"/>
        <w:rPr>
          <w:rFonts w:ascii="Times New Roman" w:hAnsi="Times New Roman"/>
          <w:color w:val="000000" w:themeColor="text1"/>
          <w:sz w:val="24"/>
          <w:szCs w:val="24"/>
        </w:rPr>
      </w:pPr>
      <w:r w:rsidRPr="004C3B55">
        <w:rPr>
          <w:rFonts w:ascii="Times New Roman" w:hAnsi="Times New Roman"/>
          <w:b/>
          <w:i/>
          <w:color w:val="auto"/>
          <w:sz w:val="24"/>
          <w:szCs w:val="24"/>
        </w:rPr>
        <w:t xml:space="preserve">Procurement of </w:t>
      </w:r>
      <w:r w:rsidR="006B55D6" w:rsidRPr="004C3B55">
        <w:rPr>
          <w:rFonts w:ascii="Times New Roman" w:hAnsi="Times New Roman"/>
          <w:b/>
          <w:i/>
          <w:color w:val="auto"/>
          <w:sz w:val="24"/>
          <w:szCs w:val="24"/>
        </w:rPr>
        <w:t>i</w:t>
      </w:r>
      <w:r w:rsidRPr="004C3B55">
        <w:rPr>
          <w:rFonts w:ascii="Times New Roman" w:hAnsi="Times New Roman"/>
          <w:b/>
          <w:i/>
          <w:color w:val="auto"/>
          <w:sz w:val="24"/>
          <w:szCs w:val="24"/>
        </w:rPr>
        <w:t xml:space="preserve">nputs. </w:t>
      </w:r>
      <w:r w:rsidR="00F60742" w:rsidRPr="004C3B55">
        <w:rPr>
          <w:rFonts w:ascii="Times New Roman" w:hAnsi="Times New Roman"/>
          <w:color w:val="auto"/>
          <w:sz w:val="24"/>
          <w:szCs w:val="24"/>
        </w:rPr>
        <w:t xml:space="preserve">All inputs required for the </w:t>
      </w:r>
      <w:r w:rsidR="00D41CF4" w:rsidRPr="004C3B55">
        <w:rPr>
          <w:rFonts w:ascii="Times New Roman" w:hAnsi="Times New Roman"/>
          <w:color w:val="auto"/>
          <w:sz w:val="24"/>
          <w:szCs w:val="24"/>
        </w:rPr>
        <w:t xml:space="preserve">Delivery </w:t>
      </w:r>
      <w:r w:rsidR="00F60742" w:rsidRPr="004C3B55">
        <w:rPr>
          <w:rFonts w:ascii="Times New Roman" w:hAnsi="Times New Roman"/>
          <w:color w:val="auto"/>
          <w:sz w:val="24"/>
          <w:szCs w:val="24"/>
        </w:rPr>
        <w:t>of Outputs will be undertaken</w:t>
      </w:r>
      <w:r w:rsidR="00D41CF4" w:rsidRPr="004C3B55">
        <w:rPr>
          <w:rFonts w:ascii="Times New Roman" w:hAnsi="Times New Roman"/>
          <w:color w:val="auto"/>
          <w:sz w:val="24"/>
          <w:szCs w:val="24"/>
        </w:rPr>
        <w:t xml:space="preserve"> </w:t>
      </w:r>
      <w:r w:rsidR="00F60742" w:rsidRPr="004C3B55">
        <w:rPr>
          <w:rFonts w:ascii="Times New Roman" w:hAnsi="Times New Roman"/>
          <w:color w:val="auto"/>
          <w:sz w:val="24"/>
          <w:szCs w:val="24"/>
        </w:rPr>
        <w:t xml:space="preserve">in accordance with the terms of this Agreement and the UN Partner’s </w:t>
      </w:r>
      <w:r w:rsidR="00F60742" w:rsidRPr="004C3B55">
        <w:rPr>
          <w:rFonts w:ascii="Times New Roman" w:hAnsi="Times New Roman"/>
          <w:color w:val="auto"/>
          <w:sz w:val="24"/>
          <w:szCs w:val="24"/>
          <w:lang w:val="en-AU"/>
        </w:rPr>
        <w:t xml:space="preserve">regulations, rules, </w:t>
      </w:r>
      <w:r w:rsidR="000D32E6" w:rsidRPr="004C3B55">
        <w:rPr>
          <w:rFonts w:ascii="Times New Roman" w:hAnsi="Times New Roman"/>
          <w:color w:val="auto"/>
          <w:sz w:val="24"/>
          <w:szCs w:val="24"/>
          <w:lang w:val="en-AU"/>
        </w:rPr>
        <w:t xml:space="preserve">policies and </w:t>
      </w:r>
      <w:r w:rsidR="00F60742" w:rsidRPr="004C3B55">
        <w:rPr>
          <w:rFonts w:ascii="Times New Roman" w:hAnsi="Times New Roman"/>
          <w:color w:val="auto"/>
          <w:sz w:val="24"/>
          <w:szCs w:val="24"/>
          <w:lang w:val="en-AU"/>
        </w:rPr>
        <w:t>procedures.</w:t>
      </w:r>
      <w:r w:rsidR="00697675" w:rsidRPr="004C3B55">
        <w:rPr>
          <w:rFonts w:ascii="Times New Roman" w:hAnsi="Times New Roman"/>
          <w:b/>
          <w:i/>
          <w:color w:val="auto"/>
          <w:sz w:val="24"/>
          <w:szCs w:val="24"/>
        </w:rPr>
        <w:t xml:space="preserve"> </w:t>
      </w:r>
      <w:r w:rsidR="000D32E6" w:rsidRPr="004C3B55">
        <w:rPr>
          <w:rFonts w:ascii="Times New Roman" w:hAnsi="Times New Roman"/>
          <w:color w:val="auto"/>
          <w:sz w:val="24"/>
          <w:szCs w:val="24"/>
          <w:lang w:val="en-AU"/>
        </w:rPr>
        <w:t xml:space="preserve">Any delegation or assignment of such procurement to another UN organization shall be disclosed in </w:t>
      </w:r>
      <w:r w:rsidR="000D32E6" w:rsidRPr="004C3B55">
        <w:rPr>
          <w:rFonts w:ascii="Times New Roman" w:hAnsi="Times New Roman"/>
          <w:b/>
          <w:color w:val="auto"/>
          <w:sz w:val="24"/>
          <w:szCs w:val="24"/>
          <w:lang w:val="en-AU"/>
        </w:rPr>
        <w:t xml:space="preserve">Annex II. </w:t>
      </w:r>
      <w:r w:rsidR="00697675" w:rsidRPr="004C3B55">
        <w:rPr>
          <w:rFonts w:ascii="Times New Roman" w:hAnsi="Times New Roman"/>
          <w:bCs/>
          <w:color w:val="auto"/>
          <w:sz w:val="24"/>
          <w:szCs w:val="24"/>
        </w:rPr>
        <w:t xml:space="preserve">The UN Partner is responsible for the importation, including customs clearance, of any inputs required for the Delivery of Outputs under this </w:t>
      </w:r>
      <w:r w:rsidR="00697675" w:rsidRPr="004C3B55">
        <w:rPr>
          <w:rFonts w:ascii="Times New Roman" w:hAnsi="Times New Roman"/>
          <w:bCs/>
          <w:color w:val="000000" w:themeColor="text1"/>
          <w:sz w:val="24"/>
          <w:szCs w:val="24"/>
        </w:rPr>
        <w:t xml:space="preserve">Agreement, unless otherwise agreed by </w:t>
      </w:r>
      <w:r w:rsidR="00697675" w:rsidRPr="004C3B55">
        <w:rPr>
          <w:rFonts w:ascii="Times New Roman" w:hAnsi="Times New Roman"/>
          <w:bCs/>
          <w:color w:val="000000" w:themeColor="text1"/>
          <w:sz w:val="24"/>
          <w:szCs w:val="24"/>
        </w:rPr>
        <w:lastRenderedPageBreak/>
        <w:t>both Parties in writing. (In this connection, the Parties recall that in accordance with the rel</w:t>
      </w:r>
      <w:r w:rsidR="001557A6" w:rsidRPr="004C3B55">
        <w:rPr>
          <w:rFonts w:ascii="Times New Roman" w:hAnsi="Times New Roman"/>
          <w:bCs/>
          <w:color w:val="000000" w:themeColor="text1"/>
          <w:sz w:val="24"/>
          <w:szCs w:val="24"/>
        </w:rPr>
        <w:t xml:space="preserve">evant provisions of the </w:t>
      </w:r>
      <w:r w:rsidR="00697675" w:rsidRPr="004C3B55">
        <w:rPr>
          <w:rFonts w:ascii="Times New Roman" w:hAnsi="Times New Roman"/>
          <w:bCs/>
          <w:color w:val="000000" w:themeColor="text1"/>
          <w:sz w:val="24"/>
          <w:szCs w:val="24"/>
        </w:rPr>
        <w:t>Convention</w:t>
      </w:r>
      <w:r w:rsidR="0040249A">
        <w:rPr>
          <w:rFonts w:ascii="Times New Roman" w:hAnsi="Times New Roman"/>
          <w:bCs/>
          <w:color w:val="000000" w:themeColor="text1"/>
          <w:sz w:val="24"/>
          <w:szCs w:val="24"/>
        </w:rPr>
        <w:t>, the General Convention</w:t>
      </w:r>
      <w:r w:rsidR="00697675" w:rsidRPr="004C3B55">
        <w:rPr>
          <w:rFonts w:ascii="Times New Roman" w:hAnsi="Times New Roman"/>
          <w:bCs/>
          <w:color w:val="000000" w:themeColor="text1"/>
          <w:sz w:val="24"/>
          <w:szCs w:val="24"/>
        </w:rPr>
        <w:t xml:space="preserve"> and the Basic Agreement, such imports shall be, </w:t>
      </w:r>
      <w:r w:rsidR="00697675" w:rsidRPr="004C3B55">
        <w:rPr>
          <w:rFonts w:ascii="Times New Roman" w:hAnsi="Times New Roman"/>
          <w:bCs/>
          <w:i/>
          <w:color w:val="000000" w:themeColor="text1"/>
          <w:sz w:val="24"/>
          <w:szCs w:val="24"/>
        </w:rPr>
        <w:t xml:space="preserve">inter alia, </w:t>
      </w:r>
      <w:r w:rsidR="00697675" w:rsidRPr="004C3B55">
        <w:rPr>
          <w:rFonts w:ascii="Times New Roman" w:hAnsi="Times New Roman"/>
          <w:bCs/>
          <w:color w:val="000000" w:themeColor="text1"/>
          <w:sz w:val="24"/>
          <w:szCs w:val="24"/>
        </w:rPr>
        <w:t xml:space="preserve">exempt from any customs duties and subject to </w:t>
      </w:r>
      <w:r w:rsidR="00697675" w:rsidRPr="004C3B55">
        <w:rPr>
          <w:rFonts w:ascii="Times New Roman" w:hAnsi="Times New Roman"/>
          <w:snapToGrid w:val="0"/>
          <w:color w:val="000000" w:themeColor="text1"/>
          <w:sz w:val="24"/>
          <w:szCs w:val="24"/>
        </w:rPr>
        <w:t>prompt release from customs)</w:t>
      </w:r>
      <w:r w:rsidR="00697675" w:rsidRPr="004C3B55">
        <w:rPr>
          <w:rFonts w:ascii="Times New Roman" w:hAnsi="Times New Roman"/>
          <w:bCs/>
          <w:color w:val="000000" w:themeColor="text1"/>
          <w:sz w:val="24"/>
          <w:szCs w:val="24"/>
        </w:rPr>
        <w:t>.</w:t>
      </w:r>
    </w:p>
    <w:p w14:paraId="56F33463" w14:textId="77777777" w:rsidR="0040249A" w:rsidRPr="003A1080" w:rsidRDefault="0040249A" w:rsidP="0040249A">
      <w:pPr>
        <w:pStyle w:val="BodyTextIndent"/>
        <w:numPr>
          <w:ilvl w:val="0"/>
          <w:numId w:val="21"/>
        </w:numPr>
        <w:tabs>
          <w:tab w:val="clear" w:pos="-1262"/>
          <w:tab w:val="clear" w:pos="-720"/>
          <w:tab w:val="clear" w:pos="240"/>
        </w:tabs>
        <w:ind w:left="360"/>
        <w:rPr>
          <w:rFonts w:ascii="Times New Roman" w:hAnsi="Times New Roman"/>
          <w:color w:val="000000" w:themeColor="text1"/>
          <w:sz w:val="24"/>
          <w:szCs w:val="24"/>
        </w:rPr>
      </w:pPr>
      <w:r w:rsidRPr="003A1080">
        <w:rPr>
          <w:rFonts w:ascii="Times New Roman" w:hAnsi="Times New Roman"/>
          <w:b/>
          <w:i/>
          <w:color w:val="000000" w:themeColor="text1"/>
          <w:sz w:val="24"/>
          <w:szCs w:val="24"/>
          <w:lang w:val="en-GB"/>
        </w:rPr>
        <w:t>Pharmaceuticals and other health commodities required as inputs</w:t>
      </w:r>
      <w:r w:rsidRPr="003A1080">
        <w:rPr>
          <w:rFonts w:ascii="Times New Roman" w:hAnsi="Times New Roman"/>
          <w:color w:val="000000" w:themeColor="text1"/>
          <w:sz w:val="24"/>
          <w:szCs w:val="24"/>
          <w:lang w:val="en-GB"/>
        </w:rPr>
        <w:t xml:space="preserve">: </w:t>
      </w:r>
    </w:p>
    <w:p w14:paraId="4B2D8E09" w14:textId="77777777" w:rsidR="0040249A" w:rsidRPr="003A1080" w:rsidRDefault="0040249A" w:rsidP="0040249A">
      <w:pPr>
        <w:pStyle w:val="BodyTextIndent"/>
        <w:ind w:left="720"/>
        <w:rPr>
          <w:rFonts w:ascii="Times New Roman" w:hAnsi="Times New Roman"/>
          <w:color w:val="000000" w:themeColor="text1"/>
          <w:sz w:val="24"/>
          <w:szCs w:val="24"/>
        </w:rPr>
      </w:pPr>
    </w:p>
    <w:p w14:paraId="2DAEC178" w14:textId="77777777" w:rsidR="0040249A" w:rsidRPr="003A1080" w:rsidRDefault="0040249A" w:rsidP="0040249A">
      <w:pPr>
        <w:pStyle w:val="BodyTextIndent"/>
        <w:ind w:left="360"/>
        <w:rPr>
          <w:rFonts w:ascii="Times New Roman" w:hAnsi="Times New Roman"/>
          <w:sz w:val="24"/>
          <w:szCs w:val="24"/>
        </w:rPr>
      </w:pPr>
      <w:r w:rsidRPr="003A1080">
        <w:rPr>
          <w:rFonts w:ascii="Times New Roman" w:hAnsi="Times New Roman"/>
          <w:color w:val="000000" w:themeColor="text1"/>
          <w:sz w:val="24"/>
          <w:szCs w:val="24"/>
        </w:rPr>
        <w:t>(a)</w:t>
      </w:r>
      <w:r w:rsidRPr="003A1080">
        <w:rPr>
          <w:rFonts w:ascii="Times New Roman" w:hAnsi="Times New Roman"/>
          <w:sz w:val="24"/>
          <w:szCs w:val="24"/>
        </w:rPr>
        <w:t xml:space="preserve"> Pharmaceuticals and other health supplies purchased under this Agreement shall be procured pursuant to the UN Partner’s standard contracting practices, which, at minimum, shall specify that, upon dispatch by the UN Partner’s supplier, such supplies have a shelf life of not less than the standard period established by the World Health Organization (“</w:t>
      </w:r>
      <w:r w:rsidRPr="003A1080">
        <w:rPr>
          <w:rFonts w:ascii="Times New Roman" w:hAnsi="Times New Roman"/>
          <w:sz w:val="24"/>
          <w:szCs w:val="24"/>
          <w:u w:val="single"/>
        </w:rPr>
        <w:t>WHO</w:t>
      </w:r>
      <w:r w:rsidRPr="003A1080">
        <w:rPr>
          <w:rFonts w:ascii="Times New Roman" w:hAnsi="Times New Roman"/>
          <w:sz w:val="24"/>
          <w:szCs w:val="24"/>
        </w:rPr>
        <w:t>”), or as otherwise agreed by the Parties; and</w:t>
      </w:r>
    </w:p>
    <w:p w14:paraId="2440D609" w14:textId="77777777" w:rsidR="0040249A" w:rsidRPr="003A1080" w:rsidRDefault="0040249A" w:rsidP="0040249A">
      <w:pPr>
        <w:pStyle w:val="BodyTextIndent"/>
        <w:ind w:left="720"/>
        <w:rPr>
          <w:rFonts w:ascii="Times New Roman" w:hAnsi="Times New Roman"/>
          <w:sz w:val="24"/>
          <w:szCs w:val="24"/>
        </w:rPr>
      </w:pPr>
    </w:p>
    <w:p w14:paraId="665FEF02" w14:textId="77777777" w:rsidR="0040249A" w:rsidRPr="003A1080" w:rsidRDefault="0040249A" w:rsidP="0040249A">
      <w:pPr>
        <w:pStyle w:val="BodyTextIndent"/>
        <w:ind w:left="360"/>
        <w:rPr>
          <w:rFonts w:ascii="Times New Roman" w:hAnsi="Times New Roman"/>
          <w:sz w:val="24"/>
          <w:szCs w:val="24"/>
        </w:rPr>
      </w:pPr>
      <w:r w:rsidRPr="003A1080">
        <w:rPr>
          <w:rFonts w:ascii="Times New Roman" w:hAnsi="Times New Roman"/>
          <w:sz w:val="24"/>
          <w:szCs w:val="24"/>
        </w:rPr>
        <w:t>(b) Pharmaceuticals and other reproductive health supplies will be accompanied by the required documents stipulated in the purchase order (e.g. Certificate of analysis, Certificate of Origin, Release Certificate etc.)</w:t>
      </w:r>
      <w:r w:rsidRPr="003A1080">
        <w:rPr>
          <w:color w:val="00B050"/>
          <w:sz w:val="24"/>
          <w:szCs w:val="24"/>
        </w:rPr>
        <w:t xml:space="preserve"> </w:t>
      </w:r>
      <w:r w:rsidRPr="003A1080">
        <w:rPr>
          <w:rFonts w:ascii="Times New Roman" w:hAnsi="Times New Roman"/>
          <w:sz w:val="24"/>
          <w:szCs w:val="24"/>
        </w:rPr>
        <w:t>where feasible.</w:t>
      </w:r>
    </w:p>
    <w:p w14:paraId="09611478" w14:textId="77777777" w:rsidR="0040249A" w:rsidRPr="003A1080" w:rsidRDefault="0040249A" w:rsidP="0040249A">
      <w:pPr>
        <w:pStyle w:val="BodyTextIndent"/>
        <w:ind w:left="720"/>
        <w:rPr>
          <w:rFonts w:ascii="Times New Roman" w:hAnsi="Times New Roman"/>
          <w:sz w:val="24"/>
          <w:szCs w:val="24"/>
          <w:lang w:val="en-GB"/>
        </w:rPr>
      </w:pPr>
    </w:p>
    <w:p w14:paraId="6C5AF2EB" w14:textId="6692DC39" w:rsidR="0040249A" w:rsidRPr="003A1080" w:rsidRDefault="0040249A" w:rsidP="0040249A">
      <w:pPr>
        <w:pStyle w:val="BodyTextIndent"/>
        <w:ind w:left="360"/>
        <w:rPr>
          <w:rFonts w:ascii="Times New Roman" w:hAnsi="Times New Roman"/>
          <w:b/>
          <w:bCs/>
          <w:color w:val="254061"/>
          <w:sz w:val="24"/>
          <w:szCs w:val="24"/>
        </w:rPr>
      </w:pPr>
      <w:r w:rsidRPr="003A1080">
        <w:rPr>
          <w:rFonts w:ascii="Times New Roman" w:hAnsi="Times New Roman"/>
          <w:sz w:val="24"/>
          <w:szCs w:val="24"/>
          <w:lang w:val="en-GB"/>
        </w:rPr>
        <w:t xml:space="preserve">(c) </w:t>
      </w:r>
      <w:r w:rsidRPr="003A1080">
        <w:rPr>
          <w:rFonts w:ascii="Times New Roman" w:hAnsi="Times New Roman"/>
          <w:sz w:val="24"/>
          <w:szCs w:val="24"/>
        </w:rPr>
        <w:t>Medical waste disposal is guided by “</w:t>
      </w:r>
      <w:r w:rsidRPr="003A1080">
        <w:rPr>
          <w:rFonts w:ascii="Times New Roman" w:hAnsi="Times New Roman"/>
          <w:i/>
          <w:sz w:val="24"/>
          <w:szCs w:val="24"/>
        </w:rPr>
        <w:t>WHO Guidelines for Safe Disposal of Unwante</w:t>
      </w:r>
      <w:r>
        <w:rPr>
          <w:rFonts w:ascii="Times New Roman" w:hAnsi="Times New Roman"/>
          <w:i/>
          <w:sz w:val="24"/>
          <w:szCs w:val="24"/>
        </w:rPr>
        <w:t>d</w:t>
      </w:r>
      <w:r w:rsidRPr="003A1080">
        <w:rPr>
          <w:rFonts w:ascii="Times New Roman" w:hAnsi="Times New Roman"/>
          <w:i/>
          <w:sz w:val="24"/>
          <w:szCs w:val="24"/>
        </w:rPr>
        <w:t xml:space="preserve"> Pharmaceuticals in and after Emergencies</w:t>
      </w:r>
      <w:r w:rsidRPr="003A1080">
        <w:rPr>
          <w:rFonts w:ascii="Times New Roman" w:hAnsi="Times New Roman"/>
          <w:sz w:val="24"/>
          <w:szCs w:val="24"/>
        </w:rPr>
        <w:t xml:space="preserve">”. </w:t>
      </w:r>
    </w:p>
    <w:p w14:paraId="4634FF44" w14:textId="2B176A9F" w:rsidR="0052553A" w:rsidRPr="004C3B55" w:rsidRDefault="0052553A" w:rsidP="0052553A">
      <w:pPr>
        <w:pStyle w:val="BodyTextIndent"/>
        <w:ind w:left="720"/>
        <w:rPr>
          <w:rFonts w:ascii="Times New Roman" w:hAnsi="Times New Roman"/>
          <w:sz w:val="24"/>
          <w:szCs w:val="24"/>
          <w:lang w:val="en-GB"/>
        </w:rPr>
      </w:pPr>
      <w:r w:rsidRPr="004C3B55">
        <w:rPr>
          <w:rFonts w:ascii="Times New Roman" w:hAnsi="Times New Roman"/>
          <w:sz w:val="24"/>
          <w:szCs w:val="24"/>
          <w:lang w:val="en-GB"/>
        </w:rPr>
        <w:t xml:space="preserve"> </w:t>
      </w:r>
    </w:p>
    <w:p w14:paraId="64B0C83D" w14:textId="148326FD" w:rsidR="00BD54D0" w:rsidRPr="00BD54D0" w:rsidRDefault="00BD54D0" w:rsidP="00D1227D">
      <w:pPr>
        <w:pStyle w:val="BodyText"/>
        <w:numPr>
          <w:ilvl w:val="0"/>
          <w:numId w:val="21"/>
        </w:numPr>
        <w:spacing w:line="240" w:lineRule="auto"/>
        <w:ind w:left="360"/>
        <w:rPr>
          <w:color w:val="000000"/>
          <w:szCs w:val="24"/>
        </w:rPr>
      </w:pPr>
      <w:r>
        <w:rPr>
          <w:b/>
          <w:i/>
          <w:szCs w:val="24"/>
        </w:rPr>
        <w:t>E</w:t>
      </w:r>
      <w:r w:rsidRPr="003A1080">
        <w:rPr>
          <w:b/>
          <w:i/>
          <w:szCs w:val="24"/>
        </w:rPr>
        <w:t>nvironmental Management</w:t>
      </w:r>
      <w:r w:rsidRPr="003A1080">
        <w:rPr>
          <w:i/>
          <w:szCs w:val="24"/>
        </w:rPr>
        <w:t>:</w:t>
      </w:r>
      <w:r w:rsidRPr="003A1080">
        <w:rPr>
          <w:i/>
          <w:szCs w:val="24"/>
          <w:lang w:val="en-GB"/>
        </w:rPr>
        <w:t xml:space="preserve"> </w:t>
      </w:r>
      <w:r w:rsidRPr="003A1080">
        <w:rPr>
          <w:szCs w:val="24"/>
          <w:lang w:val="en-GB"/>
        </w:rPr>
        <w:t>The UN Partner shall, while delivering the Outputs, act in accordance with the UN Partners’ regulations, rules, policies and procedures to ensure that all activities under this Agreement are, to extent possible, implemented in an environmentally responsible and sustainable manner</w:t>
      </w:r>
      <w:r>
        <w:rPr>
          <w:szCs w:val="24"/>
          <w:lang w:val="en-GB"/>
        </w:rPr>
        <w:t>.</w:t>
      </w:r>
    </w:p>
    <w:p w14:paraId="327A2FA9" w14:textId="77777777" w:rsidR="00BD54D0" w:rsidRPr="00BD54D0" w:rsidRDefault="00BD54D0" w:rsidP="00BD54D0">
      <w:pPr>
        <w:pStyle w:val="BodyText"/>
        <w:spacing w:line="240" w:lineRule="auto"/>
        <w:rPr>
          <w:color w:val="000000"/>
          <w:szCs w:val="24"/>
        </w:rPr>
      </w:pPr>
    </w:p>
    <w:p w14:paraId="78D4F791" w14:textId="389FCA76" w:rsidR="00216234" w:rsidRPr="004C3B55" w:rsidRDefault="006C1429" w:rsidP="00D1227D">
      <w:pPr>
        <w:pStyle w:val="BodyText"/>
        <w:numPr>
          <w:ilvl w:val="0"/>
          <w:numId w:val="21"/>
        </w:numPr>
        <w:spacing w:line="240" w:lineRule="auto"/>
        <w:ind w:left="360"/>
        <w:rPr>
          <w:color w:val="000000"/>
          <w:szCs w:val="24"/>
        </w:rPr>
      </w:pPr>
      <w:r w:rsidRPr="004C3B55">
        <w:rPr>
          <w:b/>
          <w:i/>
          <w:szCs w:val="24"/>
        </w:rPr>
        <w:t xml:space="preserve">Use of </w:t>
      </w:r>
      <w:r w:rsidR="006B55D6" w:rsidRPr="004C3B55">
        <w:rPr>
          <w:b/>
          <w:i/>
          <w:szCs w:val="24"/>
        </w:rPr>
        <w:t>i</w:t>
      </w:r>
      <w:r w:rsidRPr="004C3B55">
        <w:rPr>
          <w:b/>
          <w:i/>
          <w:szCs w:val="24"/>
        </w:rPr>
        <w:t xml:space="preserve">nputs. </w:t>
      </w:r>
      <w:r w:rsidR="00216234" w:rsidRPr="004C3B55">
        <w:rPr>
          <w:szCs w:val="24"/>
        </w:rPr>
        <w:t xml:space="preserve">The UN Partner shall use procured inputs only for the purpose of </w:t>
      </w:r>
      <w:r w:rsidR="00D41CF4" w:rsidRPr="004C3B55">
        <w:rPr>
          <w:szCs w:val="24"/>
        </w:rPr>
        <w:t xml:space="preserve">Delivering the </w:t>
      </w:r>
      <w:r w:rsidR="00216234" w:rsidRPr="004C3B55">
        <w:rPr>
          <w:szCs w:val="24"/>
        </w:rPr>
        <w:t xml:space="preserve">Outputs set out in </w:t>
      </w:r>
      <w:r w:rsidR="00216234" w:rsidRPr="004C3B55">
        <w:rPr>
          <w:b/>
          <w:szCs w:val="24"/>
        </w:rPr>
        <w:t>Annex I</w:t>
      </w:r>
      <w:r w:rsidR="00216234" w:rsidRPr="004C3B55">
        <w:rPr>
          <w:szCs w:val="24"/>
        </w:rPr>
        <w:t>.</w:t>
      </w:r>
    </w:p>
    <w:p w14:paraId="53BF2413" w14:textId="77777777" w:rsidR="004A4B2E" w:rsidRPr="004C3B55" w:rsidRDefault="004A4B2E" w:rsidP="00D1227D">
      <w:pPr>
        <w:pStyle w:val="BodyText"/>
        <w:spacing w:line="240" w:lineRule="auto"/>
        <w:rPr>
          <w:color w:val="000000"/>
          <w:szCs w:val="24"/>
        </w:rPr>
      </w:pPr>
    </w:p>
    <w:p w14:paraId="7F63BCCB" w14:textId="66B76545" w:rsidR="00216234" w:rsidRPr="004C3B55" w:rsidRDefault="00F60742" w:rsidP="00D1227D">
      <w:pPr>
        <w:pStyle w:val="ListParagraph"/>
        <w:numPr>
          <w:ilvl w:val="0"/>
          <w:numId w:val="21"/>
        </w:numPr>
        <w:ind w:left="360"/>
        <w:rPr>
          <w:rFonts w:ascii="Times New Roman" w:hAnsi="Times New Roman"/>
          <w:color w:val="auto"/>
          <w:sz w:val="24"/>
          <w:szCs w:val="24"/>
        </w:rPr>
      </w:pPr>
      <w:r w:rsidRPr="004C3B55">
        <w:rPr>
          <w:rFonts w:ascii="Times New Roman" w:hAnsi="Times New Roman"/>
          <w:color w:val="auto"/>
          <w:sz w:val="24"/>
          <w:szCs w:val="24"/>
        </w:rPr>
        <w:t xml:space="preserve">The UN Partner is responsible for </w:t>
      </w:r>
      <w:r w:rsidR="00216234" w:rsidRPr="004C3B55">
        <w:rPr>
          <w:rFonts w:ascii="Times New Roman" w:hAnsi="Times New Roman"/>
          <w:color w:val="auto"/>
          <w:sz w:val="24"/>
          <w:szCs w:val="24"/>
        </w:rPr>
        <w:t xml:space="preserve">engaging </w:t>
      </w:r>
      <w:r w:rsidRPr="004C3B55">
        <w:rPr>
          <w:rFonts w:ascii="Times New Roman" w:hAnsi="Times New Roman"/>
          <w:color w:val="auto"/>
          <w:sz w:val="24"/>
          <w:szCs w:val="24"/>
        </w:rPr>
        <w:t xml:space="preserve">qualified Staff, Consultants </w:t>
      </w:r>
      <w:r w:rsidR="006C1429" w:rsidRPr="004C3B55">
        <w:rPr>
          <w:rFonts w:ascii="Times New Roman" w:hAnsi="Times New Roman"/>
          <w:color w:val="auto"/>
          <w:sz w:val="24"/>
          <w:szCs w:val="24"/>
        </w:rPr>
        <w:t xml:space="preserve">and </w:t>
      </w:r>
      <w:r w:rsidR="004D731F" w:rsidRPr="004C3B55">
        <w:rPr>
          <w:rFonts w:ascii="Times New Roman" w:hAnsi="Times New Roman"/>
          <w:color w:val="auto"/>
          <w:sz w:val="24"/>
          <w:szCs w:val="24"/>
        </w:rPr>
        <w:t>Contractors</w:t>
      </w:r>
      <w:r w:rsidRPr="004C3B55">
        <w:rPr>
          <w:rFonts w:ascii="Times New Roman" w:hAnsi="Times New Roman"/>
          <w:color w:val="auto"/>
          <w:sz w:val="24"/>
          <w:szCs w:val="24"/>
        </w:rPr>
        <w:t xml:space="preserve"> as, in the UN Partner’s judgment, </w:t>
      </w:r>
      <w:r w:rsidR="00972C2D" w:rsidRPr="004C3B55">
        <w:rPr>
          <w:rFonts w:ascii="Times New Roman" w:hAnsi="Times New Roman"/>
          <w:color w:val="auto"/>
          <w:sz w:val="24"/>
          <w:szCs w:val="24"/>
        </w:rPr>
        <w:t xml:space="preserve">are </w:t>
      </w:r>
      <w:r w:rsidRPr="004C3B55">
        <w:rPr>
          <w:rFonts w:ascii="Times New Roman" w:hAnsi="Times New Roman"/>
          <w:color w:val="auto"/>
          <w:sz w:val="24"/>
          <w:szCs w:val="24"/>
        </w:rPr>
        <w:t xml:space="preserve">required to </w:t>
      </w:r>
      <w:r w:rsidR="00216234" w:rsidRPr="004C3B55">
        <w:rPr>
          <w:rFonts w:ascii="Times New Roman" w:hAnsi="Times New Roman"/>
          <w:color w:val="auto"/>
          <w:sz w:val="24"/>
          <w:szCs w:val="24"/>
        </w:rPr>
        <w:t xml:space="preserve">successfully </w:t>
      </w:r>
      <w:r w:rsidR="00D41CF4" w:rsidRPr="004C3B55">
        <w:rPr>
          <w:rFonts w:ascii="Times New Roman" w:hAnsi="Times New Roman"/>
          <w:color w:val="auto"/>
          <w:sz w:val="24"/>
          <w:szCs w:val="24"/>
        </w:rPr>
        <w:t xml:space="preserve">Deliver </w:t>
      </w:r>
      <w:r w:rsidR="00216234" w:rsidRPr="004C3B55">
        <w:rPr>
          <w:rFonts w:ascii="Times New Roman" w:hAnsi="Times New Roman"/>
          <w:color w:val="auto"/>
          <w:sz w:val="24"/>
          <w:szCs w:val="24"/>
        </w:rPr>
        <w:t xml:space="preserve">the Outputs. </w:t>
      </w:r>
    </w:p>
    <w:p w14:paraId="0DEC9DC3" w14:textId="77777777" w:rsidR="00DC1745" w:rsidRPr="004C3B55" w:rsidRDefault="00DC1745" w:rsidP="00D1227D">
      <w:pPr>
        <w:pStyle w:val="ListParagraph"/>
        <w:rPr>
          <w:rFonts w:ascii="Times New Roman" w:hAnsi="Times New Roman"/>
          <w:color w:val="auto"/>
          <w:sz w:val="24"/>
          <w:szCs w:val="24"/>
        </w:rPr>
      </w:pPr>
    </w:p>
    <w:p w14:paraId="2A428B26" w14:textId="4E2B0656" w:rsidR="00F74071" w:rsidRPr="004C3B55" w:rsidRDefault="00F74071" w:rsidP="00F74071">
      <w:pPr>
        <w:pStyle w:val="ListParagraph"/>
        <w:numPr>
          <w:ilvl w:val="0"/>
          <w:numId w:val="21"/>
        </w:numPr>
        <w:ind w:left="360"/>
        <w:rPr>
          <w:rFonts w:ascii="Times New Roman" w:hAnsi="Times New Roman"/>
          <w:color w:val="auto"/>
          <w:sz w:val="24"/>
          <w:szCs w:val="24"/>
        </w:rPr>
      </w:pPr>
      <w:r w:rsidRPr="004C3B55">
        <w:rPr>
          <w:rFonts w:ascii="Times New Roman" w:hAnsi="Times New Roman"/>
          <w:color w:val="auto"/>
          <w:sz w:val="24"/>
          <w:szCs w:val="24"/>
        </w:rPr>
        <w:t xml:space="preserve">The UN Partner shall remain fully responsible for the </w:t>
      </w:r>
      <w:r w:rsidR="00A7441C" w:rsidRPr="004C3B55">
        <w:rPr>
          <w:rFonts w:ascii="Times New Roman" w:hAnsi="Times New Roman"/>
          <w:color w:val="auto"/>
          <w:sz w:val="24"/>
          <w:szCs w:val="24"/>
        </w:rPr>
        <w:t>Delivery of Outputs</w:t>
      </w:r>
      <w:r w:rsidRPr="004C3B55">
        <w:rPr>
          <w:rFonts w:ascii="Times New Roman" w:hAnsi="Times New Roman"/>
          <w:color w:val="auto"/>
          <w:sz w:val="24"/>
          <w:szCs w:val="24"/>
        </w:rPr>
        <w:t>.</w:t>
      </w:r>
      <w:r w:rsidRPr="004C3B55" w:rsidDel="001F74E7">
        <w:rPr>
          <w:rFonts w:ascii="Times New Roman" w:hAnsi="Times New Roman"/>
          <w:color w:val="auto"/>
          <w:sz w:val="24"/>
          <w:szCs w:val="24"/>
        </w:rPr>
        <w:t xml:space="preserve"> </w:t>
      </w:r>
      <w:r w:rsidRPr="004C3B55">
        <w:rPr>
          <w:rFonts w:ascii="Times New Roman" w:hAnsi="Times New Roman"/>
          <w:color w:val="auto"/>
          <w:sz w:val="24"/>
          <w:szCs w:val="24"/>
        </w:rPr>
        <w:t>The hiring and contracting of any Staff, Consultant</w:t>
      </w:r>
      <w:r w:rsidR="00A7441C" w:rsidRPr="004C3B55">
        <w:rPr>
          <w:rFonts w:ascii="Times New Roman" w:hAnsi="Times New Roman"/>
          <w:color w:val="auto"/>
          <w:sz w:val="24"/>
          <w:szCs w:val="24"/>
        </w:rPr>
        <w:t>s</w:t>
      </w:r>
      <w:r w:rsidRPr="004C3B55">
        <w:rPr>
          <w:rFonts w:ascii="Times New Roman" w:hAnsi="Times New Roman"/>
          <w:color w:val="auto"/>
          <w:sz w:val="24"/>
          <w:szCs w:val="24"/>
        </w:rPr>
        <w:t xml:space="preserve"> or Contractor</w:t>
      </w:r>
      <w:r w:rsidR="00A7441C" w:rsidRPr="004C3B55">
        <w:rPr>
          <w:rFonts w:ascii="Times New Roman" w:hAnsi="Times New Roman"/>
          <w:color w:val="auto"/>
          <w:sz w:val="24"/>
          <w:szCs w:val="24"/>
        </w:rPr>
        <w:t>s</w:t>
      </w:r>
      <w:r w:rsidRPr="004C3B55">
        <w:rPr>
          <w:rFonts w:ascii="Times New Roman" w:hAnsi="Times New Roman"/>
          <w:color w:val="auto"/>
          <w:sz w:val="24"/>
          <w:szCs w:val="24"/>
        </w:rPr>
        <w:t xml:space="preserve"> by the UN Partner in connection with this Agreement </w:t>
      </w:r>
      <w:r w:rsidR="001557A6" w:rsidRPr="004C3B55">
        <w:rPr>
          <w:rFonts w:ascii="Times New Roman" w:hAnsi="Times New Roman"/>
          <w:color w:val="auto"/>
          <w:sz w:val="24"/>
          <w:szCs w:val="24"/>
        </w:rPr>
        <w:t>shall</w:t>
      </w:r>
      <w:r w:rsidRPr="004C3B55">
        <w:rPr>
          <w:rFonts w:ascii="Times New Roman" w:hAnsi="Times New Roman"/>
          <w:color w:val="auto"/>
          <w:sz w:val="24"/>
          <w:szCs w:val="24"/>
        </w:rPr>
        <w:t xml:space="preserve"> be done according to the UN Partner’s established regulations, rules, policies and procedures, and bearing in mind the considerations and requirements of the Bank that are listed below: </w:t>
      </w:r>
    </w:p>
    <w:p w14:paraId="6653607D" w14:textId="77777777" w:rsidR="00F74071" w:rsidRPr="004C3B55" w:rsidRDefault="00F74071" w:rsidP="0039484E">
      <w:pPr>
        <w:ind w:left="1080"/>
        <w:rPr>
          <w:strike/>
          <w:sz w:val="24"/>
          <w:szCs w:val="24"/>
        </w:rPr>
      </w:pPr>
    </w:p>
    <w:p w14:paraId="55A5FB04" w14:textId="11B19D52" w:rsidR="00216234" w:rsidRPr="004C3B55" w:rsidRDefault="00216234" w:rsidP="00676EAF">
      <w:pPr>
        <w:pStyle w:val="ListParagraph"/>
        <w:numPr>
          <w:ilvl w:val="0"/>
          <w:numId w:val="22"/>
        </w:numPr>
        <w:rPr>
          <w:rFonts w:ascii="Times New Roman" w:hAnsi="Times New Roman"/>
          <w:color w:val="auto"/>
          <w:sz w:val="24"/>
          <w:szCs w:val="24"/>
        </w:rPr>
      </w:pPr>
      <w:r w:rsidRPr="004C3B55">
        <w:rPr>
          <w:rFonts w:ascii="Times New Roman" w:hAnsi="Times New Roman"/>
          <w:color w:val="auto"/>
          <w:sz w:val="24"/>
          <w:szCs w:val="24"/>
          <w:u w:val="single"/>
        </w:rPr>
        <w:t>Prohibition of Conflicting Activities</w:t>
      </w:r>
      <w:r w:rsidRPr="004C3B55">
        <w:rPr>
          <w:rFonts w:ascii="Times New Roman" w:hAnsi="Times New Roman"/>
          <w:color w:val="auto"/>
          <w:sz w:val="24"/>
          <w:szCs w:val="24"/>
        </w:rPr>
        <w:t>. The Staff, Consultant</w:t>
      </w:r>
      <w:r w:rsidR="0020050C" w:rsidRPr="004C3B55">
        <w:rPr>
          <w:rFonts w:ascii="Times New Roman" w:hAnsi="Times New Roman"/>
          <w:color w:val="auto"/>
          <w:sz w:val="24"/>
          <w:szCs w:val="24"/>
        </w:rPr>
        <w:t>s</w:t>
      </w:r>
      <w:r w:rsidRPr="004C3B55">
        <w:rPr>
          <w:rFonts w:ascii="Times New Roman" w:hAnsi="Times New Roman"/>
          <w:color w:val="auto"/>
          <w:sz w:val="24"/>
          <w:szCs w:val="24"/>
        </w:rPr>
        <w:t xml:space="preserve"> </w:t>
      </w:r>
      <w:r w:rsidR="001A136E" w:rsidRPr="004C3B55">
        <w:rPr>
          <w:rFonts w:ascii="Times New Roman" w:hAnsi="Times New Roman"/>
          <w:color w:val="auto"/>
          <w:sz w:val="24"/>
          <w:szCs w:val="24"/>
        </w:rPr>
        <w:t>or</w:t>
      </w:r>
      <w:r w:rsidR="004D731F" w:rsidRPr="004C3B55">
        <w:rPr>
          <w:rFonts w:ascii="Times New Roman" w:hAnsi="Times New Roman"/>
          <w:color w:val="auto"/>
          <w:sz w:val="24"/>
          <w:szCs w:val="24"/>
        </w:rPr>
        <w:t xml:space="preserve"> </w:t>
      </w:r>
      <w:r w:rsidRPr="004C3B55">
        <w:rPr>
          <w:rFonts w:ascii="Times New Roman" w:hAnsi="Times New Roman"/>
          <w:color w:val="auto"/>
          <w:sz w:val="24"/>
          <w:szCs w:val="24"/>
        </w:rPr>
        <w:t>Contractor</w:t>
      </w:r>
      <w:r w:rsidR="0020050C" w:rsidRPr="004C3B55">
        <w:rPr>
          <w:rFonts w:ascii="Times New Roman" w:hAnsi="Times New Roman"/>
          <w:color w:val="auto"/>
          <w:sz w:val="24"/>
          <w:szCs w:val="24"/>
        </w:rPr>
        <w:t>s</w:t>
      </w:r>
      <w:r w:rsidRPr="004C3B55">
        <w:rPr>
          <w:rFonts w:ascii="Times New Roman" w:hAnsi="Times New Roman"/>
          <w:color w:val="auto"/>
          <w:sz w:val="24"/>
          <w:szCs w:val="24"/>
        </w:rPr>
        <w:t xml:space="preserve"> </w:t>
      </w:r>
      <w:r w:rsidR="001A136E" w:rsidRPr="004C3B55">
        <w:rPr>
          <w:rFonts w:ascii="Times New Roman" w:hAnsi="Times New Roman"/>
          <w:color w:val="auto"/>
          <w:sz w:val="24"/>
          <w:szCs w:val="24"/>
        </w:rPr>
        <w:t xml:space="preserve">shall </w:t>
      </w:r>
      <w:r w:rsidRPr="004C3B55">
        <w:rPr>
          <w:rFonts w:ascii="Times New Roman" w:hAnsi="Times New Roman"/>
          <w:color w:val="auto"/>
          <w:sz w:val="24"/>
          <w:szCs w:val="24"/>
        </w:rPr>
        <w:t>not engage, either directly or indirectly, in any business or professional activities which could conflict with the activities performed under their respective contract with the UN Partner.</w:t>
      </w:r>
    </w:p>
    <w:p w14:paraId="5B9BABA8" w14:textId="77777777" w:rsidR="00216234" w:rsidRPr="004C3B55" w:rsidRDefault="00216234" w:rsidP="00676EAF">
      <w:pPr>
        <w:ind w:left="360"/>
        <w:rPr>
          <w:sz w:val="24"/>
          <w:szCs w:val="24"/>
        </w:rPr>
      </w:pPr>
    </w:p>
    <w:p w14:paraId="7E1538C0" w14:textId="7AC76162" w:rsidR="00216234" w:rsidRPr="004C3B55" w:rsidRDefault="00216234" w:rsidP="00676EAF">
      <w:pPr>
        <w:pStyle w:val="ListParagraph"/>
        <w:numPr>
          <w:ilvl w:val="0"/>
          <w:numId w:val="22"/>
        </w:numPr>
        <w:rPr>
          <w:rFonts w:ascii="Times New Roman" w:hAnsi="Times New Roman"/>
          <w:color w:val="auto"/>
          <w:sz w:val="24"/>
          <w:szCs w:val="24"/>
        </w:rPr>
      </w:pPr>
      <w:r w:rsidRPr="004C3B55">
        <w:rPr>
          <w:rFonts w:ascii="Times New Roman" w:eastAsia="Times New Roman" w:hAnsi="Times New Roman"/>
          <w:color w:val="auto"/>
          <w:sz w:val="24"/>
          <w:szCs w:val="24"/>
          <w:u w:val="single"/>
          <w:lang w:val="en-GB"/>
        </w:rPr>
        <w:t>Disqualification from Related Contracts</w:t>
      </w:r>
      <w:r w:rsidR="001A136E" w:rsidRPr="004C3B55">
        <w:rPr>
          <w:rFonts w:ascii="Times New Roman" w:eastAsia="Times New Roman" w:hAnsi="Times New Roman"/>
          <w:color w:val="auto"/>
          <w:sz w:val="24"/>
          <w:szCs w:val="24"/>
          <w:u w:val="single"/>
          <w:lang w:val="en-GB"/>
        </w:rPr>
        <w:t xml:space="preserve"> under the Scope of this Agreement</w:t>
      </w:r>
      <w:r w:rsidRPr="004C3B55">
        <w:rPr>
          <w:rFonts w:ascii="Times New Roman" w:eastAsia="Times New Roman" w:hAnsi="Times New Roman"/>
          <w:color w:val="auto"/>
          <w:sz w:val="24"/>
          <w:szCs w:val="24"/>
          <w:lang w:val="en-GB"/>
        </w:rPr>
        <w:t>. During the term of this Agreement and after its</w:t>
      </w:r>
      <w:r w:rsidR="00F74071" w:rsidRPr="004C3B55">
        <w:rPr>
          <w:rFonts w:ascii="Times New Roman" w:eastAsia="Times New Roman" w:hAnsi="Times New Roman"/>
          <w:color w:val="auto"/>
          <w:sz w:val="24"/>
          <w:szCs w:val="24"/>
          <w:lang w:val="en-GB"/>
        </w:rPr>
        <w:t xml:space="preserve"> </w:t>
      </w:r>
      <w:r w:rsidR="00A7441C" w:rsidRPr="004C3B55">
        <w:rPr>
          <w:rFonts w:ascii="Times New Roman" w:eastAsia="Times New Roman" w:hAnsi="Times New Roman"/>
          <w:color w:val="auto"/>
          <w:sz w:val="24"/>
          <w:szCs w:val="24"/>
          <w:lang w:val="en-GB"/>
        </w:rPr>
        <w:t>E</w:t>
      </w:r>
      <w:r w:rsidR="00F74071" w:rsidRPr="004C3B55">
        <w:rPr>
          <w:rFonts w:ascii="Times New Roman" w:eastAsia="Times New Roman" w:hAnsi="Times New Roman"/>
          <w:color w:val="auto"/>
          <w:sz w:val="24"/>
          <w:szCs w:val="24"/>
          <w:lang w:val="en-GB"/>
        </w:rPr>
        <w:t>arly</w:t>
      </w:r>
      <w:r w:rsidR="004B02C0" w:rsidRPr="004C3B55">
        <w:rPr>
          <w:rFonts w:ascii="Times New Roman" w:eastAsia="Times New Roman" w:hAnsi="Times New Roman"/>
          <w:color w:val="auto"/>
          <w:sz w:val="24"/>
          <w:szCs w:val="24"/>
          <w:lang w:val="en-GB"/>
        </w:rPr>
        <w:t xml:space="preserve"> T</w:t>
      </w:r>
      <w:r w:rsidRPr="004C3B55">
        <w:rPr>
          <w:rFonts w:ascii="Times New Roman" w:eastAsia="Times New Roman" w:hAnsi="Times New Roman"/>
          <w:color w:val="auto"/>
          <w:sz w:val="24"/>
          <w:szCs w:val="24"/>
          <w:lang w:val="en-GB"/>
        </w:rPr>
        <w:t>ermination</w:t>
      </w:r>
      <w:r w:rsidR="00F74071" w:rsidRPr="004C3B55">
        <w:rPr>
          <w:rFonts w:ascii="Times New Roman" w:eastAsia="Times New Roman" w:hAnsi="Times New Roman"/>
          <w:color w:val="auto"/>
          <w:sz w:val="24"/>
          <w:szCs w:val="24"/>
          <w:lang w:val="en-GB"/>
        </w:rPr>
        <w:t xml:space="preserve"> or </w:t>
      </w:r>
      <w:r w:rsidR="00A7441C" w:rsidRPr="004C3B55">
        <w:rPr>
          <w:rFonts w:ascii="Times New Roman" w:eastAsia="Times New Roman" w:hAnsi="Times New Roman"/>
          <w:color w:val="auto"/>
          <w:sz w:val="24"/>
          <w:szCs w:val="24"/>
          <w:lang w:val="en-GB"/>
        </w:rPr>
        <w:t>C</w:t>
      </w:r>
      <w:r w:rsidR="00F74071" w:rsidRPr="004C3B55">
        <w:rPr>
          <w:rFonts w:ascii="Times New Roman" w:eastAsia="Times New Roman" w:hAnsi="Times New Roman"/>
          <w:color w:val="auto"/>
          <w:sz w:val="24"/>
          <w:szCs w:val="24"/>
          <w:lang w:val="en-GB"/>
        </w:rPr>
        <w:t>ompletion</w:t>
      </w:r>
      <w:r w:rsidRPr="004C3B55">
        <w:rPr>
          <w:rFonts w:ascii="Times New Roman" w:eastAsia="Times New Roman" w:hAnsi="Times New Roman"/>
          <w:color w:val="auto"/>
          <w:sz w:val="24"/>
          <w:szCs w:val="24"/>
          <w:lang w:val="en-GB"/>
        </w:rPr>
        <w:t>, the Government will disqualify Staff, Consultant</w:t>
      </w:r>
      <w:r w:rsidR="0020050C" w:rsidRPr="004C3B55">
        <w:rPr>
          <w:rFonts w:ascii="Times New Roman" w:eastAsia="Times New Roman" w:hAnsi="Times New Roman"/>
          <w:color w:val="auto"/>
          <w:sz w:val="24"/>
          <w:szCs w:val="24"/>
          <w:lang w:val="en-GB"/>
        </w:rPr>
        <w:t>s</w:t>
      </w:r>
      <w:r w:rsidRPr="004C3B55">
        <w:rPr>
          <w:rFonts w:ascii="Times New Roman" w:eastAsia="Times New Roman" w:hAnsi="Times New Roman"/>
          <w:color w:val="auto"/>
          <w:sz w:val="24"/>
          <w:szCs w:val="24"/>
          <w:lang w:val="en-GB"/>
        </w:rPr>
        <w:t xml:space="preserve"> </w:t>
      </w:r>
      <w:r w:rsidR="003A3AA6" w:rsidRPr="004C3B55">
        <w:rPr>
          <w:rFonts w:ascii="Times New Roman" w:eastAsia="Times New Roman" w:hAnsi="Times New Roman"/>
          <w:color w:val="auto"/>
          <w:sz w:val="24"/>
          <w:szCs w:val="24"/>
          <w:lang w:val="en-GB"/>
        </w:rPr>
        <w:t>or</w:t>
      </w:r>
      <w:r w:rsidR="001A136E" w:rsidRPr="004C3B55">
        <w:rPr>
          <w:rFonts w:ascii="Times New Roman" w:eastAsia="Times New Roman" w:hAnsi="Times New Roman"/>
          <w:color w:val="auto"/>
          <w:sz w:val="24"/>
          <w:szCs w:val="24"/>
          <w:lang w:val="en-GB"/>
        </w:rPr>
        <w:t xml:space="preserve"> </w:t>
      </w:r>
      <w:r w:rsidRPr="004C3B55">
        <w:rPr>
          <w:rFonts w:ascii="Times New Roman" w:eastAsia="Times New Roman" w:hAnsi="Times New Roman"/>
          <w:color w:val="auto"/>
          <w:sz w:val="24"/>
          <w:szCs w:val="24"/>
          <w:lang w:val="en-GB"/>
        </w:rPr>
        <w:t>Contractor</w:t>
      </w:r>
      <w:r w:rsidR="0020050C" w:rsidRPr="004C3B55">
        <w:rPr>
          <w:rFonts w:ascii="Times New Roman" w:eastAsia="Times New Roman" w:hAnsi="Times New Roman"/>
          <w:color w:val="auto"/>
          <w:sz w:val="24"/>
          <w:szCs w:val="24"/>
          <w:lang w:val="en-GB"/>
        </w:rPr>
        <w:t>s</w:t>
      </w:r>
      <w:r w:rsidR="001A136E" w:rsidRPr="004C3B55">
        <w:rPr>
          <w:rFonts w:ascii="Times New Roman" w:eastAsia="Times New Roman" w:hAnsi="Times New Roman"/>
          <w:color w:val="auto"/>
          <w:sz w:val="24"/>
          <w:szCs w:val="24"/>
          <w:lang w:val="en-GB"/>
        </w:rPr>
        <w:t xml:space="preserve">, </w:t>
      </w:r>
      <w:r w:rsidRPr="004C3B55">
        <w:rPr>
          <w:rFonts w:ascii="Times New Roman" w:eastAsia="Times New Roman" w:hAnsi="Times New Roman"/>
          <w:color w:val="auto"/>
          <w:sz w:val="24"/>
          <w:szCs w:val="24"/>
          <w:lang w:val="en-GB"/>
        </w:rPr>
        <w:t xml:space="preserve">and any party affiliated with </w:t>
      </w:r>
      <w:r w:rsidR="001A136E" w:rsidRPr="004C3B55">
        <w:rPr>
          <w:rFonts w:ascii="Times New Roman" w:eastAsia="Times New Roman" w:hAnsi="Times New Roman"/>
          <w:color w:val="auto"/>
          <w:sz w:val="24"/>
          <w:szCs w:val="24"/>
          <w:lang w:val="en-GB"/>
        </w:rPr>
        <w:t xml:space="preserve">any </w:t>
      </w:r>
      <w:r w:rsidRPr="004C3B55">
        <w:rPr>
          <w:rFonts w:ascii="Times New Roman" w:eastAsia="Times New Roman" w:hAnsi="Times New Roman"/>
          <w:color w:val="auto"/>
          <w:sz w:val="24"/>
          <w:szCs w:val="24"/>
          <w:lang w:val="en-GB"/>
        </w:rPr>
        <w:t>of them</w:t>
      </w:r>
      <w:r w:rsidR="001A136E" w:rsidRPr="004C3B55">
        <w:rPr>
          <w:rFonts w:ascii="Times New Roman" w:eastAsia="Times New Roman" w:hAnsi="Times New Roman"/>
          <w:color w:val="auto"/>
          <w:sz w:val="24"/>
          <w:szCs w:val="24"/>
          <w:lang w:val="en-GB"/>
        </w:rPr>
        <w:t xml:space="preserve">, </w:t>
      </w:r>
      <w:r w:rsidRPr="004C3B55">
        <w:rPr>
          <w:rFonts w:ascii="Times New Roman" w:eastAsia="Times New Roman" w:hAnsi="Times New Roman"/>
          <w:color w:val="auto"/>
          <w:sz w:val="24"/>
          <w:szCs w:val="24"/>
          <w:lang w:val="en-GB"/>
        </w:rPr>
        <w:t xml:space="preserve">from providing goods, works or </w:t>
      </w:r>
      <w:r w:rsidR="006C1429" w:rsidRPr="004C3B55">
        <w:rPr>
          <w:rFonts w:ascii="Times New Roman" w:eastAsia="Times New Roman" w:hAnsi="Times New Roman"/>
          <w:color w:val="auto"/>
          <w:sz w:val="24"/>
          <w:szCs w:val="24"/>
          <w:lang w:val="en-GB"/>
        </w:rPr>
        <w:lastRenderedPageBreak/>
        <w:t>consulting or non-consulting services</w:t>
      </w:r>
      <w:r w:rsidRPr="004C3B55">
        <w:rPr>
          <w:rFonts w:ascii="Times New Roman" w:eastAsia="Times New Roman" w:hAnsi="Times New Roman"/>
          <w:color w:val="auto"/>
          <w:sz w:val="24"/>
          <w:szCs w:val="24"/>
          <w:lang w:val="en-GB"/>
        </w:rPr>
        <w:t xml:space="preserve"> resulting from, or </w:t>
      </w:r>
      <w:r w:rsidR="001A136E" w:rsidRPr="004C3B55">
        <w:rPr>
          <w:rFonts w:ascii="Times New Roman" w:eastAsia="Times New Roman" w:hAnsi="Times New Roman"/>
          <w:color w:val="auto"/>
          <w:sz w:val="24"/>
          <w:szCs w:val="24"/>
          <w:lang w:val="en-GB"/>
        </w:rPr>
        <w:t xml:space="preserve">directly </w:t>
      </w:r>
      <w:r w:rsidRPr="004C3B55">
        <w:rPr>
          <w:rFonts w:ascii="Times New Roman" w:eastAsia="Times New Roman" w:hAnsi="Times New Roman"/>
          <w:color w:val="auto"/>
          <w:sz w:val="24"/>
          <w:szCs w:val="24"/>
          <w:lang w:val="en-GB"/>
        </w:rPr>
        <w:t>related to, the</w:t>
      </w:r>
      <w:r w:rsidR="001A136E" w:rsidRPr="004C3B55">
        <w:rPr>
          <w:rFonts w:ascii="Times New Roman" w:eastAsia="Times New Roman" w:hAnsi="Times New Roman"/>
          <w:color w:val="auto"/>
          <w:sz w:val="24"/>
          <w:szCs w:val="24"/>
          <w:lang w:val="en-GB"/>
        </w:rPr>
        <w:t>ir</w:t>
      </w:r>
      <w:r w:rsidRPr="004C3B55">
        <w:rPr>
          <w:rFonts w:ascii="Times New Roman" w:eastAsia="Times New Roman" w:hAnsi="Times New Roman"/>
          <w:color w:val="auto"/>
          <w:sz w:val="24"/>
          <w:szCs w:val="24"/>
          <w:lang w:val="en-GB"/>
        </w:rPr>
        <w:t xml:space="preserve"> activities under this Agreement, and shall not </w:t>
      </w:r>
      <w:r w:rsidR="007D009F" w:rsidRPr="004C3B55">
        <w:rPr>
          <w:rFonts w:ascii="Times New Roman" w:eastAsia="Times New Roman" w:hAnsi="Times New Roman"/>
          <w:color w:val="auto"/>
          <w:sz w:val="24"/>
          <w:szCs w:val="24"/>
          <w:lang w:val="en-GB"/>
        </w:rPr>
        <w:t xml:space="preserve">engage or </w:t>
      </w:r>
      <w:r w:rsidRPr="004C3B55">
        <w:rPr>
          <w:rFonts w:ascii="Times New Roman" w:eastAsia="Times New Roman" w:hAnsi="Times New Roman"/>
          <w:color w:val="auto"/>
          <w:sz w:val="24"/>
          <w:szCs w:val="24"/>
          <w:lang w:val="en-GB"/>
        </w:rPr>
        <w:t>hire them for any assignment that, by its nature, may be in conflict with this Agreement.</w:t>
      </w:r>
    </w:p>
    <w:p w14:paraId="0F2F0D19" w14:textId="77777777" w:rsidR="00216234" w:rsidRPr="004C3B55" w:rsidRDefault="00216234" w:rsidP="00676EAF">
      <w:pPr>
        <w:ind w:left="720"/>
        <w:rPr>
          <w:sz w:val="24"/>
          <w:szCs w:val="24"/>
        </w:rPr>
      </w:pPr>
    </w:p>
    <w:p w14:paraId="1B162890" w14:textId="62DF99A4" w:rsidR="00216234" w:rsidRPr="004C3B55" w:rsidRDefault="00216234" w:rsidP="00676EAF">
      <w:pPr>
        <w:pStyle w:val="ListParagraph"/>
        <w:numPr>
          <w:ilvl w:val="0"/>
          <w:numId w:val="22"/>
        </w:numPr>
        <w:rPr>
          <w:rFonts w:ascii="Times New Roman" w:hAnsi="Times New Roman"/>
          <w:color w:val="auto"/>
          <w:sz w:val="24"/>
          <w:szCs w:val="24"/>
        </w:rPr>
      </w:pPr>
      <w:r w:rsidRPr="004C3B55">
        <w:rPr>
          <w:rFonts w:ascii="Times New Roman" w:hAnsi="Times New Roman"/>
          <w:color w:val="auto"/>
          <w:sz w:val="24"/>
          <w:szCs w:val="24"/>
          <w:u w:val="single"/>
        </w:rPr>
        <w:t>Hiring Government Institutions or Government Officials.</w:t>
      </w:r>
      <w:r w:rsidRPr="004C3B55">
        <w:rPr>
          <w:rFonts w:ascii="Times New Roman" w:hAnsi="Times New Roman"/>
          <w:color w:val="auto"/>
          <w:sz w:val="24"/>
          <w:szCs w:val="24"/>
        </w:rPr>
        <w:t xml:space="preserve"> </w:t>
      </w:r>
      <w:r w:rsidR="0039484E" w:rsidRPr="004C3B55">
        <w:rPr>
          <w:rFonts w:ascii="Times New Roman" w:hAnsi="Times New Roman"/>
          <w:color w:val="auto"/>
          <w:sz w:val="24"/>
          <w:szCs w:val="24"/>
        </w:rPr>
        <w:t xml:space="preserve">The </w:t>
      </w:r>
      <w:r w:rsidRPr="004C3B55">
        <w:rPr>
          <w:rFonts w:ascii="Times New Roman" w:hAnsi="Times New Roman"/>
          <w:color w:val="auto"/>
          <w:sz w:val="24"/>
          <w:szCs w:val="24"/>
        </w:rPr>
        <w:t xml:space="preserve">UN Partner shall not </w:t>
      </w:r>
      <w:r w:rsidR="007D009F" w:rsidRPr="004C3B55">
        <w:rPr>
          <w:rFonts w:ascii="Times New Roman" w:hAnsi="Times New Roman"/>
          <w:color w:val="auto"/>
          <w:sz w:val="24"/>
          <w:szCs w:val="24"/>
        </w:rPr>
        <w:t xml:space="preserve">engage or </w:t>
      </w:r>
      <w:r w:rsidRPr="004C3B55">
        <w:rPr>
          <w:rFonts w:ascii="Times New Roman" w:hAnsi="Times New Roman"/>
          <w:color w:val="auto"/>
          <w:sz w:val="24"/>
          <w:szCs w:val="24"/>
        </w:rPr>
        <w:t>hire any official or civil servant of the Government’s country as a Consultant or a Government institution or any Government-owned enterprise as a Contractor under this Agreement, unless it has been established by the Government to the Bank’s satisfaction that such hiring or contracting meets the Bank’s eligibility requirements under procurement rules</w:t>
      </w:r>
      <w:r w:rsidR="003A3AA6" w:rsidRPr="004C3B55">
        <w:rPr>
          <w:rFonts w:ascii="Times New Roman" w:hAnsi="Times New Roman"/>
          <w:color w:val="auto"/>
          <w:sz w:val="24"/>
          <w:szCs w:val="24"/>
        </w:rPr>
        <w:t xml:space="preserve"> as set forth in the Financing Agreement</w:t>
      </w:r>
      <w:r w:rsidRPr="004C3B55">
        <w:rPr>
          <w:rFonts w:ascii="Times New Roman" w:hAnsi="Times New Roman"/>
          <w:color w:val="auto"/>
          <w:sz w:val="24"/>
          <w:szCs w:val="24"/>
        </w:rPr>
        <w:t>.</w:t>
      </w:r>
    </w:p>
    <w:p w14:paraId="3C1EE3CB" w14:textId="77777777" w:rsidR="00D3552D" w:rsidRPr="004C3B55" w:rsidRDefault="00D3552D" w:rsidP="00D1227D">
      <w:pPr>
        <w:ind w:left="360" w:hanging="360"/>
        <w:rPr>
          <w:sz w:val="24"/>
          <w:szCs w:val="24"/>
        </w:rPr>
      </w:pPr>
    </w:p>
    <w:p w14:paraId="1642A02D" w14:textId="078E1C3D" w:rsidR="00733FB7" w:rsidRPr="004C3B55" w:rsidRDefault="00733FB7" w:rsidP="00EA727B">
      <w:pPr>
        <w:pStyle w:val="ListParagraph"/>
        <w:numPr>
          <w:ilvl w:val="0"/>
          <w:numId w:val="21"/>
        </w:numPr>
        <w:tabs>
          <w:tab w:val="left" w:pos="540"/>
        </w:tabs>
        <w:autoSpaceDE w:val="0"/>
        <w:autoSpaceDN w:val="0"/>
        <w:adjustRightInd w:val="0"/>
        <w:ind w:left="360"/>
        <w:rPr>
          <w:rFonts w:ascii="Times New Roman" w:hAnsi="Times New Roman"/>
          <w:color w:val="000000" w:themeColor="text1"/>
          <w:sz w:val="24"/>
          <w:szCs w:val="24"/>
        </w:rPr>
      </w:pPr>
      <w:r w:rsidRPr="004C3B55">
        <w:rPr>
          <w:rFonts w:ascii="Times New Roman" w:hAnsi="Times New Roman"/>
          <w:color w:val="auto"/>
          <w:sz w:val="24"/>
          <w:szCs w:val="24"/>
        </w:rPr>
        <w:t>If the Government reasonably concludes that (</w:t>
      </w:r>
      <w:proofErr w:type="spellStart"/>
      <w:r w:rsidRPr="004C3B55">
        <w:rPr>
          <w:rFonts w:ascii="Times New Roman" w:hAnsi="Times New Roman"/>
          <w:color w:val="auto"/>
          <w:sz w:val="24"/>
          <w:szCs w:val="24"/>
        </w:rPr>
        <w:t>i</w:t>
      </w:r>
      <w:proofErr w:type="spellEnd"/>
      <w:r w:rsidRPr="004C3B55">
        <w:rPr>
          <w:rFonts w:ascii="Times New Roman" w:hAnsi="Times New Roman"/>
          <w:color w:val="auto"/>
          <w:sz w:val="24"/>
          <w:szCs w:val="24"/>
        </w:rPr>
        <w:t>) any member of the UN Partner’s team has engaged in serious misconduct or (ii) the performance of any of the team members is unsatisfactory, then the Government shall promptly share the sufficiently detailed information with the UN Partner specifying the grounds therefore. If, after receiving the Government’s written request, the UN Partner investigates the alleged misconduct or reviews the alleged unsatisfactory performance and concludes that the misconduct and/or the dissatisfaction with the performance of the team member justifies his/her replacement, the UN Partner will proceed with a replacement within the timeframe that is in line with the implementation schedule of this Agreement, subject to the UN Partner’s regulations, rules, policies and procedures.</w:t>
      </w:r>
    </w:p>
    <w:p w14:paraId="2A987945" w14:textId="77777777" w:rsidR="00EA727B" w:rsidRPr="004C3B55" w:rsidRDefault="00EA727B" w:rsidP="00EA727B">
      <w:pPr>
        <w:pStyle w:val="ListParagraph"/>
        <w:tabs>
          <w:tab w:val="left" w:pos="540"/>
        </w:tabs>
        <w:autoSpaceDE w:val="0"/>
        <w:autoSpaceDN w:val="0"/>
        <w:adjustRightInd w:val="0"/>
        <w:ind w:left="360"/>
        <w:rPr>
          <w:rFonts w:ascii="Times New Roman" w:hAnsi="Times New Roman"/>
          <w:color w:val="000000" w:themeColor="text1"/>
          <w:sz w:val="24"/>
          <w:szCs w:val="24"/>
        </w:rPr>
      </w:pPr>
    </w:p>
    <w:p w14:paraId="4132C0AF" w14:textId="642518CB" w:rsidR="005E2785" w:rsidRPr="004C3B55" w:rsidRDefault="000D3350" w:rsidP="00D1227D">
      <w:pPr>
        <w:pStyle w:val="ListParagraph"/>
        <w:numPr>
          <w:ilvl w:val="0"/>
          <w:numId w:val="21"/>
        </w:numPr>
        <w:tabs>
          <w:tab w:val="left" w:pos="540"/>
        </w:tabs>
        <w:autoSpaceDE w:val="0"/>
        <w:autoSpaceDN w:val="0"/>
        <w:adjustRightInd w:val="0"/>
        <w:spacing w:after="200"/>
        <w:ind w:left="360"/>
        <w:rPr>
          <w:rFonts w:ascii="Times New Roman" w:hAnsi="Times New Roman"/>
          <w:color w:val="000000" w:themeColor="text1"/>
          <w:sz w:val="24"/>
          <w:szCs w:val="24"/>
        </w:rPr>
      </w:pPr>
      <w:r w:rsidRPr="004C3B55">
        <w:rPr>
          <w:rFonts w:ascii="Times New Roman" w:hAnsi="Times New Roman"/>
          <w:b/>
          <w:i/>
          <w:color w:val="000000" w:themeColor="text1"/>
          <w:sz w:val="24"/>
          <w:szCs w:val="24"/>
        </w:rPr>
        <w:t xml:space="preserve">Transfer of ownership; </w:t>
      </w:r>
      <w:r w:rsidR="004C1535" w:rsidRPr="004C3B55">
        <w:rPr>
          <w:rFonts w:ascii="Times New Roman" w:hAnsi="Times New Roman"/>
          <w:b/>
          <w:i/>
          <w:color w:val="000000" w:themeColor="text1"/>
          <w:sz w:val="24"/>
          <w:szCs w:val="24"/>
        </w:rPr>
        <w:t>Warranties.</w:t>
      </w:r>
      <w:r w:rsidR="004C1535" w:rsidRPr="004C3B55">
        <w:rPr>
          <w:rFonts w:ascii="Times New Roman" w:hAnsi="Times New Roman"/>
          <w:i/>
          <w:color w:val="000000" w:themeColor="text1"/>
          <w:sz w:val="24"/>
          <w:szCs w:val="24"/>
        </w:rPr>
        <w:t xml:space="preserve"> </w:t>
      </w:r>
      <w:r w:rsidR="00DF1E99" w:rsidRPr="004C3B55">
        <w:rPr>
          <w:rFonts w:ascii="Times New Roman" w:hAnsi="Times New Roman"/>
          <w:color w:val="000000" w:themeColor="text1"/>
          <w:sz w:val="24"/>
          <w:szCs w:val="24"/>
        </w:rPr>
        <w:t xml:space="preserve">When </w:t>
      </w:r>
      <w:r w:rsidR="006C1429" w:rsidRPr="004C3B55">
        <w:rPr>
          <w:rFonts w:ascii="Times New Roman" w:hAnsi="Times New Roman"/>
          <w:color w:val="000000" w:themeColor="text1"/>
          <w:sz w:val="24"/>
          <w:szCs w:val="24"/>
        </w:rPr>
        <w:t>relevant, the Parties shall agree on the timing and modality of the</w:t>
      </w:r>
      <w:r w:rsidR="00E70589" w:rsidRPr="004C3B55">
        <w:rPr>
          <w:rFonts w:ascii="Times New Roman" w:hAnsi="Times New Roman"/>
          <w:color w:val="000000" w:themeColor="text1"/>
          <w:sz w:val="24"/>
          <w:szCs w:val="24"/>
        </w:rPr>
        <w:t xml:space="preserve"> </w:t>
      </w:r>
      <w:r w:rsidR="00DF1E99" w:rsidRPr="004C3B55">
        <w:rPr>
          <w:rFonts w:ascii="Times New Roman" w:hAnsi="Times New Roman"/>
          <w:color w:val="000000" w:themeColor="text1"/>
          <w:sz w:val="24"/>
          <w:szCs w:val="24"/>
        </w:rPr>
        <w:t>ownership and warranties transfer of</w:t>
      </w:r>
      <w:r w:rsidR="00E70589" w:rsidRPr="004C3B55">
        <w:rPr>
          <w:rFonts w:ascii="Times New Roman" w:hAnsi="Times New Roman"/>
          <w:color w:val="000000" w:themeColor="text1"/>
          <w:sz w:val="24"/>
          <w:szCs w:val="24"/>
        </w:rPr>
        <w:t xml:space="preserve"> any equipment</w:t>
      </w:r>
      <w:r w:rsidR="00733FB7" w:rsidRPr="004C3B55">
        <w:rPr>
          <w:rFonts w:ascii="Times New Roman" w:hAnsi="Times New Roman"/>
          <w:color w:val="000000" w:themeColor="text1"/>
          <w:sz w:val="24"/>
          <w:szCs w:val="24"/>
        </w:rPr>
        <w:t>,</w:t>
      </w:r>
      <w:r w:rsidR="00E70589" w:rsidRPr="004C3B55">
        <w:rPr>
          <w:rFonts w:ascii="Times New Roman" w:hAnsi="Times New Roman"/>
          <w:color w:val="000000" w:themeColor="text1"/>
          <w:sz w:val="24"/>
          <w:szCs w:val="24"/>
        </w:rPr>
        <w:t xml:space="preserve"> </w:t>
      </w:r>
      <w:r w:rsidR="00697675" w:rsidRPr="004C3B55">
        <w:rPr>
          <w:rFonts w:ascii="Times New Roman" w:hAnsi="Times New Roman"/>
          <w:color w:val="000000" w:themeColor="text1"/>
          <w:sz w:val="24"/>
          <w:szCs w:val="24"/>
        </w:rPr>
        <w:t>including vehicles</w:t>
      </w:r>
      <w:r w:rsidR="00DF1E99" w:rsidRPr="004C3B55">
        <w:rPr>
          <w:rFonts w:ascii="Times New Roman" w:hAnsi="Times New Roman"/>
          <w:color w:val="000000" w:themeColor="text1"/>
          <w:sz w:val="24"/>
          <w:szCs w:val="24"/>
        </w:rPr>
        <w:t>.</w:t>
      </w:r>
      <w:r w:rsidR="006C1429" w:rsidRPr="004C3B55">
        <w:rPr>
          <w:rFonts w:ascii="Times New Roman" w:hAnsi="Times New Roman"/>
          <w:color w:val="000000" w:themeColor="text1"/>
          <w:sz w:val="24"/>
          <w:szCs w:val="24"/>
        </w:rPr>
        <w:t xml:space="preserve"> </w:t>
      </w:r>
      <w:r w:rsidR="006C1429" w:rsidRPr="004C3B55" w:rsidDel="00733FB7">
        <w:rPr>
          <w:rFonts w:ascii="Times New Roman" w:hAnsi="Times New Roman"/>
          <w:color w:val="000000" w:themeColor="text1"/>
          <w:sz w:val="24"/>
          <w:szCs w:val="24"/>
        </w:rPr>
        <w:t>Any equipment made available to the UN Partner by the Government during this Agreement shall remain the property of the Government.</w:t>
      </w:r>
    </w:p>
    <w:p w14:paraId="467DB76D" w14:textId="77777777" w:rsidR="00F818D4" w:rsidRPr="004C3B55" w:rsidRDefault="0048795B" w:rsidP="003958B2">
      <w:pPr>
        <w:tabs>
          <w:tab w:val="left" w:pos="90"/>
          <w:tab w:val="left" w:pos="720"/>
          <w:tab w:val="left" w:pos="1440"/>
          <w:tab w:val="left" w:pos="3330"/>
        </w:tabs>
        <w:jc w:val="center"/>
        <w:rPr>
          <w:b/>
          <w:smallCaps/>
          <w:sz w:val="24"/>
          <w:szCs w:val="24"/>
        </w:rPr>
      </w:pPr>
      <w:r w:rsidRPr="004C3B55">
        <w:rPr>
          <w:b/>
          <w:smallCaps/>
          <w:sz w:val="24"/>
          <w:szCs w:val="24"/>
        </w:rPr>
        <w:t>Intellectual property and Proprietary Rights</w:t>
      </w:r>
    </w:p>
    <w:p w14:paraId="5FF2B141" w14:textId="77777777" w:rsidR="00F818D4" w:rsidRPr="004C3B55" w:rsidRDefault="00F818D4" w:rsidP="00D1227D">
      <w:pPr>
        <w:pStyle w:val="ListParagraph"/>
        <w:ind w:left="0"/>
        <w:rPr>
          <w:rFonts w:ascii="Times New Roman" w:hAnsi="Times New Roman"/>
          <w:color w:val="auto"/>
          <w:sz w:val="24"/>
          <w:szCs w:val="24"/>
        </w:rPr>
      </w:pPr>
    </w:p>
    <w:p w14:paraId="7C86F096" w14:textId="2E239D60" w:rsidR="00F818D4" w:rsidRPr="004C3B55" w:rsidRDefault="007E4CD6" w:rsidP="00676EAF">
      <w:pPr>
        <w:pStyle w:val="ListParagraph"/>
        <w:numPr>
          <w:ilvl w:val="0"/>
          <w:numId w:val="21"/>
        </w:numPr>
        <w:ind w:left="360"/>
        <w:rPr>
          <w:rFonts w:ascii="Times New Roman" w:hAnsi="Times New Roman"/>
          <w:color w:val="auto"/>
          <w:sz w:val="24"/>
          <w:szCs w:val="24"/>
        </w:rPr>
      </w:pPr>
      <w:r w:rsidRPr="003A1080">
        <w:rPr>
          <w:rFonts w:ascii="Times New Roman" w:hAnsi="Times New Roman"/>
          <w:color w:val="000000"/>
          <w:sz w:val="24"/>
          <w:szCs w:val="24"/>
        </w:rPr>
        <w:t>Each Party shall retain full and sole ownership of its preexisting copyright, patent rights and other proprietary rights. All copyright, patent rights and other proprietary rights in plans, drawings, specifications, designs, reports, other documents and discoveries developed or prepared by the UN Partner under this Agreement shall belong to the UN Partner. The UN Partner herewith grants to the Government a perpetual, non-revocable, royalty-</w:t>
      </w:r>
      <w:r w:rsidRPr="003A1080">
        <w:rPr>
          <w:rFonts w:ascii="Times New Roman" w:hAnsi="Times New Roman"/>
          <w:color w:val="auto"/>
          <w:sz w:val="24"/>
          <w:szCs w:val="24"/>
        </w:rPr>
        <w:t>free, transferable (including the right to sub-license), fully paid-up, non-exclusive license to copy, distribute and use any such copyright, patent rights and other proprietary rights</w:t>
      </w:r>
      <w:r w:rsidR="00DF1E99" w:rsidRPr="004C3B55">
        <w:rPr>
          <w:rFonts w:ascii="Times New Roman" w:hAnsi="Times New Roman"/>
          <w:color w:val="auto"/>
          <w:sz w:val="24"/>
          <w:szCs w:val="24"/>
        </w:rPr>
        <w:t>.</w:t>
      </w:r>
    </w:p>
    <w:p w14:paraId="5FC8B2DC" w14:textId="77777777" w:rsidR="00F818D4" w:rsidRPr="004C3B55" w:rsidRDefault="00F818D4" w:rsidP="00D1227D">
      <w:pPr>
        <w:ind w:left="360" w:hanging="360"/>
        <w:jc w:val="center"/>
        <w:rPr>
          <w:b/>
          <w:sz w:val="24"/>
          <w:szCs w:val="24"/>
        </w:rPr>
      </w:pPr>
    </w:p>
    <w:p w14:paraId="3182923E" w14:textId="77777777" w:rsidR="00D3552D" w:rsidRPr="004C3B55" w:rsidRDefault="007D009F" w:rsidP="00D1227D">
      <w:pPr>
        <w:tabs>
          <w:tab w:val="left" w:pos="720"/>
          <w:tab w:val="left" w:pos="1440"/>
        </w:tabs>
        <w:jc w:val="center"/>
        <w:rPr>
          <w:b/>
          <w:smallCaps/>
          <w:sz w:val="24"/>
          <w:szCs w:val="24"/>
        </w:rPr>
      </w:pPr>
      <w:r w:rsidRPr="004C3B55">
        <w:rPr>
          <w:b/>
          <w:smallCaps/>
          <w:sz w:val="24"/>
          <w:szCs w:val="24"/>
        </w:rPr>
        <w:t>Insurance</w:t>
      </w:r>
    </w:p>
    <w:p w14:paraId="793112B6" w14:textId="77777777" w:rsidR="00066305" w:rsidRPr="004C3B55" w:rsidRDefault="00066305" w:rsidP="00E12673">
      <w:pPr>
        <w:rPr>
          <w:sz w:val="24"/>
          <w:szCs w:val="24"/>
        </w:rPr>
      </w:pPr>
    </w:p>
    <w:p w14:paraId="496E27C3" w14:textId="77777777" w:rsidR="007E4CD6" w:rsidRPr="003A1080" w:rsidRDefault="007E4CD6" w:rsidP="007E4CD6">
      <w:pPr>
        <w:pStyle w:val="ListParagraph"/>
        <w:numPr>
          <w:ilvl w:val="0"/>
          <w:numId w:val="21"/>
        </w:numPr>
        <w:ind w:left="360"/>
        <w:rPr>
          <w:rFonts w:ascii="Times New Roman" w:hAnsi="Times New Roman"/>
          <w:color w:val="auto"/>
          <w:sz w:val="24"/>
          <w:szCs w:val="24"/>
        </w:rPr>
      </w:pPr>
      <w:r w:rsidRPr="003A1080">
        <w:rPr>
          <w:rFonts w:ascii="Times New Roman" w:hAnsi="Times New Roman"/>
          <w:color w:val="auto"/>
          <w:sz w:val="24"/>
          <w:szCs w:val="24"/>
        </w:rPr>
        <w:t xml:space="preserve">The UN Partner will ensure that insurance is maintained against the following risks: third-party liability and third-party motor vehicle liability; workmen’s compensation or equivalent; and all-risk insurance against loss of or damage to equipment and materials purchased in whole or in part with funds provided under this Agreement until transferred to the Government. </w:t>
      </w:r>
    </w:p>
    <w:p w14:paraId="21F835E3" w14:textId="77777777" w:rsidR="007E4CD6" w:rsidRPr="003A1080" w:rsidRDefault="007E4CD6" w:rsidP="007E4CD6">
      <w:pPr>
        <w:ind w:left="1080"/>
        <w:rPr>
          <w:sz w:val="24"/>
          <w:szCs w:val="24"/>
        </w:rPr>
      </w:pPr>
    </w:p>
    <w:p w14:paraId="4A381B55" w14:textId="77777777" w:rsidR="007E4CD6" w:rsidRPr="003A1080" w:rsidRDefault="007E4CD6" w:rsidP="007E4CD6">
      <w:pPr>
        <w:pStyle w:val="ListParagraph"/>
        <w:numPr>
          <w:ilvl w:val="0"/>
          <w:numId w:val="21"/>
        </w:numPr>
        <w:ind w:left="360"/>
        <w:rPr>
          <w:rFonts w:ascii="Times New Roman" w:hAnsi="Times New Roman"/>
          <w:color w:val="auto"/>
          <w:sz w:val="24"/>
          <w:szCs w:val="24"/>
        </w:rPr>
      </w:pPr>
      <w:r w:rsidRPr="003A1080">
        <w:rPr>
          <w:rFonts w:ascii="Times New Roman" w:hAnsi="Times New Roman"/>
          <w:color w:val="auto"/>
          <w:sz w:val="24"/>
          <w:szCs w:val="24"/>
        </w:rPr>
        <w:lastRenderedPageBreak/>
        <w:t xml:space="preserve">In addition, </w:t>
      </w:r>
    </w:p>
    <w:p w14:paraId="657D6BDC" w14:textId="77777777" w:rsidR="007E4CD6" w:rsidRPr="003A1080" w:rsidRDefault="007E4CD6" w:rsidP="007E4CD6">
      <w:pPr>
        <w:pStyle w:val="ListParagraph"/>
        <w:numPr>
          <w:ilvl w:val="4"/>
          <w:numId w:val="11"/>
        </w:numPr>
        <w:tabs>
          <w:tab w:val="left" w:pos="360"/>
        </w:tabs>
        <w:ind w:left="900" w:hanging="540"/>
        <w:rPr>
          <w:rFonts w:ascii="Times New Roman" w:hAnsi="Times New Roman"/>
          <w:color w:val="auto"/>
          <w:sz w:val="24"/>
          <w:szCs w:val="24"/>
        </w:rPr>
      </w:pPr>
      <w:r w:rsidRPr="003A1080">
        <w:rPr>
          <w:rFonts w:ascii="Times New Roman" w:hAnsi="Times New Roman"/>
          <w:color w:val="auto"/>
          <w:sz w:val="24"/>
          <w:szCs w:val="24"/>
        </w:rPr>
        <w:t>with regard to Staff, the UN Partner will maintain appropriate health insurance; provide for compensation in respect of injury, sickness or death while performing official duties of the organization; and maintain malicious acts insurance;</w:t>
      </w:r>
    </w:p>
    <w:p w14:paraId="179FCAEA" w14:textId="77777777" w:rsidR="007E4CD6" w:rsidRPr="003A1080" w:rsidRDefault="007E4CD6" w:rsidP="007E4CD6">
      <w:pPr>
        <w:tabs>
          <w:tab w:val="left" w:pos="360"/>
        </w:tabs>
        <w:ind w:left="360"/>
        <w:rPr>
          <w:sz w:val="24"/>
          <w:szCs w:val="24"/>
        </w:rPr>
      </w:pPr>
    </w:p>
    <w:p w14:paraId="17A33311" w14:textId="68382D60" w:rsidR="00B52F52" w:rsidRPr="004C3B55" w:rsidRDefault="007E4CD6" w:rsidP="007E4CD6">
      <w:pPr>
        <w:pStyle w:val="ListParagraph"/>
        <w:numPr>
          <w:ilvl w:val="4"/>
          <w:numId w:val="11"/>
        </w:numPr>
        <w:tabs>
          <w:tab w:val="left" w:pos="360"/>
        </w:tabs>
        <w:ind w:left="900" w:hanging="540"/>
        <w:rPr>
          <w:rFonts w:ascii="Times New Roman" w:hAnsi="Times New Roman"/>
          <w:color w:val="auto"/>
          <w:sz w:val="24"/>
          <w:szCs w:val="24"/>
        </w:rPr>
      </w:pPr>
      <w:r w:rsidRPr="003A1080">
        <w:rPr>
          <w:rFonts w:ascii="Times New Roman" w:hAnsi="Times New Roman"/>
          <w:color w:val="auto"/>
          <w:sz w:val="24"/>
        </w:rPr>
        <w:t>with regard to Consultants, the UN Partner will provide for compensation in respect of injury, sickness or death while performing official duties of the organization; and maintain malicious acts insurance</w:t>
      </w:r>
      <w:r w:rsidR="00B52F52" w:rsidRPr="004C3B55">
        <w:rPr>
          <w:rFonts w:ascii="Times New Roman" w:hAnsi="Times New Roman"/>
          <w:color w:val="auto"/>
          <w:sz w:val="24"/>
          <w:szCs w:val="24"/>
        </w:rPr>
        <w:t>.</w:t>
      </w:r>
    </w:p>
    <w:p w14:paraId="66A0D058" w14:textId="77777777" w:rsidR="00D767CB" w:rsidRPr="004C3B55" w:rsidRDefault="00D767CB" w:rsidP="00D1227D">
      <w:pPr>
        <w:ind w:left="360" w:hanging="360"/>
        <w:rPr>
          <w:sz w:val="24"/>
          <w:szCs w:val="24"/>
        </w:rPr>
      </w:pPr>
    </w:p>
    <w:p w14:paraId="552F83A2" w14:textId="4265B18F" w:rsidR="009240AD" w:rsidRPr="004C3B55" w:rsidRDefault="00D767CB" w:rsidP="00D1227D">
      <w:pPr>
        <w:pStyle w:val="ListParagraph"/>
        <w:numPr>
          <w:ilvl w:val="0"/>
          <w:numId w:val="21"/>
        </w:numPr>
        <w:ind w:left="360"/>
        <w:rPr>
          <w:rFonts w:ascii="Times New Roman" w:hAnsi="Times New Roman"/>
          <w:smallCaps/>
          <w:color w:val="auto"/>
          <w:sz w:val="24"/>
          <w:szCs w:val="24"/>
        </w:rPr>
      </w:pPr>
      <w:r w:rsidRPr="004C3B55">
        <w:rPr>
          <w:rFonts w:ascii="Times New Roman" w:hAnsi="Times New Roman"/>
          <w:color w:val="auto"/>
          <w:sz w:val="24"/>
          <w:szCs w:val="24"/>
        </w:rPr>
        <w:t>The cost of such insurance is deemed included in the Total Funding Ceiling.</w:t>
      </w:r>
    </w:p>
    <w:p w14:paraId="1AD9B30C" w14:textId="77777777" w:rsidR="00D3552D" w:rsidRPr="004C3B55" w:rsidRDefault="00A61B36" w:rsidP="00D1227D">
      <w:pPr>
        <w:pStyle w:val="ListParagraph"/>
        <w:ind w:left="0"/>
        <w:contextualSpacing/>
        <w:rPr>
          <w:rFonts w:ascii="Times New Roman" w:hAnsi="Times New Roman"/>
          <w:smallCaps/>
          <w:color w:val="auto"/>
          <w:sz w:val="24"/>
          <w:szCs w:val="24"/>
        </w:rPr>
      </w:pPr>
      <w:r w:rsidRPr="004C3B55">
        <w:rPr>
          <w:rFonts w:ascii="Times New Roman" w:hAnsi="Times New Roman"/>
          <w:color w:val="auto"/>
          <w:sz w:val="24"/>
          <w:szCs w:val="24"/>
        </w:rPr>
        <w:tab/>
      </w:r>
    </w:p>
    <w:p w14:paraId="2CB69AFE" w14:textId="77777777" w:rsidR="00D3552D" w:rsidRPr="004C3B55" w:rsidRDefault="00D3552D" w:rsidP="00D1227D">
      <w:pPr>
        <w:tabs>
          <w:tab w:val="left" w:pos="720"/>
          <w:tab w:val="left" w:pos="1440"/>
        </w:tabs>
        <w:jc w:val="center"/>
        <w:rPr>
          <w:b/>
          <w:smallCaps/>
          <w:sz w:val="24"/>
          <w:szCs w:val="24"/>
        </w:rPr>
      </w:pPr>
      <w:r w:rsidRPr="004C3B55">
        <w:rPr>
          <w:b/>
          <w:smallCaps/>
          <w:sz w:val="24"/>
          <w:szCs w:val="24"/>
        </w:rPr>
        <w:t>R</w:t>
      </w:r>
      <w:r w:rsidR="0048795B" w:rsidRPr="004C3B55">
        <w:rPr>
          <w:b/>
          <w:smallCaps/>
          <w:sz w:val="24"/>
          <w:szCs w:val="24"/>
        </w:rPr>
        <w:t>eporting</w:t>
      </w:r>
    </w:p>
    <w:p w14:paraId="7464CE9F" w14:textId="77777777" w:rsidR="004B4ADA" w:rsidRPr="004C3B55" w:rsidRDefault="004B4ADA" w:rsidP="00D1227D">
      <w:pPr>
        <w:tabs>
          <w:tab w:val="left" w:pos="360"/>
          <w:tab w:val="left" w:pos="720"/>
        </w:tabs>
        <w:jc w:val="center"/>
        <w:rPr>
          <w:sz w:val="24"/>
          <w:szCs w:val="24"/>
          <w:u w:val="single"/>
        </w:rPr>
      </w:pPr>
    </w:p>
    <w:p w14:paraId="5A57AD7C" w14:textId="77777777" w:rsidR="009D3F79" w:rsidRPr="004C3B55" w:rsidRDefault="004B10C0" w:rsidP="00D1227D">
      <w:pPr>
        <w:pStyle w:val="ListParagraph"/>
        <w:numPr>
          <w:ilvl w:val="0"/>
          <w:numId w:val="21"/>
        </w:numPr>
        <w:tabs>
          <w:tab w:val="left" w:pos="360"/>
          <w:tab w:val="left" w:pos="720"/>
        </w:tabs>
        <w:ind w:left="360"/>
        <w:rPr>
          <w:rFonts w:ascii="Times New Roman" w:hAnsi="Times New Roman"/>
          <w:color w:val="000000"/>
          <w:sz w:val="24"/>
          <w:szCs w:val="24"/>
        </w:rPr>
      </w:pPr>
      <w:r w:rsidRPr="004C3B55">
        <w:rPr>
          <w:rFonts w:ascii="Times New Roman" w:hAnsi="Times New Roman"/>
          <w:color w:val="auto"/>
          <w:sz w:val="24"/>
          <w:szCs w:val="24"/>
        </w:rPr>
        <w:t xml:space="preserve">The </w:t>
      </w:r>
      <w:r w:rsidR="009D3F79" w:rsidRPr="004C3B55">
        <w:rPr>
          <w:rFonts w:ascii="Times New Roman" w:hAnsi="Times New Roman"/>
          <w:color w:val="auto"/>
          <w:sz w:val="24"/>
          <w:szCs w:val="24"/>
        </w:rPr>
        <w:t xml:space="preserve">UN Partner will </w:t>
      </w:r>
      <w:r w:rsidR="009D3F79" w:rsidRPr="004C3B55">
        <w:rPr>
          <w:rFonts w:ascii="Times New Roman" w:hAnsi="Times New Roman"/>
          <w:color w:val="000000"/>
          <w:sz w:val="24"/>
          <w:szCs w:val="24"/>
        </w:rPr>
        <w:t xml:space="preserve">keep accurate accounts and records in respect of the funds made available under this Agreement, in accordance with </w:t>
      </w:r>
      <w:r w:rsidRPr="004C3B55">
        <w:rPr>
          <w:rFonts w:ascii="Times New Roman" w:hAnsi="Times New Roman"/>
          <w:color w:val="000000"/>
          <w:sz w:val="24"/>
          <w:szCs w:val="24"/>
        </w:rPr>
        <w:t xml:space="preserve">the </w:t>
      </w:r>
      <w:r w:rsidR="009D3F79" w:rsidRPr="004C3B55">
        <w:rPr>
          <w:rFonts w:ascii="Times New Roman" w:hAnsi="Times New Roman"/>
          <w:color w:val="000000"/>
          <w:sz w:val="24"/>
          <w:szCs w:val="24"/>
        </w:rPr>
        <w:t>UN Partner’s financial regulations and rules and in such form and detail as will clearly identify all relevant charges and costs</w:t>
      </w:r>
      <w:r w:rsidR="00187B6A" w:rsidRPr="004C3B55">
        <w:rPr>
          <w:rFonts w:ascii="Times New Roman" w:hAnsi="Times New Roman"/>
          <w:color w:val="000000"/>
          <w:sz w:val="24"/>
          <w:szCs w:val="24"/>
        </w:rPr>
        <w:t xml:space="preserve"> for corresponding deliverables</w:t>
      </w:r>
      <w:r w:rsidR="009D3F79" w:rsidRPr="004C3B55">
        <w:rPr>
          <w:rFonts w:ascii="Times New Roman" w:hAnsi="Times New Roman"/>
          <w:color w:val="000000"/>
          <w:sz w:val="24"/>
          <w:szCs w:val="24"/>
        </w:rPr>
        <w:t>.</w:t>
      </w:r>
    </w:p>
    <w:p w14:paraId="70A75479" w14:textId="77777777" w:rsidR="009D3F79" w:rsidRPr="004C3B55" w:rsidRDefault="009D3F79" w:rsidP="00D1227D">
      <w:pPr>
        <w:tabs>
          <w:tab w:val="left" w:pos="360"/>
          <w:tab w:val="left" w:pos="720"/>
        </w:tabs>
        <w:rPr>
          <w:color w:val="000000"/>
          <w:sz w:val="24"/>
          <w:szCs w:val="24"/>
        </w:rPr>
      </w:pPr>
    </w:p>
    <w:p w14:paraId="5E608B69" w14:textId="45D5EC6D" w:rsidR="009D3F79" w:rsidRPr="004C3B55" w:rsidRDefault="004B10C0" w:rsidP="00D1227D">
      <w:pPr>
        <w:pStyle w:val="ListParagraph"/>
        <w:numPr>
          <w:ilvl w:val="0"/>
          <w:numId w:val="21"/>
        </w:numPr>
        <w:tabs>
          <w:tab w:val="left" w:pos="360"/>
          <w:tab w:val="left" w:pos="720"/>
        </w:tabs>
        <w:ind w:left="360"/>
        <w:rPr>
          <w:rFonts w:ascii="Times New Roman" w:hAnsi="Times New Roman"/>
          <w:color w:val="auto"/>
          <w:sz w:val="24"/>
          <w:szCs w:val="24"/>
          <w:lang w:val="en-GB"/>
        </w:rPr>
      </w:pPr>
      <w:r w:rsidRPr="004C3B55">
        <w:rPr>
          <w:rFonts w:ascii="Times New Roman" w:hAnsi="Times New Roman"/>
          <w:color w:val="auto"/>
          <w:sz w:val="24"/>
          <w:szCs w:val="24"/>
          <w:lang w:val="en-GB"/>
        </w:rPr>
        <w:t xml:space="preserve">The </w:t>
      </w:r>
      <w:r w:rsidR="009D3F79" w:rsidRPr="004C3B55">
        <w:rPr>
          <w:rFonts w:ascii="Times New Roman" w:hAnsi="Times New Roman"/>
          <w:color w:val="auto"/>
          <w:sz w:val="24"/>
          <w:szCs w:val="24"/>
          <w:lang w:val="en-GB"/>
        </w:rPr>
        <w:t xml:space="preserve">UN Partner will provide written </w:t>
      </w:r>
      <w:r w:rsidR="006D5AA2" w:rsidRPr="004C3B55">
        <w:rPr>
          <w:rFonts w:ascii="Times New Roman" w:hAnsi="Times New Roman"/>
          <w:color w:val="auto"/>
          <w:sz w:val="24"/>
          <w:szCs w:val="24"/>
          <w:lang w:val="en-GB"/>
        </w:rPr>
        <w:t>P</w:t>
      </w:r>
      <w:r w:rsidR="009D3F79" w:rsidRPr="004C3B55">
        <w:rPr>
          <w:rFonts w:ascii="Times New Roman" w:hAnsi="Times New Roman"/>
          <w:color w:val="auto"/>
          <w:sz w:val="24"/>
          <w:szCs w:val="24"/>
          <w:lang w:val="en-GB"/>
        </w:rPr>
        <w:t xml:space="preserve">rogress </w:t>
      </w:r>
      <w:r w:rsidR="006D5AA2" w:rsidRPr="004C3B55">
        <w:rPr>
          <w:rFonts w:ascii="Times New Roman" w:hAnsi="Times New Roman"/>
          <w:color w:val="auto"/>
          <w:sz w:val="24"/>
          <w:szCs w:val="24"/>
          <w:lang w:val="en-GB"/>
        </w:rPr>
        <w:t>R</w:t>
      </w:r>
      <w:r w:rsidR="009D3F79" w:rsidRPr="004C3B55">
        <w:rPr>
          <w:rFonts w:ascii="Times New Roman" w:hAnsi="Times New Roman"/>
          <w:color w:val="auto"/>
          <w:sz w:val="24"/>
          <w:szCs w:val="24"/>
          <w:lang w:val="en-GB"/>
        </w:rPr>
        <w:t xml:space="preserve">eports to assist the Government in monitoring implementation progress </w:t>
      </w:r>
      <w:r w:rsidR="005603EF" w:rsidRPr="004C3B55">
        <w:rPr>
          <w:rFonts w:ascii="Times New Roman" w:hAnsi="Times New Roman"/>
          <w:color w:val="auto"/>
          <w:sz w:val="24"/>
          <w:szCs w:val="24"/>
          <w:lang w:val="en-GB"/>
        </w:rPr>
        <w:t xml:space="preserve">of </w:t>
      </w:r>
      <w:r w:rsidR="004A4B2E" w:rsidRPr="004C3B55">
        <w:rPr>
          <w:rFonts w:ascii="Times New Roman" w:hAnsi="Times New Roman"/>
          <w:color w:val="auto"/>
          <w:sz w:val="24"/>
          <w:szCs w:val="24"/>
          <w:lang w:val="en-GB"/>
        </w:rPr>
        <w:t>a</w:t>
      </w:r>
      <w:r w:rsidR="004D6F38" w:rsidRPr="004C3B55">
        <w:rPr>
          <w:rFonts w:ascii="Times New Roman" w:hAnsi="Times New Roman"/>
          <w:color w:val="auto"/>
          <w:sz w:val="24"/>
          <w:szCs w:val="24"/>
          <w:lang w:val="en-GB"/>
        </w:rPr>
        <w:t xml:space="preserve">ctivities </w:t>
      </w:r>
      <w:r w:rsidR="004A4B2E" w:rsidRPr="004C3B55">
        <w:rPr>
          <w:rFonts w:ascii="Times New Roman" w:hAnsi="Times New Roman"/>
          <w:color w:val="auto"/>
          <w:sz w:val="24"/>
          <w:szCs w:val="24"/>
          <w:lang w:val="en-GB"/>
        </w:rPr>
        <w:t xml:space="preserve">and deliverables </w:t>
      </w:r>
      <w:r w:rsidR="005603EF" w:rsidRPr="004C3B55">
        <w:rPr>
          <w:rFonts w:ascii="Times New Roman" w:hAnsi="Times New Roman"/>
          <w:color w:val="auto"/>
          <w:sz w:val="24"/>
          <w:szCs w:val="24"/>
          <w:lang w:val="en-GB"/>
        </w:rPr>
        <w:t xml:space="preserve">towards </w:t>
      </w:r>
      <w:r w:rsidR="00D35751" w:rsidRPr="004C3B55">
        <w:rPr>
          <w:rFonts w:ascii="Times New Roman" w:hAnsi="Times New Roman"/>
          <w:color w:val="auto"/>
          <w:sz w:val="24"/>
          <w:szCs w:val="24"/>
          <w:lang w:val="en-GB"/>
        </w:rPr>
        <w:t xml:space="preserve">the Delivery of </w:t>
      </w:r>
      <w:r w:rsidR="005603EF" w:rsidRPr="004C3B55">
        <w:rPr>
          <w:rFonts w:ascii="Times New Roman" w:hAnsi="Times New Roman"/>
          <w:color w:val="auto"/>
          <w:sz w:val="24"/>
          <w:szCs w:val="24"/>
          <w:lang w:val="en-GB"/>
        </w:rPr>
        <w:t>Ou</w:t>
      </w:r>
      <w:r w:rsidR="00D35751" w:rsidRPr="004C3B55">
        <w:rPr>
          <w:rFonts w:ascii="Times New Roman" w:hAnsi="Times New Roman"/>
          <w:color w:val="auto"/>
          <w:sz w:val="24"/>
          <w:szCs w:val="24"/>
          <w:lang w:val="en-GB"/>
        </w:rPr>
        <w:t>t</w:t>
      </w:r>
      <w:r w:rsidR="005603EF" w:rsidRPr="004C3B55">
        <w:rPr>
          <w:rFonts w:ascii="Times New Roman" w:hAnsi="Times New Roman"/>
          <w:color w:val="auto"/>
          <w:sz w:val="24"/>
          <w:szCs w:val="24"/>
          <w:lang w:val="en-GB"/>
        </w:rPr>
        <w:t>puts</w:t>
      </w:r>
      <w:r w:rsidR="009D3F79" w:rsidRPr="004C3B55">
        <w:rPr>
          <w:rFonts w:ascii="Times New Roman" w:hAnsi="Times New Roman"/>
          <w:color w:val="auto"/>
          <w:sz w:val="24"/>
          <w:szCs w:val="24"/>
          <w:lang w:val="en-GB"/>
        </w:rPr>
        <w:t xml:space="preserve">, and the remaining balance under the Total Funding Ceiling. </w:t>
      </w:r>
      <w:r w:rsidR="004A4B2E" w:rsidRPr="004C3B55">
        <w:rPr>
          <w:rFonts w:ascii="Times New Roman" w:hAnsi="Times New Roman"/>
          <w:color w:val="auto"/>
          <w:sz w:val="24"/>
          <w:szCs w:val="24"/>
          <w:lang w:val="en-GB"/>
        </w:rPr>
        <w:t>Reporting requirements</w:t>
      </w:r>
      <w:r w:rsidR="00221B3F" w:rsidRPr="004C3B55">
        <w:rPr>
          <w:rFonts w:ascii="Times New Roman" w:hAnsi="Times New Roman"/>
          <w:color w:val="auto"/>
          <w:sz w:val="24"/>
          <w:szCs w:val="24"/>
          <w:lang w:val="en-GB"/>
        </w:rPr>
        <w:t xml:space="preserve">, including frequency, </w:t>
      </w:r>
      <w:r w:rsidR="009D3F79" w:rsidRPr="004C3B55">
        <w:rPr>
          <w:rFonts w:ascii="Times New Roman" w:hAnsi="Times New Roman"/>
          <w:color w:val="auto"/>
          <w:sz w:val="24"/>
          <w:szCs w:val="24"/>
          <w:lang w:val="en-GB"/>
        </w:rPr>
        <w:t xml:space="preserve">are set out in </w:t>
      </w:r>
      <w:r w:rsidR="009D3F79" w:rsidRPr="004C3B55">
        <w:rPr>
          <w:rFonts w:ascii="Times New Roman" w:hAnsi="Times New Roman"/>
          <w:b/>
          <w:color w:val="auto"/>
          <w:sz w:val="24"/>
          <w:szCs w:val="24"/>
          <w:lang w:val="en-GB"/>
        </w:rPr>
        <w:t>Annex III</w:t>
      </w:r>
      <w:r w:rsidR="009D3F79" w:rsidRPr="004C3B55">
        <w:rPr>
          <w:rFonts w:ascii="Times New Roman" w:hAnsi="Times New Roman"/>
          <w:color w:val="auto"/>
          <w:sz w:val="24"/>
          <w:szCs w:val="24"/>
          <w:lang w:val="en-GB"/>
        </w:rPr>
        <w:t xml:space="preserve">.  </w:t>
      </w:r>
    </w:p>
    <w:p w14:paraId="38D112E3" w14:textId="77777777" w:rsidR="009D3F79" w:rsidRPr="004C3B55" w:rsidRDefault="009D3F79" w:rsidP="00D1227D">
      <w:pPr>
        <w:tabs>
          <w:tab w:val="left" w:pos="360"/>
          <w:tab w:val="left" w:pos="720"/>
        </w:tabs>
        <w:ind w:hanging="360"/>
        <w:rPr>
          <w:sz w:val="24"/>
          <w:szCs w:val="24"/>
        </w:rPr>
      </w:pPr>
    </w:p>
    <w:p w14:paraId="47CE5CD7" w14:textId="55DB4F96" w:rsidR="00E66AE0" w:rsidRPr="004C3B55" w:rsidRDefault="009D3F79" w:rsidP="00D1227D">
      <w:pPr>
        <w:pStyle w:val="ListParagraph"/>
        <w:numPr>
          <w:ilvl w:val="0"/>
          <w:numId w:val="21"/>
        </w:numPr>
        <w:tabs>
          <w:tab w:val="left" w:pos="720"/>
          <w:tab w:val="left" w:pos="990"/>
          <w:tab w:val="left" w:pos="1440"/>
        </w:tabs>
        <w:ind w:left="360"/>
        <w:rPr>
          <w:rFonts w:ascii="Times New Roman" w:hAnsi="Times New Roman"/>
          <w:color w:val="000000"/>
          <w:sz w:val="24"/>
          <w:szCs w:val="24"/>
        </w:rPr>
      </w:pPr>
      <w:r w:rsidRPr="004C3B55">
        <w:rPr>
          <w:rFonts w:ascii="Times New Roman" w:hAnsi="Times New Roman"/>
          <w:color w:val="auto"/>
          <w:sz w:val="24"/>
          <w:szCs w:val="24"/>
          <w:lang w:val="en-GB"/>
        </w:rPr>
        <w:t>Upon request from the Government and following consultations between</w:t>
      </w:r>
      <w:r w:rsidRPr="004C3B55">
        <w:rPr>
          <w:rFonts w:ascii="Times New Roman" w:hAnsi="Times New Roman"/>
          <w:color w:val="auto"/>
          <w:sz w:val="24"/>
          <w:szCs w:val="24"/>
        </w:rPr>
        <w:t xml:space="preserve"> </w:t>
      </w:r>
      <w:r w:rsidR="004B10C0" w:rsidRPr="004C3B55">
        <w:rPr>
          <w:rFonts w:ascii="Times New Roman" w:hAnsi="Times New Roman"/>
          <w:color w:val="auto"/>
          <w:sz w:val="24"/>
          <w:szCs w:val="24"/>
        </w:rPr>
        <w:t xml:space="preserve">the </w:t>
      </w:r>
      <w:r w:rsidRPr="004C3B55">
        <w:rPr>
          <w:rFonts w:ascii="Times New Roman" w:hAnsi="Times New Roman"/>
          <w:color w:val="auto"/>
          <w:sz w:val="24"/>
          <w:szCs w:val="24"/>
        </w:rPr>
        <w:t>UN Partner</w:t>
      </w:r>
      <w:r w:rsidRPr="004C3B55">
        <w:rPr>
          <w:rFonts w:ascii="Times New Roman" w:hAnsi="Times New Roman"/>
          <w:color w:val="auto"/>
          <w:sz w:val="24"/>
          <w:szCs w:val="24"/>
          <w:lang w:val="en-GB"/>
        </w:rPr>
        <w:t xml:space="preserve"> and the Government, </w:t>
      </w:r>
      <w:r w:rsidR="004B10C0" w:rsidRPr="004C3B55">
        <w:rPr>
          <w:rFonts w:ascii="Times New Roman" w:hAnsi="Times New Roman"/>
          <w:color w:val="auto"/>
          <w:sz w:val="24"/>
          <w:szCs w:val="24"/>
          <w:lang w:val="en-GB"/>
        </w:rPr>
        <w:t xml:space="preserve">the </w:t>
      </w:r>
      <w:r w:rsidRPr="004C3B55">
        <w:rPr>
          <w:rFonts w:ascii="Times New Roman" w:hAnsi="Times New Roman"/>
          <w:color w:val="auto"/>
          <w:sz w:val="24"/>
          <w:szCs w:val="24"/>
          <w:lang w:val="en-GB"/>
        </w:rPr>
        <w:t>UN Partner may</w:t>
      </w:r>
      <w:r w:rsidR="00B52F52" w:rsidRPr="004C3B55">
        <w:rPr>
          <w:rFonts w:ascii="Times New Roman" w:hAnsi="Times New Roman"/>
          <w:color w:val="auto"/>
          <w:sz w:val="24"/>
          <w:szCs w:val="24"/>
          <w:lang w:val="en-GB"/>
        </w:rPr>
        <w:t>, subject to the UN single audit principle,</w:t>
      </w:r>
      <w:r w:rsidRPr="004C3B55">
        <w:rPr>
          <w:rFonts w:ascii="Times New Roman" w:hAnsi="Times New Roman"/>
          <w:color w:val="auto"/>
          <w:sz w:val="24"/>
          <w:szCs w:val="24"/>
          <w:lang w:val="en-GB"/>
        </w:rPr>
        <w:t xml:space="preserve"> furnish supplemental information or documentation to provide additional details. </w:t>
      </w:r>
    </w:p>
    <w:p w14:paraId="52CC7DCB" w14:textId="77777777" w:rsidR="00D3552D" w:rsidRPr="004C3B55" w:rsidRDefault="00D3552D" w:rsidP="00D1227D">
      <w:pPr>
        <w:tabs>
          <w:tab w:val="left" w:pos="720"/>
          <w:tab w:val="left" w:pos="1440"/>
        </w:tabs>
        <w:jc w:val="center"/>
        <w:rPr>
          <w:b/>
          <w:sz w:val="24"/>
          <w:szCs w:val="24"/>
        </w:rPr>
      </w:pPr>
    </w:p>
    <w:p w14:paraId="0A02BED9" w14:textId="77777777" w:rsidR="00D3552D" w:rsidRPr="004C3B55" w:rsidRDefault="00D3552D" w:rsidP="00D1227D">
      <w:pPr>
        <w:tabs>
          <w:tab w:val="left" w:pos="720"/>
          <w:tab w:val="left" w:pos="1440"/>
        </w:tabs>
        <w:jc w:val="center"/>
        <w:rPr>
          <w:b/>
          <w:sz w:val="24"/>
          <w:szCs w:val="24"/>
        </w:rPr>
      </w:pPr>
      <w:r w:rsidRPr="004C3B55">
        <w:rPr>
          <w:b/>
          <w:smallCaps/>
          <w:sz w:val="24"/>
          <w:szCs w:val="24"/>
        </w:rPr>
        <w:t>Force Majeure</w:t>
      </w:r>
    </w:p>
    <w:p w14:paraId="2660461A" w14:textId="77777777" w:rsidR="00143699" w:rsidRPr="004C3B55" w:rsidRDefault="00143699" w:rsidP="00D1227D">
      <w:pPr>
        <w:tabs>
          <w:tab w:val="left" w:pos="720"/>
          <w:tab w:val="left" w:pos="1440"/>
        </w:tabs>
        <w:jc w:val="center"/>
        <w:rPr>
          <w:sz w:val="24"/>
          <w:szCs w:val="24"/>
        </w:rPr>
      </w:pPr>
    </w:p>
    <w:p w14:paraId="566E20EC" w14:textId="77777777" w:rsidR="00D3552D" w:rsidRPr="004C3B55" w:rsidRDefault="00D3552D" w:rsidP="00D1227D">
      <w:pPr>
        <w:pStyle w:val="ListParagraph"/>
        <w:numPr>
          <w:ilvl w:val="0"/>
          <w:numId w:val="21"/>
        </w:numPr>
        <w:ind w:left="360"/>
        <w:rPr>
          <w:rFonts w:ascii="Times New Roman" w:hAnsi="Times New Roman"/>
          <w:color w:val="auto"/>
          <w:sz w:val="24"/>
          <w:szCs w:val="24"/>
        </w:rPr>
      </w:pPr>
      <w:r w:rsidRPr="004C3B55">
        <w:rPr>
          <w:rFonts w:ascii="Times New Roman" w:hAnsi="Times New Roman"/>
          <w:color w:val="auto"/>
          <w:sz w:val="24"/>
          <w:szCs w:val="24"/>
        </w:rPr>
        <w:t xml:space="preserve">Either Party prevented by force majeure from fulfilling its obligations shall not be deemed in breach of such obligations. The said Party shall use all reasonable efforts to mitigate </w:t>
      </w:r>
      <w:r w:rsidR="0007294D" w:rsidRPr="004C3B55">
        <w:rPr>
          <w:rFonts w:ascii="Times New Roman" w:hAnsi="Times New Roman"/>
          <w:color w:val="auto"/>
          <w:sz w:val="24"/>
          <w:szCs w:val="24"/>
        </w:rPr>
        <w:t xml:space="preserve">the </w:t>
      </w:r>
      <w:r w:rsidR="00A12CCD" w:rsidRPr="004C3B55">
        <w:rPr>
          <w:rFonts w:ascii="Times New Roman" w:hAnsi="Times New Roman"/>
          <w:color w:val="auto"/>
          <w:sz w:val="24"/>
          <w:szCs w:val="24"/>
        </w:rPr>
        <w:t xml:space="preserve">consequences of force majeure. </w:t>
      </w:r>
      <w:r w:rsidRPr="004C3B55">
        <w:rPr>
          <w:rFonts w:ascii="Times New Roman" w:hAnsi="Times New Roman"/>
          <w:color w:val="auto"/>
          <w:sz w:val="24"/>
          <w:szCs w:val="24"/>
        </w:rPr>
        <w:t>At the same time, the Parties shall consult with each other on modalities of further execution of the Agreement.  Force majeure as used in this Agreement is defined as natural catastrophes such as but not limited to earthquakes, floods, cyclonic or volcanic activity; war (whether declared or not), invasion, act of foreign enemies, rebellion, terrorism, revolution, insurrection, military or usurped power, civil war, riot, commotion, disorder; ionizing radiation or contaminations by radio-activity; and other acts of a similar nature or force.</w:t>
      </w:r>
    </w:p>
    <w:p w14:paraId="59F1D087" w14:textId="77777777" w:rsidR="00D3552D" w:rsidRPr="004C3B55" w:rsidRDefault="00D3552D" w:rsidP="00D1227D">
      <w:pPr>
        <w:pStyle w:val="BodyTextIndent"/>
        <w:tabs>
          <w:tab w:val="clear" w:pos="-1262"/>
          <w:tab w:val="clear" w:pos="-720"/>
          <w:tab w:val="clear" w:pos="240"/>
        </w:tabs>
        <w:rPr>
          <w:rFonts w:ascii="Times New Roman" w:hAnsi="Times New Roman"/>
          <w:sz w:val="24"/>
          <w:szCs w:val="24"/>
        </w:rPr>
      </w:pPr>
    </w:p>
    <w:p w14:paraId="2CD9C03B" w14:textId="77777777" w:rsidR="00D3552D" w:rsidRPr="004C3B55" w:rsidRDefault="00A767D5" w:rsidP="00D1227D">
      <w:pPr>
        <w:jc w:val="center"/>
        <w:rPr>
          <w:b/>
          <w:smallCaps/>
          <w:color w:val="000000"/>
          <w:sz w:val="24"/>
          <w:szCs w:val="24"/>
          <w:lang w:val="en-GB"/>
        </w:rPr>
      </w:pPr>
      <w:r w:rsidRPr="004C3B55">
        <w:rPr>
          <w:b/>
          <w:smallCaps/>
          <w:color w:val="000000"/>
          <w:sz w:val="24"/>
          <w:szCs w:val="24"/>
          <w:lang w:val="en-GB"/>
        </w:rPr>
        <w:t>Fraud and Corruption Prevention</w:t>
      </w:r>
    </w:p>
    <w:p w14:paraId="72552954" w14:textId="77777777" w:rsidR="0053039E" w:rsidRDefault="0053039E" w:rsidP="0053039E">
      <w:pPr>
        <w:pStyle w:val="BodyTextIndent"/>
        <w:tabs>
          <w:tab w:val="clear" w:pos="-1262"/>
          <w:tab w:val="clear" w:pos="-720"/>
          <w:tab w:val="clear" w:pos="240"/>
          <w:tab w:val="left" w:pos="-1980"/>
        </w:tabs>
        <w:jc w:val="center"/>
        <w:rPr>
          <w:rFonts w:ascii="Times New Roman" w:hAnsi="Times New Roman"/>
          <w:color w:val="000000"/>
          <w:sz w:val="24"/>
          <w:szCs w:val="24"/>
        </w:rPr>
      </w:pPr>
    </w:p>
    <w:p w14:paraId="6474D669" w14:textId="2A37B4CD" w:rsidR="00D3552D" w:rsidRPr="004C3B55" w:rsidRDefault="00D3552D" w:rsidP="00D1227D">
      <w:pPr>
        <w:pStyle w:val="BodyTextIndent"/>
        <w:numPr>
          <w:ilvl w:val="0"/>
          <w:numId w:val="21"/>
        </w:numPr>
        <w:tabs>
          <w:tab w:val="clear" w:pos="-1262"/>
          <w:tab w:val="clear" w:pos="-720"/>
          <w:tab w:val="clear" w:pos="240"/>
          <w:tab w:val="left" w:pos="-1980"/>
        </w:tabs>
        <w:ind w:left="360"/>
        <w:rPr>
          <w:rFonts w:ascii="Times New Roman" w:hAnsi="Times New Roman"/>
          <w:color w:val="000000"/>
          <w:sz w:val="24"/>
          <w:szCs w:val="24"/>
        </w:rPr>
      </w:pPr>
      <w:r w:rsidRPr="004C3B55">
        <w:rPr>
          <w:rFonts w:ascii="Times New Roman" w:hAnsi="Times New Roman"/>
          <w:color w:val="000000"/>
          <w:sz w:val="24"/>
          <w:szCs w:val="24"/>
        </w:rPr>
        <w:t xml:space="preserve">In the event that the </w:t>
      </w:r>
      <w:r w:rsidR="00DF0B0B" w:rsidRPr="004C3B55">
        <w:rPr>
          <w:rFonts w:ascii="Times New Roman" w:hAnsi="Times New Roman"/>
          <w:color w:val="000000"/>
          <w:sz w:val="24"/>
          <w:szCs w:val="24"/>
        </w:rPr>
        <w:t>G</w:t>
      </w:r>
      <w:r w:rsidRPr="004C3B55">
        <w:rPr>
          <w:rFonts w:ascii="Times New Roman" w:hAnsi="Times New Roman"/>
          <w:color w:val="000000"/>
          <w:sz w:val="24"/>
          <w:szCs w:val="24"/>
        </w:rPr>
        <w:t xml:space="preserve">overnment, </w:t>
      </w:r>
      <w:r w:rsidR="004B10C0" w:rsidRPr="004C3B55">
        <w:rPr>
          <w:rFonts w:ascii="Times New Roman" w:hAnsi="Times New Roman"/>
          <w:color w:val="000000"/>
          <w:sz w:val="24"/>
          <w:szCs w:val="24"/>
        </w:rPr>
        <w:t xml:space="preserve">the </w:t>
      </w:r>
      <w:r w:rsidR="00F7567F" w:rsidRPr="004C3B55">
        <w:rPr>
          <w:rFonts w:ascii="Times New Roman" w:hAnsi="Times New Roman"/>
          <w:color w:val="000000"/>
          <w:sz w:val="24"/>
          <w:szCs w:val="24"/>
        </w:rPr>
        <w:t>UN Partner</w:t>
      </w:r>
      <w:r w:rsidRPr="004C3B55">
        <w:rPr>
          <w:rFonts w:ascii="Times New Roman" w:hAnsi="Times New Roman"/>
          <w:color w:val="000000"/>
          <w:sz w:val="24"/>
          <w:szCs w:val="24"/>
        </w:rPr>
        <w:t xml:space="preserve"> or </w:t>
      </w:r>
      <w:r w:rsidR="00F42822" w:rsidRPr="004C3B55">
        <w:rPr>
          <w:rFonts w:ascii="Times New Roman" w:hAnsi="Times New Roman"/>
          <w:color w:val="000000"/>
          <w:sz w:val="24"/>
          <w:szCs w:val="24"/>
        </w:rPr>
        <w:t>the Bank</w:t>
      </w:r>
      <w:r w:rsidRPr="004C3B55">
        <w:rPr>
          <w:rFonts w:ascii="Times New Roman" w:hAnsi="Times New Roman"/>
          <w:color w:val="000000"/>
          <w:sz w:val="24"/>
          <w:szCs w:val="24"/>
        </w:rPr>
        <w:t xml:space="preserve"> becomes aware of information that indicates the need for further scrutiny of the implementation of </w:t>
      </w:r>
      <w:r w:rsidR="000173DB" w:rsidRPr="004C3B55">
        <w:rPr>
          <w:rFonts w:ascii="Times New Roman" w:hAnsi="Times New Roman"/>
          <w:color w:val="000000"/>
          <w:sz w:val="24"/>
          <w:szCs w:val="24"/>
        </w:rPr>
        <w:t xml:space="preserve">this Agreement </w:t>
      </w:r>
      <w:r w:rsidRPr="004C3B55">
        <w:rPr>
          <w:rFonts w:ascii="Times New Roman" w:hAnsi="Times New Roman"/>
          <w:color w:val="000000"/>
          <w:sz w:val="24"/>
          <w:szCs w:val="24"/>
        </w:rPr>
        <w:t xml:space="preserve">or use of the funds provided by the </w:t>
      </w:r>
      <w:r w:rsidR="00DF0B0B" w:rsidRPr="004C3B55">
        <w:rPr>
          <w:rFonts w:ascii="Times New Roman" w:hAnsi="Times New Roman"/>
          <w:color w:val="000000"/>
          <w:sz w:val="24"/>
          <w:szCs w:val="24"/>
        </w:rPr>
        <w:t>G</w:t>
      </w:r>
      <w:r w:rsidRPr="004C3B55">
        <w:rPr>
          <w:rFonts w:ascii="Times New Roman" w:hAnsi="Times New Roman"/>
          <w:color w:val="000000"/>
          <w:sz w:val="24"/>
          <w:szCs w:val="24"/>
        </w:rPr>
        <w:t xml:space="preserve">overnment pursuant to this Agreement (including non-frivolous allegations that indicate the possibility that corrupt, </w:t>
      </w:r>
      <w:r w:rsidRPr="004C3B55">
        <w:rPr>
          <w:rFonts w:ascii="Times New Roman" w:hAnsi="Times New Roman"/>
          <w:color w:val="000000"/>
          <w:sz w:val="24"/>
          <w:szCs w:val="24"/>
        </w:rPr>
        <w:lastRenderedPageBreak/>
        <w:t xml:space="preserve">fraudulent, coercive or collusive practices may have occurred), the </w:t>
      </w:r>
      <w:r w:rsidR="007101E5" w:rsidRPr="004C3B55">
        <w:rPr>
          <w:rFonts w:ascii="Times New Roman" w:hAnsi="Times New Roman"/>
          <w:color w:val="000000"/>
          <w:sz w:val="24"/>
          <w:szCs w:val="24"/>
        </w:rPr>
        <w:t xml:space="preserve">entity </w:t>
      </w:r>
      <w:r w:rsidRPr="004C3B55">
        <w:rPr>
          <w:rFonts w:ascii="Times New Roman" w:hAnsi="Times New Roman"/>
          <w:color w:val="000000"/>
          <w:sz w:val="24"/>
          <w:szCs w:val="24"/>
        </w:rPr>
        <w:t xml:space="preserve">that has become aware of such information will promptly notify the other two. </w:t>
      </w:r>
    </w:p>
    <w:p w14:paraId="71525E05" w14:textId="77777777" w:rsidR="00D3552D" w:rsidRPr="004C3B55" w:rsidRDefault="00D3552D" w:rsidP="00D1227D">
      <w:pPr>
        <w:pStyle w:val="BodyTextIndent"/>
        <w:tabs>
          <w:tab w:val="clear" w:pos="-1262"/>
          <w:tab w:val="clear" w:pos="-720"/>
          <w:tab w:val="clear" w:pos="240"/>
        </w:tabs>
        <w:ind w:left="720" w:hanging="360"/>
        <w:rPr>
          <w:rFonts w:ascii="Times New Roman" w:hAnsi="Times New Roman"/>
          <w:color w:val="000000"/>
          <w:sz w:val="24"/>
          <w:szCs w:val="24"/>
        </w:rPr>
      </w:pPr>
    </w:p>
    <w:p w14:paraId="7FEDEAE3" w14:textId="65293A01" w:rsidR="00D3552D" w:rsidRPr="004C3B55" w:rsidRDefault="00455EEB" w:rsidP="00D1227D">
      <w:pPr>
        <w:pStyle w:val="BodyTextIndent"/>
        <w:numPr>
          <w:ilvl w:val="0"/>
          <w:numId w:val="21"/>
        </w:numPr>
        <w:tabs>
          <w:tab w:val="clear" w:pos="-1262"/>
          <w:tab w:val="clear" w:pos="-720"/>
          <w:tab w:val="clear" w:pos="240"/>
        </w:tabs>
        <w:ind w:left="360"/>
        <w:rPr>
          <w:rFonts w:ascii="Times New Roman" w:hAnsi="Times New Roman"/>
          <w:color w:val="000000"/>
          <w:sz w:val="24"/>
          <w:szCs w:val="24"/>
        </w:rPr>
      </w:pPr>
      <w:r w:rsidRPr="004C3B55">
        <w:rPr>
          <w:rFonts w:ascii="Times New Roman" w:hAnsi="Times New Roman"/>
          <w:color w:val="000000"/>
          <w:sz w:val="24"/>
          <w:szCs w:val="24"/>
        </w:rPr>
        <w:t>In such case, t</w:t>
      </w:r>
      <w:r w:rsidR="00D3552D" w:rsidRPr="004C3B55">
        <w:rPr>
          <w:rFonts w:ascii="Times New Roman" w:hAnsi="Times New Roman"/>
          <w:color w:val="000000"/>
          <w:sz w:val="24"/>
          <w:szCs w:val="24"/>
        </w:rPr>
        <w:t xml:space="preserve">his information will be brought promptly to the attention of the appropriate official or officials at the </w:t>
      </w:r>
      <w:r w:rsidR="00DF0B0B" w:rsidRPr="004C3B55">
        <w:rPr>
          <w:rFonts w:ascii="Times New Roman" w:hAnsi="Times New Roman"/>
          <w:color w:val="000000"/>
          <w:sz w:val="24"/>
          <w:szCs w:val="24"/>
        </w:rPr>
        <w:t>G</w:t>
      </w:r>
      <w:r w:rsidR="00D3552D" w:rsidRPr="004C3B55">
        <w:rPr>
          <w:rFonts w:ascii="Times New Roman" w:hAnsi="Times New Roman"/>
          <w:color w:val="000000"/>
          <w:sz w:val="24"/>
          <w:szCs w:val="24"/>
        </w:rPr>
        <w:t xml:space="preserve">overnment, </w:t>
      </w:r>
      <w:r w:rsidR="004B10C0" w:rsidRPr="004C3B55">
        <w:rPr>
          <w:rFonts w:ascii="Times New Roman" w:hAnsi="Times New Roman"/>
          <w:color w:val="000000"/>
          <w:sz w:val="24"/>
          <w:szCs w:val="24"/>
        </w:rPr>
        <w:t xml:space="preserve">the </w:t>
      </w:r>
      <w:r w:rsidR="00BE4242" w:rsidRPr="004C3B55">
        <w:rPr>
          <w:rFonts w:ascii="Times New Roman" w:hAnsi="Times New Roman"/>
          <w:color w:val="000000"/>
          <w:sz w:val="24"/>
          <w:szCs w:val="24"/>
        </w:rPr>
        <w:t>UN</w:t>
      </w:r>
      <w:r w:rsidRPr="004C3B55">
        <w:rPr>
          <w:rFonts w:ascii="Times New Roman" w:hAnsi="Times New Roman"/>
          <w:color w:val="000000"/>
          <w:sz w:val="24"/>
          <w:szCs w:val="24"/>
        </w:rPr>
        <w:t xml:space="preserve"> Partner</w:t>
      </w:r>
      <w:r w:rsidR="00D3552D" w:rsidRPr="004C3B55">
        <w:rPr>
          <w:rFonts w:ascii="Times New Roman" w:hAnsi="Times New Roman"/>
          <w:color w:val="000000"/>
          <w:sz w:val="24"/>
          <w:szCs w:val="24"/>
        </w:rPr>
        <w:t xml:space="preserve"> and </w:t>
      </w:r>
      <w:r w:rsidR="00F42822" w:rsidRPr="004C3B55">
        <w:rPr>
          <w:rFonts w:ascii="Times New Roman" w:hAnsi="Times New Roman"/>
          <w:color w:val="000000"/>
          <w:sz w:val="24"/>
          <w:szCs w:val="24"/>
        </w:rPr>
        <w:t>the Bank</w:t>
      </w:r>
      <w:r w:rsidRPr="004C3B55">
        <w:rPr>
          <w:rFonts w:ascii="Times New Roman" w:hAnsi="Times New Roman"/>
          <w:color w:val="000000"/>
          <w:sz w:val="24"/>
          <w:szCs w:val="24"/>
        </w:rPr>
        <w:t>.</w:t>
      </w:r>
      <w:r w:rsidR="00D3552D" w:rsidRPr="004C3B55">
        <w:rPr>
          <w:rFonts w:ascii="Times New Roman" w:hAnsi="Times New Roman"/>
          <w:color w:val="000000"/>
          <w:sz w:val="24"/>
          <w:szCs w:val="24"/>
        </w:rPr>
        <w:t xml:space="preserve"> </w:t>
      </w:r>
    </w:p>
    <w:p w14:paraId="6558F715" w14:textId="77777777" w:rsidR="00D3552D" w:rsidRPr="004C3B55" w:rsidRDefault="00D3552D" w:rsidP="00D1227D">
      <w:pPr>
        <w:pStyle w:val="BodyTextIndent"/>
        <w:tabs>
          <w:tab w:val="clear" w:pos="-1262"/>
          <w:tab w:val="clear" w:pos="-720"/>
          <w:tab w:val="clear" w:pos="240"/>
        </w:tabs>
        <w:ind w:left="720" w:hanging="360"/>
        <w:rPr>
          <w:rFonts w:ascii="Times New Roman" w:hAnsi="Times New Roman"/>
          <w:color w:val="000000"/>
          <w:sz w:val="24"/>
          <w:szCs w:val="24"/>
        </w:rPr>
      </w:pPr>
    </w:p>
    <w:p w14:paraId="210BBAC5" w14:textId="4217C7ED" w:rsidR="00D3552D" w:rsidRPr="004C3B55" w:rsidRDefault="00455EEB" w:rsidP="008E1F76">
      <w:pPr>
        <w:pStyle w:val="BodyTextIndent"/>
        <w:numPr>
          <w:ilvl w:val="0"/>
          <w:numId w:val="21"/>
        </w:numPr>
        <w:tabs>
          <w:tab w:val="clear" w:pos="-1262"/>
          <w:tab w:val="clear" w:pos="-720"/>
          <w:tab w:val="clear" w:pos="240"/>
        </w:tabs>
        <w:ind w:left="360"/>
        <w:rPr>
          <w:rFonts w:ascii="Times New Roman" w:hAnsi="Times New Roman"/>
          <w:sz w:val="24"/>
          <w:szCs w:val="24"/>
        </w:rPr>
      </w:pPr>
      <w:r w:rsidRPr="004C3B55">
        <w:rPr>
          <w:rFonts w:ascii="Times New Roman" w:hAnsi="Times New Roman"/>
          <w:color w:val="000000"/>
          <w:sz w:val="24"/>
          <w:szCs w:val="24"/>
        </w:rPr>
        <w:t>After</w:t>
      </w:r>
      <w:r w:rsidR="00D3552D" w:rsidRPr="004C3B55">
        <w:rPr>
          <w:rFonts w:ascii="Times New Roman" w:hAnsi="Times New Roman"/>
          <w:color w:val="000000"/>
          <w:sz w:val="24"/>
          <w:szCs w:val="24"/>
        </w:rPr>
        <w:t xml:space="preserve"> consultation with the </w:t>
      </w:r>
      <w:r w:rsidR="00DF0B0B" w:rsidRPr="004C3B55">
        <w:rPr>
          <w:rFonts w:ascii="Times New Roman" w:hAnsi="Times New Roman"/>
          <w:color w:val="000000"/>
          <w:sz w:val="24"/>
          <w:szCs w:val="24"/>
        </w:rPr>
        <w:t>G</w:t>
      </w:r>
      <w:r w:rsidR="00963B1C" w:rsidRPr="004C3B55">
        <w:rPr>
          <w:rFonts w:ascii="Times New Roman" w:hAnsi="Times New Roman"/>
          <w:color w:val="000000"/>
          <w:sz w:val="24"/>
          <w:szCs w:val="24"/>
        </w:rPr>
        <w:t>overnment and</w:t>
      </w:r>
      <w:r w:rsidR="00D3552D" w:rsidRPr="004C3B55">
        <w:rPr>
          <w:rFonts w:ascii="Times New Roman" w:hAnsi="Times New Roman"/>
          <w:color w:val="000000"/>
          <w:sz w:val="24"/>
          <w:szCs w:val="24"/>
        </w:rPr>
        <w:t xml:space="preserve"> </w:t>
      </w:r>
      <w:r w:rsidR="00F42822" w:rsidRPr="004C3B55">
        <w:rPr>
          <w:rFonts w:ascii="Times New Roman" w:hAnsi="Times New Roman"/>
          <w:color w:val="000000"/>
          <w:sz w:val="24"/>
          <w:szCs w:val="24"/>
        </w:rPr>
        <w:t>the Bank</w:t>
      </w:r>
      <w:r w:rsidR="00D3552D" w:rsidRPr="004C3B55">
        <w:rPr>
          <w:rFonts w:ascii="Times New Roman" w:hAnsi="Times New Roman"/>
          <w:color w:val="000000"/>
          <w:sz w:val="24"/>
          <w:szCs w:val="24"/>
        </w:rPr>
        <w:t xml:space="preserve">, </w:t>
      </w:r>
      <w:r w:rsidR="004B10C0" w:rsidRPr="004C3B55">
        <w:rPr>
          <w:rFonts w:ascii="Times New Roman" w:hAnsi="Times New Roman"/>
          <w:color w:val="000000"/>
          <w:sz w:val="24"/>
          <w:szCs w:val="24"/>
        </w:rPr>
        <w:t xml:space="preserve">the </w:t>
      </w:r>
      <w:r w:rsidRPr="004C3B55">
        <w:rPr>
          <w:rFonts w:ascii="Times New Roman" w:hAnsi="Times New Roman"/>
          <w:color w:val="000000"/>
          <w:sz w:val="24"/>
          <w:szCs w:val="24"/>
        </w:rPr>
        <w:t xml:space="preserve">UN Partner </w:t>
      </w:r>
      <w:r w:rsidR="00D3552D" w:rsidRPr="004C3B55">
        <w:rPr>
          <w:rFonts w:ascii="Times New Roman" w:hAnsi="Times New Roman"/>
          <w:color w:val="000000"/>
          <w:sz w:val="24"/>
          <w:szCs w:val="24"/>
        </w:rPr>
        <w:t xml:space="preserve">will, to the extent the information relates </w:t>
      </w:r>
      <w:r w:rsidR="00D92145" w:rsidRPr="004C3B55">
        <w:rPr>
          <w:rFonts w:ascii="Times New Roman" w:hAnsi="Times New Roman"/>
          <w:color w:val="000000"/>
          <w:sz w:val="24"/>
          <w:szCs w:val="24"/>
        </w:rPr>
        <w:t xml:space="preserve">to actions within the authority </w:t>
      </w:r>
      <w:r w:rsidR="00D3552D" w:rsidRPr="004C3B55">
        <w:rPr>
          <w:rFonts w:ascii="Times New Roman" w:hAnsi="Times New Roman"/>
          <w:color w:val="000000"/>
          <w:sz w:val="24"/>
          <w:szCs w:val="24"/>
        </w:rPr>
        <w:t xml:space="preserve">or accountability of </w:t>
      </w:r>
      <w:r w:rsidR="004B10C0" w:rsidRPr="004C3B55">
        <w:rPr>
          <w:rFonts w:ascii="Times New Roman" w:hAnsi="Times New Roman"/>
          <w:color w:val="000000"/>
          <w:sz w:val="24"/>
          <w:szCs w:val="24"/>
        </w:rPr>
        <w:t xml:space="preserve">the </w:t>
      </w:r>
      <w:r w:rsidRPr="004C3B55">
        <w:rPr>
          <w:rFonts w:ascii="Times New Roman" w:hAnsi="Times New Roman"/>
          <w:color w:val="000000"/>
          <w:sz w:val="24"/>
          <w:szCs w:val="24"/>
        </w:rPr>
        <w:t>UN Partner</w:t>
      </w:r>
      <w:r w:rsidR="00D3552D" w:rsidRPr="004C3B55">
        <w:rPr>
          <w:rFonts w:ascii="Times New Roman" w:hAnsi="Times New Roman"/>
          <w:color w:val="000000"/>
          <w:sz w:val="24"/>
          <w:szCs w:val="24"/>
        </w:rPr>
        <w:t xml:space="preserve">, take timely and appropriate action in accordance with its regulations, rules, </w:t>
      </w:r>
      <w:r w:rsidR="001C75E5" w:rsidRPr="004C3B55">
        <w:rPr>
          <w:rFonts w:ascii="Times New Roman" w:hAnsi="Times New Roman"/>
          <w:color w:val="000000"/>
          <w:sz w:val="24"/>
          <w:szCs w:val="24"/>
        </w:rPr>
        <w:t>policies and procedures</w:t>
      </w:r>
      <w:r w:rsidR="00D3552D" w:rsidRPr="004C3B55">
        <w:rPr>
          <w:rFonts w:ascii="Times New Roman" w:hAnsi="Times New Roman"/>
          <w:color w:val="000000"/>
          <w:sz w:val="24"/>
          <w:szCs w:val="24"/>
        </w:rPr>
        <w:t xml:space="preserve">, to investigate this information.  </w:t>
      </w:r>
      <w:r w:rsidR="00A767D5" w:rsidRPr="004C3B55">
        <w:rPr>
          <w:rFonts w:ascii="Times New Roman" w:hAnsi="Times New Roman"/>
          <w:color w:val="000000"/>
          <w:sz w:val="24"/>
          <w:szCs w:val="24"/>
        </w:rPr>
        <w:t>The</w:t>
      </w:r>
      <w:r w:rsidR="00D3552D" w:rsidRPr="004C3B55">
        <w:rPr>
          <w:rFonts w:ascii="Times New Roman" w:hAnsi="Times New Roman"/>
          <w:color w:val="000000"/>
          <w:sz w:val="24"/>
          <w:szCs w:val="24"/>
        </w:rPr>
        <w:t xml:space="preserve"> Parties agree and acknowledge that </w:t>
      </w:r>
      <w:r w:rsidR="004B10C0" w:rsidRPr="004C3B55">
        <w:rPr>
          <w:rFonts w:ascii="Times New Roman" w:hAnsi="Times New Roman"/>
          <w:color w:val="000000"/>
          <w:sz w:val="24"/>
          <w:szCs w:val="24"/>
        </w:rPr>
        <w:t xml:space="preserve">the </w:t>
      </w:r>
      <w:r w:rsidRPr="004C3B55">
        <w:rPr>
          <w:rFonts w:ascii="Times New Roman" w:hAnsi="Times New Roman"/>
          <w:color w:val="000000"/>
          <w:sz w:val="24"/>
          <w:szCs w:val="24"/>
        </w:rPr>
        <w:t xml:space="preserve">UN Partner </w:t>
      </w:r>
      <w:r w:rsidR="00D3552D" w:rsidRPr="004C3B55">
        <w:rPr>
          <w:rFonts w:ascii="Times New Roman" w:hAnsi="Times New Roman"/>
          <w:color w:val="000000"/>
          <w:sz w:val="24"/>
          <w:szCs w:val="24"/>
        </w:rPr>
        <w:t xml:space="preserve">shall have no authority to investigate information relating to possible corrupt, fraudulent, coercive or collusive </w:t>
      </w:r>
      <w:r w:rsidR="00D3552D" w:rsidRPr="004C3B55">
        <w:rPr>
          <w:rFonts w:ascii="Times New Roman" w:hAnsi="Times New Roman"/>
          <w:sz w:val="24"/>
          <w:szCs w:val="24"/>
        </w:rPr>
        <w:t xml:space="preserve">practices by </w:t>
      </w:r>
      <w:r w:rsidR="00DF0B0B" w:rsidRPr="004C3B55">
        <w:rPr>
          <w:rFonts w:ascii="Times New Roman" w:hAnsi="Times New Roman"/>
          <w:sz w:val="24"/>
          <w:szCs w:val="24"/>
        </w:rPr>
        <w:t>G</w:t>
      </w:r>
      <w:r w:rsidR="009B0AE5" w:rsidRPr="004C3B55">
        <w:rPr>
          <w:rFonts w:ascii="Times New Roman" w:hAnsi="Times New Roman"/>
          <w:sz w:val="24"/>
          <w:szCs w:val="24"/>
        </w:rPr>
        <w:t xml:space="preserve">overnment </w:t>
      </w:r>
      <w:r w:rsidR="00D3552D" w:rsidRPr="004C3B55">
        <w:rPr>
          <w:rFonts w:ascii="Times New Roman" w:hAnsi="Times New Roman"/>
          <w:sz w:val="24"/>
          <w:szCs w:val="24"/>
        </w:rPr>
        <w:t xml:space="preserve">officials or by officials or consultants of </w:t>
      </w:r>
      <w:r w:rsidR="00F42822" w:rsidRPr="004C3B55">
        <w:rPr>
          <w:rFonts w:ascii="Times New Roman" w:hAnsi="Times New Roman"/>
          <w:sz w:val="24"/>
          <w:szCs w:val="24"/>
        </w:rPr>
        <w:t>the Bank</w:t>
      </w:r>
      <w:r w:rsidR="00D3552D" w:rsidRPr="004C3B55">
        <w:rPr>
          <w:rFonts w:ascii="Times New Roman" w:hAnsi="Times New Roman"/>
          <w:sz w:val="24"/>
          <w:szCs w:val="24"/>
        </w:rPr>
        <w:t xml:space="preserve">.  </w:t>
      </w:r>
    </w:p>
    <w:p w14:paraId="5A08DEBF" w14:textId="77777777" w:rsidR="00D3552D" w:rsidRPr="004C3B55" w:rsidRDefault="00D3552D" w:rsidP="00D1227D">
      <w:pPr>
        <w:pStyle w:val="BodyTextIndent"/>
        <w:tabs>
          <w:tab w:val="clear" w:pos="-1262"/>
          <w:tab w:val="clear" w:pos="-720"/>
          <w:tab w:val="clear" w:pos="240"/>
        </w:tabs>
        <w:ind w:left="360" w:hanging="360"/>
        <w:rPr>
          <w:rFonts w:ascii="Times New Roman" w:hAnsi="Times New Roman"/>
          <w:sz w:val="24"/>
          <w:szCs w:val="24"/>
        </w:rPr>
      </w:pPr>
    </w:p>
    <w:p w14:paraId="215634A8" w14:textId="30BCDF04" w:rsidR="00D3552D" w:rsidRPr="004C3B55" w:rsidRDefault="00D3552D" w:rsidP="00D1227D">
      <w:pPr>
        <w:pStyle w:val="BodyTextIndent"/>
        <w:numPr>
          <w:ilvl w:val="0"/>
          <w:numId w:val="21"/>
        </w:numPr>
        <w:tabs>
          <w:tab w:val="clear" w:pos="-1262"/>
          <w:tab w:val="clear" w:pos="-720"/>
          <w:tab w:val="clear" w:pos="240"/>
        </w:tabs>
        <w:ind w:left="360"/>
        <w:rPr>
          <w:rFonts w:ascii="Times New Roman" w:hAnsi="Times New Roman"/>
          <w:sz w:val="24"/>
          <w:szCs w:val="24"/>
        </w:rPr>
      </w:pPr>
      <w:r w:rsidRPr="004C3B55">
        <w:rPr>
          <w:rFonts w:ascii="Times New Roman" w:hAnsi="Times New Roman"/>
          <w:sz w:val="24"/>
          <w:szCs w:val="24"/>
        </w:rPr>
        <w:t>To the extent</w:t>
      </w:r>
      <w:r w:rsidR="00D63B5E" w:rsidRPr="004C3B55">
        <w:rPr>
          <w:rFonts w:ascii="Times New Roman" w:hAnsi="Times New Roman"/>
          <w:sz w:val="24"/>
          <w:szCs w:val="24"/>
        </w:rPr>
        <w:t xml:space="preserve"> that</w:t>
      </w:r>
      <w:r w:rsidRPr="004C3B55">
        <w:rPr>
          <w:rFonts w:ascii="Times New Roman" w:hAnsi="Times New Roman"/>
          <w:sz w:val="24"/>
          <w:szCs w:val="24"/>
        </w:rPr>
        <w:t xml:space="preserve"> such</w:t>
      </w:r>
      <w:r w:rsidR="00D63B5E" w:rsidRPr="004C3B55">
        <w:rPr>
          <w:rFonts w:ascii="Times New Roman" w:hAnsi="Times New Roman"/>
          <w:sz w:val="24"/>
          <w:szCs w:val="24"/>
        </w:rPr>
        <w:t xml:space="preserve"> an</w:t>
      </w:r>
      <w:r w:rsidRPr="004C3B55">
        <w:rPr>
          <w:rFonts w:ascii="Times New Roman" w:hAnsi="Times New Roman"/>
          <w:sz w:val="24"/>
          <w:szCs w:val="24"/>
        </w:rPr>
        <w:t xml:space="preserve"> investigation confirms corrupt, fraudulent, collusive or coercive practices have occurred and to the extent that remedial action is within the authority of </w:t>
      </w:r>
      <w:r w:rsidR="004B10C0" w:rsidRPr="004C3B55">
        <w:rPr>
          <w:rFonts w:ascii="Times New Roman" w:hAnsi="Times New Roman"/>
          <w:sz w:val="24"/>
          <w:szCs w:val="24"/>
        </w:rPr>
        <w:t xml:space="preserve">the </w:t>
      </w:r>
      <w:r w:rsidR="00455EEB" w:rsidRPr="004C3B55">
        <w:rPr>
          <w:rFonts w:ascii="Times New Roman" w:hAnsi="Times New Roman"/>
          <w:sz w:val="24"/>
          <w:szCs w:val="24"/>
        </w:rPr>
        <w:t>UN Partner</w:t>
      </w:r>
      <w:r w:rsidRPr="004C3B55">
        <w:rPr>
          <w:rFonts w:ascii="Times New Roman" w:hAnsi="Times New Roman"/>
          <w:sz w:val="24"/>
          <w:szCs w:val="24"/>
        </w:rPr>
        <w:t xml:space="preserve">, </w:t>
      </w:r>
      <w:r w:rsidR="004B10C0" w:rsidRPr="004C3B55">
        <w:rPr>
          <w:rFonts w:ascii="Times New Roman" w:hAnsi="Times New Roman"/>
          <w:sz w:val="24"/>
          <w:szCs w:val="24"/>
        </w:rPr>
        <w:t xml:space="preserve">the </w:t>
      </w:r>
      <w:r w:rsidR="00455EEB" w:rsidRPr="004C3B55">
        <w:rPr>
          <w:rFonts w:ascii="Times New Roman" w:hAnsi="Times New Roman"/>
          <w:sz w:val="24"/>
          <w:szCs w:val="24"/>
        </w:rPr>
        <w:t xml:space="preserve">UN Partner </w:t>
      </w:r>
      <w:r w:rsidRPr="004C3B55">
        <w:rPr>
          <w:rFonts w:ascii="Times New Roman" w:hAnsi="Times New Roman"/>
          <w:sz w:val="24"/>
          <w:szCs w:val="24"/>
        </w:rPr>
        <w:t xml:space="preserve">will take timely and appropriate action in response to the findings of such </w:t>
      </w:r>
      <w:r w:rsidR="00D63B5E" w:rsidRPr="004C3B55">
        <w:rPr>
          <w:rFonts w:ascii="Times New Roman" w:hAnsi="Times New Roman"/>
          <w:sz w:val="24"/>
          <w:szCs w:val="24"/>
        </w:rPr>
        <w:t xml:space="preserve">an </w:t>
      </w:r>
      <w:r w:rsidRPr="004C3B55">
        <w:rPr>
          <w:rFonts w:ascii="Times New Roman" w:hAnsi="Times New Roman"/>
          <w:sz w:val="24"/>
          <w:szCs w:val="24"/>
        </w:rPr>
        <w:t xml:space="preserve">investigation, in accordance with its accountability and oversight framework and established procedures, including its </w:t>
      </w:r>
      <w:r w:rsidR="00455EEB" w:rsidRPr="004C3B55">
        <w:rPr>
          <w:rFonts w:ascii="Times New Roman" w:hAnsi="Times New Roman"/>
          <w:sz w:val="24"/>
          <w:szCs w:val="24"/>
        </w:rPr>
        <w:t>r</w:t>
      </w:r>
      <w:r w:rsidRPr="004C3B55">
        <w:rPr>
          <w:rFonts w:ascii="Times New Roman" w:hAnsi="Times New Roman"/>
          <w:sz w:val="24"/>
          <w:szCs w:val="24"/>
        </w:rPr>
        <w:t>egulations</w:t>
      </w:r>
      <w:r w:rsidR="001C75E5" w:rsidRPr="004C3B55">
        <w:rPr>
          <w:rFonts w:ascii="Times New Roman" w:hAnsi="Times New Roman"/>
          <w:sz w:val="24"/>
          <w:szCs w:val="24"/>
        </w:rPr>
        <w:t>,</w:t>
      </w:r>
      <w:r w:rsidRPr="004C3B55">
        <w:rPr>
          <w:rFonts w:ascii="Times New Roman" w:hAnsi="Times New Roman"/>
          <w:sz w:val="24"/>
          <w:szCs w:val="24"/>
        </w:rPr>
        <w:t xml:space="preserve"> </w:t>
      </w:r>
      <w:r w:rsidR="00455EEB" w:rsidRPr="004C3B55">
        <w:rPr>
          <w:rFonts w:ascii="Times New Roman" w:hAnsi="Times New Roman"/>
          <w:sz w:val="24"/>
          <w:szCs w:val="24"/>
        </w:rPr>
        <w:t>r</w:t>
      </w:r>
      <w:r w:rsidRPr="004C3B55">
        <w:rPr>
          <w:rFonts w:ascii="Times New Roman" w:hAnsi="Times New Roman"/>
          <w:sz w:val="24"/>
          <w:szCs w:val="24"/>
        </w:rPr>
        <w:t xml:space="preserve">ules, </w:t>
      </w:r>
      <w:r w:rsidR="001C75E5" w:rsidRPr="004C3B55">
        <w:rPr>
          <w:rFonts w:ascii="Times New Roman" w:hAnsi="Times New Roman"/>
          <w:sz w:val="24"/>
          <w:szCs w:val="24"/>
        </w:rPr>
        <w:t>policies and procedures</w:t>
      </w:r>
      <w:r w:rsidRPr="004C3B55">
        <w:rPr>
          <w:rFonts w:ascii="Times New Roman" w:hAnsi="Times New Roman"/>
          <w:sz w:val="24"/>
          <w:szCs w:val="24"/>
        </w:rPr>
        <w:t xml:space="preserve">. </w:t>
      </w:r>
    </w:p>
    <w:p w14:paraId="032EE0C2" w14:textId="77777777" w:rsidR="00D3552D" w:rsidRPr="004C3B55" w:rsidRDefault="00D3552D" w:rsidP="00D1227D">
      <w:pPr>
        <w:pStyle w:val="BodyTextIndent"/>
        <w:tabs>
          <w:tab w:val="clear" w:pos="-1262"/>
          <w:tab w:val="clear" w:pos="-720"/>
          <w:tab w:val="clear" w:pos="240"/>
        </w:tabs>
        <w:ind w:left="720" w:hanging="360"/>
        <w:rPr>
          <w:rFonts w:ascii="Times New Roman" w:hAnsi="Times New Roman"/>
          <w:sz w:val="24"/>
          <w:szCs w:val="24"/>
        </w:rPr>
      </w:pPr>
    </w:p>
    <w:p w14:paraId="38713025" w14:textId="4466E52F" w:rsidR="00D3552D" w:rsidRPr="004C3B55" w:rsidRDefault="00D3552D" w:rsidP="00D1227D">
      <w:pPr>
        <w:pStyle w:val="ListParagraph"/>
        <w:numPr>
          <w:ilvl w:val="0"/>
          <w:numId w:val="21"/>
        </w:numPr>
        <w:autoSpaceDE w:val="0"/>
        <w:autoSpaceDN w:val="0"/>
        <w:adjustRightInd w:val="0"/>
        <w:ind w:left="360"/>
        <w:rPr>
          <w:rFonts w:ascii="Times New Roman" w:hAnsi="Times New Roman"/>
          <w:color w:val="auto"/>
          <w:sz w:val="24"/>
          <w:szCs w:val="24"/>
        </w:rPr>
      </w:pPr>
      <w:r w:rsidRPr="004C3B55">
        <w:rPr>
          <w:rFonts w:ascii="Times New Roman" w:hAnsi="Times New Roman"/>
          <w:color w:val="auto"/>
          <w:sz w:val="24"/>
          <w:szCs w:val="24"/>
        </w:rPr>
        <w:t xml:space="preserve">To the extent consistent with </w:t>
      </w:r>
      <w:r w:rsidR="004B10C0" w:rsidRPr="004C3B55">
        <w:rPr>
          <w:rFonts w:ascii="Times New Roman" w:hAnsi="Times New Roman"/>
          <w:color w:val="auto"/>
          <w:sz w:val="24"/>
          <w:szCs w:val="24"/>
        </w:rPr>
        <w:t xml:space="preserve">the </w:t>
      </w:r>
      <w:r w:rsidR="00455EEB" w:rsidRPr="004C3B55">
        <w:rPr>
          <w:rFonts w:ascii="Times New Roman" w:hAnsi="Times New Roman"/>
          <w:color w:val="auto"/>
          <w:sz w:val="24"/>
          <w:szCs w:val="24"/>
        </w:rPr>
        <w:t xml:space="preserve">UN Partner’s </w:t>
      </w:r>
      <w:r w:rsidRPr="004C3B55">
        <w:rPr>
          <w:rFonts w:ascii="Times New Roman" w:hAnsi="Times New Roman"/>
          <w:color w:val="auto"/>
          <w:sz w:val="24"/>
          <w:szCs w:val="24"/>
        </w:rPr>
        <w:t>accountability and oversight framework</w:t>
      </w:r>
      <w:r w:rsidR="0003200C" w:rsidRPr="004C3B55">
        <w:rPr>
          <w:rFonts w:ascii="Times New Roman" w:hAnsi="Times New Roman"/>
          <w:color w:val="auto"/>
          <w:sz w:val="24"/>
          <w:szCs w:val="24"/>
        </w:rPr>
        <w:t>, including its regulations, rules, policies and procedures</w:t>
      </w:r>
      <w:r w:rsidRPr="004C3B55">
        <w:rPr>
          <w:rFonts w:ascii="Times New Roman" w:hAnsi="Times New Roman"/>
          <w:color w:val="auto"/>
          <w:sz w:val="24"/>
          <w:szCs w:val="24"/>
        </w:rPr>
        <w:t xml:space="preserve">, </w:t>
      </w:r>
      <w:r w:rsidR="007D009F" w:rsidRPr="004C3B55">
        <w:rPr>
          <w:rFonts w:ascii="Times New Roman" w:hAnsi="Times New Roman"/>
          <w:color w:val="auto"/>
          <w:sz w:val="24"/>
          <w:szCs w:val="24"/>
        </w:rPr>
        <w:t>the UN Partner</w:t>
      </w:r>
      <w:r w:rsidRPr="004C3B55">
        <w:rPr>
          <w:rFonts w:ascii="Times New Roman" w:hAnsi="Times New Roman"/>
          <w:color w:val="auto"/>
          <w:sz w:val="24"/>
          <w:szCs w:val="24"/>
        </w:rPr>
        <w:t xml:space="preserve"> will keep the </w:t>
      </w:r>
      <w:r w:rsidR="00B5154E" w:rsidRPr="004C3B55">
        <w:rPr>
          <w:rFonts w:ascii="Times New Roman" w:hAnsi="Times New Roman"/>
          <w:color w:val="auto"/>
          <w:sz w:val="24"/>
          <w:szCs w:val="24"/>
        </w:rPr>
        <w:t>G</w:t>
      </w:r>
      <w:r w:rsidR="000173DB" w:rsidRPr="004C3B55">
        <w:rPr>
          <w:rFonts w:ascii="Times New Roman" w:hAnsi="Times New Roman"/>
          <w:color w:val="auto"/>
          <w:sz w:val="24"/>
          <w:szCs w:val="24"/>
        </w:rPr>
        <w:t xml:space="preserve">overnment </w:t>
      </w:r>
      <w:r w:rsidRPr="004C3B55">
        <w:rPr>
          <w:rFonts w:ascii="Times New Roman" w:hAnsi="Times New Roman"/>
          <w:color w:val="auto"/>
          <w:sz w:val="24"/>
          <w:szCs w:val="24"/>
        </w:rPr>
        <w:t xml:space="preserve">and </w:t>
      </w:r>
      <w:r w:rsidR="00F42822" w:rsidRPr="004C3B55">
        <w:rPr>
          <w:rFonts w:ascii="Times New Roman" w:hAnsi="Times New Roman"/>
          <w:color w:val="auto"/>
          <w:sz w:val="24"/>
          <w:szCs w:val="24"/>
        </w:rPr>
        <w:t>the Bank</w:t>
      </w:r>
      <w:r w:rsidRPr="004C3B55">
        <w:rPr>
          <w:rFonts w:ascii="Times New Roman" w:hAnsi="Times New Roman"/>
          <w:color w:val="auto"/>
          <w:sz w:val="24"/>
          <w:szCs w:val="24"/>
        </w:rPr>
        <w:t xml:space="preserve"> regularly informed by agreed means of actions taken, and the results of the implementation of such actions, including where relevant, det</w:t>
      </w:r>
      <w:r w:rsidR="0003200C" w:rsidRPr="004C3B55">
        <w:rPr>
          <w:rFonts w:ascii="Times New Roman" w:hAnsi="Times New Roman"/>
          <w:color w:val="auto"/>
          <w:sz w:val="24"/>
          <w:szCs w:val="24"/>
        </w:rPr>
        <w:t xml:space="preserve">ails of any recovered amounts. </w:t>
      </w:r>
      <w:r w:rsidRPr="004C3B55">
        <w:rPr>
          <w:rFonts w:ascii="Times New Roman" w:hAnsi="Times New Roman"/>
          <w:color w:val="auto"/>
          <w:sz w:val="24"/>
          <w:szCs w:val="24"/>
        </w:rPr>
        <w:t xml:space="preserve">Such recovered amounts, if any, shall be applied in the calculation of the final balances in the </w:t>
      </w:r>
      <w:r w:rsidR="00403224" w:rsidRPr="004C3B55">
        <w:rPr>
          <w:rFonts w:ascii="Times New Roman" w:hAnsi="Times New Roman"/>
          <w:color w:val="auto"/>
          <w:sz w:val="24"/>
          <w:szCs w:val="24"/>
        </w:rPr>
        <w:t>budget code (</w:t>
      </w:r>
      <w:r w:rsidR="0003200C" w:rsidRPr="004C3B55">
        <w:rPr>
          <w:rFonts w:ascii="Times New Roman" w:hAnsi="Times New Roman"/>
          <w:color w:val="auto"/>
          <w:sz w:val="24"/>
          <w:szCs w:val="24"/>
        </w:rPr>
        <w:t>Account</w:t>
      </w:r>
      <w:r w:rsidR="00403224" w:rsidRPr="004C3B55">
        <w:rPr>
          <w:rFonts w:ascii="Times New Roman" w:hAnsi="Times New Roman"/>
          <w:color w:val="auto"/>
          <w:sz w:val="24"/>
          <w:szCs w:val="24"/>
        </w:rPr>
        <w:t>)</w:t>
      </w:r>
      <w:r w:rsidRPr="004C3B55">
        <w:rPr>
          <w:rFonts w:ascii="Times New Roman" w:hAnsi="Times New Roman"/>
          <w:color w:val="auto"/>
          <w:sz w:val="24"/>
          <w:szCs w:val="24"/>
        </w:rPr>
        <w:t xml:space="preserve">, or if such amounts are recovered after the date of the calculation and transfer of such final balances, the </w:t>
      </w:r>
      <w:r w:rsidR="000173DB" w:rsidRPr="004C3B55">
        <w:rPr>
          <w:rFonts w:ascii="Times New Roman" w:hAnsi="Times New Roman"/>
          <w:color w:val="auto"/>
          <w:sz w:val="24"/>
          <w:szCs w:val="24"/>
        </w:rPr>
        <w:t>g</w:t>
      </w:r>
      <w:r w:rsidRPr="004C3B55">
        <w:rPr>
          <w:rFonts w:ascii="Times New Roman" w:hAnsi="Times New Roman"/>
          <w:color w:val="auto"/>
          <w:sz w:val="24"/>
          <w:szCs w:val="24"/>
        </w:rPr>
        <w:t xml:space="preserve">overnment will consult with </w:t>
      </w:r>
      <w:r w:rsidR="00F42822" w:rsidRPr="004C3B55">
        <w:rPr>
          <w:rFonts w:ascii="Times New Roman" w:hAnsi="Times New Roman"/>
          <w:color w:val="auto"/>
          <w:sz w:val="24"/>
          <w:szCs w:val="24"/>
        </w:rPr>
        <w:t>the Bank</w:t>
      </w:r>
      <w:r w:rsidRPr="004C3B55">
        <w:rPr>
          <w:rFonts w:ascii="Times New Roman" w:hAnsi="Times New Roman"/>
          <w:color w:val="auto"/>
          <w:sz w:val="24"/>
          <w:szCs w:val="24"/>
        </w:rPr>
        <w:t xml:space="preserve"> and provide payment instructions to </w:t>
      </w:r>
      <w:r w:rsidR="004B10C0" w:rsidRPr="004C3B55">
        <w:rPr>
          <w:rFonts w:ascii="Times New Roman" w:hAnsi="Times New Roman"/>
          <w:color w:val="auto"/>
          <w:sz w:val="24"/>
          <w:szCs w:val="24"/>
        </w:rPr>
        <w:t xml:space="preserve">the </w:t>
      </w:r>
      <w:r w:rsidR="00455EEB" w:rsidRPr="004C3B55">
        <w:rPr>
          <w:rFonts w:ascii="Times New Roman" w:hAnsi="Times New Roman"/>
          <w:color w:val="auto"/>
          <w:sz w:val="24"/>
          <w:szCs w:val="24"/>
        </w:rPr>
        <w:t xml:space="preserve">UN Partner </w:t>
      </w:r>
      <w:r w:rsidRPr="004C3B55">
        <w:rPr>
          <w:rFonts w:ascii="Times New Roman" w:hAnsi="Times New Roman"/>
          <w:color w:val="auto"/>
          <w:sz w:val="24"/>
          <w:szCs w:val="24"/>
        </w:rPr>
        <w:t>with respect to such amounts.</w:t>
      </w:r>
    </w:p>
    <w:p w14:paraId="6950C1B9" w14:textId="77777777" w:rsidR="00D3552D" w:rsidRPr="004C3B55" w:rsidRDefault="00D3552D" w:rsidP="00D1227D">
      <w:pPr>
        <w:autoSpaceDE w:val="0"/>
        <w:autoSpaceDN w:val="0"/>
        <w:adjustRightInd w:val="0"/>
        <w:ind w:left="1440" w:hanging="720"/>
        <w:rPr>
          <w:sz w:val="24"/>
          <w:szCs w:val="24"/>
        </w:rPr>
      </w:pPr>
    </w:p>
    <w:p w14:paraId="5A24D595" w14:textId="77777777" w:rsidR="00D3552D" w:rsidRPr="004C3B55" w:rsidRDefault="00D3552D" w:rsidP="00D1227D">
      <w:pPr>
        <w:pStyle w:val="ListParagraph"/>
        <w:numPr>
          <w:ilvl w:val="0"/>
          <w:numId w:val="21"/>
        </w:numPr>
        <w:autoSpaceDE w:val="0"/>
        <w:autoSpaceDN w:val="0"/>
        <w:adjustRightInd w:val="0"/>
        <w:ind w:left="360"/>
        <w:rPr>
          <w:rFonts w:ascii="Times New Roman" w:hAnsi="Times New Roman"/>
          <w:bCs/>
          <w:color w:val="auto"/>
          <w:sz w:val="24"/>
          <w:szCs w:val="24"/>
        </w:rPr>
      </w:pPr>
      <w:r w:rsidRPr="004C3B55">
        <w:rPr>
          <w:rFonts w:ascii="Times New Roman" w:hAnsi="Times New Roman"/>
          <w:bCs/>
          <w:color w:val="auto"/>
          <w:sz w:val="24"/>
          <w:szCs w:val="24"/>
        </w:rPr>
        <w:t>For the purposes of this Agreement, the following definitions shall apply:</w:t>
      </w:r>
    </w:p>
    <w:p w14:paraId="5222AD3D" w14:textId="77777777" w:rsidR="00D3552D" w:rsidRPr="004C3B55" w:rsidRDefault="00D3552D" w:rsidP="00D1227D">
      <w:pPr>
        <w:rPr>
          <w:color w:val="000000"/>
          <w:sz w:val="24"/>
          <w:szCs w:val="24"/>
        </w:rPr>
      </w:pPr>
    </w:p>
    <w:p w14:paraId="175CDD85" w14:textId="77777777" w:rsidR="00D3552D" w:rsidRPr="004C3B55" w:rsidRDefault="00D3552D" w:rsidP="00D1227D">
      <w:pPr>
        <w:ind w:left="1170" w:hanging="450"/>
        <w:rPr>
          <w:color w:val="000000"/>
          <w:sz w:val="24"/>
          <w:szCs w:val="24"/>
        </w:rPr>
      </w:pPr>
      <w:r w:rsidRPr="004C3B55">
        <w:rPr>
          <w:color w:val="000000"/>
          <w:sz w:val="24"/>
          <w:szCs w:val="24"/>
        </w:rPr>
        <w:t>(</w:t>
      </w:r>
      <w:proofErr w:type="spellStart"/>
      <w:r w:rsidRPr="004C3B55">
        <w:rPr>
          <w:color w:val="000000"/>
          <w:sz w:val="24"/>
          <w:szCs w:val="24"/>
        </w:rPr>
        <w:t>i</w:t>
      </w:r>
      <w:proofErr w:type="spellEnd"/>
      <w:r w:rsidRPr="004C3B55">
        <w:rPr>
          <w:color w:val="000000"/>
          <w:sz w:val="24"/>
          <w:szCs w:val="24"/>
        </w:rPr>
        <w:t>)</w:t>
      </w:r>
      <w:r w:rsidRPr="004C3B55">
        <w:rPr>
          <w:color w:val="000000"/>
          <w:sz w:val="24"/>
          <w:szCs w:val="24"/>
        </w:rPr>
        <w:tab/>
        <w:t>“corrupt practice” is the offering, giving, receiving or soliciting, directly or indirectly, of anything of value to influence improperly the actions of another party;</w:t>
      </w:r>
    </w:p>
    <w:p w14:paraId="60AB016B" w14:textId="77777777" w:rsidR="00D3552D" w:rsidRPr="004C3B55" w:rsidRDefault="00D3552D" w:rsidP="00D1227D">
      <w:pPr>
        <w:tabs>
          <w:tab w:val="left" w:pos="720"/>
        </w:tabs>
        <w:ind w:left="1170" w:hanging="450"/>
        <w:rPr>
          <w:color w:val="000000"/>
          <w:sz w:val="24"/>
          <w:szCs w:val="24"/>
        </w:rPr>
      </w:pPr>
    </w:p>
    <w:p w14:paraId="1B62585D" w14:textId="77777777" w:rsidR="00D3552D" w:rsidRPr="004C3B55" w:rsidRDefault="00D3552D" w:rsidP="00D1227D">
      <w:pPr>
        <w:ind w:left="1170" w:hanging="450"/>
        <w:rPr>
          <w:color w:val="000000"/>
          <w:sz w:val="24"/>
          <w:szCs w:val="24"/>
        </w:rPr>
      </w:pPr>
      <w:r w:rsidRPr="004C3B55">
        <w:rPr>
          <w:color w:val="000000"/>
          <w:sz w:val="24"/>
          <w:szCs w:val="24"/>
        </w:rPr>
        <w:t>(ii)</w:t>
      </w:r>
      <w:r w:rsidRPr="004C3B55">
        <w:rPr>
          <w:color w:val="000000"/>
          <w:sz w:val="24"/>
          <w:szCs w:val="24"/>
        </w:rPr>
        <w:tab/>
        <w:t>“fraudulent practice” is any act or omission, including misrepresentation, that knowingly or recklessly misleads, or attempts to mislead, a party to obtain financial or other benefit or to avoid an obligation;</w:t>
      </w:r>
    </w:p>
    <w:p w14:paraId="26E4B03E" w14:textId="77777777" w:rsidR="00D3552D" w:rsidRPr="004C3B55" w:rsidRDefault="00D3552D" w:rsidP="00D1227D">
      <w:pPr>
        <w:tabs>
          <w:tab w:val="left" w:pos="720"/>
        </w:tabs>
        <w:ind w:left="1170" w:hanging="450"/>
        <w:rPr>
          <w:color w:val="000000"/>
          <w:sz w:val="24"/>
          <w:szCs w:val="24"/>
        </w:rPr>
      </w:pPr>
    </w:p>
    <w:p w14:paraId="2E4A06CD" w14:textId="77777777" w:rsidR="00D3552D" w:rsidRPr="004C3B55" w:rsidRDefault="00D3552D" w:rsidP="00D1227D">
      <w:pPr>
        <w:ind w:left="1170" w:hanging="450"/>
        <w:rPr>
          <w:color w:val="000000"/>
          <w:sz w:val="24"/>
          <w:szCs w:val="24"/>
        </w:rPr>
      </w:pPr>
      <w:r w:rsidRPr="004C3B55">
        <w:rPr>
          <w:color w:val="000000"/>
          <w:sz w:val="24"/>
          <w:szCs w:val="24"/>
        </w:rPr>
        <w:t>(iii)</w:t>
      </w:r>
      <w:r w:rsidRPr="004C3B55">
        <w:rPr>
          <w:color w:val="000000"/>
          <w:sz w:val="24"/>
          <w:szCs w:val="24"/>
        </w:rPr>
        <w:tab/>
        <w:t>“collusive practice” is an arrangement between two or more parties designed to achieve an improper purpose, including to influence improperly the actions of another party;</w:t>
      </w:r>
    </w:p>
    <w:p w14:paraId="68F3BCDD" w14:textId="77777777" w:rsidR="00D3552D" w:rsidRPr="004C3B55" w:rsidRDefault="00D3552D" w:rsidP="00D1227D">
      <w:pPr>
        <w:tabs>
          <w:tab w:val="left" w:pos="720"/>
        </w:tabs>
        <w:ind w:left="1170" w:hanging="450"/>
        <w:rPr>
          <w:color w:val="000000"/>
          <w:sz w:val="24"/>
          <w:szCs w:val="24"/>
        </w:rPr>
      </w:pPr>
    </w:p>
    <w:p w14:paraId="69A154AE" w14:textId="77777777" w:rsidR="00D3552D" w:rsidRPr="004C3B55" w:rsidRDefault="00D3552D" w:rsidP="00D1227D">
      <w:pPr>
        <w:ind w:left="1170" w:hanging="450"/>
        <w:rPr>
          <w:color w:val="000000"/>
          <w:sz w:val="24"/>
          <w:szCs w:val="24"/>
        </w:rPr>
      </w:pPr>
      <w:r w:rsidRPr="004C3B55">
        <w:rPr>
          <w:color w:val="000000"/>
          <w:sz w:val="24"/>
          <w:szCs w:val="24"/>
        </w:rPr>
        <w:lastRenderedPageBreak/>
        <w:t>(iv)</w:t>
      </w:r>
      <w:r w:rsidRPr="004C3B55">
        <w:rPr>
          <w:color w:val="000000"/>
          <w:sz w:val="24"/>
          <w:szCs w:val="24"/>
        </w:rPr>
        <w:tab/>
        <w:t>“coercive practice” is impairing or harming, or threatening to impair or harm, directly or indirectly, any party or the property of the party to influence improperly the actions of a party.</w:t>
      </w:r>
    </w:p>
    <w:p w14:paraId="6D3A94B7" w14:textId="77777777" w:rsidR="00D3552D" w:rsidRPr="004C3B55" w:rsidRDefault="00D3552D" w:rsidP="00D1227D">
      <w:pPr>
        <w:pStyle w:val="BodyTextIndent"/>
        <w:tabs>
          <w:tab w:val="clear" w:pos="-1262"/>
          <w:tab w:val="clear" w:pos="-720"/>
          <w:tab w:val="clear" w:pos="240"/>
          <w:tab w:val="left" w:pos="720"/>
        </w:tabs>
        <w:ind w:left="360" w:hanging="360"/>
        <w:rPr>
          <w:rFonts w:ascii="Times New Roman" w:hAnsi="Times New Roman"/>
          <w:color w:val="000000"/>
          <w:sz w:val="24"/>
          <w:szCs w:val="24"/>
        </w:rPr>
      </w:pPr>
    </w:p>
    <w:p w14:paraId="7B6813D5" w14:textId="3754CB3F" w:rsidR="00D3552D" w:rsidRPr="004C3B55" w:rsidRDefault="00BA3207" w:rsidP="00D1227D">
      <w:pPr>
        <w:pStyle w:val="BodyTextIndent"/>
        <w:numPr>
          <w:ilvl w:val="0"/>
          <w:numId w:val="21"/>
        </w:numPr>
        <w:tabs>
          <w:tab w:val="clear" w:pos="-1262"/>
          <w:tab w:val="clear" w:pos="-720"/>
          <w:tab w:val="clear" w:pos="240"/>
          <w:tab w:val="left" w:pos="720"/>
        </w:tabs>
        <w:ind w:left="360"/>
        <w:rPr>
          <w:rFonts w:ascii="Times New Roman" w:hAnsi="Times New Roman"/>
          <w:sz w:val="24"/>
          <w:szCs w:val="24"/>
        </w:rPr>
      </w:pPr>
      <w:r w:rsidRPr="004C3B55">
        <w:rPr>
          <w:rFonts w:ascii="Times New Roman" w:hAnsi="Times New Roman"/>
          <w:color w:val="000000"/>
          <w:sz w:val="24"/>
          <w:szCs w:val="24"/>
        </w:rPr>
        <w:t>I</w:t>
      </w:r>
      <w:r w:rsidR="00D3552D" w:rsidRPr="004C3B55">
        <w:rPr>
          <w:rFonts w:ascii="Times New Roman" w:hAnsi="Times New Roman"/>
          <w:color w:val="000000"/>
          <w:sz w:val="24"/>
          <w:szCs w:val="24"/>
        </w:rPr>
        <w:t xml:space="preserve">n the event that the </w:t>
      </w:r>
      <w:r w:rsidR="00B5154E" w:rsidRPr="004C3B55">
        <w:rPr>
          <w:rFonts w:ascii="Times New Roman" w:hAnsi="Times New Roman"/>
          <w:color w:val="000000"/>
          <w:sz w:val="24"/>
          <w:szCs w:val="24"/>
        </w:rPr>
        <w:t>G</w:t>
      </w:r>
      <w:r w:rsidR="00D3552D" w:rsidRPr="004C3B55">
        <w:rPr>
          <w:rFonts w:ascii="Times New Roman" w:hAnsi="Times New Roman"/>
          <w:color w:val="000000"/>
          <w:sz w:val="24"/>
          <w:szCs w:val="24"/>
        </w:rPr>
        <w:t xml:space="preserve">overnment or </w:t>
      </w:r>
      <w:r w:rsidR="00F42822" w:rsidRPr="004C3B55">
        <w:rPr>
          <w:rFonts w:ascii="Times New Roman" w:hAnsi="Times New Roman"/>
          <w:color w:val="000000"/>
          <w:sz w:val="24"/>
          <w:szCs w:val="24"/>
        </w:rPr>
        <w:t>the Bank</w:t>
      </w:r>
      <w:r w:rsidR="00D3552D" w:rsidRPr="004C3B55">
        <w:rPr>
          <w:rFonts w:ascii="Times New Roman" w:hAnsi="Times New Roman"/>
          <w:color w:val="000000"/>
          <w:sz w:val="24"/>
          <w:szCs w:val="24"/>
        </w:rPr>
        <w:t xml:space="preserve"> reasonably believes that </w:t>
      </w:r>
      <w:r w:rsidR="004B10C0" w:rsidRPr="004C3B55">
        <w:rPr>
          <w:rFonts w:ascii="Times New Roman" w:hAnsi="Times New Roman"/>
          <w:color w:val="000000"/>
          <w:sz w:val="24"/>
          <w:szCs w:val="24"/>
        </w:rPr>
        <w:t xml:space="preserve">the </w:t>
      </w:r>
      <w:r w:rsidR="00455EEB" w:rsidRPr="004C3B55">
        <w:rPr>
          <w:rFonts w:ascii="Times New Roman" w:hAnsi="Times New Roman"/>
          <w:color w:val="000000"/>
          <w:sz w:val="24"/>
          <w:szCs w:val="24"/>
        </w:rPr>
        <w:t xml:space="preserve">UN Partner </w:t>
      </w:r>
      <w:r w:rsidR="00D3552D" w:rsidRPr="004C3B55">
        <w:rPr>
          <w:rFonts w:ascii="Times New Roman" w:hAnsi="Times New Roman"/>
          <w:color w:val="000000"/>
          <w:sz w:val="24"/>
          <w:szCs w:val="24"/>
        </w:rPr>
        <w:t xml:space="preserve">has not complied with the requirements of </w:t>
      </w:r>
      <w:r w:rsidR="00455EEB" w:rsidRPr="004C3B55">
        <w:rPr>
          <w:rFonts w:ascii="Times New Roman" w:hAnsi="Times New Roman"/>
          <w:color w:val="000000"/>
          <w:sz w:val="24"/>
          <w:szCs w:val="24"/>
        </w:rPr>
        <w:t>this section</w:t>
      </w:r>
      <w:r w:rsidR="00D3552D" w:rsidRPr="004C3B55">
        <w:rPr>
          <w:rFonts w:ascii="Times New Roman" w:hAnsi="Times New Roman"/>
          <w:color w:val="000000"/>
          <w:sz w:val="24"/>
          <w:szCs w:val="24"/>
        </w:rPr>
        <w:t xml:space="preserve">, the </w:t>
      </w:r>
      <w:r w:rsidR="00B5154E" w:rsidRPr="004C3B55">
        <w:rPr>
          <w:rFonts w:ascii="Times New Roman" w:hAnsi="Times New Roman"/>
          <w:color w:val="000000"/>
          <w:sz w:val="24"/>
          <w:szCs w:val="24"/>
        </w:rPr>
        <w:t>G</w:t>
      </w:r>
      <w:r w:rsidR="00D3552D" w:rsidRPr="004C3B55">
        <w:rPr>
          <w:rFonts w:ascii="Times New Roman" w:hAnsi="Times New Roman"/>
          <w:color w:val="000000"/>
          <w:sz w:val="24"/>
          <w:szCs w:val="24"/>
        </w:rPr>
        <w:t xml:space="preserve">overnment or </w:t>
      </w:r>
      <w:r w:rsidR="00F42822" w:rsidRPr="004C3B55">
        <w:rPr>
          <w:rFonts w:ascii="Times New Roman" w:hAnsi="Times New Roman"/>
          <w:color w:val="000000"/>
          <w:sz w:val="24"/>
          <w:szCs w:val="24"/>
        </w:rPr>
        <w:t>the Bank</w:t>
      </w:r>
      <w:r w:rsidR="00D3552D" w:rsidRPr="004C3B55">
        <w:rPr>
          <w:rFonts w:ascii="Times New Roman" w:hAnsi="Times New Roman"/>
          <w:color w:val="000000"/>
          <w:sz w:val="24"/>
          <w:szCs w:val="24"/>
        </w:rPr>
        <w:t xml:space="preserve"> may request direct consultations at a senior level between </w:t>
      </w:r>
      <w:r w:rsidR="00F42822" w:rsidRPr="004C3B55">
        <w:rPr>
          <w:rFonts w:ascii="Times New Roman" w:hAnsi="Times New Roman"/>
          <w:color w:val="000000"/>
          <w:sz w:val="24"/>
          <w:szCs w:val="24"/>
        </w:rPr>
        <w:t>the Bank</w:t>
      </w:r>
      <w:r w:rsidR="00D3552D" w:rsidRPr="004C3B55">
        <w:rPr>
          <w:rFonts w:ascii="Times New Roman" w:hAnsi="Times New Roman"/>
          <w:color w:val="000000"/>
          <w:sz w:val="24"/>
          <w:szCs w:val="24"/>
        </w:rPr>
        <w:t xml:space="preserve">, the </w:t>
      </w:r>
      <w:r w:rsidR="003C4106" w:rsidRPr="004C3B55">
        <w:rPr>
          <w:rFonts w:ascii="Times New Roman" w:hAnsi="Times New Roman"/>
          <w:color w:val="000000"/>
          <w:sz w:val="24"/>
          <w:szCs w:val="24"/>
        </w:rPr>
        <w:t>G</w:t>
      </w:r>
      <w:r w:rsidR="00D3552D" w:rsidRPr="004C3B55">
        <w:rPr>
          <w:rFonts w:ascii="Times New Roman" w:hAnsi="Times New Roman"/>
          <w:color w:val="000000"/>
          <w:sz w:val="24"/>
          <w:szCs w:val="24"/>
        </w:rPr>
        <w:t xml:space="preserve">overnment and </w:t>
      </w:r>
      <w:r w:rsidR="004B10C0" w:rsidRPr="004C3B55">
        <w:rPr>
          <w:rFonts w:ascii="Times New Roman" w:hAnsi="Times New Roman"/>
          <w:color w:val="000000"/>
          <w:sz w:val="24"/>
          <w:szCs w:val="24"/>
        </w:rPr>
        <w:t xml:space="preserve">the </w:t>
      </w:r>
      <w:r w:rsidR="00455EEB" w:rsidRPr="004C3B55">
        <w:rPr>
          <w:rFonts w:ascii="Times New Roman" w:hAnsi="Times New Roman"/>
          <w:color w:val="000000"/>
          <w:sz w:val="24"/>
          <w:szCs w:val="24"/>
        </w:rPr>
        <w:t xml:space="preserve">UN Partner </w:t>
      </w:r>
      <w:r w:rsidR="00D3552D" w:rsidRPr="004C3B55">
        <w:rPr>
          <w:rFonts w:ascii="Times New Roman" w:hAnsi="Times New Roman"/>
          <w:color w:val="000000"/>
          <w:sz w:val="24"/>
          <w:szCs w:val="24"/>
        </w:rPr>
        <w:t xml:space="preserve">in order to obtain assurances, in a manner consistent with </w:t>
      </w:r>
      <w:r w:rsidR="004B10C0" w:rsidRPr="004C3B55">
        <w:rPr>
          <w:rFonts w:ascii="Times New Roman" w:hAnsi="Times New Roman"/>
          <w:color w:val="000000"/>
          <w:sz w:val="24"/>
          <w:szCs w:val="24"/>
        </w:rPr>
        <w:t xml:space="preserve">the </w:t>
      </w:r>
      <w:r w:rsidR="004408E8" w:rsidRPr="004C3B55">
        <w:rPr>
          <w:rFonts w:ascii="Times New Roman" w:hAnsi="Times New Roman"/>
          <w:color w:val="000000"/>
          <w:sz w:val="24"/>
          <w:szCs w:val="24"/>
        </w:rPr>
        <w:t>UN Partner</w:t>
      </w:r>
      <w:r w:rsidR="00D3552D" w:rsidRPr="004C3B55">
        <w:rPr>
          <w:rFonts w:ascii="Times New Roman" w:hAnsi="Times New Roman"/>
          <w:color w:val="000000"/>
          <w:sz w:val="24"/>
          <w:szCs w:val="24"/>
        </w:rPr>
        <w:t xml:space="preserve">’s oversight and accountability framework and respecting appropriate confidentiality, that </w:t>
      </w:r>
      <w:r w:rsidR="004B10C0" w:rsidRPr="004C3B55">
        <w:rPr>
          <w:rFonts w:ascii="Times New Roman" w:hAnsi="Times New Roman"/>
          <w:color w:val="000000"/>
          <w:sz w:val="24"/>
          <w:szCs w:val="24"/>
        </w:rPr>
        <w:t xml:space="preserve">the </w:t>
      </w:r>
      <w:r w:rsidR="00BE4242" w:rsidRPr="004C3B55">
        <w:rPr>
          <w:rFonts w:ascii="Times New Roman" w:hAnsi="Times New Roman"/>
          <w:color w:val="000000"/>
          <w:sz w:val="24"/>
          <w:szCs w:val="24"/>
        </w:rPr>
        <w:t>UN</w:t>
      </w:r>
      <w:r w:rsidR="00455EEB" w:rsidRPr="004C3B55">
        <w:rPr>
          <w:rFonts w:ascii="Times New Roman" w:hAnsi="Times New Roman"/>
          <w:color w:val="000000"/>
          <w:sz w:val="24"/>
          <w:szCs w:val="24"/>
        </w:rPr>
        <w:t xml:space="preserve"> Partner</w:t>
      </w:r>
      <w:r w:rsidR="00D3552D" w:rsidRPr="004C3B55">
        <w:rPr>
          <w:rFonts w:ascii="Times New Roman" w:hAnsi="Times New Roman"/>
          <w:color w:val="000000"/>
          <w:sz w:val="24"/>
          <w:szCs w:val="24"/>
        </w:rPr>
        <w:t xml:space="preserve">’s oversight and accountability mechanisms have been or will be fully applied. Such direct consultations may result in an understanding between the </w:t>
      </w:r>
      <w:r w:rsidR="003C4106" w:rsidRPr="004C3B55">
        <w:rPr>
          <w:rFonts w:ascii="Times New Roman" w:hAnsi="Times New Roman"/>
          <w:color w:val="000000"/>
          <w:sz w:val="24"/>
          <w:szCs w:val="24"/>
        </w:rPr>
        <w:t>G</w:t>
      </w:r>
      <w:r w:rsidR="00D3552D" w:rsidRPr="004C3B55">
        <w:rPr>
          <w:rFonts w:ascii="Times New Roman" w:hAnsi="Times New Roman"/>
          <w:color w:val="000000"/>
          <w:sz w:val="24"/>
          <w:szCs w:val="24"/>
        </w:rPr>
        <w:t xml:space="preserve">overnment, </w:t>
      </w:r>
      <w:r w:rsidR="00F42822" w:rsidRPr="004C3B55">
        <w:rPr>
          <w:rFonts w:ascii="Times New Roman" w:hAnsi="Times New Roman"/>
          <w:color w:val="000000"/>
          <w:sz w:val="24"/>
          <w:szCs w:val="24"/>
        </w:rPr>
        <w:t>the Bank</w:t>
      </w:r>
      <w:r w:rsidR="00D3552D" w:rsidRPr="004C3B55">
        <w:rPr>
          <w:rFonts w:ascii="Times New Roman" w:hAnsi="Times New Roman"/>
          <w:color w:val="000000"/>
          <w:sz w:val="24"/>
          <w:szCs w:val="24"/>
        </w:rPr>
        <w:t xml:space="preserve">, and </w:t>
      </w:r>
      <w:r w:rsidR="004B10C0" w:rsidRPr="004C3B55">
        <w:rPr>
          <w:rFonts w:ascii="Times New Roman" w:hAnsi="Times New Roman"/>
          <w:color w:val="000000"/>
          <w:sz w:val="24"/>
          <w:szCs w:val="24"/>
        </w:rPr>
        <w:t xml:space="preserve">the </w:t>
      </w:r>
      <w:r w:rsidR="00BE4242" w:rsidRPr="004C3B55">
        <w:rPr>
          <w:rFonts w:ascii="Times New Roman" w:hAnsi="Times New Roman"/>
          <w:color w:val="000000"/>
          <w:sz w:val="24"/>
          <w:szCs w:val="24"/>
        </w:rPr>
        <w:t>U</w:t>
      </w:r>
      <w:r w:rsidR="00455EEB" w:rsidRPr="004C3B55">
        <w:rPr>
          <w:rFonts w:ascii="Times New Roman" w:hAnsi="Times New Roman"/>
          <w:color w:val="000000"/>
          <w:sz w:val="24"/>
          <w:szCs w:val="24"/>
        </w:rPr>
        <w:t>N Partner</w:t>
      </w:r>
      <w:r w:rsidR="00D3552D" w:rsidRPr="004C3B55">
        <w:rPr>
          <w:rFonts w:ascii="Times New Roman" w:hAnsi="Times New Roman"/>
          <w:color w:val="000000"/>
          <w:sz w:val="24"/>
          <w:szCs w:val="24"/>
        </w:rPr>
        <w:t>, on any further actions to be taken and the timeframe for such actions</w:t>
      </w:r>
      <w:r w:rsidR="00D3552D" w:rsidRPr="004C3B55">
        <w:rPr>
          <w:rFonts w:ascii="Times New Roman" w:hAnsi="Times New Roman"/>
          <w:sz w:val="24"/>
          <w:szCs w:val="24"/>
        </w:rPr>
        <w:t xml:space="preserve">. The Parties take note of </w:t>
      </w:r>
      <w:r w:rsidR="001F389C" w:rsidRPr="004C3B55">
        <w:rPr>
          <w:rFonts w:ascii="Times New Roman" w:hAnsi="Times New Roman"/>
          <w:sz w:val="24"/>
          <w:szCs w:val="24"/>
        </w:rPr>
        <w:t xml:space="preserve">the relevant provisions </w:t>
      </w:r>
      <w:r w:rsidR="00EC5FE7" w:rsidRPr="004C3B55">
        <w:rPr>
          <w:rFonts w:ascii="Times New Roman" w:hAnsi="Times New Roman"/>
          <w:sz w:val="24"/>
          <w:szCs w:val="24"/>
        </w:rPr>
        <w:t xml:space="preserve">in the regulations, rules, policies and procedures </w:t>
      </w:r>
      <w:r w:rsidR="001F389C" w:rsidRPr="004C3B55">
        <w:rPr>
          <w:rFonts w:ascii="Times New Roman" w:hAnsi="Times New Roman"/>
          <w:sz w:val="24"/>
          <w:szCs w:val="24"/>
        </w:rPr>
        <w:t>of the UN Partner</w:t>
      </w:r>
      <w:r w:rsidR="00643DAE" w:rsidRPr="004C3B55">
        <w:rPr>
          <w:rFonts w:ascii="Times New Roman" w:hAnsi="Times New Roman"/>
          <w:color w:val="000000"/>
          <w:sz w:val="24"/>
          <w:szCs w:val="24"/>
        </w:rPr>
        <w:t>.</w:t>
      </w:r>
    </w:p>
    <w:p w14:paraId="62CDCD2F" w14:textId="77777777" w:rsidR="00D3552D" w:rsidRPr="004C3B55" w:rsidRDefault="00D3552D" w:rsidP="00D1227D">
      <w:pPr>
        <w:pStyle w:val="BodyTextIndent"/>
        <w:tabs>
          <w:tab w:val="clear" w:pos="-1262"/>
          <w:tab w:val="clear" w:pos="-720"/>
          <w:tab w:val="clear" w:pos="240"/>
        </w:tabs>
        <w:rPr>
          <w:rFonts w:ascii="Times New Roman" w:hAnsi="Times New Roman"/>
          <w:color w:val="000000"/>
          <w:sz w:val="24"/>
          <w:szCs w:val="24"/>
        </w:rPr>
      </w:pPr>
    </w:p>
    <w:p w14:paraId="0C457931" w14:textId="04D56C65" w:rsidR="00D3552D" w:rsidRPr="004C3B55" w:rsidRDefault="00D3552D" w:rsidP="00D1227D">
      <w:pPr>
        <w:pStyle w:val="BodyTextIndent"/>
        <w:numPr>
          <w:ilvl w:val="0"/>
          <w:numId w:val="21"/>
        </w:numPr>
        <w:tabs>
          <w:tab w:val="clear" w:pos="-1262"/>
          <w:tab w:val="clear" w:pos="-720"/>
          <w:tab w:val="clear" w:pos="240"/>
        </w:tabs>
        <w:ind w:left="360"/>
        <w:rPr>
          <w:rFonts w:ascii="Times New Roman" w:hAnsi="Times New Roman"/>
          <w:color w:val="000000"/>
          <w:sz w:val="24"/>
          <w:szCs w:val="24"/>
        </w:rPr>
      </w:pPr>
      <w:r w:rsidRPr="004C3B55">
        <w:rPr>
          <w:rFonts w:ascii="Times New Roman" w:hAnsi="Times New Roman"/>
          <w:color w:val="000000"/>
          <w:sz w:val="24"/>
          <w:szCs w:val="24"/>
        </w:rPr>
        <w:t xml:space="preserve">The Parties agree and acknowledge that nothing in this </w:t>
      </w:r>
      <w:r w:rsidR="00EE5FE4" w:rsidRPr="004C3B55">
        <w:rPr>
          <w:rFonts w:ascii="Times New Roman" w:hAnsi="Times New Roman"/>
          <w:color w:val="000000"/>
          <w:sz w:val="24"/>
          <w:szCs w:val="24"/>
        </w:rPr>
        <w:t>section</w:t>
      </w:r>
      <w:r w:rsidR="00EA31F7" w:rsidRPr="004C3B55">
        <w:rPr>
          <w:rFonts w:ascii="Times New Roman" w:hAnsi="Times New Roman"/>
          <w:color w:val="000000"/>
          <w:sz w:val="24"/>
          <w:szCs w:val="24"/>
        </w:rPr>
        <w:t xml:space="preserve"> </w:t>
      </w:r>
      <w:r w:rsidRPr="004C3B55">
        <w:rPr>
          <w:rFonts w:ascii="Times New Roman" w:hAnsi="Times New Roman"/>
          <w:color w:val="000000"/>
          <w:sz w:val="24"/>
          <w:szCs w:val="24"/>
        </w:rPr>
        <w:t xml:space="preserve">shall be deemed to waive or otherwise limit any right or authority of </w:t>
      </w:r>
      <w:r w:rsidR="00F42822" w:rsidRPr="004C3B55">
        <w:rPr>
          <w:rFonts w:ascii="Times New Roman" w:hAnsi="Times New Roman"/>
          <w:color w:val="000000"/>
          <w:sz w:val="24"/>
          <w:szCs w:val="24"/>
        </w:rPr>
        <w:t>the Bank</w:t>
      </w:r>
      <w:r w:rsidRPr="004C3B55">
        <w:rPr>
          <w:rFonts w:ascii="Times New Roman" w:hAnsi="Times New Roman"/>
          <w:color w:val="000000"/>
          <w:sz w:val="24"/>
          <w:szCs w:val="24"/>
        </w:rPr>
        <w:t xml:space="preserve"> or any other entity of the </w:t>
      </w:r>
      <w:r w:rsidR="00033C5F">
        <w:rPr>
          <w:rFonts w:ascii="Times New Roman" w:hAnsi="Times New Roman"/>
          <w:color w:val="000000"/>
          <w:sz w:val="24"/>
          <w:szCs w:val="24"/>
        </w:rPr>
        <w:t xml:space="preserve">Islamic Development </w:t>
      </w:r>
      <w:r w:rsidRPr="004C3B55">
        <w:rPr>
          <w:rFonts w:ascii="Times New Roman" w:hAnsi="Times New Roman"/>
          <w:color w:val="000000"/>
          <w:sz w:val="24"/>
          <w:szCs w:val="24"/>
        </w:rPr>
        <w:t xml:space="preserve">Bank Group </w:t>
      </w:r>
      <w:r w:rsidR="00A767D5" w:rsidRPr="004C3B55">
        <w:rPr>
          <w:rFonts w:ascii="Times New Roman" w:hAnsi="Times New Roman"/>
          <w:color w:val="000000"/>
          <w:sz w:val="24"/>
          <w:szCs w:val="24"/>
        </w:rPr>
        <w:t>under the</w:t>
      </w:r>
      <w:r w:rsidRPr="004C3B55">
        <w:rPr>
          <w:rFonts w:ascii="Times New Roman" w:hAnsi="Times New Roman"/>
          <w:color w:val="000000"/>
          <w:sz w:val="24"/>
          <w:szCs w:val="24"/>
        </w:rPr>
        <w:t xml:space="preserve"> </w:t>
      </w:r>
      <w:r w:rsidR="00F42822" w:rsidRPr="004C3B55">
        <w:rPr>
          <w:rFonts w:ascii="Times New Roman" w:hAnsi="Times New Roman"/>
          <w:color w:val="000000"/>
          <w:sz w:val="24"/>
          <w:szCs w:val="24"/>
        </w:rPr>
        <w:t>Financing</w:t>
      </w:r>
      <w:r w:rsidRPr="004C3B55">
        <w:rPr>
          <w:rFonts w:ascii="Times New Roman" w:hAnsi="Times New Roman"/>
          <w:color w:val="000000"/>
          <w:sz w:val="24"/>
          <w:szCs w:val="24"/>
        </w:rPr>
        <w:t xml:space="preserve"> Agreement</w:t>
      </w:r>
      <w:r w:rsidR="00A767D5" w:rsidRPr="004C3B55">
        <w:rPr>
          <w:rFonts w:ascii="Times New Roman" w:hAnsi="Times New Roman"/>
          <w:color w:val="000000"/>
          <w:sz w:val="24"/>
          <w:szCs w:val="24"/>
        </w:rPr>
        <w:t xml:space="preserve"> or otherwise</w:t>
      </w:r>
      <w:r w:rsidRPr="004C3B55">
        <w:rPr>
          <w:rFonts w:ascii="Times New Roman" w:hAnsi="Times New Roman"/>
          <w:color w:val="000000"/>
          <w:sz w:val="24"/>
          <w:szCs w:val="24"/>
        </w:rPr>
        <w:t xml:space="preserve">, to investigate allegations or other information relating to possible corrupt, fraudulent, coercive, collusive or obstructive practices by any third party, or to sanction or take remedial action against any such party which the </w:t>
      </w:r>
      <w:r w:rsidR="00033C5F">
        <w:rPr>
          <w:rFonts w:ascii="Times New Roman" w:hAnsi="Times New Roman"/>
          <w:color w:val="000000"/>
          <w:sz w:val="24"/>
          <w:szCs w:val="24"/>
        </w:rPr>
        <w:t xml:space="preserve">Islamic Development </w:t>
      </w:r>
      <w:r w:rsidRPr="004C3B55">
        <w:rPr>
          <w:rFonts w:ascii="Times New Roman" w:hAnsi="Times New Roman"/>
          <w:color w:val="000000"/>
          <w:sz w:val="24"/>
          <w:szCs w:val="24"/>
        </w:rPr>
        <w:t xml:space="preserve">Bank Group has determined to have engaged in such practices; provided however that in this </w:t>
      </w:r>
      <w:r w:rsidR="006C47D5" w:rsidRPr="004C3B55">
        <w:rPr>
          <w:rFonts w:ascii="Times New Roman" w:hAnsi="Times New Roman"/>
          <w:color w:val="000000"/>
          <w:sz w:val="24"/>
          <w:szCs w:val="24"/>
        </w:rPr>
        <w:t xml:space="preserve"> section, </w:t>
      </w:r>
      <w:r w:rsidRPr="004C3B55">
        <w:rPr>
          <w:rFonts w:ascii="Times New Roman" w:hAnsi="Times New Roman"/>
          <w:color w:val="000000"/>
          <w:sz w:val="24"/>
          <w:szCs w:val="24"/>
        </w:rPr>
        <w:t xml:space="preserve">“third party” does not include </w:t>
      </w:r>
      <w:r w:rsidR="004B10C0" w:rsidRPr="004C3B55">
        <w:rPr>
          <w:rFonts w:ascii="Times New Roman" w:hAnsi="Times New Roman"/>
          <w:color w:val="000000"/>
          <w:sz w:val="24"/>
          <w:szCs w:val="24"/>
        </w:rPr>
        <w:t xml:space="preserve">the </w:t>
      </w:r>
      <w:r w:rsidR="00A767D5" w:rsidRPr="004C3B55">
        <w:rPr>
          <w:rFonts w:ascii="Times New Roman" w:hAnsi="Times New Roman"/>
          <w:color w:val="000000"/>
          <w:sz w:val="24"/>
          <w:szCs w:val="24"/>
        </w:rPr>
        <w:t>UN Partner</w:t>
      </w:r>
      <w:r w:rsidRPr="004C3B55">
        <w:rPr>
          <w:rFonts w:ascii="Times New Roman" w:hAnsi="Times New Roman"/>
          <w:color w:val="000000"/>
          <w:sz w:val="24"/>
          <w:szCs w:val="24"/>
        </w:rPr>
        <w:t xml:space="preserve">. To the extent consistent with </w:t>
      </w:r>
      <w:r w:rsidR="004B10C0" w:rsidRPr="004C3B55">
        <w:rPr>
          <w:rFonts w:ascii="Times New Roman" w:hAnsi="Times New Roman"/>
          <w:color w:val="000000"/>
          <w:sz w:val="24"/>
          <w:szCs w:val="24"/>
        </w:rPr>
        <w:t xml:space="preserve">the </w:t>
      </w:r>
      <w:r w:rsidR="00A767D5" w:rsidRPr="004C3B55">
        <w:rPr>
          <w:rFonts w:ascii="Times New Roman" w:hAnsi="Times New Roman"/>
          <w:color w:val="000000"/>
          <w:sz w:val="24"/>
          <w:szCs w:val="24"/>
        </w:rPr>
        <w:t xml:space="preserve">UN Partner’s </w:t>
      </w:r>
      <w:r w:rsidRPr="004C3B55">
        <w:rPr>
          <w:rFonts w:ascii="Times New Roman" w:hAnsi="Times New Roman"/>
          <w:color w:val="000000"/>
          <w:sz w:val="24"/>
          <w:szCs w:val="24"/>
        </w:rPr>
        <w:t>oversight framework</w:t>
      </w:r>
      <w:r w:rsidR="00EC5FE7" w:rsidRPr="004C3B55">
        <w:rPr>
          <w:rFonts w:ascii="Times New Roman" w:hAnsi="Times New Roman"/>
          <w:color w:val="000000"/>
          <w:sz w:val="24"/>
          <w:szCs w:val="24"/>
        </w:rPr>
        <w:t>, including regulations, rules, policies</w:t>
      </w:r>
      <w:r w:rsidRPr="004C3B55">
        <w:rPr>
          <w:rFonts w:ascii="Times New Roman" w:hAnsi="Times New Roman"/>
          <w:color w:val="000000"/>
          <w:sz w:val="24"/>
          <w:szCs w:val="24"/>
        </w:rPr>
        <w:t xml:space="preserve"> and procedures, and if requested by </w:t>
      </w:r>
      <w:r w:rsidR="00F42822" w:rsidRPr="004C3B55">
        <w:rPr>
          <w:rFonts w:ascii="Times New Roman" w:hAnsi="Times New Roman"/>
          <w:color w:val="000000"/>
          <w:sz w:val="24"/>
          <w:szCs w:val="24"/>
        </w:rPr>
        <w:t>the Bank</w:t>
      </w:r>
      <w:r w:rsidRPr="004C3B55">
        <w:rPr>
          <w:rFonts w:ascii="Times New Roman" w:hAnsi="Times New Roman"/>
          <w:color w:val="000000"/>
          <w:sz w:val="24"/>
          <w:szCs w:val="24"/>
        </w:rPr>
        <w:t xml:space="preserve">, </w:t>
      </w:r>
      <w:r w:rsidR="004B10C0" w:rsidRPr="004C3B55">
        <w:rPr>
          <w:rFonts w:ascii="Times New Roman" w:hAnsi="Times New Roman"/>
          <w:color w:val="000000"/>
          <w:sz w:val="24"/>
          <w:szCs w:val="24"/>
        </w:rPr>
        <w:t xml:space="preserve">the </w:t>
      </w:r>
      <w:r w:rsidR="00A767D5" w:rsidRPr="004C3B55">
        <w:rPr>
          <w:rFonts w:ascii="Times New Roman" w:hAnsi="Times New Roman"/>
          <w:color w:val="000000"/>
          <w:sz w:val="24"/>
          <w:szCs w:val="24"/>
        </w:rPr>
        <w:t xml:space="preserve">UN Partner </w:t>
      </w:r>
      <w:r w:rsidRPr="004C3B55">
        <w:rPr>
          <w:rFonts w:ascii="Times New Roman" w:hAnsi="Times New Roman"/>
          <w:color w:val="000000"/>
          <w:sz w:val="24"/>
          <w:szCs w:val="24"/>
        </w:rPr>
        <w:t xml:space="preserve">shall cooperate with </w:t>
      </w:r>
      <w:r w:rsidR="00F42822" w:rsidRPr="004C3B55">
        <w:rPr>
          <w:rFonts w:ascii="Times New Roman" w:hAnsi="Times New Roman"/>
          <w:color w:val="000000"/>
          <w:sz w:val="24"/>
          <w:szCs w:val="24"/>
        </w:rPr>
        <w:t>the Bank</w:t>
      </w:r>
      <w:r w:rsidRPr="004C3B55">
        <w:rPr>
          <w:rFonts w:ascii="Times New Roman" w:hAnsi="Times New Roman"/>
          <w:color w:val="000000"/>
          <w:sz w:val="24"/>
          <w:szCs w:val="24"/>
        </w:rPr>
        <w:t xml:space="preserve"> or such other entity in the conduct of such investigations. </w:t>
      </w:r>
    </w:p>
    <w:p w14:paraId="6046FC9A" w14:textId="77777777" w:rsidR="00D3552D" w:rsidRPr="004C3B55" w:rsidRDefault="00D3552D" w:rsidP="00D1227D">
      <w:pPr>
        <w:pStyle w:val="BodyTextIndent"/>
        <w:tabs>
          <w:tab w:val="clear" w:pos="-1262"/>
          <w:tab w:val="clear" w:pos="-720"/>
          <w:tab w:val="clear" w:pos="240"/>
        </w:tabs>
        <w:rPr>
          <w:rFonts w:ascii="Times New Roman" w:hAnsi="Times New Roman"/>
          <w:color w:val="000000"/>
          <w:sz w:val="24"/>
          <w:szCs w:val="24"/>
        </w:rPr>
      </w:pPr>
    </w:p>
    <w:p w14:paraId="1E559BCE" w14:textId="5EC4A4FF" w:rsidR="00D3552D" w:rsidRPr="004C3B55" w:rsidRDefault="007F0DBE" w:rsidP="00D1227D">
      <w:pPr>
        <w:pStyle w:val="BodyTextIndent"/>
        <w:numPr>
          <w:ilvl w:val="0"/>
          <w:numId w:val="21"/>
        </w:numPr>
        <w:tabs>
          <w:tab w:val="clear" w:pos="-1262"/>
          <w:tab w:val="clear" w:pos="-720"/>
          <w:tab w:val="clear" w:pos="240"/>
        </w:tabs>
        <w:ind w:left="360"/>
        <w:rPr>
          <w:rFonts w:ascii="Times New Roman" w:hAnsi="Times New Roman"/>
          <w:color w:val="000000"/>
          <w:sz w:val="24"/>
          <w:szCs w:val="24"/>
        </w:rPr>
      </w:pPr>
      <w:r w:rsidRPr="004C3B55">
        <w:rPr>
          <w:rFonts w:ascii="Times New Roman" w:hAnsi="Times New Roman"/>
          <w:sz w:val="24"/>
          <w:szCs w:val="24"/>
        </w:rPr>
        <w:t xml:space="preserve">(a) </w:t>
      </w:r>
      <w:r w:rsidR="004B10C0" w:rsidRPr="004C3B55">
        <w:rPr>
          <w:rFonts w:ascii="Times New Roman" w:hAnsi="Times New Roman"/>
          <w:sz w:val="24"/>
          <w:szCs w:val="24"/>
        </w:rPr>
        <w:t xml:space="preserve">The </w:t>
      </w:r>
      <w:r w:rsidR="00A767D5" w:rsidRPr="004C3B55">
        <w:rPr>
          <w:rFonts w:ascii="Times New Roman" w:hAnsi="Times New Roman"/>
          <w:sz w:val="24"/>
          <w:szCs w:val="24"/>
        </w:rPr>
        <w:t xml:space="preserve">UN Partner </w:t>
      </w:r>
      <w:r w:rsidR="00D3552D" w:rsidRPr="004C3B55">
        <w:rPr>
          <w:rFonts w:ascii="Times New Roman" w:hAnsi="Times New Roman"/>
          <w:sz w:val="24"/>
          <w:szCs w:val="24"/>
        </w:rPr>
        <w:t>requ</w:t>
      </w:r>
      <w:r w:rsidR="00D3552D" w:rsidRPr="004C3B55">
        <w:rPr>
          <w:rFonts w:ascii="Times New Roman" w:hAnsi="Times New Roman"/>
          <w:color w:val="000000"/>
          <w:sz w:val="24"/>
          <w:szCs w:val="24"/>
        </w:rPr>
        <w:t xml:space="preserve">ires any </w:t>
      </w:r>
      <w:r w:rsidR="009366EF" w:rsidRPr="004C3B55">
        <w:rPr>
          <w:rFonts w:ascii="Times New Roman" w:hAnsi="Times New Roman"/>
          <w:color w:val="000000"/>
          <w:sz w:val="24"/>
          <w:szCs w:val="24"/>
        </w:rPr>
        <w:t xml:space="preserve">party </w:t>
      </w:r>
      <w:r w:rsidR="00D3552D" w:rsidRPr="004C3B55">
        <w:rPr>
          <w:rFonts w:ascii="Times New Roman" w:hAnsi="Times New Roman"/>
          <w:color w:val="000000"/>
          <w:sz w:val="24"/>
          <w:szCs w:val="24"/>
        </w:rPr>
        <w:t xml:space="preserve">with which it has a long-term arrangement or to which it intends to issue a </w:t>
      </w:r>
      <w:r w:rsidR="00D3552D" w:rsidRPr="004C3B55">
        <w:rPr>
          <w:rFonts w:ascii="Times New Roman" w:hAnsi="Times New Roman"/>
          <w:sz w:val="24"/>
          <w:szCs w:val="24"/>
        </w:rPr>
        <w:t>purchase</w:t>
      </w:r>
      <w:r w:rsidR="00D3552D" w:rsidRPr="004C3B55">
        <w:rPr>
          <w:rFonts w:ascii="Times New Roman" w:hAnsi="Times New Roman"/>
          <w:color w:val="000000"/>
          <w:sz w:val="24"/>
          <w:szCs w:val="24"/>
        </w:rPr>
        <w:t xml:space="preserve"> order or </w:t>
      </w:r>
      <w:r w:rsidR="009366EF" w:rsidRPr="004C3B55">
        <w:rPr>
          <w:rFonts w:ascii="Times New Roman" w:hAnsi="Times New Roman"/>
          <w:color w:val="000000"/>
          <w:sz w:val="24"/>
          <w:szCs w:val="24"/>
        </w:rPr>
        <w:t xml:space="preserve">a </w:t>
      </w:r>
      <w:r w:rsidR="00D3552D" w:rsidRPr="004C3B55">
        <w:rPr>
          <w:rFonts w:ascii="Times New Roman" w:hAnsi="Times New Roman"/>
          <w:color w:val="000000"/>
          <w:sz w:val="24"/>
          <w:szCs w:val="24"/>
        </w:rPr>
        <w:t>contract</w:t>
      </w:r>
      <w:r w:rsidR="00C96D0D" w:rsidRPr="004C3B55">
        <w:rPr>
          <w:rFonts w:ascii="Times New Roman" w:hAnsi="Times New Roman"/>
          <w:color w:val="000000"/>
          <w:sz w:val="24"/>
          <w:szCs w:val="24"/>
        </w:rPr>
        <w:t xml:space="preserve"> in connection with this Agreement</w:t>
      </w:r>
      <w:r w:rsidR="00D3552D" w:rsidRPr="004C3B55">
        <w:rPr>
          <w:rFonts w:ascii="Times New Roman" w:hAnsi="Times New Roman"/>
          <w:color w:val="000000"/>
          <w:sz w:val="24"/>
          <w:szCs w:val="24"/>
        </w:rPr>
        <w:t xml:space="preserve"> to disclose to </w:t>
      </w:r>
      <w:r w:rsidR="004B10C0" w:rsidRPr="004C3B55">
        <w:rPr>
          <w:rFonts w:ascii="Times New Roman" w:hAnsi="Times New Roman"/>
          <w:color w:val="000000"/>
          <w:sz w:val="24"/>
          <w:szCs w:val="24"/>
        </w:rPr>
        <w:t xml:space="preserve">the </w:t>
      </w:r>
      <w:r w:rsidR="00A767D5" w:rsidRPr="004C3B55">
        <w:rPr>
          <w:rFonts w:ascii="Times New Roman" w:hAnsi="Times New Roman"/>
          <w:color w:val="000000"/>
          <w:sz w:val="24"/>
          <w:szCs w:val="24"/>
        </w:rPr>
        <w:t xml:space="preserve">UN Partner </w:t>
      </w:r>
      <w:r w:rsidR="00D3552D" w:rsidRPr="004C3B55">
        <w:rPr>
          <w:rFonts w:ascii="Times New Roman" w:hAnsi="Times New Roman"/>
          <w:color w:val="000000"/>
          <w:sz w:val="24"/>
          <w:szCs w:val="24"/>
        </w:rPr>
        <w:t>whether it is subject to any sanction or temporary suspension imposed by any organization</w:t>
      </w:r>
      <w:r w:rsidR="00F42822" w:rsidRPr="004C3B55">
        <w:rPr>
          <w:rFonts w:ascii="Times New Roman" w:hAnsi="Times New Roman"/>
          <w:color w:val="000000"/>
          <w:sz w:val="24"/>
          <w:szCs w:val="24"/>
        </w:rPr>
        <w:t xml:space="preserve"> within the </w:t>
      </w:r>
      <w:r w:rsidR="00033C5F">
        <w:rPr>
          <w:rFonts w:ascii="Times New Roman" w:hAnsi="Times New Roman"/>
          <w:color w:val="000000"/>
          <w:sz w:val="24"/>
          <w:szCs w:val="24"/>
        </w:rPr>
        <w:t xml:space="preserve">Islamic Development </w:t>
      </w:r>
      <w:r w:rsidR="00F42822" w:rsidRPr="004C3B55">
        <w:rPr>
          <w:rFonts w:ascii="Times New Roman" w:hAnsi="Times New Roman"/>
          <w:color w:val="000000"/>
          <w:sz w:val="24"/>
          <w:szCs w:val="24"/>
        </w:rPr>
        <w:t xml:space="preserve">Bank Group. </w:t>
      </w:r>
      <w:r w:rsidR="004B10C0" w:rsidRPr="004C3B55">
        <w:rPr>
          <w:rFonts w:ascii="Times New Roman" w:hAnsi="Times New Roman"/>
          <w:color w:val="000000"/>
          <w:sz w:val="24"/>
          <w:szCs w:val="24"/>
        </w:rPr>
        <w:t xml:space="preserve">The </w:t>
      </w:r>
      <w:r w:rsidR="00A767D5" w:rsidRPr="004C3B55">
        <w:rPr>
          <w:rFonts w:ascii="Times New Roman" w:hAnsi="Times New Roman"/>
          <w:color w:val="000000"/>
          <w:sz w:val="24"/>
          <w:szCs w:val="24"/>
        </w:rPr>
        <w:t>UN Partner</w:t>
      </w:r>
      <w:r w:rsidR="004C3ECB" w:rsidRPr="004C3B55">
        <w:rPr>
          <w:rFonts w:ascii="Times New Roman" w:hAnsi="Times New Roman"/>
          <w:color w:val="000000"/>
          <w:sz w:val="24"/>
          <w:szCs w:val="24"/>
        </w:rPr>
        <w:t xml:space="preserve"> </w:t>
      </w:r>
      <w:r w:rsidR="00D3552D" w:rsidRPr="004C3B55">
        <w:rPr>
          <w:rFonts w:ascii="Times New Roman" w:hAnsi="Times New Roman"/>
          <w:color w:val="000000"/>
          <w:sz w:val="24"/>
          <w:szCs w:val="24"/>
        </w:rPr>
        <w:t xml:space="preserve">will give due regard to such sanctions and temporary suspensions, as disclosed to it when issuing contracts in connection with the </w:t>
      </w:r>
      <w:r w:rsidR="00D35751" w:rsidRPr="004C3B55">
        <w:rPr>
          <w:rFonts w:ascii="Times New Roman" w:hAnsi="Times New Roman"/>
          <w:color w:val="000000"/>
          <w:sz w:val="24"/>
          <w:szCs w:val="24"/>
        </w:rPr>
        <w:t xml:space="preserve">Delivery </w:t>
      </w:r>
      <w:r w:rsidR="00B55957" w:rsidRPr="004C3B55">
        <w:rPr>
          <w:rFonts w:ascii="Times New Roman" w:hAnsi="Times New Roman"/>
          <w:color w:val="000000"/>
          <w:sz w:val="24"/>
          <w:szCs w:val="24"/>
        </w:rPr>
        <w:t>of Output</w:t>
      </w:r>
      <w:r w:rsidR="00D35751" w:rsidRPr="004C3B55">
        <w:rPr>
          <w:rFonts w:ascii="Times New Roman" w:hAnsi="Times New Roman"/>
          <w:color w:val="000000"/>
          <w:sz w:val="24"/>
          <w:szCs w:val="24"/>
        </w:rPr>
        <w:t>s</w:t>
      </w:r>
      <w:r w:rsidR="00B55957" w:rsidRPr="004C3B55">
        <w:rPr>
          <w:rFonts w:ascii="Times New Roman" w:hAnsi="Times New Roman"/>
          <w:color w:val="000000"/>
          <w:sz w:val="24"/>
          <w:szCs w:val="24"/>
        </w:rPr>
        <w:t xml:space="preserve"> under </w:t>
      </w:r>
      <w:r w:rsidR="0055569A" w:rsidRPr="004C3B55">
        <w:rPr>
          <w:rFonts w:ascii="Times New Roman" w:hAnsi="Times New Roman"/>
          <w:color w:val="000000"/>
          <w:sz w:val="24"/>
          <w:szCs w:val="24"/>
        </w:rPr>
        <w:t>this Agreement</w:t>
      </w:r>
      <w:r w:rsidR="007101E5" w:rsidRPr="004C3B55">
        <w:rPr>
          <w:rFonts w:ascii="Times New Roman" w:hAnsi="Times New Roman"/>
          <w:color w:val="000000"/>
          <w:sz w:val="24"/>
          <w:szCs w:val="24"/>
        </w:rPr>
        <w:t>.</w:t>
      </w:r>
      <w:r w:rsidR="00D3552D" w:rsidRPr="004C3B55">
        <w:rPr>
          <w:rFonts w:ascii="Times New Roman" w:hAnsi="Times New Roman"/>
          <w:color w:val="000000"/>
          <w:sz w:val="24"/>
          <w:szCs w:val="24"/>
        </w:rPr>
        <w:t xml:space="preserve"> </w:t>
      </w:r>
    </w:p>
    <w:p w14:paraId="5546EAFA" w14:textId="77777777" w:rsidR="00D3552D" w:rsidRPr="004C3B55" w:rsidRDefault="00D3552D" w:rsidP="00D1227D">
      <w:pPr>
        <w:pStyle w:val="BodyTextIndent"/>
        <w:tabs>
          <w:tab w:val="clear" w:pos="-1262"/>
          <w:tab w:val="clear" w:pos="-720"/>
          <w:tab w:val="clear" w:pos="240"/>
        </w:tabs>
        <w:ind w:left="360" w:hanging="540"/>
        <w:rPr>
          <w:rFonts w:ascii="Times New Roman" w:hAnsi="Times New Roman"/>
          <w:color w:val="000000"/>
          <w:sz w:val="24"/>
          <w:szCs w:val="24"/>
        </w:rPr>
      </w:pPr>
    </w:p>
    <w:p w14:paraId="1CB15B0E" w14:textId="4E150D70" w:rsidR="00D3552D" w:rsidRPr="004C3B55" w:rsidRDefault="00D3552D" w:rsidP="00D1227D">
      <w:pPr>
        <w:pStyle w:val="BodyTextIndent"/>
        <w:tabs>
          <w:tab w:val="clear" w:pos="-1262"/>
          <w:tab w:val="clear" w:pos="-720"/>
          <w:tab w:val="clear" w:pos="240"/>
        </w:tabs>
        <w:ind w:left="360"/>
        <w:rPr>
          <w:rFonts w:ascii="Times New Roman" w:hAnsi="Times New Roman"/>
          <w:color w:val="000000"/>
          <w:sz w:val="24"/>
          <w:szCs w:val="24"/>
        </w:rPr>
      </w:pPr>
      <w:r w:rsidRPr="004C3B55">
        <w:rPr>
          <w:rFonts w:ascii="Times New Roman" w:hAnsi="Times New Roman"/>
          <w:color w:val="000000"/>
          <w:sz w:val="24"/>
          <w:szCs w:val="24"/>
        </w:rPr>
        <w:t>(b)</w:t>
      </w:r>
      <w:r w:rsidRPr="004C3B55">
        <w:rPr>
          <w:rFonts w:ascii="Times New Roman" w:hAnsi="Times New Roman"/>
          <w:color w:val="000000"/>
          <w:sz w:val="24"/>
          <w:szCs w:val="24"/>
        </w:rPr>
        <w:tab/>
        <w:t xml:space="preserve">If </w:t>
      </w:r>
      <w:r w:rsidR="004B10C0" w:rsidRPr="004C3B55">
        <w:rPr>
          <w:rFonts w:ascii="Times New Roman" w:hAnsi="Times New Roman"/>
          <w:color w:val="000000"/>
          <w:sz w:val="24"/>
          <w:szCs w:val="24"/>
        </w:rPr>
        <w:t xml:space="preserve">the </w:t>
      </w:r>
      <w:r w:rsidR="00A767D5" w:rsidRPr="004C3B55">
        <w:rPr>
          <w:rFonts w:ascii="Times New Roman" w:hAnsi="Times New Roman"/>
          <w:color w:val="000000"/>
          <w:sz w:val="24"/>
          <w:szCs w:val="24"/>
        </w:rPr>
        <w:t xml:space="preserve">UN Partner </w:t>
      </w:r>
      <w:r w:rsidR="00B723D3" w:rsidRPr="004C3B55">
        <w:rPr>
          <w:rFonts w:ascii="Times New Roman" w:hAnsi="Times New Roman"/>
          <w:color w:val="000000"/>
          <w:sz w:val="24"/>
          <w:szCs w:val="24"/>
        </w:rPr>
        <w:t xml:space="preserve">intends </w:t>
      </w:r>
      <w:r w:rsidRPr="004C3B55">
        <w:rPr>
          <w:rFonts w:ascii="Times New Roman" w:hAnsi="Times New Roman"/>
          <w:color w:val="000000"/>
          <w:sz w:val="24"/>
          <w:szCs w:val="24"/>
        </w:rPr>
        <w:t xml:space="preserve">to issue a contract in connection with the </w:t>
      </w:r>
      <w:r w:rsidR="009366EF" w:rsidRPr="004C3B55">
        <w:rPr>
          <w:rFonts w:ascii="Times New Roman" w:hAnsi="Times New Roman"/>
          <w:color w:val="000000"/>
          <w:sz w:val="24"/>
          <w:szCs w:val="24"/>
        </w:rPr>
        <w:t xml:space="preserve"> </w:t>
      </w:r>
      <w:r w:rsidR="00BA3207" w:rsidRPr="004C3B55">
        <w:rPr>
          <w:rFonts w:ascii="Times New Roman" w:hAnsi="Times New Roman"/>
          <w:color w:val="000000"/>
          <w:sz w:val="24"/>
          <w:szCs w:val="24"/>
        </w:rPr>
        <w:t>provision</w:t>
      </w:r>
      <w:r w:rsidRPr="004C3B55">
        <w:rPr>
          <w:rFonts w:ascii="Times New Roman" w:hAnsi="Times New Roman"/>
          <w:color w:val="000000"/>
          <w:sz w:val="24"/>
          <w:szCs w:val="24"/>
        </w:rPr>
        <w:t xml:space="preserve"> of any of the activities under this Agreement with a party which has disclosed to </w:t>
      </w:r>
      <w:r w:rsidR="004B10C0" w:rsidRPr="004C3B55">
        <w:rPr>
          <w:rFonts w:ascii="Times New Roman" w:hAnsi="Times New Roman"/>
          <w:color w:val="000000"/>
          <w:sz w:val="24"/>
          <w:szCs w:val="24"/>
        </w:rPr>
        <w:t xml:space="preserve">the </w:t>
      </w:r>
      <w:r w:rsidR="00A767D5" w:rsidRPr="004C3B55">
        <w:rPr>
          <w:rFonts w:ascii="Times New Roman" w:hAnsi="Times New Roman"/>
          <w:color w:val="000000"/>
          <w:sz w:val="24"/>
          <w:szCs w:val="24"/>
        </w:rPr>
        <w:t xml:space="preserve">UN Partner </w:t>
      </w:r>
      <w:r w:rsidRPr="004C3B55">
        <w:rPr>
          <w:rFonts w:ascii="Times New Roman" w:hAnsi="Times New Roman"/>
          <w:color w:val="000000"/>
          <w:sz w:val="24"/>
          <w:szCs w:val="24"/>
        </w:rPr>
        <w:t xml:space="preserve">that it is under sanction or temporary suspension by the </w:t>
      </w:r>
      <w:r w:rsidR="00033C5F">
        <w:rPr>
          <w:rFonts w:ascii="Times New Roman" w:hAnsi="Times New Roman"/>
          <w:color w:val="000000"/>
          <w:sz w:val="24"/>
          <w:szCs w:val="24"/>
        </w:rPr>
        <w:t>Islamic Development</w:t>
      </w:r>
      <w:r w:rsidRPr="004C3B55">
        <w:rPr>
          <w:rFonts w:ascii="Times New Roman" w:hAnsi="Times New Roman"/>
          <w:color w:val="000000"/>
          <w:sz w:val="24"/>
          <w:szCs w:val="24"/>
        </w:rPr>
        <w:t xml:space="preserve"> Bank Group, the following procedure will apply: (</w:t>
      </w:r>
      <w:proofErr w:type="spellStart"/>
      <w:r w:rsidRPr="004C3B55">
        <w:rPr>
          <w:rFonts w:ascii="Times New Roman" w:hAnsi="Times New Roman"/>
          <w:color w:val="000000"/>
          <w:sz w:val="24"/>
          <w:szCs w:val="24"/>
        </w:rPr>
        <w:t>i</w:t>
      </w:r>
      <w:proofErr w:type="spellEnd"/>
      <w:r w:rsidRPr="004C3B55">
        <w:rPr>
          <w:rFonts w:ascii="Times New Roman" w:hAnsi="Times New Roman"/>
          <w:color w:val="000000"/>
          <w:sz w:val="24"/>
          <w:szCs w:val="24"/>
        </w:rPr>
        <w:t xml:space="preserve">) </w:t>
      </w:r>
      <w:r w:rsidR="004B10C0" w:rsidRPr="004C3B55">
        <w:rPr>
          <w:rFonts w:ascii="Times New Roman" w:hAnsi="Times New Roman"/>
          <w:color w:val="000000"/>
          <w:sz w:val="24"/>
          <w:szCs w:val="24"/>
        </w:rPr>
        <w:t xml:space="preserve">the </w:t>
      </w:r>
      <w:r w:rsidR="00A767D5" w:rsidRPr="004C3B55">
        <w:rPr>
          <w:rFonts w:ascii="Times New Roman" w:hAnsi="Times New Roman"/>
          <w:color w:val="000000"/>
          <w:sz w:val="24"/>
          <w:szCs w:val="24"/>
        </w:rPr>
        <w:t xml:space="preserve">UN Partner </w:t>
      </w:r>
      <w:r w:rsidRPr="004C3B55">
        <w:rPr>
          <w:rFonts w:ascii="Times New Roman" w:hAnsi="Times New Roman"/>
          <w:color w:val="000000"/>
          <w:sz w:val="24"/>
          <w:szCs w:val="24"/>
        </w:rPr>
        <w:t xml:space="preserve">will so inform the </w:t>
      </w:r>
      <w:r w:rsidR="003C4106" w:rsidRPr="004C3B55">
        <w:rPr>
          <w:rFonts w:ascii="Times New Roman" w:hAnsi="Times New Roman"/>
          <w:color w:val="000000"/>
          <w:sz w:val="24"/>
          <w:szCs w:val="24"/>
        </w:rPr>
        <w:t>G</w:t>
      </w:r>
      <w:r w:rsidRPr="004C3B55">
        <w:rPr>
          <w:rFonts w:ascii="Times New Roman" w:hAnsi="Times New Roman"/>
          <w:color w:val="000000"/>
          <w:sz w:val="24"/>
          <w:szCs w:val="24"/>
        </w:rPr>
        <w:t xml:space="preserve">overnment, with a copy to </w:t>
      </w:r>
      <w:r w:rsidR="00333552" w:rsidRPr="004C3B55">
        <w:rPr>
          <w:rFonts w:ascii="Times New Roman" w:hAnsi="Times New Roman"/>
          <w:color w:val="000000"/>
          <w:sz w:val="24"/>
          <w:szCs w:val="24"/>
        </w:rPr>
        <w:t>the Bank</w:t>
      </w:r>
      <w:r w:rsidRPr="004C3B55">
        <w:rPr>
          <w:rFonts w:ascii="Times New Roman" w:hAnsi="Times New Roman"/>
          <w:color w:val="000000"/>
          <w:sz w:val="24"/>
          <w:szCs w:val="24"/>
        </w:rPr>
        <w:t xml:space="preserve">, before signing such contract; (ii) the </w:t>
      </w:r>
      <w:r w:rsidR="003C4106" w:rsidRPr="004C3B55">
        <w:rPr>
          <w:rFonts w:ascii="Times New Roman" w:hAnsi="Times New Roman"/>
          <w:color w:val="000000"/>
          <w:sz w:val="24"/>
          <w:szCs w:val="24"/>
        </w:rPr>
        <w:t>G</w:t>
      </w:r>
      <w:r w:rsidRPr="004C3B55">
        <w:rPr>
          <w:rFonts w:ascii="Times New Roman" w:hAnsi="Times New Roman"/>
          <w:color w:val="000000"/>
          <w:sz w:val="24"/>
          <w:szCs w:val="24"/>
        </w:rPr>
        <w:t xml:space="preserve">overnment and </w:t>
      </w:r>
      <w:r w:rsidR="00333552" w:rsidRPr="004C3B55">
        <w:rPr>
          <w:rFonts w:ascii="Times New Roman" w:hAnsi="Times New Roman"/>
          <w:color w:val="000000"/>
          <w:sz w:val="24"/>
          <w:szCs w:val="24"/>
        </w:rPr>
        <w:t>the Bank</w:t>
      </w:r>
      <w:r w:rsidRPr="004C3B55">
        <w:rPr>
          <w:rFonts w:ascii="Times New Roman" w:hAnsi="Times New Roman"/>
          <w:sz w:val="24"/>
          <w:szCs w:val="24"/>
        </w:rPr>
        <w:t xml:space="preserve"> then may request direct consultations at a senior level</w:t>
      </w:r>
      <w:r w:rsidR="00B723D3" w:rsidRPr="004C3B55">
        <w:rPr>
          <w:rFonts w:ascii="Times New Roman" w:hAnsi="Times New Roman"/>
          <w:sz w:val="24"/>
          <w:szCs w:val="24"/>
        </w:rPr>
        <w:t>, if required,</w:t>
      </w:r>
      <w:r w:rsidRPr="004C3B55">
        <w:rPr>
          <w:rFonts w:ascii="Times New Roman" w:hAnsi="Times New Roman"/>
          <w:sz w:val="24"/>
          <w:szCs w:val="24"/>
        </w:rPr>
        <w:t xml:space="preserve"> between </w:t>
      </w:r>
      <w:r w:rsidR="00333552" w:rsidRPr="004C3B55">
        <w:rPr>
          <w:rFonts w:ascii="Times New Roman" w:hAnsi="Times New Roman"/>
          <w:sz w:val="24"/>
          <w:szCs w:val="24"/>
        </w:rPr>
        <w:t>the Bank</w:t>
      </w:r>
      <w:r w:rsidRPr="004C3B55">
        <w:rPr>
          <w:rFonts w:ascii="Times New Roman" w:hAnsi="Times New Roman"/>
          <w:sz w:val="24"/>
          <w:szCs w:val="24"/>
        </w:rPr>
        <w:t xml:space="preserve">, the </w:t>
      </w:r>
      <w:r w:rsidR="003C4106" w:rsidRPr="004C3B55">
        <w:rPr>
          <w:rFonts w:ascii="Times New Roman" w:hAnsi="Times New Roman"/>
          <w:sz w:val="24"/>
          <w:szCs w:val="24"/>
        </w:rPr>
        <w:t>G</w:t>
      </w:r>
      <w:r w:rsidRPr="004C3B55">
        <w:rPr>
          <w:rFonts w:ascii="Times New Roman" w:hAnsi="Times New Roman"/>
          <w:sz w:val="24"/>
          <w:szCs w:val="24"/>
        </w:rPr>
        <w:t xml:space="preserve">overnment and </w:t>
      </w:r>
      <w:r w:rsidR="004B10C0" w:rsidRPr="004C3B55">
        <w:rPr>
          <w:rFonts w:ascii="Times New Roman" w:hAnsi="Times New Roman"/>
          <w:sz w:val="24"/>
          <w:szCs w:val="24"/>
        </w:rPr>
        <w:t xml:space="preserve">the </w:t>
      </w:r>
      <w:r w:rsidR="00A767D5" w:rsidRPr="004C3B55">
        <w:rPr>
          <w:rFonts w:ascii="Times New Roman" w:hAnsi="Times New Roman"/>
          <w:sz w:val="24"/>
          <w:szCs w:val="24"/>
        </w:rPr>
        <w:t xml:space="preserve">UN Partner </w:t>
      </w:r>
      <w:r w:rsidRPr="004C3B55">
        <w:rPr>
          <w:rFonts w:ascii="Times New Roman" w:hAnsi="Times New Roman"/>
          <w:sz w:val="24"/>
          <w:szCs w:val="24"/>
        </w:rPr>
        <w:t xml:space="preserve">to discuss </w:t>
      </w:r>
      <w:r w:rsidR="004B10C0" w:rsidRPr="004C3B55">
        <w:rPr>
          <w:rFonts w:ascii="Times New Roman" w:hAnsi="Times New Roman"/>
          <w:sz w:val="24"/>
          <w:szCs w:val="24"/>
        </w:rPr>
        <w:t xml:space="preserve">the </w:t>
      </w:r>
      <w:r w:rsidR="00A767D5" w:rsidRPr="004C3B55">
        <w:rPr>
          <w:rFonts w:ascii="Times New Roman" w:hAnsi="Times New Roman"/>
          <w:sz w:val="24"/>
          <w:szCs w:val="24"/>
        </w:rPr>
        <w:t xml:space="preserve">UN Partner’s </w:t>
      </w:r>
      <w:r w:rsidRPr="004C3B55">
        <w:rPr>
          <w:rFonts w:ascii="Times New Roman" w:hAnsi="Times New Roman"/>
          <w:sz w:val="24"/>
          <w:szCs w:val="24"/>
        </w:rPr>
        <w:t xml:space="preserve">decision; and (iii) </w:t>
      </w:r>
      <w:r w:rsidR="00E27C62" w:rsidRPr="004C3B55">
        <w:rPr>
          <w:rFonts w:ascii="Times New Roman" w:hAnsi="Times New Roman"/>
          <w:sz w:val="24"/>
          <w:szCs w:val="24"/>
        </w:rPr>
        <w:t xml:space="preserve">if after such consultation, the UN Partner elects to proceed with the issuance of the contract, </w:t>
      </w:r>
      <w:r w:rsidR="00333552" w:rsidRPr="004C3B55">
        <w:rPr>
          <w:rFonts w:ascii="Times New Roman" w:hAnsi="Times New Roman"/>
          <w:sz w:val="24"/>
          <w:szCs w:val="24"/>
        </w:rPr>
        <w:t>the Bank</w:t>
      </w:r>
      <w:r w:rsidRPr="004C3B55">
        <w:rPr>
          <w:rFonts w:ascii="Times New Roman" w:hAnsi="Times New Roman"/>
          <w:sz w:val="24"/>
          <w:szCs w:val="24"/>
        </w:rPr>
        <w:t xml:space="preserve"> may inform </w:t>
      </w:r>
      <w:r w:rsidR="004B10C0" w:rsidRPr="004C3B55">
        <w:rPr>
          <w:rFonts w:ascii="Times New Roman" w:hAnsi="Times New Roman"/>
          <w:sz w:val="24"/>
          <w:szCs w:val="24"/>
        </w:rPr>
        <w:t xml:space="preserve">the </w:t>
      </w:r>
      <w:r w:rsidR="00A767D5" w:rsidRPr="004C3B55">
        <w:rPr>
          <w:rFonts w:ascii="Times New Roman" w:hAnsi="Times New Roman"/>
          <w:sz w:val="24"/>
          <w:szCs w:val="24"/>
        </w:rPr>
        <w:t xml:space="preserve">UN Partner </w:t>
      </w:r>
      <w:r w:rsidRPr="004C3B55">
        <w:rPr>
          <w:rFonts w:ascii="Times New Roman" w:hAnsi="Times New Roman"/>
          <w:sz w:val="24"/>
          <w:szCs w:val="24"/>
        </w:rPr>
        <w:t xml:space="preserve">by notice, with a copy to the </w:t>
      </w:r>
      <w:r w:rsidR="003C4106" w:rsidRPr="004C3B55">
        <w:rPr>
          <w:rFonts w:ascii="Times New Roman" w:hAnsi="Times New Roman"/>
          <w:sz w:val="24"/>
          <w:szCs w:val="24"/>
        </w:rPr>
        <w:t>G</w:t>
      </w:r>
      <w:r w:rsidRPr="004C3B55">
        <w:rPr>
          <w:rFonts w:ascii="Times New Roman" w:hAnsi="Times New Roman"/>
          <w:sz w:val="24"/>
          <w:szCs w:val="24"/>
        </w:rPr>
        <w:t xml:space="preserve">overnment, that </w:t>
      </w:r>
      <w:r w:rsidR="00B723D3" w:rsidRPr="004C3B55">
        <w:rPr>
          <w:rFonts w:ascii="Times New Roman" w:hAnsi="Times New Roman"/>
          <w:sz w:val="24"/>
          <w:szCs w:val="24"/>
        </w:rPr>
        <w:t xml:space="preserve">the proceeds of the Financing </w:t>
      </w:r>
      <w:r w:rsidRPr="004C3B55">
        <w:rPr>
          <w:rFonts w:ascii="Times New Roman" w:hAnsi="Times New Roman"/>
          <w:sz w:val="24"/>
          <w:szCs w:val="24"/>
        </w:rPr>
        <w:t>may not be used to fund such contract</w:t>
      </w:r>
      <w:r w:rsidRPr="004C3B55">
        <w:rPr>
          <w:rFonts w:ascii="Times New Roman" w:hAnsi="Times New Roman"/>
          <w:color w:val="000000"/>
          <w:sz w:val="24"/>
          <w:szCs w:val="24"/>
        </w:rPr>
        <w:t xml:space="preserve">.  </w:t>
      </w:r>
    </w:p>
    <w:p w14:paraId="5AFEE095" w14:textId="77777777" w:rsidR="00D3552D" w:rsidRPr="004C3B55" w:rsidRDefault="00D3552D" w:rsidP="00D1227D">
      <w:pPr>
        <w:pStyle w:val="BodyTextIndent"/>
        <w:tabs>
          <w:tab w:val="clear" w:pos="-1262"/>
          <w:tab w:val="clear" w:pos="-720"/>
          <w:tab w:val="clear" w:pos="240"/>
        </w:tabs>
        <w:ind w:left="1260" w:hanging="540"/>
        <w:rPr>
          <w:rFonts w:ascii="Times New Roman" w:hAnsi="Times New Roman"/>
          <w:color w:val="000000"/>
          <w:sz w:val="24"/>
          <w:szCs w:val="24"/>
        </w:rPr>
      </w:pPr>
    </w:p>
    <w:p w14:paraId="7EFA8C51" w14:textId="03487A3A" w:rsidR="00D3552D" w:rsidRPr="004C3B55" w:rsidRDefault="00D3552D" w:rsidP="00C96D0D">
      <w:pPr>
        <w:pStyle w:val="BodyTextIndent"/>
        <w:tabs>
          <w:tab w:val="clear" w:pos="-1262"/>
          <w:tab w:val="clear" w:pos="-720"/>
          <w:tab w:val="clear" w:pos="240"/>
        </w:tabs>
        <w:ind w:left="360"/>
        <w:rPr>
          <w:rFonts w:ascii="Times New Roman" w:hAnsi="Times New Roman"/>
          <w:color w:val="000000"/>
          <w:sz w:val="24"/>
          <w:szCs w:val="24"/>
        </w:rPr>
      </w:pPr>
      <w:r w:rsidRPr="004C3B55">
        <w:rPr>
          <w:rFonts w:ascii="Times New Roman" w:hAnsi="Times New Roman"/>
          <w:color w:val="000000"/>
          <w:sz w:val="24"/>
          <w:szCs w:val="24"/>
        </w:rPr>
        <w:t>(c)</w:t>
      </w:r>
      <w:r w:rsidRPr="004C3B55">
        <w:rPr>
          <w:rFonts w:ascii="Times New Roman" w:hAnsi="Times New Roman"/>
          <w:color w:val="000000"/>
          <w:sz w:val="24"/>
          <w:szCs w:val="24"/>
        </w:rPr>
        <w:tab/>
        <w:t xml:space="preserve">Any funds received by </w:t>
      </w:r>
      <w:r w:rsidR="004B10C0" w:rsidRPr="004C3B55">
        <w:rPr>
          <w:rFonts w:ascii="Times New Roman" w:hAnsi="Times New Roman"/>
          <w:color w:val="000000"/>
          <w:sz w:val="24"/>
          <w:szCs w:val="24"/>
        </w:rPr>
        <w:t xml:space="preserve">the </w:t>
      </w:r>
      <w:r w:rsidR="00E27C62" w:rsidRPr="004C3B55">
        <w:rPr>
          <w:rFonts w:ascii="Times New Roman" w:hAnsi="Times New Roman"/>
          <w:color w:val="000000"/>
          <w:sz w:val="24"/>
          <w:szCs w:val="24"/>
        </w:rPr>
        <w:t xml:space="preserve">UN Partner </w:t>
      </w:r>
      <w:r w:rsidR="00403224" w:rsidRPr="004C3B55">
        <w:rPr>
          <w:rFonts w:ascii="Times New Roman" w:hAnsi="Times New Roman"/>
          <w:color w:val="000000"/>
          <w:sz w:val="24"/>
          <w:szCs w:val="24"/>
        </w:rPr>
        <w:t>under</w:t>
      </w:r>
      <w:r w:rsidRPr="004C3B55">
        <w:rPr>
          <w:rFonts w:ascii="Times New Roman" w:hAnsi="Times New Roman"/>
          <w:color w:val="000000"/>
          <w:sz w:val="24"/>
          <w:szCs w:val="24"/>
        </w:rPr>
        <w:t xml:space="preserve"> this Agreement that were to be used to fund a contract in respect of which </w:t>
      </w:r>
      <w:r w:rsidR="00333552" w:rsidRPr="004C3B55">
        <w:rPr>
          <w:rFonts w:ascii="Times New Roman" w:hAnsi="Times New Roman"/>
          <w:color w:val="000000"/>
          <w:sz w:val="24"/>
          <w:szCs w:val="24"/>
        </w:rPr>
        <w:t>the Bank</w:t>
      </w:r>
      <w:r w:rsidRPr="004C3B55">
        <w:rPr>
          <w:rFonts w:ascii="Times New Roman" w:hAnsi="Times New Roman"/>
          <w:color w:val="000000"/>
          <w:sz w:val="24"/>
          <w:szCs w:val="24"/>
        </w:rPr>
        <w:t xml:space="preserve"> has exercised its rights under </w:t>
      </w:r>
      <w:r w:rsidR="00BA3207" w:rsidRPr="004C3B55">
        <w:rPr>
          <w:rFonts w:ascii="Times New Roman" w:hAnsi="Times New Roman"/>
          <w:color w:val="000000"/>
          <w:sz w:val="24"/>
          <w:szCs w:val="24"/>
        </w:rPr>
        <w:t xml:space="preserve">this </w:t>
      </w:r>
      <w:r w:rsidR="00BD53A8" w:rsidRPr="004C3B55">
        <w:rPr>
          <w:rFonts w:ascii="Times New Roman" w:hAnsi="Times New Roman"/>
          <w:color w:val="000000"/>
          <w:sz w:val="24"/>
          <w:szCs w:val="24"/>
        </w:rPr>
        <w:t xml:space="preserve">paragraph </w:t>
      </w:r>
      <w:r w:rsidR="0053039E">
        <w:rPr>
          <w:rFonts w:ascii="Times New Roman" w:hAnsi="Times New Roman"/>
          <w:color w:val="000000"/>
          <w:sz w:val="24"/>
          <w:szCs w:val="24"/>
        </w:rPr>
        <w:t>39</w:t>
      </w:r>
      <w:r w:rsidR="00B6707C" w:rsidRPr="004C3B55">
        <w:rPr>
          <w:rFonts w:ascii="Times New Roman" w:hAnsi="Times New Roman"/>
          <w:color w:val="000000"/>
          <w:sz w:val="24"/>
          <w:szCs w:val="24"/>
        </w:rPr>
        <w:t>(b)(iii)</w:t>
      </w:r>
      <w:r w:rsidRPr="004C3B55">
        <w:rPr>
          <w:rFonts w:ascii="Times New Roman" w:hAnsi="Times New Roman"/>
          <w:color w:val="000000"/>
          <w:sz w:val="24"/>
          <w:szCs w:val="24"/>
        </w:rPr>
        <w:t xml:space="preserve"> shall be used to defray the amounts requested by </w:t>
      </w:r>
      <w:r w:rsidR="004B10C0" w:rsidRPr="004C3B55">
        <w:rPr>
          <w:rFonts w:ascii="Times New Roman" w:hAnsi="Times New Roman"/>
          <w:color w:val="000000"/>
          <w:sz w:val="24"/>
          <w:szCs w:val="24"/>
        </w:rPr>
        <w:t xml:space="preserve">the </w:t>
      </w:r>
      <w:r w:rsidR="00E27C62" w:rsidRPr="004C3B55">
        <w:rPr>
          <w:rFonts w:ascii="Times New Roman" w:hAnsi="Times New Roman"/>
          <w:color w:val="000000"/>
          <w:sz w:val="24"/>
          <w:szCs w:val="24"/>
        </w:rPr>
        <w:t>UN Par</w:t>
      </w:r>
      <w:r w:rsidR="007310CE" w:rsidRPr="004C3B55">
        <w:rPr>
          <w:rFonts w:ascii="Times New Roman" w:hAnsi="Times New Roman"/>
          <w:color w:val="000000"/>
          <w:sz w:val="24"/>
          <w:szCs w:val="24"/>
        </w:rPr>
        <w:t>t</w:t>
      </w:r>
      <w:r w:rsidR="00E27C62" w:rsidRPr="004C3B55">
        <w:rPr>
          <w:rFonts w:ascii="Times New Roman" w:hAnsi="Times New Roman"/>
          <w:color w:val="000000"/>
          <w:sz w:val="24"/>
          <w:szCs w:val="24"/>
        </w:rPr>
        <w:t xml:space="preserve">ner </w:t>
      </w:r>
      <w:r w:rsidRPr="004C3B55">
        <w:rPr>
          <w:rFonts w:ascii="Times New Roman" w:hAnsi="Times New Roman"/>
          <w:color w:val="000000"/>
          <w:sz w:val="24"/>
          <w:szCs w:val="24"/>
        </w:rPr>
        <w:t xml:space="preserve">in any subsequent Payment Request, if any, or will be treated as a balance in favor of the </w:t>
      </w:r>
      <w:r w:rsidR="00B6707C" w:rsidRPr="004C3B55">
        <w:rPr>
          <w:rFonts w:ascii="Times New Roman" w:hAnsi="Times New Roman"/>
          <w:color w:val="000000"/>
          <w:sz w:val="24"/>
          <w:szCs w:val="24"/>
        </w:rPr>
        <w:t>G</w:t>
      </w:r>
      <w:r w:rsidRPr="004C3B55">
        <w:rPr>
          <w:rFonts w:ascii="Times New Roman" w:hAnsi="Times New Roman"/>
          <w:color w:val="000000"/>
          <w:sz w:val="24"/>
          <w:szCs w:val="24"/>
        </w:rPr>
        <w:t xml:space="preserve">overnment in the calculation of the final balances </w:t>
      </w:r>
      <w:r w:rsidR="00403224" w:rsidRPr="004C3B55">
        <w:rPr>
          <w:rFonts w:ascii="Times New Roman" w:hAnsi="Times New Roman"/>
          <w:color w:val="000000"/>
          <w:sz w:val="24"/>
          <w:szCs w:val="24"/>
        </w:rPr>
        <w:t xml:space="preserve">upon </w:t>
      </w:r>
      <w:r w:rsidR="00C96D0D" w:rsidRPr="004C3B55">
        <w:rPr>
          <w:rFonts w:ascii="Times New Roman" w:hAnsi="Times New Roman"/>
          <w:color w:val="000000"/>
          <w:sz w:val="24"/>
          <w:szCs w:val="24"/>
        </w:rPr>
        <w:t>C</w:t>
      </w:r>
      <w:r w:rsidR="00403224" w:rsidRPr="004C3B55">
        <w:rPr>
          <w:rFonts w:ascii="Times New Roman" w:hAnsi="Times New Roman"/>
          <w:color w:val="000000"/>
          <w:sz w:val="24"/>
          <w:szCs w:val="24"/>
        </w:rPr>
        <w:t xml:space="preserve">ompletion or </w:t>
      </w:r>
      <w:r w:rsidR="00C96D0D" w:rsidRPr="004C3B55">
        <w:rPr>
          <w:rFonts w:ascii="Times New Roman" w:hAnsi="Times New Roman"/>
          <w:color w:val="000000"/>
          <w:sz w:val="24"/>
          <w:szCs w:val="24"/>
        </w:rPr>
        <w:t>E</w:t>
      </w:r>
      <w:r w:rsidR="00403224" w:rsidRPr="004C3B55">
        <w:rPr>
          <w:rFonts w:ascii="Times New Roman" w:hAnsi="Times New Roman"/>
          <w:color w:val="000000"/>
          <w:sz w:val="24"/>
          <w:szCs w:val="24"/>
        </w:rPr>
        <w:t xml:space="preserve">arly </w:t>
      </w:r>
      <w:r w:rsidR="00C96D0D" w:rsidRPr="004C3B55">
        <w:rPr>
          <w:rFonts w:ascii="Times New Roman" w:hAnsi="Times New Roman"/>
          <w:color w:val="000000"/>
          <w:sz w:val="24"/>
          <w:szCs w:val="24"/>
        </w:rPr>
        <w:t>T</w:t>
      </w:r>
      <w:r w:rsidR="00403224" w:rsidRPr="004C3B55">
        <w:rPr>
          <w:rFonts w:ascii="Times New Roman" w:hAnsi="Times New Roman"/>
          <w:color w:val="000000"/>
          <w:sz w:val="24"/>
          <w:szCs w:val="24"/>
        </w:rPr>
        <w:t>ermination</w:t>
      </w:r>
      <w:r w:rsidRPr="004C3B55">
        <w:rPr>
          <w:rFonts w:ascii="Times New Roman" w:hAnsi="Times New Roman"/>
          <w:color w:val="000000"/>
          <w:sz w:val="24"/>
          <w:szCs w:val="24"/>
        </w:rPr>
        <w:t xml:space="preserve"> of this Agreement.</w:t>
      </w:r>
    </w:p>
    <w:p w14:paraId="6CE5F79C" w14:textId="77777777" w:rsidR="00D3552D" w:rsidRPr="004C3B55" w:rsidRDefault="00D3552D" w:rsidP="00D1227D">
      <w:pPr>
        <w:rPr>
          <w:sz w:val="24"/>
          <w:szCs w:val="24"/>
        </w:rPr>
      </w:pPr>
    </w:p>
    <w:p w14:paraId="5584BBFD" w14:textId="77777777" w:rsidR="00C96D0D" w:rsidRPr="004C3B55" w:rsidRDefault="00C96D0D" w:rsidP="00C96D0D">
      <w:pPr>
        <w:pStyle w:val="Heading2"/>
        <w:tabs>
          <w:tab w:val="clear" w:pos="-1440"/>
        </w:tabs>
        <w:jc w:val="center"/>
        <w:rPr>
          <w:b/>
          <w:smallCaps/>
          <w:color w:val="000000"/>
          <w:szCs w:val="24"/>
        </w:rPr>
      </w:pPr>
      <w:r w:rsidRPr="004C3B55">
        <w:rPr>
          <w:b/>
          <w:smallCaps/>
          <w:color w:val="000000"/>
          <w:szCs w:val="24"/>
        </w:rPr>
        <w:t>Settlement of Disputes between the Parties</w:t>
      </w:r>
    </w:p>
    <w:p w14:paraId="17A02DB3" w14:textId="77777777" w:rsidR="00D3552D" w:rsidRPr="004C3B55" w:rsidRDefault="00D3552D" w:rsidP="00D1227D">
      <w:pPr>
        <w:tabs>
          <w:tab w:val="left" w:pos="720"/>
        </w:tabs>
        <w:ind w:left="360" w:hanging="360"/>
        <w:rPr>
          <w:sz w:val="24"/>
          <w:szCs w:val="24"/>
          <w:lang w:val="uk-UA"/>
        </w:rPr>
      </w:pPr>
    </w:p>
    <w:p w14:paraId="7705F202" w14:textId="774A1A1A" w:rsidR="00D3552D" w:rsidRPr="004C3B55" w:rsidRDefault="0053039E" w:rsidP="00D1227D">
      <w:pPr>
        <w:pStyle w:val="ListParagraph"/>
        <w:numPr>
          <w:ilvl w:val="0"/>
          <w:numId w:val="21"/>
        </w:numPr>
        <w:tabs>
          <w:tab w:val="left" w:pos="720"/>
        </w:tabs>
        <w:ind w:left="360"/>
        <w:rPr>
          <w:rFonts w:ascii="Times New Roman" w:hAnsi="Times New Roman"/>
          <w:color w:val="auto"/>
          <w:sz w:val="24"/>
          <w:szCs w:val="24"/>
        </w:rPr>
      </w:pPr>
      <w:r w:rsidRPr="00C52580">
        <w:rPr>
          <w:rFonts w:ascii="Times New Roman" w:hAnsi="Times New Roman"/>
          <w:color w:val="auto"/>
          <w:sz w:val="24"/>
          <w:szCs w:val="24"/>
          <w:shd w:val="clear" w:color="auto" w:fill="FFFFFF"/>
        </w:rPr>
        <w:t xml:space="preserve">This Agreement shall be governed by general principles of international law, which shall be deemed to include the UNIDROIT General Principles of International Commercial Contracts (2010). </w:t>
      </w:r>
      <w:r w:rsidRPr="00C52580">
        <w:rPr>
          <w:rFonts w:ascii="Times New Roman" w:hAnsi="Times New Roman"/>
          <w:color w:val="auto"/>
          <w:sz w:val="24"/>
          <w:szCs w:val="24"/>
        </w:rPr>
        <w:t>Any dispute, controversy or claim arising out of or relating to this Agreement shall be resolved in accordance with the relevant provisions of the Basic Agreement or, failing such provision, if not settled by negotiation or other agreed mode of settlement, shall be submitted to arbitration at the request of either Party. Each Party shall appoint one arbitrator, and the two arbitrators so appointed shall appoint a third, who shall be the chairman. If within thirty days of the request for arbitration either Party has not appointed an arbitrator or if within fifteen days of the appointment of two arbitrators the third arbitrator has not been appointed, either Party may request the President of the International Court of Justice to appoint an arbitrator. The procedure of the arbitration shall be fixed by the arbitrators, and the expenses of the arbitration shall be borne by the Parties as assessed by the arbitrators. The arbitral award shall contain a statement of the reasons on which it is based and shall be accepted by the Parties as the final adjudication of the dispute</w:t>
      </w:r>
      <w:r w:rsidR="00B24FBE" w:rsidRPr="004C3B55">
        <w:rPr>
          <w:rFonts w:ascii="Times New Roman" w:hAnsi="Times New Roman"/>
          <w:color w:val="auto"/>
          <w:sz w:val="24"/>
          <w:szCs w:val="24"/>
        </w:rPr>
        <w:t>.</w:t>
      </w:r>
      <w:bookmarkStart w:id="2" w:name="QuickMark"/>
      <w:bookmarkEnd w:id="2"/>
    </w:p>
    <w:p w14:paraId="3A224098" w14:textId="20B5A891" w:rsidR="00D35751" w:rsidRPr="004C3B55" w:rsidRDefault="00C75E45" w:rsidP="00700A9A">
      <w:pPr>
        <w:tabs>
          <w:tab w:val="left" w:pos="3330"/>
        </w:tabs>
        <w:ind w:left="360" w:hanging="360"/>
        <w:rPr>
          <w:sz w:val="24"/>
          <w:szCs w:val="24"/>
        </w:rPr>
      </w:pPr>
      <w:r w:rsidRPr="004C3B55">
        <w:rPr>
          <w:sz w:val="24"/>
          <w:szCs w:val="24"/>
        </w:rPr>
        <w:tab/>
      </w:r>
      <w:r w:rsidRPr="004C3B55">
        <w:rPr>
          <w:sz w:val="24"/>
          <w:szCs w:val="24"/>
        </w:rPr>
        <w:tab/>
      </w:r>
    </w:p>
    <w:p w14:paraId="4F14E973" w14:textId="3A731D68" w:rsidR="00F7567F" w:rsidRPr="004C3B55" w:rsidRDefault="00F7567F" w:rsidP="00700A9A">
      <w:pPr>
        <w:tabs>
          <w:tab w:val="left" w:pos="3330"/>
        </w:tabs>
        <w:ind w:left="360" w:hanging="360"/>
        <w:jc w:val="center"/>
        <w:rPr>
          <w:b/>
          <w:i/>
          <w:smallCaps/>
          <w:sz w:val="24"/>
          <w:szCs w:val="24"/>
        </w:rPr>
      </w:pPr>
      <w:r w:rsidRPr="004C3B55">
        <w:rPr>
          <w:b/>
          <w:smallCaps/>
          <w:sz w:val="24"/>
          <w:szCs w:val="24"/>
        </w:rPr>
        <w:t>Early Termination</w:t>
      </w:r>
    </w:p>
    <w:p w14:paraId="704CBFA2" w14:textId="77777777" w:rsidR="00F7567F" w:rsidRPr="004C3B55" w:rsidRDefault="00F7567F" w:rsidP="00D1227D">
      <w:pPr>
        <w:tabs>
          <w:tab w:val="left" w:pos="720"/>
        </w:tabs>
        <w:rPr>
          <w:color w:val="000000"/>
          <w:sz w:val="24"/>
          <w:szCs w:val="24"/>
        </w:rPr>
      </w:pPr>
    </w:p>
    <w:p w14:paraId="4B60A868" w14:textId="6D3BF6BF" w:rsidR="00E27C62" w:rsidRPr="004C3B55" w:rsidRDefault="00E27C62" w:rsidP="00D1227D">
      <w:pPr>
        <w:pStyle w:val="ListParagraph"/>
        <w:numPr>
          <w:ilvl w:val="0"/>
          <w:numId w:val="21"/>
        </w:numPr>
        <w:tabs>
          <w:tab w:val="left" w:pos="720"/>
        </w:tabs>
        <w:ind w:left="360"/>
        <w:rPr>
          <w:rFonts w:ascii="Times New Roman" w:hAnsi="Times New Roman"/>
          <w:color w:val="auto"/>
          <w:sz w:val="24"/>
          <w:szCs w:val="24"/>
        </w:rPr>
      </w:pPr>
      <w:r w:rsidRPr="004C3B55">
        <w:rPr>
          <w:rFonts w:ascii="Times New Roman" w:hAnsi="Times New Roman"/>
          <w:color w:val="auto"/>
          <w:sz w:val="24"/>
          <w:szCs w:val="24"/>
        </w:rPr>
        <w:t>This Agreement</w:t>
      </w:r>
      <w:r w:rsidR="00A01EDE" w:rsidRPr="004C3B55">
        <w:rPr>
          <w:rFonts w:ascii="Times New Roman" w:hAnsi="Times New Roman"/>
          <w:color w:val="auto"/>
          <w:sz w:val="24"/>
          <w:szCs w:val="24"/>
        </w:rPr>
        <w:t xml:space="preserve"> </w:t>
      </w:r>
      <w:r w:rsidRPr="004C3B55">
        <w:rPr>
          <w:rFonts w:ascii="Times New Roman" w:hAnsi="Times New Roman"/>
          <w:color w:val="auto"/>
          <w:sz w:val="24"/>
          <w:szCs w:val="24"/>
        </w:rPr>
        <w:t xml:space="preserve">may be terminated </w:t>
      </w:r>
      <w:r w:rsidR="007F0DBE" w:rsidRPr="004C3B55">
        <w:rPr>
          <w:rFonts w:ascii="Times New Roman" w:hAnsi="Times New Roman"/>
          <w:color w:val="auto"/>
          <w:sz w:val="24"/>
          <w:szCs w:val="24"/>
        </w:rPr>
        <w:t>prior to the Completion D</w:t>
      </w:r>
      <w:r w:rsidRPr="004C3B55">
        <w:rPr>
          <w:rFonts w:ascii="Times New Roman" w:hAnsi="Times New Roman"/>
          <w:color w:val="auto"/>
          <w:sz w:val="24"/>
          <w:szCs w:val="24"/>
        </w:rPr>
        <w:t xml:space="preserve">ate </w:t>
      </w:r>
      <w:r w:rsidR="00A01EDE" w:rsidRPr="004C3B55">
        <w:rPr>
          <w:rFonts w:ascii="Times New Roman" w:hAnsi="Times New Roman"/>
          <w:color w:val="auto"/>
          <w:sz w:val="24"/>
          <w:szCs w:val="24"/>
        </w:rPr>
        <w:t>(“</w:t>
      </w:r>
      <w:r w:rsidR="00A01EDE" w:rsidRPr="004C3B55">
        <w:rPr>
          <w:rFonts w:ascii="Times New Roman" w:hAnsi="Times New Roman"/>
          <w:color w:val="auto"/>
          <w:sz w:val="24"/>
          <w:szCs w:val="24"/>
          <w:u w:val="single"/>
        </w:rPr>
        <w:t>Early Termination</w:t>
      </w:r>
      <w:r w:rsidR="00A01EDE" w:rsidRPr="004C3B55">
        <w:rPr>
          <w:rFonts w:ascii="Times New Roman" w:hAnsi="Times New Roman"/>
          <w:color w:val="auto"/>
          <w:sz w:val="24"/>
          <w:szCs w:val="24"/>
        </w:rPr>
        <w:t xml:space="preserve">”) </w:t>
      </w:r>
      <w:r w:rsidRPr="004C3B55">
        <w:rPr>
          <w:rFonts w:ascii="Times New Roman" w:hAnsi="Times New Roman"/>
          <w:color w:val="auto"/>
          <w:sz w:val="24"/>
          <w:szCs w:val="24"/>
        </w:rPr>
        <w:t xml:space="preserve">by either Party upon </w:t>
      </w:r>
      <w:r w:rsidR="00B610BB" w:rsidRPr="004C3B55">
        <w:rPr>
          <w:rFonts w:ascii="Times New Roman" w:hAnsi="Times New Roman"/>
          <w:color w:val="auto"/>
          <w:sz w:val="24"/>
          <w:szCs w:val="24"/>
        </w:rPr>
        <w:t>thirty</w:t>
      </w:r>
      <w:r w:rsidRPr="004C3B55">
        <w:rPr>
          <w:rFonts w:ascii="Times New Roman" w:hAnsi="Times New Roman"/>
          <w:color w:val="auto"/>
          <w:sz w:val="24"/>
          <w:szCs w:val="24"/>
        </w:rPr>
        <w:t xml:space="preserve"> (</w:t>
      </w:r>
      <w:r w:rsidR="00B610BB" w:rsidRPr="004C3B55">
        <w:rPr>
          <w:rFonts w:ascii="Times New Roman" w:hAnsi="Times New Roman"/>
          <w:color w:val="auto"/>
          <w:sz w:val="24"/>
          <w:szCs w:val="24"/>
        </w:rPr>
        <w:t>3</w:t>
      </w:r>
      <w:r w:rsidRPr="004C3B55">
        <w:rPr>
          <w:rFonts w:ascii="Times New Roman" w:hAnsi="Times New Roman"/>
          <w:color w:val="auto"/>
          <w:sz w:val="24"/>
          <w:szCs w:val="24"/>
        </w:rPr>
        <w:t>0) calendar days’ written notice to the other in the following circumstances:</w:t>
      </w:r>
    </w:p>
    <w:p w14:paraId="56296FAD" w14:textId="77777777" w:rsidR="00E27C62" w:rsidRPr="004C3B55" w:rsidRDefault="00E27C62" w:rsidP="00D1227D">
      <w:pPr>
        <w:tabs>
          <w:tab w:val="left" w:pos="720"/>
        </w:tabs>
        <w:rPr>
          <w:sz w:val="24"/>
          <w:szCs w:val="24"/>
        </w:rPr>
      </w:pPr>
    </w:p>
    <w:p w14:paraId="0EAE2E25" w14:textId="730B4C9A" w:rsidR="00E27C62" w:rsidRPr="004C3B55" w:rsidRDefault="009B0AE5" w:rsidP="00D1227D">
      <w:pPr>
        <w:numPr>
          <w:ilvl w:val="0"/>
          <w:numId w:val="18"/>
        </w:numPr>
        <w:tabs>
          <w:tab w:val="clear" w:pos="1440"/>
        </w:tabs>
        <w:ind w:left="1080" w:hanging="360"/>
        <w:rPr>
          <w:sz w:val="24"/>
          <w:szCs w:val="24"/>
        </w:rPr>
      </w:pPr>
      <w:r w:rsidRPr="004C3B55">
        <w:rPr>
          <w:sz w:val="24"/>
          <w:szCs w:val="24"/>
        </w:rPr>
        <w:t xml:space="preserve">The </w:t>
      </w:r>
      <w:r w:rsidR="00E27C62" w:rsidRPr="004C3B55">
        <w:rPr>
          <w:sz w:val="24"/>
          <w:szCs w:val="24"/>
        </w:rPr>
        <w:t>UN Partner is unable to perform a material portion of the Ag</w:t>
      </w:r>
      <w:r w:rsidR="007F0DBE" w:rsidRPr="004C3B55">
        <w:rPr>
          <w:sz w:val="24"/>
          <w:szCs w:val="24"/>
        </w:rPr>
        <w:t>reement for a period of sixty (6</w:t>
      </w:r>
      <w:r w:rsidR="00E27C62" w:rsidRPr="004C3B55">
        <w:rPr>
          <w:sz w:val="24"/>
          <w:szCs w:val="24"/>
        </w:rPr>
        <w:t xml:space="preserve">0) calendar days as the result of force majeure; or if </w:t>
      </w:r>
      <w:r w:rsidRPr="004C3B55">
        <w:rPr>
          <w:sz w:val="24"/>
          <w:szCs w:val="24"/>
        </w:rPr>
        <w:t xml:space="preserve">the </w:t>
      </w:r>
      <w:r w:rsidR="00E27C62" w:rsidRPr="004C3B55">
        <w:rPr>
          <w:sz w:val="24"/>
          <w:szCs w:val="24"/>
        </w:rPr>
        <w:t xml:space="preserve">UN Partner </w:t>
      </w:r>
      <w:r w:rsidR="006C65E1" w:rsidRPr="004C3B55">
        <w:rPr>
          <w:sz w:val="24"/>
          <w:szCs w:val="24"/>
        </w:rPr>
        <w:t xml:space="preserve">determines </w:t>
      </w:r>
      <w:r w:rsidR="00E27C62" w:rsidRPr="004C3B55">
        <w:rPr>
          <w:sz w:val="24"/>
          <w:szCs w:val="24"/>
        </w:rPr>
        <w:t>that under the prevailing circumstances related to the worsen</w:t>
      </w:r>
      <w:r w:rsidR="000336FB" w:rsidRPr="004C3B55">
        <w:rPr>
          <w:sz w:val="24"/>
          <w:szCs w:val="24"/>
        </w:rPr>
        <w:t>ed</w:t>
      </w:r>
      <w:r w:rsidR="00E27C62" w:rsidRPr="004C3B55">
        <w:rPr>
          <w:sz w:val="24"/>
          <w:szCs w:val="24"/>
        </w:rPr>
        <w:t xml:space="preserve"> security situation in the country it can no longer implement the activities under the Agreement;</w:t>
      </w:r>
    </w:p>
    <w:p w14:paraId="4B2D034E" w14:textId="77777777" w:rsidR="00E27C62" w:rsidRPr="004C3B55" w:rsidRDefault="00E27C62" w:rsidP="00D1227D">
      <w:pPr>
        <w:ind w:left="1080"/>
        <w:rPr>
          <w:sz w:val="24"/>
          <w:szCs w:val="24"/>
        </w:rPr>
      </w:pPr>
    </w:p>
    <w:p w14:paraId="18E49437" w14:textId="77777777" w:rsidR="00E27C62" w:rsidRPr="004C3B55" w:rsidRDefault="009B0AE5" w:rsidP="00D1227D">
      <w:pPr>
        <w:numPr>
          <w:ilvl w:val="0"/>
          <w:numId w:val="18"/>
        </w:numPr>
        <w:tabs>
          <w:tab w:val="clear" w:pos="1440"/>
        </w:tabs>
        <w:ind w:left="1080" w:hanging="360"/>
        <w:rPr>
          <w:sz w:val="24"/>
          <w:szCs w:val="24"/>
        </w:rPr>
      </w:pPr>
      <w:r w:rsidRPr="004C3B55">
        <w:rPr>
          <w:sz w:val="24"/>
          <w:szCs w:val="24"/>
        </w:rPr>
        <w:t xml:space="preserve">The </w:t>
      </w:r>
      <w:r w:rsidR="00E27C62" w:rsidRPr="004C3B55">
        <w:rPr>
          <w:sz w:val="24"/>
          <w:szCs w:val="24"/>
        </w:rPr>
        <w:t xml:space="preserve">UN Partner does not receive payment of the full amount set forth in the </w:t>
      </w:r>
      <w:r w:rsidR="007D009F" w:rsidRPr="004C3B55">
        <w:rPr>
          <w:sz w:val="24"/>
          <w:szCs w:val="24"/>
        </w:rPr>
        <w:t>payment request</w:t>
      </w:r>
      <w:r w:rsidR="00E27C62" w:rsidRPr="004C3B55">
        <w:rPr>
          <w:sz w:val="24"/>
          <w:szCs w:val="24"/>
        </w:rPr>
        <w:t xml:space="preserve"> submitted in accordance with </w:t>
      </w:r>
      <w:r w:rsidR="00E27C62" w:rsidRPr="004C3B55">
        <w:rPr>
          <w:b/>
          <w:sz w:val="24"/>
          <w:szCs w:val="24"/>
        </w:rPr>
        <w:t>Annex II</w:t>
      </w:r>
      <w:r w:rsidR="00E27C62" w:rsidRPr="004C3B55">
        <w:rPr>
          <w:sz w:val="24"/>
          <w:szCs w:val="24"/>
        </w:rPr>
        <w:t xml:space="preserve"> and that is not disputed by the </w:t>
      </w:r>
      <w:r w:rsidR="00B610BB" w:rsidRPr="004C3B55">
        <w:rPr>
          <w:sz w:val="24"/>
          <w:szCs w:val="24"/>
        </w:rPr>
        <w:t>Government</w:t>
      </w:r>
      <w:r w:rsidR="00E27C62" w:rsidRPr="004C3B55">
        <w:rPr>
          <w:sz w:val="24"/>
          <w:szCs w:val="24"/>
        </w:rPr>
        <w:t xml:space="preserve">, within </w:t>
      </w:r>
      <w:r w:rsidR="00161B83" w:rsidRPr="004C3B55">
        <w:rPr>
          <w:sz w:val="24"/>
          <w:szCs w:val="24"/>
        </w:rPr>
        <w:t>thirty</w:t>
      </w:r>
      <w:r w:rsidR="00E27C62" w:rsidRPr="004C3B55">
        <w:rPr>
          <w:sz w:val="24"/>
          <w:szCs w:val="24"/>
        </w:rPr>
        <w:t xml:space="preserve"> (</w:t>
      </w:r>
      <w:r w:rsidR="00161B83" w:rsidRPr="004C3B55">
        <w:rPr>
          <w:sz w:val="24"/>
          <w:szCs w:val="24"/>
        </w:rPr>
        <w:t>3</w:t>
      </w:r>
      <w:r w:rsidR="00E27C62" w:rsidRPr="004C3B55">
        <w:rPr>
          <w:sz w:val="24"/>
          <w:szCs w:val="24"/>
        </w:rPr>
        <w:t xml:space="preserve">0) calendar days of the date of such </w:t>
      </w:r>
      <w:r w:rsidR="007D009F" w:rsidRPr="004C3B55">
        <w:rPr>
          <w:sz w:val="24"/>
          <w:szCs w:val="24"/>
        </w:rPr>
        <w:t>payment request</w:t>
      </w:r>
      <w:r w:rsidR="00E27C62" w:rsidRPr="004C3B55">
        <w:rPr>
          <w:sz w:val="24"/>
          <w:szCs w:val="24"/>
        </w:rPr>
        <w:t>;</w:t>
      </w:r>
    </w:p>
    <w:p w14:paraId="1416C365" w14:textId="77777777" w:rsidR="00E27C62" w:rsidRPr="004C3B55" w:rsidRDefault="00E27C62" w:rsidP="00D1227D">
      <w:pPr>
        <w:ind w:left="1080"/>
        <w:rPr>
          <w:sz w:val="24"/>
          <w:szCs w:val="24"/>
        </w:rPr>
      </w:pPr>
    </w:p>
    <w:p w14:paraId="4852C31F" w14:textId="51C80966" w:rsidR="00E27C62" w:rsidRPr="004C3B55" w:rsidRDefault="00E27C62" w:rsidP="00D1227D">
      <w:pPr>
        <w:numPr>
          <w:ilvl w:val="0"/>
          <w:numId w:val="18"/>
        </w:numPr>
        <w:tabs>
          <w:tab w:val="clear" w:pos="1440"/>
        </w:tabs>
        <w:ind w:left="1080" w:hanging="360"/>
        <w:rPr>
          <w:sz w:val="24"/>
          <w:szCs w:val="24"/>
        </w:rPr>
      </w:pPr>
      <w:r w:rsidRPr="004C3B55">
        <w:rPr>
          <w:sz w:val="24"/>
          <w:szCs w:val="24"/>
        </w:rPr>
        <w:t xml:space="preserve">Either Party is in breach of any of its material obligations under this Agreement and has not remedied the same within sixty (60) calendar days (or such longer </w:t>
      </w:r>
      <w:r w:rsidRPr="004C3B55">
        <w:rPr>
          <w:sz w:val="24"/>
          <w:szCs w:val="24"/>
        </w:rPr>
        <w:lastRenderedPageBreak/>
        <w:t>period as the other Party may have subsequently agreed to in writing) following the receipt of the  notice specifying such breach</w:t>
      </w:r>
      <w:r w:rsidR="008B1511" w:rsidRPr="004C3B55">
        <w:rPr>
          <w:sz w:val="24"/>
          <w:szCs w:val="24"/>
        </w:rPr>
        <w:t>.</w:t>
      </w:r>
      <w:r w:rsidRPr="004C3B55">
        <w:rPr>
          <w:sz w:val="24"/>
          <w:szCs w:val="24"/>
        </w:rPr>
        <w:t xml:space="preserve"> </w:t>
      </w:r>
    </w:p>
    <w:p w14:paraId="2A145667" w14:textId="77777777" w:rsidR="00E27C62" w:rsidRPr="004C3B55" w:rsidRDefault="00E27C62" w:rsidP="00D1227D">
      <w:pPr>
        <w:tabs>
          <w:tab w:val="left" w:pos="720"/>
        </w:tabs>
        <w:ind w:left="360"/>
        <w:rPr>
          <w:sz w:val="24"/>
          <w:szCs w:val="24"/>
        </w:rPr>
      </w:pPr>
    </w:p>
    <w:p w14:paraId="69437499" w14:textId="026A541A" w:rsidR="00E27C62" w:rsidRPr="004C3B55" w:rsidRDefault="00E27C62" w:rsidP="00D1227D">
      <w:pPr>
        <w:pStyle w:val="ListParagraph"/>
        <w:numPr>
          <w:ilvl w:val="0"/>
          <w:numId w:val="21"/>
        </w:numPr>
        <w:tabs>
          <w:tab w:val="left" w:pos="720"/>
        </w:tabs>
        <w:ind w:left="360"/>
        <w:rPr>
          <w:rFonts w:ascii="Times New Roman" w:hAnsi="Times New Roman"/>
          <w:color w:val="auto"/>
          <w:sz w:val="24"/>
          <w:szCs w:val="24"/>
        </w:rPr>
      </w:pPr>
      <w:r w:rsidRPr="004C3B55">
        <w:rPr>
          <w:rFonts w:ascii="Times New Roman" w:hAnsi="Times New Roman"/>
          <w:color w:val="auto"/>
          <w:sz w:val="24"/>
          <w:szCs w:val="24"/>
        </w:rPr>
        <w:t xml:space="preserve">Upon receipt by one Party of the other Party’s written notice of </w:t>
      </w:r>
      <w:r w:rsidR="006C65E1" w:rsidRPr="004C3B55">
        <w:rPr>
          <w:rFonts w:ascii="Times New Roman" w:hAnsi="Times New Roman"/>
          <w:color w:val="auto"/>
          <w:sz w:val="24"/>
          <w:szCs w:val="24"/>
        </w:rPr>
        <w:t>Early T</w:t>
      </w:r>
      <w:r w:rsidRPr="004C3B55">
        <w:rPr>
          <w:rFonts w:ascii="Times New Roman" w:hAnsi="Times New Roman"/>
          <w:color w:val="auto"/>
          <w:sz w:val="24"/>
          <w:szCs w:val="24"/>
        </w:rPr>
        <w:t xml:space="preserve">ermination of this Agreement, the Parties shall agree on the exit strategy to minimize any negative impact that can arise from an </w:t>
      </w:r>
      <w:r w:rsidR="006C65E1" w:rsidRPr="004C3B55">
        <w:rPr>
          <w:rFonts w:ascii="Times New Roman" w:hAnsi="Times New Roman"/>
          <w:color w:val="auto"/>
          <w:sz w:val="24"/>
          <w:szCs w:val="24"/>
        </w:rPr>
        <w:t>E</w:t>
      </w:r>
      <w:r w:rsidRPr="004C3B55">
        <w:rPr>
          <w:rFonts w:ascii="Times New Roman" w:hAnsi="Times New Roman"/>
          <w:color w:val="auto"/>
          <w:sz w:val="24"/>
          <w:szCs w:val="24"/>
        </w:rPr>
        <w:t xml:space="preserve">arly </w:t>
      </w:r>
      <w:r w:rsidR="006C65E1" w:rsidRPr="004C3B55">
        <w:rPr>
          <w:rFonts w:ascii="Times New Roman" w:hAnsi="Times New Roman"/>
          <w:color w:val="auto"/>
          <w:sz w:val="24"/>
          <w:szCs w:val="24"/>
        </w:rPr>
        <w:t>T</w:t>
      </w:r>
      <w:r w:rsidRPr="004C3B55">
        <w:rPr>
          <w:rFonts w:ascii="Times New Roman" w:hAnsi="Times New Roman"/>
          <w:color w:val="auto"/>
          <w:sz w:val="24"/>
          <w:szCs w:val="24"/>
        </w:rPr>
        <w:t xml:space="preserve">ermination of this Agreement and take all reasonable and necessary measures to complete as much of the activities as possible. </w:t>
      </w:r>
      <w:r w:rsidR="00A01EDE" w:rsidRPr="004C3B55">
        <w:rPr>
          <w:rFonts w:ascii="Times New Roman" w:hAnsi="Times New Roman"/>
          <w:color w:val="auto"/>
          <w:sz w:val="24"/>
          <w:szCs w:val="24"/>
        </w:rPr>
        <w:t>In the case of Early Termination, the Parties shall agree on the deadline for the UN Partner to submit the last Progress Report</w:t>
      </w:r>
      <w:r w:rsidR="006C65E1" w:rsidRPr="004C3B55">
        <w:rPr>
          <w:rFonts w:ascii="Times New Roman" w:hAnsi="Times New Roman"/>
          <w:color w:val="auto"/>
          <w:sz w:val="24"/>
          <w:szCs w:val="24"/>
        </w:rPr>
        <w:t xml:space="preserve"> and the Final Certified Financial Statement and to </w:t>
      </w:r>
      <w:r w:rsidR="00A01EDE" w:rsidRPr="004C3B55">
        <w:rPr>
          <w:rFonts w:ascii="Times New Roman" w:hAnsi="Times New Roman"/>
          <w:color w:val="auto"/>
          <w:sz w:val="24"/>
          <w:szCs w:val="24"/>
        </w:rPr>
        <w:t>settle any outstanding payments.</w:t>
      </w:r>
    </w:p>
    <w:p w14:paraId="04566D68" w14:textId="77777777" w:rsidR="00F7567F" w:rsidRPr="004C3B55" w:rsidRDefault="00F7567F" w:rsidP="00D1227D">
      <w:pPr>
        <w:tabs>
          <w:tab w:val="left" w:pos="720"/>
        </w:tabs>
        <w:ind w:left="360" w:hanging="360"/>
        <w:rPr>
          <w:sz w:val="24"/>
          <w:szCs w:val="24"/>
        </w:rPr>
      </w:pPr>
    </w:p>
    <w:p w14:paraId="2D999167" w14:textId="77777777" w:rsidR="00D3552D" w:rsidRPr="004C3B55" w:rsidRDefault="005C2ECC" w:rsidP="00D1227D">
      <w:pPr>
        <w:jc w:val="center"/>
        <w:rPr>
          <w:b/>
          <w:sz w:val="24"/>
          <w:szCs w:val="24"/>
        </w:rPr>
      </w:pPr>
      <w:r w:rsidRPr="004C3B55">
        <w:rPr>
          <w:b/>
          <w:smallCaps/>
          <w:sz w:val="24"/>
          <w:szCs w:val="24"/>
        </w:rPr>
        <w:t>M</w:t>
      </w:r>
      <w:r w:rsidR="0048795B" w:rsidRPr="004C3B55">
        <w:rPr>
          <w:b/>
          <w:smallCaps/>
          <w:sz w:val="24"/>
          <w:szCs w:val="24"/>
        </w:rPr>
        <w:t xml:space="preserve">iscellaneous </w:t>
      </w:r>
    </w:p>
    <w:p w14:paraId="776BF73B" w14:textId="77777777" w:rsidR="00D3552D" w:rsidRPr="004C3B55" w:rsidRDefault="00D3552D" w:rsidP="00D1227D">
      <w:pPr>
        <w:rPr>
          <w:b/>
          <w:sz w:val="24"/>
          <w:szCs w:val="24"/>
        </w:rPr>
      </w:pPr>
    </w:p>
    <w:p w14:paraId="70AB79B8" w14:textId="6816EDBC" w:rsidR="00B41132" w:rsidRPr="004C3B55" w:rsidRDefault="00161B83" w:rsidP="00D1227D">
      <w:pPr>
        <w:pStyle w:val="ListParagraph"/>
        <w:numPr>
          <w:ilvl w:val="0"/>
          <w:numId w:val="21"/>
        </w:numPr>
        <w:tabs>
          <w:tab w:val="left" w:pos="360"/>
          <w:tab w:val="left" w:pos="720"/>
        </w:tabs>
        <w:ind w:left="360"/>
        <w:rPr>
          <w:rFonts w:ascii="Times New Roman" w:hAnsi="Times New Roman"/>
          <w:color w:val="000000"/>
          <w:sz w:val="24"/>
          <w:szCs w:val="24"/>
        </w:rPr>
      </w:pPr>
      <w:r w:rsidRPr="004C3B55">
        <w:rPr>
          <w:rFonts w:ascii="Times New Roman" w:hAnsi="Times New Roman"/>
          <w:b/>
          <w:i/>
          <w:color w:val="000000"/>
          <w:sz w:val="24"/>
          <w:szCs w:val="24"/>
        </w:rPr>
        <w:t xml:space="preserve">Records </w:t>
      </w:r>
      <w:r w:rsidR="00DA5CE3" w:rsidRPr="004C3B55">
        <w:rPr>
          <w:rFonts w:ascii="Times New Roman" w:hAnsi="Times New Roman"/>
          <w:b/>
          <w:i/>
          <w:color w:val="000000"/>
          <w:sz w:val="24"/>
          <w:szCs w:val="24"/>
        </w:rPr>
        <w:t>k</w:t>
      </w:r>
      <w:r w:rsidR="00FF0811" w:rsidRPr="004C3B55">
        <w:rPr>
          <w:rFonts w:ascii="Times New Roman" w:hAnsi="Times New Roman"/>
          <w:b/>
          <w:i/>
          <w:color w:val="000000"/>
          <w:sz w:val="24"/>
          <w:szCs w:val="24"/>
        </w:rPr>
        <w:t xml:space="preserve">eeping. </w:t>
      </w:r>
      <w:r w:rsidR="004B10C0" w:rsidRPr="004C3B55">
        <w:rPr>
          <w:rFonts w:ascii="Times New Roman" w:hAnsi="Times New Roman"/>
          <w:color w:val="000000"/>
          <w:sz w:val="24"/>
          <w:szCs w:val="24"/>
        </w:rPr>
        <w:t>The U</w:t>
      </w:r>
      <w:r w:rsidR="00B41132" w:rsidRPr="004C3B55">
        <w:rPr>
          <w:rFonts w:ascii="Times New Roman" w:hAnsi="Times New Roman"/>
          <w:color w:val="000000"/>
          <w:sz w:val="24"/>
          <w:szCs w:val="24"/>
        </w:rPr>
        <w:t xml:space="preserve">N Partner shall retain all records (contracts, reports, invoices, bills, receipts and other documentation) relating to this Agreement in accordance with </w:t>
      </w:r>
      <w:r w:rsidR="004B10C0" w:rsidRPr="004C3B55">
        <w:rPr>
          <w:rFonts w:ascii="Times New Roman" w:hAnsi="Times New Roman"/>
          <w:color w:val="000000"/>
          <w:sz w:val="24"/>
          <w:szCs w:val="24"/>
        </w:rPr>
        <w:t xml:space="preserve">the </w:t>
      </w:r>
      <w:r w:rsidR="00B41132" w:rsidRPr="004C3B55">
        <w:rPr>
          <w:rFonts w:ascii="Times New Roman" w:hAnsi="Times New Roman"/>
          <w:color w:val="000000"/>
          <w:sz w:val="24"/>
          <w:szCs w:val="24"/>
        </w:rPr>
        <w:t xml:space="preserve">UN Partner’s documents retention policy. </w:t>
      </w:r>
    </w:p>
    <w:p w14:paraId="7D6969B2" w14:textId="77777777" w:rsidR="00B41132" w:rsidRPr="004C3B55" w:rsidRDefault="00B41132" w:rsidP="00D1227D">
      <w:pPr>
        <w:rPr>
          <w:sz w:val="24"/>
          <w:szCs w:val="24"/>
          <w:u w:val="single"/>
        </w:rPr>
      </w:pPr>
    </w:p>
    <w:p w14:paraId="5008DA8F" w14:textId="77777777" w:rsidR="00D3552D" w:rsidRPr="004C3B55" w:rsidRDefault="00FF0811" w:rsidP="00D1227D">
      <w:pPr>
        <w:pStyle w:val="ListParagraph"/>
        <w:numPr>
          <w:ilvl w:val="0"/>
          <w:numId w:val="21"/>
        </w:numPr>
        <w:tabs>
          <w:tab w:val="left" w:pos="720"/>
        </w:tabs>
        <w:ind w:left="360"/>
        <w:rPr>
          <w:rFonts w:ascii="Times New Roman" w:hAnsi="Times New Roman"/>
          <w:color w:val="auto"/>
          <w:sz w:val="24"/>
          <w:szCs w:val="24"/>
        </w:rPr>
      </w:pPr>
      <w:r w:rsidRPr="004C3B55">
        <w:rPr>
          <w:rFonts w:ascii="Times New Roman" w:hAnsi="Times New Roman"/>
          <w:b/>
          <w:i/>
          <w:color w:val="auto"/>
          <w:sz w:val="24"/>
          <w:szCs w:val="24"/>
        </w:rPr>
        <w:t xml:space="preserve">Relationship between the Parties. </w:t>
      </w:r>
      <w:r w:rsidR="00D3552D" w:rsidRPr="004C3B55">
        <w:rPr>
          <w:rFonts w:ascii="Times New Roman" w:hAnsi="Times New Roman"/>
          <w:color w:val="auto"/>
          <w:sz w:val="24"/>
          <w:szCs w:val="24"/>
        </w:rPr>
        <w:t xml:space="preserve">Nothing contained in this Agreement will be construed as establishing a relation of principal and agent between the Government and </w:t>
      </w:r>
      <w:r w:rsidR="004B10C0" w:rsidRPr="004C3B55">
        <w:rPr>
          <w:rFonts w:ascii="Times New Roman" w:hAnsi="Times New Roman"/>
          <w:color w:val="auto"/>
          <w:sz w:val="24"/>
          <w:szCs w:val="24"/>
        </w:rPr>
        <w:t xml:space="preserve">the </w:t>
      </w:r>
      <w:r w:rsidR="00B41132" w:rsidRPr="004C3B55">
        <w:rPr>
          <w:rFonts w:ascii="Times New Roman" w:hAnsi="Times New Roman"/>
          <w:color w:val="auto"/>
          <w:sz w:val="24"/>
          <w:szCs w:val="24"/>
        </w:rPr>
        <w:t>UN Partner</w:t>
      </w:r>
      <w:r w:rsidR="00D3552D" w:rsidRPr="004C3B55">
        <w:rPr>
          <w:rFonts w:ascii="Times New Roman" w:hAnsi="Times New Roman"/>
          <w:color w:val="auto"/>
          <w:sz w:val="24"/>
          <w:szCs w:val="24"/>
        </w:rPr>
        <w:t>. No agent or representative of either Party has authority to make, and the Parties shall not be bound by or be liable for, any statement, representation, promise or agreement not set forth herein.</w:t>
      </w:r>
    </w:p>
    <w:p w14:paraId="7EB57464" w14:textId="77777777" w:rsidR="00D3552D" w:rsidRPr="004C3B55" w:rsidRDefault="00D3552D" w:rsidP="00D1227D">
      <w:pPr>
        <w:tabs>
          <w:tab w:val="left" w:pos="630"/>
        </w:tabs>
        <w:rPr>
          <w:sz w:val="24"/>
          <w:szCs w:val="24"/>
        </w:rPr>
      </w:pPr>
    </w:p>
    <w:p w14:paraId="123F155F" w14:textId="77777777" w:rsidR="00D3552D" w:rsidRPr="004C3B55" w:rsidRDefault="00FF0811" w:rsidP="00D1227D">
      <w:pPr>
        <w:pStyle w:val="ListParagraph"/>
        <w:numPr>
          <w:ilvl w:val="0"/>
          <w:numId w:val="21"/>
        </w:numPr>
        <w:ind w:left="360"/>
        <w:rPr>
          <w:rFonts w:ascii="Times New Roman" w:hAnsi="Times New Roman"/>
          <w:color w:val="auto"/>
          <w:sz w:val="24"/>
          <w:szCs w:val="24"/>
        </w:rPr>
      </w:pPr>
      <w:r w:rsidRPr="004C3B55">
        <w:rPr>
          <w:rFonts w:ascii="Times New Roman" w:hAnsi="Times New Roman"/>
          <w:b/>
          <w:i/>
          <w:color w:val="auto"/>
          <w:sz w:val="24"/>
          <w:szCs w:val="24"/>
        </w:rPr>
        <w:t xml:space="preserve">Headings. </w:t>
      </w:r>
      <w:r w:rsidR="00D3552D" w:rsidRPr="004C3B55">
        <w:rPr>
          <w:rFonts w:ascii="Times New Roman" w:hAnsi="Times New Roman"/>
          <w:color w:val="auto"/>
          <w:sz w:val="24"/>
          <w:szCs w:val="24"/>
        </w:rPr>
        <w:t>The headings contained in this Agreement are for reference purposes only, and will not limit, alter or affect the meaning or interpretation of this Agreement.</w:t>
      </w:r>
    </w:p>
    <w:p w14:paraId="19238680" w14:textId="77777777" w:rsidR="00D3552D" w:rsidRPr="004C3B55" w:rsidRDefault="00D3552D" w:rsidP="00D1227D">
      <w:pPr>
        <w:rPr>
          <w:sz w:val="24"/>
          <w:szCs w:val="24"/>
        </w:rPr>
      </w:pPr>
    </w:p>
    <w:p w14:paraId="02EB9DB1" w14:textId="77777777" w:rsidR="00D3552D" w:rsidRPr="004C3B55" w:rsidRDefault="00FF0811" w:rsidP="00D1227D">
      <w:pPr>
        <w:pStyle w:val="ListParagraph"/>
        <w:numPr>
          <w:ilvl w:val="0"/>
          <w:numId w:val="21"/>
        </w:numPr>
        <w:ind w:left="360"/>
        <w:rPr>
          <w:rFonts w:ascii="Times New Roman" w:hAnsi="Times New Roman"/>
          <w:color w:val="auto"/>
          <w:sz w:val="24"/>
          <w:szCs w:val="24"/>
        </w:rPr>
      </w:pPr>
      <w:r w:rsidRPr="004C3B55">
        <w:rPr>
          <w:rFonts w:ascii="Times New Roman" w:hAnsi="Times New Roman"/>
          <w:b/>
          <w:i/>
          <w:color w:val="auto"/>
          <w:sz w:val="24"/>
          <w:szCs w:val="24"/>
        </w:rPr>
        <w:t xml:space="preserve">Notices. </w:t>
      </w:r>
      <w:r w:rsidR="00D3552D" w:rsidRPr="004C3B55">
        <w:rPr>
          <w:rFonts w:ascii="Times New Roman" w:hAnsi="Times New Roman"/>
          <w:color w:val="auto"/>
          <w:sz w:val="24"/>
          <w:szCs w:val="24"/>
        </w:rPr>
        <w:t xml:space="preserve">Notices will be deemed </w:t>
      </w:r>
      <w:r w:rsidRPr="004C3B55">
        <w:rPr>
          <w:rFonts w:ascii="Times New Roman" w:hAnsi="Times New Roman"/>
          <w:color w:val="auto"/>
          <w:sz w:val="24"/>
          <w:szCs w:val="24"/>
        </w:rPr>
        <w:t xml:space="preserve">“received” </w:t>
      </w:r>
      <w:r w:rsidR="00D3552D" w:rsidRPr="004C3B55">
        <w:rPr>
          <w:rFonts w:ascii="Times New Roman" w:hAnsi="Times New Roman"/>
          <w:color w:val="auto"/>
          <w:sz w:val="24"/>
          <w:szCs w:val="24"/>
        </w:rPr>
        <w:t>as follows:</w:t>
      </w:r>
    </w:p>
    <w:p w14:paraId="240D43D4" w14:textId="77777777" w:rsidR="00D3552D" w:rsidRPr="004C3B55" w:rsidRDefault="00D3552D" w:rsidP="00D1227D">
      <w:pPr>
        <w:rPr>
          <w:sz w:val="24"/>
          <w:szCs w:val="24"/>
        </w:rPr>
      </w:pPr>
    </w:p>
    <w:p w14:paraId="2BEFDC28" w14:textId="77777777" w:rsidR="00D3552D" w:rsidRPr="004C3B55" w:rsidRDefault="00D3552D" w:rsidP="00D1227D">
      <w:pPr>
        <w:numPr>
          <w:ilvl w:val="0"/>
          <w:numId w:val="1"/>
        </w:numPr>
        <w:tabs>
          <w:tab w:val="left" w:pos="1260"/>
        </w:tabs>
        <w:ind w:firstLine="0"/>
        <w:rPr>
          <w:sz w:val="24"/>
          <w:szCs w:val="24"/>
        </w:rPr>
      </w:pPr>
      <w:r w:rsidRPr="004C3B55">
        <w:rPr>
          <w:sz w:val="24"/>
          <w:szCs w:val="24"/>
        </w:rPr>
        <w:t>in the case of personal delivery, on delivery as per date of the written acknowledgement;</w:t>
      </w:r>
    </w:p>
    <w:p w14:paraId="2BDDC798" w14:textId="77777777" w:rsidR="00D3552D" w:rsidRPr="004C3B55" w:rsidRDefault="00D3552D" w:rsidP="00D1227D">
      <w:pPr>
        <w:ind w:left="720"/>
        <w:rPr>
          <w:sz w:val="24"/>
          <w:szCs w:val="24"/>
        </w:rPr>
      </w:pPr>
    </w:p>
    <w:p w14:paraId="763EDC9F" w14:textId="52AB4067" w:rsidR="00D3552D" w:rsidRPr="004C3B55" w:rsidRDefault="00D3552D" w:rsidP="00D1227D">
      <w:pPr>
        <w:pStyle w:val="ListParagraph"/>
        <w:numPr>
          <w:ilvl w:val="0"/>
          <w:numId w:val="1"/>
        </w:numPr>
        <w:tabs>
          <w:tab w:val="left" w:pos="1260"/>
        </w:tabs>
        <w:ind w:left="1620" w:hanging="911"/>
        <w:rPr>
          <w:rFonts w:ascii="Times New Roman" w:hAnsi="Times New Roman"/>
          <w:color w:val="auto"/>
          <w:sz w:val="24"/>
          <w:szCs w:val="24"/>
        </w:rPr>
      </w:pPr>
      <w:r w:rsidRPr="004C3B55">
        <w:rPr>
          <w:rFonts w:ascii="Times New Roman" w:hAnsi="Times New Roman"/>
          <w:color w:val="auto"/>
          <w:sz w:val="24"/>
          <w:szCs w:val="24"/>
        </w:rPr>
        <w:t xml:space="preserve">in the case of registered mail, fourteen (14) </w:t>
      </w:r>
      <w:r w:rsidR="0070040E" w:rsidRPr="004C3B55">
        <w:rPr>
          <w:rFonts w:ascii="Times New Roman" w:hAnsi="Times New Roman"/>
          <w:color w:val="auto"/>
          <w:sz w:val="24"/>
          <w:szCs w:val="24"/>
        </w:rPr>
        <w:t>d</w:t>
      </w:r>
      <w:r w:rsidR="00320A82" w:rsidRPr="004C3B55">
        <w:rPr>
          <w:rFonts w:ascii="Times New Roman" w:hAnsi="Times New Roman"/>
          <w:color w:val="auto"/>
          <w:sz w:val="24"/>
          <w:szCs w:val="24"/>
        </w:rPr>
        <w:t xml:space="preserve">ays </w:t>
      </w:r>
      <w:r w:rsidRPr="004C3B55">
        <w:rPr>
          <w:rFonts w:ascii="Times New Roman" w:hAnsi="Times New Roman"/>
          <w:color w:val="auto"/>
          <w:sz w:val="24"/>
          <w:szCs w:val="24"/>
        </w:rPr>
        <w:t xml:space="preserve">after being sent; </w:t>
      </w:r>
    </w:p>
    <w:p w14:paraId="64A2A7C3" w14:textId="77777777" w:rsidR="00D3552D" w:rsidRPr="004C3B55" w:rsidRDefault="00D3552D" w:rsidP="00D1227D">
      <w:pPr>
        <w:tabs>
          <w:tab w:val="left" w:pos="1260"/>
        </w:tabs>
        <w:ind w:left="720"/>
        <w:rPr>
          <w:sz w:val="24"/>
          <w:szCs w:val="24"/>
        </w:rPr>
      </w:pPr>
    </w:p>
    <w:p w14:paraId="0DA523E4" w14:textId="650327CB" w:rsidR="002A2A1B" w:rsidRPr="004C3B55" w:rsidRDefault="00D3552D" w:rsidP="0042269A">
      <w:pPr>
        <w:numPr>
          <w:ilvl w:val="0"/>
          <w:numId w:val="1"/>
        </w:numPr>
        <w:tabs>
          <w:tab w:val="left" w:pos="1260"/>
        </w:tabs>
        <w:ind w:firstLine="0"/>
        <w:rPr>
          <w:sz w:val="24"/>
          <w:szCs w:val="24"/>
        </w:rPr>
      </w:pPr>
      <w:r w:rsidRPr="004C3B55">
        <w:rPr>
          <w:sz w:val="24"/>
          <w:szCs w:val="24"/>
        </w:rPr>
        <w:t>in the case of facsimiles</w:t>
      </w:r>
      <w:r w:rsidR="002A2A1B" w:rsidRPr="004C3B55">
        <w:rPr>
          <w:sz w:val="24"/>
          <w:szCs w:val="24"/>
        </w:rPr>
        <w:t xml:space="preserve"> or other electronic communications</w:t>
      </w:r>
      <w:r w:rsidRPr="004C3B55">
        <w:rPr>
          <w:sz w:val="24"/>
          <w:szCs w:val="24"/>
        </w:rPr>
        <w:t>, forty-eight (48) hours following confirmed transmission</w:t>
      </w:r>
      <w:r w:rsidR="002A2A1B" w:rsidRPr="004C3B55">
        <w:rPr>
          <w:sz w:val="24"/>
          <w:szCs w:val="24"/>
        </w:rPr>
        <w:t>.</w:t>
      </w:r>
    </w:p>
    <w:p w14:paraId="6AC8061F" w14:textId="77777777" w:rsidR="00D3552D" w:rsidRPr="004C3B55" w:rsidRDefault="00D3552D" w:rsidP="00D1227D">
      <w:pPr>
        <w:ind w:left="720"/>
        <w:rPr>
          <w:sz w:val="24"/>
          <w:szCs w:val="24"/>
        </w:rPr>
      </w:pPr>
    </w:p>
    <w:p w14:paraId="169FC1EF" w14:textId="77777777" w:rsidR="00D3552D" w:rsidRPr="004C3B55" w:rsidRDefault="00D3552D" w:rsidP="00D1227D">
      <w:pPr>
        <w:pStyle w:val="ListParagraph"/>
        <w:numPr>
          <w:ilvl w:val="0"/>
          <w:numId w:val="21"/>
        </w:numPr>
        <w:ind w:left="360"/>
        <w:rPr>
          <w:rFonts w:ascii="Times New Roman" w:hAnsi="Times New Roman"/>
          <w:color w:val="auto"/>
          <w:sz w:val="24"/>
          <w:szCs w:val="24"/>
        </w:rPr>
      </w:pPr>
      <w:r w:rsidRPr="004C3B55">
        <w:rPr>
          <w:rFonts w:ascii="Times New Roman" w:hAnsi="Times New Roman"/>
          <w:color w:val="auto"/>
          <w:sz w:val="24"/>
          <w:szCs w:val="24"/>
        </w:rPr>
        <w:t xml:space="preserve">Any such notice, request or consent shall be deemed to have been given or made when delivered in person to an authorized representative of the Party to whom the communication is addressed, or when sent to such Party at the address specified in </w:t>
      </w:r>
      <w:r w:rsidR="005C2ECC" w:rsidRPr="004C3B55">
        <w:rPr>
          <w:rFonts w:ascii="Times New Roman" w:hAnsi="Times New Roman"/>
          <w:color w:val="auto"/>
          <w:sz w:val="24"/>
          <w:szCs w:val="24"/>
        </w:rPr>
        <w:t>the Form of Agreement</w:t>
      </w:r>
      <w:r w:rsidRPr="004C3B55">
        <w:rPr>
          <w:rFonts w:ascii="Times New Roman" w:hAnsi="Times New Roman"/>
          <w:color w:val="auto"/>
          <w:sz w:val="24"/>
          <w:szCs w:val="24"/>
        </w:rPr>
        <w:t>.</w:t>
      </w:r>
    </w:p>
    <w:p w14:paraId="6E1B6F5D" w14:textId="77777777" w:rsidR="00D3552D" w:rsidRPr="004C3B55" w:rsidRDefault="00D3552D" w:rsidP="00D1227D">
      <w:pPr>
        <w:rPr>
          <w:sz w:val="24"/>
          <w:szCs w:val="24"/>
        </w:rPr>
      </w:pPr>
    </w:p>
    <w:p w14:paraId="7A62BA4F" w14:textId="27462AB7" w:rsidR="00AC7674" w:rsidRPr="004C3B55" w:rsidRDefault="00161B83" w:rsidP="00D1227D">
      <w:pPr>
        <w:pStyle w:val="ListParagraph"/>
        <w:numPr>
          <w:ilvl w:val="0"/>
          <w:numId w:val="21"/>
        </w:numPr>
        <w:tabs>
          <w:tab w:val="left" w:pos="360"/>
        </w:tabs>
        <w:ind w:left="360"/>
        <w:rPr>
          <w:rFonts w:ascii="Times New Roman" w:hAnsi="Times New Roman"/>
          <w:color w:val="auto"/>
          <w:sz w:val="24"/>
          <w:szCs w:val="24"/>
        </w:rPr>
      </w:pPr>
      <w:r w:rsidRPr="004C3B55">
        <w:rPr>
          <w:rFonts w:ascii="Times New Roman" w:hAnsi="Times New Roman"/>
          <w:b/>
          <w:i/>
          <w:color w:val="auto"/>
          <w:sz w:val="24"/>
          <w:szCs w:val="24"/>
        </w:rPr>
        <w:t xml:space="preserve">Modifications. </w:t>
      </w:r>
      <w:r w:rsidRPr="004C3B55">
        <w:rPr>
          <w:rFonts w:ascii="Times New Roman" w:hAnsi="Times New Roman"/>
          <w:color w:val="auto"/>
          <w:sz w:val="24"/>
          <w:szCs w:val="24"/>
        </w:rPr>
        <w:t>Modifications to t</w:t>
      </w:r>
      <w:r w:rsidR="00D3552D" w:rsidRPr="004C3B55">
        <w:rPr>
          <w:rFonts w:ascii="Times New Roman" w:hAnsi="Times New Roman"/>
          <w:color w:val="auto"/>
          <w:sz w:val="24"/>
          <w:szCs w:val="24"/>
        </w:rPr>
        <w:t xml:space="preserve">his Agreement may be </w:t>
      </w:r>
      <w:r w:rsidRPr="004C3B55">
        <w:rPr>
          <w:rFonts w:ascii="Times New Roman" w:hAnsi="Times New Roman"/>
          <w:color w:val="auto"/>
          <w:sz w:val="24"/>
          <w:szCs w:val="24"/>
        </w:rPr>
        <w:t xml:space="preserve">done for immaterial revisions </w:t>
      </w:r>
      <w:r w:rsidR="00586855" w:rsidRPr="004C3B55">
        <w:rPr>
          <w:rFonts w:ascii="Times New Roman" w:hAnsi="Times New Roman"/>
          <w:color w:val="auto"/>
          <w:sz w:val="24"/>
          <w:szCs w:val="24"/>
        </w:rPr>
        <w:t xml:space="preserve">or clarifications </w:t>
      </w:r>
      <w:r w:rsidRPr="004C3B55">
        <w:rPr>
          <w:rFonts w:ascii="Times New Roman" w:hAnsi="Times New Roman"/>
          <w:color w:val="auto"/>
          <w:sz w:val="24"/>
          <w:szCs w:val="24"/>
        </w:rPr>
        <w:t>through a written exchange of correspondence</w:t>
      </w:r>
      <w:r w:rsidR="002A2A1B" w:rsidRPr="004C3B55">
        <w:rPr>
          <w:rFonts w:ascii="Times New Roman" w:hAnsi="Times New Roman"/>
          <w:color w:val="auto"/>
          <w:sz w:val="24"/>
          <w:szCs w:val="24"/>
        </w:rPr>
        <w:t xml:space="preserve"> </w:t>
      </w:r>
      <w:r w:rsidRPr="004C3B55">
        <w:rPr>
          <w:rFonts w:ascii="Times New Roman" w:hAnsi="Times New Roman"/>
          <w:color w:val="auto"/>
          <w:sz w:val="24"/>
          <w:szCs w:val="24"/>
        </w:rPr>
        <w:t>between the Parties</w:t>
      </w:r>
      <w:r w:rsidR="00AC7674" w:rsidRPr="004C3B55">
        <w:rPr>
          <w:rFonts w:ascii="Times New Roman" w:hAnsi="Times New Roman"/>
          <w:color w:val="auto"/>
          <w:sz w:val="24"/>
          <w:szCs w:val="24"/>
        </w:rPr>
        <w:t>.</w:t>
      </w:r>
    </w:p>
    <w:p w14:paraId="4633B45C" w14:textId="77777777" w:rsidR="00AC7674" w:rsidRPr="004C3B55" w:rsidRDefault="00AC7674" w:rsidP="00D1227D">
      <w:pPr>
        <w:pStyle w:val="ListParagraph"/>
        <w:tabs>
          <w:tab w:val="left" w:pos="360"/>
        </w:tabs>
        <w:ind w:left="360"/>
        <w:rPr>
          <w:rFonts w:ascii="Times New Roman" w:hAnsi="Times New Roman"/>
          <w:color w:val="auto"/>
          <w:sz w:val="24"/>
          <w:szCs w:val="24"/>
        </w:rPr>
      </w:pPr>
    </w:p>
    <w:p w14:paraId="3586BD5F" w14:textId="5324AF30" w:rsidR="00561A90" w:rsidRPr="004C3B55" w:rsidRDefault="00161B83" w:rsidP="00D1227D">
      <w:pPr>
        <w:pStyle w:val="ListParagraph"/>
        <w:numPr>
          <w:ilvl w:val="0"/>
          <w:numId w:val="21"/>
        </w:numPr>
        <w:tabs>
          <w:tab w:val="left" w:pos="360"/>
        </w:tabs>
        <w:ind w:left="360"/>
        <w:rPr>
          <w:rFonts w:ascii="Times New Roman" w:hAnsi="Times New Roman"/>
          <w:color w:val="auto"/>
          <w:sz w:val="24"/>
          <w:szCs w:val="24"/>
        </w:rPr>
      </w:pPr>
      <w:r w:rsidRPr="004C3B55">
        <w:rPr>
          <w:rFonts w:ascii="Times New Roman" w:hAnsi="Times New Roman"/>
          <w:b/>
          <w:i/>
          <w:color w:val="auto"/>
          <w:sz w:val="24"/>
          <w:szCs w:val="24"/>
        </w:rPr>
        <w:t xml:space="preserve">Amendments. </w:t>
      </w:r>
      <w:r w:rsidR="002A2A1B" w:rsidRPr="004C3B55">
        <w:rPr>
          <w:rFonts w:ascii="Times New Roman" w:hAnsi="Times New Roman"/>
          <w:color w:val="auto"/>
          <w:sz w:val="24"/>
          <w:szCs w:val="24"/>
        </w:rPr>
        <w:t xml:space="preserve">Substantive </w:t>
      </w:r>
      <w:r w:rsidR="00586855" w:rsidRPr="004C3B55">
        <w:rPr>
          <w:rFonts w:ascii="Times New Roman" w:hAnsi="Times New Roman"/>
          <w:color w:val="auto"/>
          <w:sz w:val="24"/>
          <w:szCs w:val="24"/>
        </w:rPr>
        <w:t xml:space="preserve">revisions regarding (a) the key </w:t>
      </w:r>
      <w:r w:rsidR="003D092D" w:rsidRPr="004C3B55">
        <w:rPr>
          <w:rFonts w:ascii="Times New Roman" w:hAnsi="Times New Roman"/>
          <w:color w:val="auto"/>
          <w:sz w:val="24"/>
          <w:szCs w:val="24"/>
        </w:rPr>
        <w:t xml:space="preserve">activities and </w:t>
      </w:r>
      <w:r w:rsidR="00D35751" w:rsidRPr="004C3B55">
        <w:rPr>
          <w:rFonts w:ascii="Times New Roman" w:hAnsi="Times New Roman"/>
          <w:color w:val="auto"/>
          <w:sz w:val="24"/>
          <w:szCs w:val="24"/>
        </w:rPr>
        <w:t xml:space="preserve">Delivery of </w:t>
      </w:r>
      <w:r w:rsidR="003D092D" w:rsidRPr="004C3B55">
        <w:rPr>
          <w:rFonts w:ascii="Times New Roman" w:hAnsi="Times New Roman"/>
          <w:color w:val="auto"/>
          <w:sz w:val="24"/>
          <w:szCs w:val="24"/>
        </w:rPr>
        <w:t>Outputs</w:t>
      </w:r>
      <w:r w:rsidR="00586855" w:rsidRPr="004C3B55">
        <w:rPr>
          <w:rFonts w:ascii="Times New Roman" w:hAnsi="Times New Roman"/>
          <w:color w:val="auto"/>
          <w:sz w:val="24"/>
          <w:szCs w:val="24"/>
        </w:rPr>
        <w:t xml:space="preserve"> as set forth in </w:t>
      </w:r>
      <w:r w:rsidR="00586855" w:rsidRPr="004C3B55">
        <w:rPr>
          <w:rFonts w:ascii="Times New Roman" w:hAnsi="Times New Roman"/>
          <w:b/>
          <w:color w:val="auto"/>
          <w:sz w:val="24"/>
          <w:szCs w:val="24"/>
        </w:rPr>
        <w:t>Annex I</w:t>
      </w:r>
      <w:r w:rsidR="00586855" w:rsidRPr="004C3B55">
        <w:rPr>
          <w:rFonts w:ascii="Times New Roman" w:hAnsi="Times New Roman"/>
          <w:color w:val="auto"/>
          <w:sz w:val="24"/>
          <w:szCs w:val="24"/>
        </w:rPr>
        <w:t>, (b) extension of the Completion Date</w:t>
      </w:r>
      <w:r w:rsidR="0070040E" w:rsidRPr="004C3B55">
        <w:rPr>
          <w:rFonts w:ascii="Times New Roman" w:hAnsi="Times New Roman"/>
          <w:color w:val="auto"/>
          <w:sz w:val="24"/>
          <w:szCs w:val="24"/>
        </w:rPr>
        <w:t xml:space="preserve"> or Early </w:t>
      </w:r>
      <w:r w:rsidR="0070040E" w:rsidRPr="004C3B55">
        <w:rPr>
          <w:rFonts w:ascii="Times New Roman" w:hAnsi="Times New Roman"/>
          <w:color w:val="auto"/>
          <w:sz w:val="24"/>
          <w:szCs w:val="24"/>
        </w:rPr>
        <w:lastRenderedPageBreak/>
        <w:t>Termination</w:t>
      </w:r>
      <w:r w:rsidR="00586855" w:rsidRPr="004C3B55">
        <w:rPr>
          <w:rFonts w:ascii="Times New Roman" w:hAnsi="Times New Roman"/>
          <w:color w:val="auto"/>
          <w:sz w:val="24"/>
          <w:szCs w:val="24"/>
        </w:rPr>
        <w:t xml:space="preserve"> </w:t>
      </w:r>
      <w:r w:rsidR="001E764B" w:rsidRPr="004C3B55">
        <w:rPr>
          <w:rFonts w:ascii="Times New Roman" w:hAnsi="Times New Roman"/>
          <w:color w:val="auto"/>
          <w:sz w:val="24"/>
          <w:szCs w:val="24"/>
        </w:rPr>
        <w:t xml:space="preserve">or </w:t>
      </w:r>
      <w:r w:rsidR="00586855" w:rsidRPr="004C3B55">
        <w:rPr>
          <w:rFonts w:ascii="Times New Roman" w:hAnsi="Times New Roman"/>
          <w:color w:val="auto"/>
          <w:sz w:val="24"/>
          <w:szCs w:val="24"/>
        </w:rPr>
        <w:t xml:space="preserve">(c) the Total Funding Ceiling may be done </w:t>
      </w:r>
      <w:r w:rsidR="00D3552D" w:rsidRPr="004C3B55">
        <w:rPr>
          <w:rFonts w:ascii="Times New Roman" w:hAnsi="Times New Roman"/>
          <w:color w:val="auto"/>
          <w:sz w:val="24"/>
          <w:szCs w:val="24"/>
        </w:rPr>
        <w:t xml:space="preserve">only by </w:t>
      </w:r>
      <w:r w:rsidR="005048AC" w:rsidRPr="004C3B55">
        <w:rPr>
          <w:rFonts w:ascii="Times New Roman" w:hAnsi="Times New Roman"/>
          <w:color w:val="auto"/>
          <w:sz w:val="24"/>
          <w:szCs w:val="24"/>
        </w:rPr>
        <w:t xml:space="preserve">a signed </w:t>
      </w:r>
      <w:r w:rsidR="00D3552D" w:rsidRPr="004C3B55">
        <w:rPr>
          <w:rFonts w:ascii="Times New Roman" w:hAnsi="Times New Roman"/>
          <w:color w:val="auto"/>
          <w:sz w:val="24"/>
          <w:szCs w:val="24"/>
        </w:rPr>
        <w:t xml:space="preserve">written </w:t>
      </w:r>
      <w:r w:rsidR="005048AC" w:rsidRPr="004C3B55">
        <w:rPr>
          <w:rFonts w:ascii="Times New Roman" w:hAnsi="Times New Roman"/>
          <w:color w:val="auto"/>
          <w:sz w:val="24"/>
          <w:szCs w:val="24"/>
        </w:rPr>
        <w:t xml:space="preserve">amendment by </w:t>
      </w:r>
      <w:r w:rsidR="00D3552D" w:rsidRPr="004C3B55">
        <w:rPr>
          <w:rFonts w:ascii="Times New Roman" w:hAnsi="Times New Roman"/>
          <w:color w:val="auto"/>
          <w:sz w:val="24"/>
          <w:szCs w:val="24"/>
        </w:rPr>
        <w:t>the Parties</w:t>
      </w:r>
      <w:r w:rsidR="005048AC" w:rsidRPr="004C3B55">
        <w:rPr>
          <w:rFonts w:ascii="Times New Roman" w:hAnsi="Times New Roman"/>
          <w:color w:val="auto"/>
          <w:sz w:val="24"/>
          <w:szCs w:val="24"/>
        </w:rPr>
        <w:t>.</w:t>
      </w:r>
      <w:r w:rsidR="00586855" w:rsidRPr="004C3B55">
        <w:rPr>
          <w:rFonts w:ascii="Times New Roman" w:hAnsi="Times New Roman"/>
          <w:color w:val="auto"/>
          <w:sz w:val="24"/>
          <w:szCs w:val="24"/>
        </w:rPr>
        <w:t xml:space="preserve"> </w:t>
      </w:r>
      <w:r w:rsidR="002A2A1B" w:rsidRPr="004C3B55">
        <w:rPr>
          <w:rFonts w:ascii="Times New Roman" w:hAnsi="Times New Roman"/>
          <w:color w:val="auto"/>
          <w:sz w:val="24"/>
          <w:szCs w:val="24"/>
        </w:rPr>
        <w:t xml:space="preserve">Such </w:t>
      </w:r>
      <w:r w:rsidR="005048AC" w:rsidRPr="004C3B55">
        <w:rPr>
          <w:rFonts w:ascii="Times New Roman" w:hAnsi="Times New Roman"/>
          <w:color w:val="auto"/>
          <w:sz w:val="24"/>
          <w:szCs w:val="24"/>
        </w:rPr>
        <w:t xml:space="preserve">amendment </w:t>
      </w:r>
      <w:r w:rsidR="0032172A" w:rsidRPr="004C3B55">
        <w:rPr>
          <w:rFonts w:ascii="Times New Roman" w:hAnsi="Times New Roman"/>
          <w:color w:val="auto"/>
          <w:sz w:val="24"/>
          <w:szCs w:val="24"/>
        </w:rPr>
        <w:t xml:space="preserve">will </w:t>
      </w:r>
      <w:r w:rsidR="00D3552D" w:rsidRPr="004C3B55">
        <w:rPr>
          <w:rFonts w:ascii="Times New Roman" w:hAnsi="Times New Roman"/>
          <w:color w:val="auto"/>
          <w:sz w:val="24"/>
          <w:szCs w:val="24"/>
        </w:rPr>
        <w:t xml:space="preserve">become effective only upon notification by the Government to </w:t>
      </w:r>
      <w:r w:rsidR="004B10C0" w:rsidRPr="004C3B55">
        <w:rPr>
          <w:rFonts w:ascii="Times New Roman" w:hAnsi="Times New Roman"/>
          <w:color w:val="auto"/>
          <w:sz w:val="24"/>
          <w:szCs w:val="24"/>
        </w:rPr>
        <w:t xml:space="preserve">the </w:t>
      </w:r>
      <w:r w:rsidR="00BE4242" w:rsidRPr="004C3B55">
        <w:rPr>
          <w:rFonts w:ascii="Times New Roman" w:hAnsi="Times New Roman"/>
          <w:color w:val="auto"/>
          <w:sz w:val="24"/>
          <w:szCs w:val="24"/>
        </w:rPr>
        <w:t>UN</w:t>
      </w:r>
      <w:r w:rsidR="005048AC" w:rsidRPr="004C3B55">
        <w:rPr>
          <w:rFonts w:ascii="Times New Roman" w:hAnsi="Times New Roman"/>
          <w:color w:val="auto"/>
          <w:sz w:val="24"/>
          <w:szCs w:val="24"/>
        </w:rPr>
        <w:t xml:space="preserve"> Partner</w:t>
      </w:r>
      <w:r w:rsidR="00D3552D" w:rsidRPr="004C3B55">
        <w:rPr>
          <w:rFonts w:ascii="Times New Roman" w:hAnsi="Times New Roman"/>
          <w:color w:val="auto"/>
          <w:sz w:val="24"/>
          <w:szCs w:val="24"/>
        </w:rPr>
        <w:t xml:space="preserve"> that the Bank, as the</w:t>
      </w:r>
      <w:r w:rsidR="00DC7604" w:rsidRPr="004C3B55">
        <w:rPr>
          <w:rFonts w:ascii="Times New Roman" w:hAnsi="Times New Roman"/>
          <w:color w:val="auto"/>
          <w:sz w:val="24"/>
          <w:szCs w:val="24"/>
        </w:rPr>
        <w:t xml:space="preserve"> case may be, has approved the </w:t>
      </w:r>
      <w:r w:rsidR="00586855" w:rsidRPr="004C3B55">
        <w:rPr>
          <w:rFonts w:ascii="Times New Roman" w:hAnsi="Times New Roman"/>
          <w:color w:val="auto"/>
          <w:sz w:val="24"/>
          <w:szCs w:val="24"/>
        </w:rPr>
        <w:t>amendment</w:t>
      </w:r>
      <w:r w:rsidR="00D3552D" w:rsidRPr="004C3B55">
        <w:rPr>
          <w:rFonts w:ascii="Times New Roman" w:hAnsi="Times New Roman"/>
          <w:color w:val="auto"/>
          <w:sz w:val="24"/>
          <w:szCs w:val="24"/>
        </w:rPr>
        <w:t xml:space="preserve">. </w:t>
      </w:r>
    </w:p>
    <w:p w14:paraId="0D1BC340" w14:textId="77777777" w:rsidR="00D3552D" w:rsidRPr="004C3B55" w:rsidRDefault="00D3552D" w:rsidP="00D1227D">
      <w:pPr>
        <w:ind w:left="720"/>
        <w:rPr>
          <w:sz w:val="24"/>
          <w:szCs w:val="24"/>
        </w:rPr>
      </w:pPr>
    </w:p>
    <w:p w14:paraId="7D1E2AA4" w14:textId="77777777" w:rsidR="00D3552D" w:rsidRPr="00D12648" w:rsidRDefault="00D3552D" w:rsidP="00D1227D">
      <w:pPr>
        <w:rPr>
          <w:sz w:val="22"/>
          <w:szCs w:val="22"/>
        </w:rPr>
      </w:pPr>
    </w:p>
    <w:p w14:paraId="0956BEDB" w14:textId="77777777" w:rsidR="00D3552D" w:rsidRPr="00D12648" w:rsidRDefault="00D3552D" w:rsidP="00D1227D">
      <w:pPr>
        <w:rPr>
          <w:color w:val="000000"/>
          <w:sz w:val="22"/>
          <w:szCs w:val="22"/>
        </w:rPr>
      </w:pPr>
      <w:r w:rsidRPr="00D12648">
        <w:rPr>
          <w:sz w:val="22"/>
          <w:szCs w:val="22"/>
        </w:rPr>
        <w:tab/>
      </w:r>
    </w:p>
    <w:p w14:paraId="5FE492FA" w14:textId="77777777" w:rsidR="00D3552D" w:rsidRPr="00D12648" w:rsidRDefault="00D3552D" w:rsidP="00D1227D">
      <w:pPr>
        <w:spacing w:line="360" w:lineRule="auto"/>
        <w:rPr>
          <w:sz w:val="22"/>
          <w:szCs w:val="22"/>
        </w:rPr>
      </w:pPr>
    </w:p>
    <w:p w14:paraId="5EE75C3B" w14:textId="77777777" w:rsidR="00D3552D" w:rsidRPr="00D12648" w:rsidRDefault="00D3552D" w:rsidP="00D1227D">
      <w:pPr>
        <w:pStyle w:val="ApndxHeading"/>
        <w:spacing w:before="0" w:after="0"/>
        <w:rPr>
          <w:rFonts w:cs="Times New Roman"/>
          <w:sz w:val="22"/>
          <w:szCs w:val="22"/>
        </w:rPr>
        <w:sectPr w:rsidR="00D3552D" w:rsidRPr="00D12648" w:rsidSect="00BD25FC">
          <w:headerReference w:type="default" r:id="rId17"/>
          <w:pgSz w:w="12240" w:h="15840" w:code="1"/>
          <w:pgMar w:top="1440" w:right="1800" w:bottom="1440" w:left="1800" w:header="706" w:footer="706" w:gutter="0"/>
          <w:cols w:space="708"/>
          <w:docGrid w:linePitch="360"/>
        </w:sectPr>
      </w:pPr>
    </w:p>
    <w:p w14:paraId="6CCA3459" w14:textId="77777777" w:rsidR="00D3552D" w:rsidRPr="00553AF4" w:rsidRDefault="006C47D5" w:rsidP="00F82CEF">
      <w:pPr>
        <w:pStyle w:val="ApndxHeading"/>
        <w:spacing w:before="0"/>
        <w:rPr>
          <w:rFonts w:cs="Times New Roman"/>
          <w:szCs w:val="28"/>
        </w:rPr>
      </w:pPr>
      <w:bookmarkStart w:id="3" w:name="_Toc202256740"/>
      <w:r w:rsidRPr="00553AF4">
        <w:rPr>
          <w:rFonts w:cs="Times New Roman"/>
          <w:szCs w:val="28"/>
        </w:rPr>
        <w:lastRenderedPageBreak/>
        <w:t>ANNEX I</w:t>
      </w:r>
    </w:p>
    <w:p w14:paraId="24473045" w14:textId="3E60E168" w:rsidR="00FF0811" w:rsidRPr="00553AF4" w:rsidRDefault="006C47D5" w:rsidP="00D1227D">
      <w:pPr>
        <w:pStyle w:val="ApndxHeading"/>
        <w:rPr>
          <w:rFonts w:cs="Times New Roman"/>
          <w:sz w:val="24"/>
          <w:szCs w:val="24"/>
        </w:rPr>
      </w:pPr>
      <w:r w:rsidRPr="00553AF4">
        <w:rPr>
          <w:rFonts w:cs="Times New Roman"/>
          <w:sz w:val="24"/>
          <w:szCs w:val="24"/>
        </w:rPr>
        <w:t xml:space="preserve"> </w:t>
      </w:r>
      <w:r w:rsidR="007C01BD" w:rsidRPr="00553AF4">
        <w:rPr>
          <w:rFonts w:cs="Times New Roman"/>
          <w:sz w:val="24"/>
          <w:szCs w:val="24"/>
        </w:rPr>
        <w:t xml:space="preserve">OUTPUTS </w:t>
      </w:r>
      <w:bookmarkEnd w:id="3"/>
      <w:r w:rsidR="0070040E" w:rsidRPr="00553AF4">
        <w:rPr>
          <w:rFonts w:cs="Times New Roman"/>
          <w:sz w:val="24"/>
          <w:szCs w:val="24"/>
        </w:rPr>
        <w:t>AND WORK PLAN</w:t>
      </w:r>
    </w:p>
    <w:p w14:paraId="5A139D4F" w14:textId="55161EB0" w:rsidR="001B1EF9" w:rsidRPr="00553AF4" w:rsidRDefault="007B4CB0" w:rsidP="003958B2">
      <w:pPr>
        <w:pStyle w:val="ApndxHeading"/>
        <w:jc w:val="both"/>
        <w:rPr>
          <w:b w:val="0"/>
          <w:bCs w:val="0"/>
          <w:i/>
          <w:sz w:val="24"/>
          <w:szCs w:val="24"/>
        </w:rPr>
      </w:pPr>
      <w:r w:rsidRPr="00553AF4">
        <w:rPr>
          <w:rFonts w:cs="Times New Roman"/>
          <w:b w:val="0"/>
          <w:bCs w:val="0"/>
          <w:sz w:val="24"/>
          <w:szCs w:val="24"/>
        </w:rPr>
        <w:t>[</w:t>
      </w:r>
      <w:r w:rsidR="00D726AC" w:rsidRPr="00553AF4">
        <w:rPr>
          <w:rFonts w:cs="Times New Roman"/>
          <w:b w:val="0"/>
          <w:bCs w:val="0"/>
          <w:i/>
          <w:sz w:val="24"/>
          <w:szCs w:val="24"/>
        </w:rPr>
        <w:t xml:space="preserve">Note: </w:t>
      </w:r>
      <w:r w:rsidR="00D3552D" w:rsidRPr="00553AF4">
        <w:rPr>
          <w:rFonts w:cs="Times New Roman"/>
          <w:b w:val="0"/>
          <w:bCs w:val="0"/>
          <w:i/>
          <w:sz w:val="24"/>
          <w:szCs w:val="24"/>
        </w:rPr>
        <w:t xml:space="preserve">This Annex </w:t>
      </w:r>
      <w:r w:rsidR="00B00D61" w:rsidRPr="00553AF4">
        <w:rPr>
          <w:rFonts w:cs="Times New Roman"/>
          <w:b w:val="0"/>
          <w:bCs w:val="0"/>
          <w:i/>
          <w:sz w:val="24"/>
          <w:szCs w:val="24"/>
        </w:rPr>
        <w:t>shall be</w:t>
      </w:r>
      <w:r w:rsidR="0090337E" w:rsidRPr="00553AF4">
        <w:rPr>
          <w:rFonts w:cs="Times New Roman"/>
          <w:b w:val="0"/>
          <w:bCs w:val="0"/>
          <w:i/>
          <w:sz w:val="24"/>
          <w:szCs w:val="24"/>
        </w:rPr>
        <w:t xml:space="preserve"> based on the propos</w:t>
      </w:r>
      <w:r w:rsidR="00D31A91" w:rsidRPr="00553AF4">
        <w:rPr>
          <w:rFonts w:cs="Times New Roman"/>
          <w:b w:val="0"/>
          <w:bCs w:val="0"/>
          <w:i/>
          <w:sz w:val="24"/>
          <w:szCs w:val="24"/>
        </w:rPr>
        <w:t>al</w:t>
      </w:r>
      <w:r w:rsidR="00B00D61" w:rsidRPr="00553AF4">
        <w:rPr>
          <w:rFonts w:cs="Times New Roman"/>
          <w:b w:val="0"/>
          <w:bCs w:val="0"/>
          <w:i/>
          <w:sz w:val="24"/>
          <w:szCs w:val="24"/>
        </w:rPr>
        <w:t>, including the detailed costing,</w:t>
      </w:r>
      <w:r w:rsidR="0090337E" w:rsidRPr="00553AF4">
        <w:rPr>
          <w:rFonts w:cs="Times New Roman"/>
          <w:b w:val="0"/>
          <w:bCs w:val="0"/>
          <w:i/>
          <w:sz w:val="24"/>
          <w:szCs w:val="24"/>
        </w:rPr>
        <w:t xml:space="preserve"> prepared by </w:t>
      </w:r>
      <w:r w:rsidR="00BA6EB8">
        <w:rPr>
          <w:rFonts w:cs="Times New Roman"/>
          <w:b w:val="0"/>
          <w:bCs w:val="0"/>
          <w:i/>
          <w:sz w:val="24"/>
          <w:szCs w:val="24"/>
        </w:rPr>
        <w:t>WHO</w:t>
      </w:r>
      <w:r w:rsidR="00FF0811" w:rsidRPr="00553AF4">
        <w:rPr>
          <w:rFonts w:cs="Times New Roman"/>
          <w:b w:val="0"/>
          <w:bCs w:val="0"/>
          <w:i/>
          <w:sz w:val="24"/>
          <w:szCs w:val="24"/>
        </w:rPr>
        <w:t xml:space="preserve"> </w:t>
      </w:r>
      <w:r w:rsidR="00D31A91" w:rsidRPr="00553AF4">
        <w:rPr>
          <w:rFonts w:cs="Times New Roman"/>
          <w:b w:val="0"/>
          <w:bCs w:val="0"/>
          <w:i/>
          <w:sz w:val="24"/>
          <w:szCs w:val="24"/>
        </w:rPr>
        <w:t>for the Government to facilitate the Parties’ discussion regarding entering</w:t>
      </w:r>
      <w:r w:rsidR="00D31A91" w:rsidRPr="00553AF4">
        <w:rPr>
          <w:b w:val="0"/>
          <w:bCs w:val="0"/>
          <w:i/>
          <w:sz w:val="24"/>
          <w:szCs w:val="24"/>
        </w:rPr>
        <w:t xml:space="preserve"> into this Agreement</w:t>
      </w:r>
      <w:r w:rsidR="002430D8" w:rsidRPr="00553AF4">
        <w:rPr>
          <w:b w:val="0"/>
          <w:bCs w:val="0"/>
          <w:i/>
          <w:sz w:val="24"/>
          <w:szCs w:val="24"/>
        </w:rPr>
        <w:t>.</w:t>
      </w:r>
      <w:r w:rsidRPr="00553AF4">
        <w:rPr>
          <w:b w:val="0"/>
          <w:bCs w:val="0"/>
          <w:sz w:val="24"/>
          <w:szCs w:val="24"/>
        </w:rPr>
        <w:t>]</w:t>
      </w:r>
      <w:r w:rsidR="00D31A91" w:rsidRPr="00553AF4">
        <w:rPr>
          <w:b w:val="0"/>
          <w:bCs w:val="0"/>
          <w:i/>
          <w:sz w:val="24"/>
          <w:szCs w:val="24"/>
        </w:rPr>
        <w:t xml:space="preserve"> </w:t>
      </w:r>
    </w:p>
    <w:p w14:paraId="3D86BC29" w14:textId="77777777" w:rsidR="00D3552D" w:rsidRPr="00553AF4" w:rsidRDefault="001B1EF9" w:rsidP="003958B2">
      <w:pPr>
        <w:pStyle w:val="ApndxHeading"/>
        <w:jc w:val="both"/>
        <w:rPr>
          <w:b w:val="0"/>
          <w:bCs w:val="0"/>
          <w:i/>
          <w:sz w:val="24"/>
          <w:szCs w:val="24"/>
        </w:rPr>
      </w:pPr>
      <w:r w:rsidRPr="00553AF4">
        <w:rPr>
          <w:b w:val="0"/>
          <w:bCs w:val="0"/>
          <w:i/>
          <w:sz w:val="24"/>
          <w:szCs w:val="24"/>
        </w:rPr>
        <w:t xml:space="preserve">Description of the </w:t>
      </w:r>
      <w:r w:rsidR="007C01BD" w:rsidRPr="00553AF4">
        <w:rPr>
          <w:b w:val="0"/>
          <w:bCs w:val="0"/>
          <w:i/>
          <w:sz w:val="24"/>
          <w:szCs w:val="24"/>
        </w:rPr>
        <w:t xml:space="preserve">scope of work </w:t>
      </w:r>
      <w:r w:rsidRPr="00553AF4">
        <w:rPr>
          <w:b w:val="0"/>
          <w:bCs w:val="0"/>
          <w:i/>
          <w:sz w:val="24"/>
          <w:szCs w:val="24"/>
        </w:rPr>
        <w:t xml:space="preserve">shall include the following: </w:t>
      </w:r>
    </w:p>
    <w:p w14:paraId="74ED5046" w14:textId="16CF27E2" w:rsidR="00D3552D" w:rsidRPr="00553AF4" w:rsidRDefault="00B00D61" w:rsidP="003958B2">
      <w:pPr>
        <w:pStyle w:val="ApndxHeading"/>
        <w:jc w:val="both"/>
        <w:rPr>
          <w:b w:val="0"/>
          <w:bCs w:val="0"/>
          <w:i/>
          <w:sz w:val="24"/>
          <w:szCs w:val="24"/>
        </w:rPr>
      </w:pPr>
      <w:r w:rsidRPr="00553AF4">
        <w:rPr>
          <w:bCs w:val="0"/>
          <w:sz w:val="24"/>
          <w:szCs w:val="24"/>
        </w:rPr>
        <w:t xml:space="preserve">I. </w:t>
      </w:r>
      <w:r w:rsidR="007C01BD" w:rsidRPr="00553AF4">
        <w:rPr>
          <w:bCs w:val="0"/>
          <w:sz w:val="24"/>
          <w:szCs w:val="24"/>
        </w:rPr>
        <w:t xml:space="preserve">Objective </w:t>
      </w:r>
      <w:r w:rsidR="006D0B56" w:rsidRPr="00553AF4">
        <w:rPr>
          <w:bCs w:val="0"/>
          <w:sz w:val="24"/>
          <w:szCs w:val="24"/>
        </w:rPr>
        <w:t>of the engagement</w:t>
      </w:r>
      <w:r w:rsidR="002D6F93" w:rsidRPr="00553AF4">
        <w:rPr>
          <w:bCs w:val="0"/>
          <w:sz w:val="24"/>
          <w:szCs w:val="24"/>
        </w:rPr>
        <w:t xml:space="preserve"> and the Ou</w:t>
      </w:r>
      <w:r w:rsidR="00D35751" w:rsidRPr="00553AF4">
        <w:rPr>
          <w:bCs w:val="0"/>
          <w:sz w:val="24"/>
          <w:szCs w:val="24"/>
        </w:rPr>
        <w:t>t</w:t>
      </w:r>
      <w:r w:rsidR="002D6F93" w:rsidRPr="00553AF4">
        <w:rPr>
          <w:bCs w:val="0"/>
          <w:sz w:val="24"/>
          <w:szCs w:val="24"/>
        </w:rPr>
        <w:t>puts</w:t>
      </w:r>
      <w:r w:rsidR="006D0B56" w:rsidRPr="00553AF4">
        <w:rPr>
          <w:bCs w:val="0"/>
          <w:sz w:val="24"/>
          <w:szCs w:val="24"/>
        </w:rPr>
        <w:t xml:space="preserve"> </w:t>
      </w:r>
      <w:r w:rsidR="006D0B56" w:rsidRPr="00553AF4">
        <w:rPr>
          <w:b w:val="0"/>
          <w:bCs w:val="0"/>
          <w:sz w:val="24"/>
          <w:szCs w:val="24"/>
        </w:rPr>
        <w:t>[</w:t>
      </w:r>
      <w:r w:rsidR="00F647B8" w:rsidRPr="00553AF4">
        <w:rPr>
          <w:b w:val="0"/>
          <w:bCs w:val="0"/>
          <w:i/>
          <w:sz w:val="24"/>
          <w:szCs w:val="24"/>
        </w:rPr>
        <w:t xml:space="preserve">Insert </w:t>
      </w:r>
      <w:r w:rsidR="006D0B56" w:rsidRPr="00553AF4">
        <w:rPr>
          <w:b w:val="0"/>
          <w:bCs w:val="0"/>
          <w:i/>
          <w:sz w:val="24"/>
          <w:szCs w:val="24"/>
        </w:rPr>
        <w:t xml:space="preserve">a short description of the main objective of engaging </w:t>
      </w:r>
      <w:r w:rsidR="00BA6EB8">
        <w:rPr>
          <w:b w:val="0"/>
          <w:bCs w:val="0"/>
          <w:i/>
          <w:sz w:val="24"/>
          <w:szCs w:val="24"/>
        </w:rPr>
        <w:t>WHO</w:t>
      </w:r>
      <w:r w:rsidR="006D0B56" w:rsidRPr="00553AF4">
        <w:rPr>
          <w:b w:val="0"/>
          <w:bCs w:val="0"/>
          <w:i/>
          <w:sz w:val="24"/>
          <w:szCs w:val="24"/>
        </w:rPr>
        <w:t xml:space="preserve"> under this Agreement, </w:t>
      </w:r>
      <w:r w:rsidR="002D6F93" w:rsidRPr="00553AF4">
        <w:rPr>
          <w:b w:val="0"/>
          <w:bCs w:val="0"/>
          <w:i/>
          <w:sz w:val="24"/>
          <w:szCs w:val="24"/>
        </w:rPr>
        <w:t xml:space="preserve">explain how the activities and the deliverables under this Agreement will lead to an Output that is </w:t>
      </w:r>
      <w:r w:rsidR="006D0B56" w:rsidRPr="00553AF4">
        <w:rPr>
          <w:b w:val="0"/>
          <w:bCs w:val="0"/>
          <w:i/>
          <w:sz w:val="24"/>
          <w:szCs w:val="24"/>
        </w:rPr>
        <w:t>link</w:t>
      </w:r>
      <w:r w:rsidR="002D6F93" w:rsidRPr="00553AF4">
        <w:rPr>
          <w:b w:val="0"/>
          <w:bCs w:val="0"/>
          <w:i/>
          <w:sz w:val="24"/>
          <w:szCs w:val="24"/>
        </w:rPr>
        <w:t>ed</w:t>
      </w:r>
      <w:r w:rsidR="006D0B56" w:rsidRPr="00553AF4">
        <w:rPr>
          <w:b w:val="0"/>
          <w:bCs w:val="0"/>
          <w:i/>
          <w:sz w:val="24"/>
          <w:szCs w:val="24"/>
        </w:rPr>
        <w:t xml:space="preserve"> to </w:t>
      </w:r>
      <w:r w:rsidR="002D6F93" w:rsidRPr="00553AF4">
        <w:rPr>
          <w:b w:val="0"/>
          <w:bCs w:val="0"/>
          <w:i/>
          <w:sz w:val="24"/>
          <w:szCs w:val="24"/>
        </w:rPr>
        <w:t>or</w:t>
      </w:r>
      <w:r w:rsidR="006D0B56" w:rsidRPr="00553AF4">
        <w:rPr>
          <w:b w:val="0"/>
          <w:bCs w:val="0"/>
          <w:i/>
          <w:sz w:val="24"/>
          <w:szCs w:val="24"/>
        </w:rPr>
        <w:t xml:space="preserve"> contributes to the development objectives of the Project implemented by the Government under the </w:t>
      </w:r>
      <w:r w:rsidR="00436B2D" w:rsidRPr="00553AF4">
        <w:rPr>
          <w:b w:val="0"/>
          <w:bCs w:val="0"/>
          <w:i/>
          <w:sz w:val="24"/>
          <w:szCs w:val="24"/>
        </w:rPr>
        <w:t>Financing</w:t>
      </w:r>
      <w:r w:rsidR="006D0B56" w:rsidRPr="00553AF4">
        <w:rPr>
          <w:b w:val="0"/>
          <w:bCs w:val="0"/>
          <w:i/>
          <w:sz w:val="24"/>
          <w:szCs w:val="24"/>
        </w:rPr>
        <w:t xml:space="preserve"> Agreement with the Bank</w:t>
      </w:r>
      <w:r w:rsidR="003958B2" w:rsidRPr="00553AF4">
        <w:rPr>
          <w:b w:val="0"/>
          <w:bCs w:val="0"/>
          <w:i/>
          <w:sz w:val="24"/>
          <w:szCs w:val="24"/>
        </w:rPr>
        <w:t>.</w:t>
      </w:r>
      <w:r w:rsidR="006D0B56" w:rsidRPr="00553AF4">
        <w:rPr>
          <w:b w:val="0"/>
          <w:bCs w:val="0"/>
          <w:sz w:val="24"/>
          <w:szCs w:val="24"/>
        </w:rPr>
        <w:t>]</w:t>
      </w:r>
    </w:p>
    <w:p w14:paraId="4F2D9666" w14:textId="0ABA06CB" w:rsidR="00B00D61" w:rsidRPr="00553AF4" w:rsidRDefault="00B00D61" w:rsidP="003958B2">
      <w:pPr>
        <w:pStyle w:val="ApndxHeading"/>
        <w:jc w:val="both"/>
        <w:rPr>
          <w:bCs w:val="0"/>
          <w:sz w:val="24"/>
          <w:szCs w:val="24"/>
          <w:u w:val="single"/>
        </w:rPr>
      </w:pPr>
      <w:r w:rsidRPr="00553AF4">
        <w:rPr>
          <w:bCs w:val="0"/>
          <w:sz w:val="24"/>
          <w:szCs w:val="24"/>
          <w:u w:val="single"/>
        </w:rPr>
        <w:t xml:space="preserve">II. Agreed </w:t>
      </w:r>
      <w:r w:rsidR="002D6F93" w:rsidRPr="00553AF4">
        <w:rPr>
          <w:bCs w:val="0"/>
          <w:sz w:val="24"/>
          <w:szCs w:val="24"/>
          <w:u w:val="single"/>
        </w:rPr>
        <w:t xml:space="preserve">Activities </w:t>
      </w:r>
      <w:r w:rsidR="0070040E" w:rsidRPr="00553AF4">
        <w:rPr>
          <w:bCs w:val="0"/>
          <w:sz w:val="24"/>
          <w:szCs w:val="24"/>
          <w:u w:val="single"/>
        </w:rPr>
        <w:t xml:space="preserve">and </w:t>
      </w:r>
      <w:r w:rsidR="00436B2D" w:rsidRPr="00553AF4">
        <w:rPr>
          <w:bCs w:val="0"/>
          <w:sz w:val="24"/>
          <w:szCs w:val="24"/>
          <w:u w:val="single"/>
        </w:rPr>
        <w:t>Deliverables</w:t>
      </w:r>
    </w:p>
    <w:p w14:paraId="710E147D" w14:textId="25D168FA" w:rsidR="00A97FFB" w:rsidRPr="00553AF4" w:rsidRDefault="00BD22B9" w:rsidP="003958B2">
      <w:pPr>
        <w:pStyle w:val="ApndxHeading"/>
        <w:jc w:val="both"/>
        <w:rPr>
          <w:b w:val="0"/>
          <w:bCs w:val="0"/>
          <w:i/>
          <w:sz w:val="24"/>
          <w:szCs w:val="24"/>
        </w:rPr>
      </w:pPr>
      <w:r w:rsidRPr="00553AF4">
        <w:rPr>
          <w:b w:val="0"/>
          <w:bCs w:val="0"/>
          <w:sz w:val="24"/>
          <w:szCs w:val="24"/>
        </w:rPr>
        <w:t xml:space="preserve">Output </w:t>
      </w:r>
      <w:r w:rsidR="00D309C9" w:rsidRPr="00553AF4">
        <w:rPr>
          <w:b w:val="0"/>
          <w:bCs w:val="0"/>
          <w:sz w:val="24"/>
          <w:szCs w:val="24"/>
        </w:rPr>
        <w:t>1:</w:t>
      </w:r>
      <w:r w:rsidR="00A60022" w:rsidRPr="00553AF4">
        <w:rPr>
          <w:b w:val="0"/>
          <w:i/>
          <w:sz w:val="24"/>
          <w:szCs w:val="24"/>
        </w:rPr>
        <w:t xml:space="preserve"> </w:t>
      </w:r>
      <w:r w:rsidR="00A60022" w:rsidRPr="00553AF4">
        <w:rPr>
          <w:b w:val="0"/>
          <w:sz w:val="24"/>
          <w:szCs w:val="24"/>
        </w:rPr>
        <w:t>[</w:t>
      </w:r>
      <w:r w:rsidR="00B00D61" w:rsidRPr="00553AF4">
        <w:rPr>
          <w:b w:val="0"/>
          <w:bCs w:val="0"/>
          <w:i/>
          <w:sz w:val="24"/>
          <w:szCs w:val="24"/>
        </w:rPr>
        <w:t>insert</w:t>
      </w:r>
      <w:r w:rsidR="00A60022" w:rsidRPr="00553AF4">
        <w:rPr>
          <w:b w:val="0"/>
          <w:bCs w:val="0"/>
          <w:i/>
          <w:sz w:val="24"/>
          <w:szCs w:val="24"/>
        </w:rPr>
        <w:t xml:space="preserve"> description</w:t>
      </w:r>
      <w:r w:rsidR="00B00D61" w:rsidRPr="00553AF4">
        <w:rPr>
          <w:b w:val="0"/>
          <w:bCs w:val="0"/>
          <w:sz w:val="24"/>
          <w:szCs w:val="24"/>
        </w:rPr>
        <w:t>]</w:t>
      </w:r>
    </w:p>
    <w:p w14:paraId="2D109AC4" w14:textId="74E07606" w:rsidR="00A97FFB" w:rsidRPr="00553AF4" w:rsidRDefault="00A97FFB" w:rsidP="003958B2">
      <w:pPr>
        <w:pStyle w:val="ApndxHeading"/>
        <w:ind w:left="720"/>
        <w:jc w:val="both"/>
        <w:rPr>
          <w:bCs w:val="0"/>
          <w:sz w:val="24"/>
          <w:szCs w:val="24"/>
        </w:rPr>
      </w:pPr>
      <w:r w:rsidRPr="00553AF4">
        <w:rPr>
          <w:b w:val="0"/>
          <w:bCs w:val="0"/>
          <w:sz w:val="24"/>
          <w:szCs w:val="24"/>
        </w:rPr>
        <w:t>Deliverable 1:</w:t>
      </w:r>
      <w:r w:rsidR="003958B2" w:rsidRPr="00553AF4">
        <w:rPr>
          <w:b w:val="0"/>
          <w:bCs w:val="0"/>
          <w:sz w:val="24"/>
          <w:szCs w:val="24"/>
        </w:rPr>
        <w:t xml:space="preserve"> </w:t>
      </w:r>
      <w:r w:rsidR="003958B2" w:rsidRPr="00553AF4">
        <w:rPr>
          <w:b w:val="0"/>
          <w:bCs w:val="0"/>
          <w:i/>
          <w:sz w:val="24"/>
          <w:szCs w:val="24"/>
        </w:rPr>
        <w:t>………………………………………………………….</w:t>
      </w:r>
    </w:p>
    <w:p w14:paraId="5E35C046" w14:textId="60E44CA2" w:rsidR="00B00D61" w:rsidRPr="00553AF4" w:rsidRDefault="00B00D61" w:rsidP="003958B2">
      <w:pPr>
        <w:pStyle w:val="ApndxHeading"/>
        <w:ind w:left="720" w:firstLine="720"/>
        <w:jc w:val="both"/>
        <w:rPr>
          <w:b w:val="0"/>
          <w:bCs w:val="0"/>
          <w:i/>
          <w:sz w:val="24"/>
          <w:szCs w:val="24"/>
        </w:rPr>
      </w:pPr>
      <w:r w:rsidRPr="00553AF4">
        <w:rPr>
          <w:b w:val="0"/>
          <w:bCs w:val="0"/>
          <w:sz w:val="24"/>
          <w:szCs w:val="24"/>
        </w:rPr>
        <w:t>Activity1.1</w:t>
      </w:r>
      <w:r w:rsidRPr="00553AF4">
        <w:rPr>
          <w:sz w:val="24"/>
          <w:szCs w:val="24"/>
        </w:rPr>
        <w:t xml:space="preserve"> </w:t>
      </w:r>
      <w:r w:rsidRPr="00553AF4">
        <w:rPr>
          <w:b w:val="0"/>
          <w:sz w:val="24"/>
          <w:szCs w:val="24"/>
        </w:rPr>
        <w:t>[</w:t>
      </w:r>
      <w:r w:rsidR="00F647B8" w:rsidRPr="00553AF4">
        <w:rPr>
          <w:b w:val="0"/>
          <w:i/>
          <w:sz w:val="24"/>
          <w:szCs w:val="24"/>
        </w:rPr>
        <w:t>Insert d</w:t>
      </w:r>
      <w:r w:rsidRPr="00553AF4">
        <w:rPr>
          <w:b w:val="0"/>
          <w:i/>
          <w:sz w:val="24"/>
          <w:szCs w:val="24"/>
        </w:rPr>
        <w:t>escription of m</w:t>
      </w:r>
      <w:r w:rsidRPr="00553AF4">
        <w:rPr>
          <w:b w:val="0"/>
          <w:bCs w:val="0"/>
          <w:i/>
          <w:sz w:val="24"/>
          <w:szCs w:val="24"/>
        </w:rPr>
        <w:t xml:space="preserve">ain activities </w:t>
      </w:r>
      <w:r w:rsidRPr="00553AF4">
        <w:rPr>
          <w:b w:val="0"/>
          <w:i/>
          <w:sz w:val="24"/>
          <w:szCs w:val="24"/>
        </w:rPr>
        <w:t xml:space="preserve">(or tasks) to be carried out by </w:t>
      </w:r>
      <w:r w:rsidR="00BA6EB8">
        <w:rPr>
          <w:b w:val="0"/>
          <w:i/>
          <w:sz w:val="24"/>
          <w:szCs w:val="24"/>
        </w:rPr>
        <w:t>WHO</w:t>
      </w:r>
      <w:r w:rsidRPr="00553AF4">
        <w:rPr>
          <w:b w:val="0"/>
          <w:i/>
          <w:sz w:val="24"/>
          <w:szCs w:val="24"/>
        </w:rPr>
        <w:t>, i.e.</w:t>
      </w:r>
      <w:r w:rsidR="0070040E" w:rsidRPr="00553AF4">
        <w:rPr>
          <w:b w:val="0"/>
          <w:i/>
          <w:sz w:val="24"/>
          <w:szCs w:val="24"/>
        </w:rPr>
        <w:t>,</w:t>
      </w:r>
      <w:r w:rsidR="00465403" w:rsidRPr="00553AF4">
        <w:rPr>
          <w:b w:val="0"/>
          <w:i/>
          <w:sz w:val="24"/>
          <w:szCs w:val="24"/>
        </w:rPr>
        <w:t xml:space="preserve"> </w:t>
      </w:r>
      <w:r w:rsidRPr="00553AF4">
        <w:rPr>
          <w:b w:val="0"/>
          <w:bCs w:val="0"/>
          <w:i/>
          <w:sz w:val="24"/>
          <w:szCs w:val="24"/>
        </w:rPr>
        <w:t xml:space="preserve">content and duration, phasing and interrelations, milestones, and </w:t>
      </w:r>
      <w:r w:rsidRPr="00553AF4">
        <w:rPr>
          <w:b w:val="0"/>
          <w:i/>
          <w:sz w:val="24"/>
          <w:szCs w:val="24"/>
        </w:rPr>
        <w:t>location</w:t>
      </w:r>
      <w:r w:rsidRPr="00553AF4">
        <w:rPr>
          <w:b w:val="0"/>
          <w:bCs w:val="0"/>
          <w:i/>
          <w:sz w:val="24"/>
          <w:szCs w:val="24"/>
        </w:rPr>
        <w:t xml:space="preserve"> of </w:t>
      </w:r>
      <w:r w:rsidR="007C01BD" w:rsidRPr="00553AF4">
        <w:rPr>
          <w:b w:val="0"/>
          <w:bCs w:val="0"/>
          <w:i/>
          <w:sz w:val="24"/>
          <w:szCs w:val="24"/>
        </w:rPr>
        <w:t>work</w:t>
      </w:r>
      <w:r w:rsidR="007B4CB0" w:rsidRPr="00553AF4">
        <w:rPr>
          <w:b w:val="0"/>
          <w:bCs w:val="0"/>
          <w:sz w:val="24"/>
          <w:szCs w:val="24"/>
        </w:rPr>
        <w:t>.</w:t>
      </w:r>
      <w:r w:rsidRPr="00553AF4">
        <w:rPr>
          <w:b w:val="0"/>
          <w:bCs w:val="0"/>
          <w:sz w:val="24"/>
          <w:szCs w:val="24"/>
        </w:rPr>
        <w:t>]</w:t>
      </w:r>
    </w:p>
    <w:p w14:paraId="4F1E377D" w14:textId="77777777" w:rsidR="00B00D61" w:rsidRPr="00553AF4" w:rsidRDefault="00B00D61" w:rsidP="003958B2">
      <w:pPr>
        <w:pStyle w:val="ApndxHeading"/>
        <w:ind w:left="1440"/>
        <w:jc w:val="both"/>
        <w:rPr>
          <w:b w:val="0"/>
          <w:bCs w:val="0"/>
          <w:i/>
          <w:sz w:val="24"/>
          <w:szCs w:val="24"/>
        </w:rPr>
      </w:pPr>
      <w:r w:rsidRPr="00553AF4">
        <w:rPr>
          <w:b w:val="0"/>
          <w:bCs w:val="0"/>
          <w:sz w:val="24"/>
          <w:szCs w:val="24"/>
        </w:rPr>
        <w:t>Activity 1.2</w:t>
      </w:r>
      <w:r w:rsidR="007C01BD" w:rsidRPr="00553AF4">
        <w:rPr>
          <w:b w:val="0"/>
          <w:bCs w:val="0"/>
          <w:i/>
          <w:sz w:val="24"/>
          <w:szCs w:val="24"/>
        </w:rPr>
        <w:t xml:space="preserve"> ………………………………………………………….</w:t>
      </w:r>
    </w:p>
    <w:p w14:paraId="1B63A00A" w14:textId="58C71AEF" w:rsidR="002D6F93" w:rsidRPr="00553AF4" w:rsidRDefault="00BD22B9" w:rsidP="003958B2">
      <w:pPr>
        <w:pStyle w:val="ApndxHeading"/>
        <w:jc w:val="both"/>
        <w:rPr>
          <w:b w:val="0"/>
          <w:bCs w:val="0"/>
          <w:i/>
          <w:sz w:val="24"/>
          <w:szCs w:val="24"/>
        </w:rPr>
      </w:pPr>
      <w:r w:rsidRPr="00553AF4">
        <w:rPr>
          <w:b w:val="0"/>
          <w:bCs w:val="0"/>
          <w:sz w:val="24"/>
          <w:szCs w:val="24"/>
        </w:rPr>
        <w:t xml:space="preserve">Output </w:t>
      </w:r>
      <w:r w:rsidR="002D6F93" w:rsidRPr="00553AF4">
        <w:rPr>
          <w:b w:val="0"/>
          <w:bCs w:val="0"/>
          <w:sz w:val="24"/>
          <w:szCs w:val="24"/>
        </w:rPr>
        <w:t>2:</w:t>
      </w:r>
      <w:r w:rsidR="002D6F93" w:rsidRPr="00553AF4">
        <w:rPr>
          <w:b w:val="0"/>
          <w:sz w:val="24"/>
          <w:szCs w:val="24"/>
        </w:rPr>
        <w:t xml:space="preserve"> [</w:t>
      </w:r>
      <w:r w:rsidR="00F647B8" w:rsidRPr="00553AF4">
        <w:rPr>
          <w:b w:val="0"/>
          <w:bCs w:val="0"/>
          <w:i/>
          <w:sz w:val="24"/>
          <w:szCs w:val="24"/>
        </w:rPr>
        <w:t xml:space="preserve">Insert </w:t>
      </w:r>
      <w:r w:rsidR="002D6F93" w:rsidRPr="00553AF4">
        <w:rPr>
          <w:b w:val="0"/>
          <w:bCs w:val="0"/>
          <w:i/>
          <w:sz w:val="24"/>
          <w:szCs w:val="24"/>
        </w:rPr>
        <w:t>description</w:t>
      </w:r>
      <w:r w:rsidR="00F647B8" w:rsidRPr="00553AF4">
        <w:rPr>
          <w:b w:val="0"/>
          <w:bCs w:val="0"/>
          <w:i/>
          <w:sz w:val="24"/>
          <w:szCs w:val="24"/>
        </w:rPr>
        <w:t>.</w:t>
      </w:r>
      <w:r w:rsidR="002D6F93" w:rsidRPr="00553AF4">
        <w:rPr>
          <w:b w:val="0"/>
          <w:bCs w:val="0"/>
          <w:sz w:val="24"/>
          <w:szCs w:val="24"/>
        </w:rPr>
        <w:t>]</w:t>
      </w:r>
    </w:p>
    <w:p w14:paraId="65B6B80C" w14:textId="52B9E524" w:rsidR="003958B2" w:rsidRPr="00553AF4" w:rsidRDefault="00A97FFB" w:rsidP="003958B2">
      <w:pPr>
        <w:pStyle w:val="ApndxHeading"/>
        <w:ind w:left="720"/>
        <w:jc w:val="both"/>
        <w:rPr>
          <w:b w:val="0"/>
          <w:bCs w:val="0"/>
          <w:i/>
          <w:sz w:val="24"/>
          <w:szCs w:val="24"/>
        </w:rPr>
      </w:pPr>
      <w:r w:rsidRPr="00553AF4">
        <w:rPr>
          <w:b w:val="0"/>
          <w:bCs w:val="0"/>
          <w:sz w:val="24"/>
          <w:szCs w:val="24"/>
        </w:rPr>
        <w:t>Deliverable</w:t>
      </w:r>
      <w:r w:rsidR="003958B2" w:rsidRPr="00553AF4">
        <w:rPr>
          <w:b w:val="0"/>
          <w:bCs w:val="0"/>
          <w:sz w:val="24"/>
          <w:szCs w:val="24"/>
        </w:rPr>
        <w:t xml:space="preserve"> 2:</w:t>
      </w:r>
      <w:r w:rsidRPr="00553AF4">
        <w:rPr>
          <w:b w:val="0"/>
          <w:bCs w:val="0"/>
          <w:i/>
          <w:sz w:val="24"/>
          <w:szCs w:val="24"/>
        </w:rPr>
        <w:t xml:space="preserve"> </w:t>
      </w:r>
      <w:r w:rsidR="00EA727B" w:rsidRPr="00553AF4">
        <w:rPr>
          <w:b w:val="0"/>
          <w:bCs w:val="0"/>
          <w:i/>
          <w:sz w:val="24"/>
          <w:szCs w:val="24"/>
        </w:rPr>
        <w:t>………………………………………………………….</w:t>
      </w:r>
    </w:p>
    <w:p w14:paraId="788BD1B2" w14:textId="0CB3DB95" w:rsidR="002D6F93" w:rsidRPr="00553AF4" w:rsidRDefault="002D6F93" w:rsidP="003958B2">
      <w:pPr>
        <w:pStyle w:val="ApndxHeading"/>
        <w:ind w:left="720" w:firstLine="720"/>
        <w:jc w:val="both"/>
        <w:rPr>
          <w:b w:val="0"/>
          <w:bCs w:val="0"/>
          <w:i/>
          <w:sz w:val="24"/>
          <w:szCs w:val="24"/>
        </w:rPr>
      </w:pPr>
      <w:r w:rsidRPr="00553AF4">
        <w:rPr>
          <w:b w:val="0"/>
          <w:bCs w:val="0"/>
          <w:sz w:val="24"/>
          <w:szCs w:val="24"/>
        </w:rPr>
        <w:t>Activity 2.1</w:t>
      </w:r>
      <w:r w:rsidR="003958B2" w:rsidRPr="00553AF4">
        <w:rPr>
          <w:b w:val="0"/>
          <w:bCs w:val="0"/>
          <w:i/>
          <w:sz w:val="24"/>
          <w:szCs w:val="24"/>
        </w:rPr>
        <w:t xml:space="preserve"> </w:t>
      </w:r>
      <w:r w:rsidR="00EA727B" w:rsidRPr="00553AF4">
        <w:rPr>
          <w:b w:val="0"/>
          <w:bCs w:val="0"/>
          <w:i/>
          <w:sz w:val="24"/>
          <w:szCs w:val="24"/>
        </w:rPr>
        <w:t>………………………………………………………….</w:t>
      </w:r>
    </w:p>
    <w:p w14:paraId="26F88DA8" w14:textId="20DF22D1" w:rsidR="0042269A" w:rsidRDefault="00BF2A68" w:rsidP="003958B2">
      <w:pPr>
        <w:pStyle w:val="ApndxHeading"/>
        <w:jc w:val="both"/>
        <w:rPr>
          <w:b w:val="0"/>
          <w:bCs w:val="0"/>
          <w:sz w:val="24"/>
          <w:szCs w:val="24"/>
        </w:rPr>
      </w:pPr>
      <w:r w:rsidRPr="00553AF4">
        <w:rPr>
          <w:b w:val="0"/>
          <w:bCs w:val="0"/>
          <w:sz w:val="24"/>
          <w:szCs w:val="24"/>
        </w:rPr>
        <w:t>[</w:t>
      </w:r>
      <w:r w:rsidR="00DC0AF8" w:rsidRPr="00553AF4">
        <w:rPr>
          <w:b w:val="0"/>
          <w:bCs w:val="0"/>
          <w:i/>
          <w:sz w:val="24"/>
          <w:szCs w:val="24"/>
        </w:rPr>
        <w:t xml:space="preserve">Note: Reporting requirements </w:t>
      </w:r>
      <w:r w:rsidR="001B1EF9" w:rsidRPr="00553AF4">
        <w:rPr>
          <w:b w:val="0"/>
          <w:bCs w:val="0"/>
          <w:i/>
          <w:sz w:val="24"/>
          <w:szCs w:val="24"/>
        </w:rPr>
        <w:t xml:space="preserve">for the </w:t>
      </w:r>
      <w:r w:rsidR="00BD22B9" w:rsidRPr="00553AF4">
        <w:rPr>
          <w:b w:val="0"/>
          <w:bCs w:val="0"/>
          <w:i/>
          <w:sz w:val="24"/>
          <w:szCs w:val="24"/>
        </w:rPr>
        <w:t>Outputs</w:t>
      </w:r>
      <w:r w:rsidR="00A97FFB" w:rsidRPr="00553AF4">
        <w:rPr>
          <w:b w:val="0"/>
          <w:bCs w:val="0"/>
          <w:i/>
          <w:sz w:val="24"/>
          <w:szCs w:val="24"/>
        </w:rPr>
        <w:t xml:space="preserve">, deliverables </w:t>
      </w:r>
      <w:r w:rsidR="002D6F93" w:rsidRPr="00553AF4">
        <w:rPr>
          <w:b w:val="0"/>
          <w:bCs w:val="0"/>
          <w:i/>
          <w:sz w:val="24"/>
          <w:szCs w:val="24"/>
        </w:rPr>
        <w:t xml:space="preserve">and </w:t>
      </w:r>
      <w:r w:rsidR="001B1EF9" w:rsidRPr="00553AF4">
        <w:rPr>
          <w:b w:val="0"/>
          <w:bCs w:val="0"/>
          <w:i/>
          <w:sz w:val="24"/>
          <w:szCs w:val="24"/>
        </w:rPr>
        <w:t xml:space="preserve">activities described in </w:t>
      </w:r>
      <w:r w:rsidR="00DC0AF8" w:rsidRPr="00553AF4">
        <w:rPr>
          <w:b w:val="0"/>
          <w:bCs w:val="0"/>
          <w:i/>
          <w:sz w:val="24"/>
          <w:szCs w:val="24"/>
        </w:rPr>
        <w:t xml:space="preserve">this Annex I shall be included in Annex </w:t>
      </w:r>
      <w:r w:rsidR="007310CE" w:rsidRPr="00553AF4">
        <w:rPr>
          <w:b w:val="0"/>
          <w:bCs w:val="0"/>
          <w:i/>
          <w:sz w:val="24"/>
          <w:szCs w:val="24"/>
        </w:rPr>
        <w:t>I</w:t>
      </w:r>
      <w:r w:rsidR="00FF0811" w:rsidRPr="00553AF4">
        <w:rPr>
          <w:b w:val="0"/>
          <w:bCs w:val="0"/>
          <w:i/>
          <w:sz w:val="24"/>
          <w:szCs w:val="24"/>
        </w:rPr>
        <w:t>II</w:t>
      </w:r>
      <w:r w:rsidR="002D6F93" w:rsidRPr="00553AF4">
        <w:rPr>
          <w:b w:val="0"/>
          <w:bCs w:val="0"/>
          <w:i/>
          <w:sz w:val="24"/>
          <w:szCs w:val="24"/>
        </w:rPr>
        <w:t xml:space="preserve">. The final Progress Report shall link the </w:t>
      </w:r>
      <w:r w:rsidR="00A97FFB" w:rsidRPr="00553AF4">
        <w:rPr>
          <w:b w:val="0"/>
          <w:bCs w:val="0"/>
          <w:i/>
          <w:sz w:val="24"/>
          <w:szCs w:val="24"/>
        </w:rPr>
        <w:t>a</w:t>
      </w:r>
      <w:r w:rsidR="002D6F93" w:rsidRPr="00553AF4">
        <w:rPr>
          <w:b w:val="0"/>
          <w:bCs w:val="0"/>
          <w:i/>
          <w:sz w:val="24"/>
          <w:szCs w:val="24"/>
        </w:rPr>
        <w:t>ctivities</w:t>
      </w:r>
      <w:r w:rsidR="00AB6962" w:rsidRPr="00553AF4">
        <w:rPr>
          <w:b w:val="0"/>
          <w:bCs w:val="0"/>
          <w:i/>
          <w:sz w:val="24"/>
          <w:szCs w:val="24"/>
        </w:rPr>
        <w:t xml:space="preserve"> and deliverables to the </w:t>
      </w:r>
      <w:r w:rsidR="002D6F93" w:rsidRPr="00553AF4">
        <w:rPr>
          <w:b w:val="0"/>
          <w:bCs w:val="0"/>
          <w:i/>
          <w:sz w:val="24"/>
          <w:szCs w:val="24"/>
        </w:rPr>
        <w:t>Ou</w:t>
      </w:r>
      <w:r w:rsidR="007D009F" w:rsidRPr="00553AF4">
        <w:rPr>
          <w:b w:val="0"/>
          <w:bCs w:val="0"/>
          <w:i/>
          <w:sz w:val="24"/>
          <w:szCs w:val="24"/>
        </w:rPr>
        <w:t>t</w:t>
      </w:r>
      <w:r w:rsidR="002D6F93" w:rsidRPr="00553AF4">
        <w:rPr>
          <w:b w:val="0"/>
          <w:bCs w:val="0"/>
          <w:i/>
          <w:sz w:val="24"/>
          <w:szCs w:val="24"/>
        </w:rPr>
        <w:t>puts</w:t>
      </w:r>
      <w:r w:rsidR="00AB6962" w:rsidRPr="00553AF4">
        <w:rPr>
          <w:b w:val="0"/>
          <w:bCs w:val="0"/>
          <w:i/>
          <w:sz w:val="24"/>
          <w:szCs w:val="24"/>
        </w:rPr>
        <w:t xml:space="preserve"> and the funds used for each Output</w:t>
      </w:r>
      <w:r w:rsidR="00DC0AF8" w:rsidRPr="00553AF4">
        <w:rPr>
          <w:b w:val="0"/>
          <w:bCs w:val="0"/>
          <w:sz w:val="24"/>
          <w:szCs w:val="24"/>
        </w:rPr>
        <w:t>]</w:t>
      </w:r>
      <w:r w:rsidR="0042269A">
        <w:rPr>
          <w:b w:val="0"/>
          <w:bCs w:val="0"/>
          <w:sz w:val="24"/>
          <w:szCs w:val="24"/>
        </w:rPr>
        <w:br w:type="page"/>
      </w:r>
    </w:p>
    <w:p w14:paraId="2B478012" w14:textId="77777777" w:rsidR="00BF2A68" w:rsidRPr="00553AF4" w:rsidRDefault="00BF2A68" w:rsidP="003958B2">
      <w:pPr>
        <w:pStyle w:val="ApndxHeading"/>
        <w:jc w:val="both"/>
        <w:rPr>
          <w:b w:val="0"/>
          <w:bCs w:val="0"/>
          <w:sz w:val="24"/>
          <w:szCs w:val="24"/>
        </w:rPr>
      </w:pPr>
    </w:p>
    <w:p w14:paraId="6B6B5C7A" w14:textId="77777777" w:rsidR="00436B2D" w:rsidRPr="00553AF4" w:rsidRDefault="00436B2D" w:rsidP="00436B2D">
      <w:pPr>
        <w:pStyle w:val="ApndxHeading"/>
        <w:jc w:val="left"/>
        <w:rPr>
          <w:sz w:val="24"/>
          <w:szCs w:val="24"/>
          <w:u w:val="single"/>
        </w:rPr>
      </w:pPr>
      <w:r w:rsidRPr="00553AF4">
        <w:rPr>
          <w:sz w:val="24"/>
          <w:szCs w:val="24"/>
          <w:u w:val="single"/>
        </w:rPr>
        <w:t>III. Work Plan and Timeline</w:t>
      </w:r>
    </w:p>
    <w:p w14:paraId="10C796DB" w14:textId="77777777" w:rsidR="00436B2D" w:rsidRPr="00553AF4" w:rsidRDefault="00436B2D" w:rsidP="00436B2D">
      <w:pPr>
        <w:pStyle w:val="ApndxHeading"/>
        <w:ind w:left="700" w:hanging="700"/>
        <w:jc w:val="left"/>
        <w:rPr>
          <w:b w:val="0"/>
          <w:i/>
          <w:sz w:val="24"/>
          <w:szCs w:val="24"/>
        </w:rPr>
      </w:pPr>
      <w:r w:rsidRPr="00553AF4">
        <w:rPr>
          <w:b w:val="0"/>
          <w:i/>
          <w:sz w:val="24"/>
          <w:szCs w:val="24"/>
        </w:rPr>
        <w:t xml:space="preserve"> [Shall be consistent with the technical approach and methodology described above]</w:t>
      </w:r>
    </w:p>
    <w:tbl>
      <w:tblPr>
        <w:tblW w:w="8916" w:type="dxa"/>
        <w:jc w:val="center"/>
        <w:tblLayout w:type="fixed"/>
        <w:tblCellMar>
          <w:left w:w="72" w:type="dxa"/>
          <w:right w:w="72" w:type="dxa"/>
        </w:tblCellMar>
        <w:tblLook w:val="0000" w:firstRow="0" w:lastRow="0" w:firstColumn="0" w:lastColumn="0" w:noHBand="0" w:noVBand="0"/>
      </w:tblPr>
      <w:tblGrid>
        <w:gridCol w:w="574"/>
        <w:gridCol w:w="3686"/>
        <w:gridCol w:w="680"/>
        <w:gridCol w:w="680"/>
        <w:gridCol w:w="680"/>
        <w:gridCol w:w="465"/>
        <w:gridCol w:w="895"/>
        <w:gridCol w:w="1256"/>
      </w:tblGrid>
      <w:tr w:rsidR="00436B2D" w14:paraId="5055D57A" w14:textId="77777777" w:rsidTr="0042269A">
        <w:trPr>
          <w:cantSplit/>
          <w:trHeight w:hRule="exact" w:val="397"/>
          <w:jc w:val="center"/>
        </w:trPr>
        <w:tc>
          <w:tcPr>
            <w:tcW w:w="574" w:type="dxa"/>
            <w:vMerge w:val="restart"/>
            <w:tcBorders>
              <w:top w:val="double" w:sz="4" w:space="0" w:color="auto"/>
              <w:left w:val="double" w:sz="4" w:space="0" w:color="auto"/>
            </w:tcBorders>
            <w:vAlign w:val="center"/>
          </w:tcPr>
          <w:p w14:paraId="2BF94B41" w14:textId="77777777" w:rsidR="00436B2D" w:rsidRDefault="00436B2D" w:rsidP="0042269A">
            <w:pPr>
              <w:jc w:val="center"/>
              <w:rPr>
                <w:b/>
                <w:bCs/>
                <w:lang w:val="en-GB"/>
              </w:rPr>
            </w:pPr>
            <w:r>
              <w:rPr>
                <w:b/>
                <w:bCs/>
                <w:lang w:val="en-GB"/>
              </w:rPr>
              <w:t>N°</w:t>
            </w:r>
          </w:p>
        </w:tc>
        <w:tc>
          <w:tcPr>
            <w:tcW w:w="3686" w:type="dxa"/>
            <w:vMerge w:val="restart"/>
            <w:tcBorders>
              <w:top w:val="double" w:sz="4" w:space="0" w:color="auto"/>
              <w:left w:val="single" w:sz="6" w:space="0" w:color="auto"/>
            </w:tcBorders>
            <w:vAlign w:val="center"/>
          </w:tcPr>
          <w:p w14:paraId="15C8CBD1" w14:textId="77777777" w:rsidR="00436B2D" w:rsidRDefault="00436B2D" w:rsidP="0042269A">
            <w:pPr>
              <w:jc w:val="center"/>
              <w:rPr>
                <w:b/>
                <w:bCs/>
                <w:lang w:val="en-GB"/>
              </w:rPr>
            </w:pPr>
            <w:r>
              <w:rPr>
                <w:b/>
                <w:bCs/>
                <w:lang w:val="en-GB"/>
              </w:rPr>
              <w:t>Activity</w:t>
            </w:r>
          </w:p>
        </w:tc>
        <w:tc>
          <w:tcPr>
            <w:tcW w:w="4656" w:type="dxa"/>
            <w:gridSpan w:val="6"/>
            <w:tcBorders>
              <w:top w:val="double" w:sz="4" w:space="0" w:color="auto"/>
              <w:left w:val="single" w:sz="6" w:space="0" w:color="auto"/>
              <w:bottom w:val="single" w:sz="6" w:space="0" w:color="auto"/>
              <w:right w:val="double" w:sz="4" w:space="0" w:color="auto"/>
            </w:tcBorders>
            <w:vAlign w:val="center"/>
          </w:tcPr>
          <w:p w14:paraId="533FC42D" w14:textId="77777777" w:rsidR="00436B2D" w:rsidRDefault="00436B2D" w:rsidP="0042269A">
            <w:pPr>
              <w:jc w:val="center"/>
              <w:rPr>
                <w:b/>
                <w:bCs/>
                <w:lang w:val="en-GB"/>
              </w:rPr>
            </w:pPr>
            <w:r>
              <w:rPr>
                <w:b/>
                <w:bCs/>
                <w:lang w:val="en-GB"/>
              </w:rPr>
              <w:t>Months</w:t>
            </w:r>
          </w:p>
        </w:tc>
      </w:tr>
      <w:tr w:rsidR="00436B2D" w14:paraId="51C69310" w14:textId="77777777" w:rsidTr="00153152">
        <w:trPr>
          <w:cantSplit/>
          <w:trHeight w:hRule="exact" w:val="627"/>
          <w:jc w:val="center"/>
        </w:trPr>
        <w:tc>
          <w:tcPr>
            <w:tcW w:w="574" w:type="dxa"/>
            <w:vMerge/>
            <w:tcBorders>
              <w:left w:val="double" w:sz="4" w:space="0" w:color="auto"/>
              <w:bottom w:val="single" w:sz="12" w:space="0" w:color="auto"/>
            </w:tcBorders>
            <w:vAlign w:val="center"/>
          </w:tcPr>
          <w:p w14:paraId="07EB8F14" w14:textId="77777777" w:rsidR="00436B2D" w:rsidRDefault="00436B2D" w:rsidP="0042269A">
            <w:pPr>
              <w:jc w:val="center"/>
              <w:rPr>
                <w:b/>
                <w:bCs/>
                <w:lang w:val="en-GB"/>
              </w:rPr>
            </w:pPr>
          </w:p>
        </w:tc>
        <w:tc>
          <w:tcPr>
            <w:tcW w:w="3686" w:type="dxa"/>
            <w:vMerge/>
            <w:tcBorders>
              <w:left w:val="single" w:sz="6" w:space="0" w:color="auto"/>
              <w:bottom w:val="single" w:sz="12" w:space="0" w:color="auto"/>
            </w:tcBorders>
            <w:vAlign w:val="center"/>
          </w:tcPr>
          <w:p w14:paraId="72DC9900" w14:textId="77777777" w:rsidR="00436B2D" w:rsidRDefault="00436B2D" w:rsidP="0042269A">
            <w:pPr>
              <w:jc w:val="center"/>
              <w:rPr>
                <w:b/>
                <w:bCs/>
                <w:lang w:val="en-GB"/>
              </w:rPr>
            </w:pPr>
          </w:p>
        </w:tc>
        <w:tc>
          <w:tcPr>
            <w:tcW w:w="680" w:type="dxa"/>
            <w:tcBorders>
              <w:top w:val="single" w:sz="6" w:space="0" w:color="auto"/>
              <w:left w:val="single" w:sz="6" w:space="0" w:color="auto"/>
              <w:bottom w:val="single" w:sz="12" w:space="0" w:color="auto"/>
              <w:right w:val="single" w:sz="6" w:space="0" w:color="auto"/>
            </w:tcBorders>
            <w:vAlign w:val="center"/>
          </w:tcPr>
          <w:p w14:paraId="13E691AF" w14:textId="77777777" w:rsidR="00436B2D" w:rsidRDefault="00436B2D" w:rsidP="0042269A">
            <w:pPr>
              <w:jc w:val="center"/>
              <w:rPr>
                <w:b/>
                <w:bCs/>
                <w:lang w:val="en-GB"/>
              </w:rPr>
            </w:pPr>
            <w:r>
              <w:rPr>
                <w:b/>
                <w:bCs/>
                <w:lang w:val="en-GB"/>
              </w:rPr>
              <w:t>1</w:t>
            </w:r>
          </w:p>
        </w:tc>
        <w:tc>
          <w:tcPr>
            <w:tcW w:w="680" w:type="dxa"/>
            <w:tcBorders>
              <w:top w:val="single" w:sz="6" w:space="0" w:color="auto"/>
              <w:left w:val="single" w:sz="6" w:space="0" w:color="auto"/>
              <w:bottom w:val="single" w:sz="12" w:space="0" w:color="auto"/>
              <w:right w:val="single" w:sz="6" w:space="0" w:color="auto"/>
            </w:tcBorders>
            <w:vAlign w:val="center"/>
          </w:tcPr>
          <w:p w14:paraId="0F6FA3A5" w14:textId="77777777" w:rsidR="00436B2D" w:rsidRDefault="00436B2D" w:rsidP="0042269A">
            <w:pPr>
              <w:jc w:val="center"/>
              <w:rPr>
                <w:b/>
                <w:bCs/>
                <w:lang w:val="en-GB"/>
              </w:rPr>
            </w:pPr>
            <w:r>
              <w:rPr>
                <w:b/>
                <w:bCs/>
                <w:lang w:val="en-GB"/>
              </w:rPr>
              <w:t>2</w:t>
            </w:r>
          </w:p>
        </w:tc>
        <w:tc>
          <w:tcPr>
            <w:tcW w:w="680" w:type="dxa"/>
            <w:tcBorders>
              <w:top w:val="single" w:sz="6" w:space="0" w:color="auto"/>
              <w:left w:val="single" w:sz="6" w:space="0" w:color="auto"/>
              <w:bottom w:val="single" w:sz="12" w:space="0" w:color="auto"/>
              <w:right w:val="single" w:sz="6" w:space="0" w:color="auto"/>
            </w:tcBorders>
            <w:vAlign w:val="center"/>
          </w:tcPr>
          <w:p w14:paraId="48E5A5D7" w14:textId="77777777" w:rsidR="00436B2D" w:rsidRDefault="00436B2D" w:rsidP="0042269A">
            <w:pPr>
              <w:jc w:val="center"/>
              <w:rPr>
                <w:b/>
                <w:bCs/>
                <w:lang w:val="en-GB"/>
              </w:rPr>
            </w:pPr>
            <w:r>
              <w:rPr>
                <w:b/>
                <w:bCs/>
                <w:lang w:val="en-GB"/>
              </w:rPr>
              <w:t>3</w:t>
            </w:r>
          </w:p>
        </w:tc>
        <w:tc>
          <w:tcPr>
            <w:tcW w:w="465" w:type="dxa"/>
            <w:tcBorders>
              <w:top w:val="single" w:sz="6" w:space="0" w:color="auto"/>
              <w:left w:val="single" w:sz="6" w:space="0" w:color="auto"/>
              <w:bottom w:val="single" w:sz="12" w:space="0" w:color="auto"/>
              <w:right w:val="single" w:sz="6" w:space="0" w:color="auto"/>
            </w:tcBorders>
            <w:vAlign w:val="center"/>
          </w:tcPr>
          <w:p w14:paraId="2D180C16" w14:textId="77777777" w:rsidR="00436B2D" w:rsidRDefault="00436B2D" w:rsidP="0042269A">
            <w:pPr>
              <w:jc w:val="center"/>
              <w:rPr>
                <w:b/>
                <w:bCs/>
                <w:lang w:val="en-GB"/>
              </w:rPr>
            </w:pPr>
            <w:r>
              <w:rPr>
                <w:b/>
                <w:bCs/>
                <w:lang w:val="en-GB"/>
              </w:rPr>
              <w:t>4</w:t>
            </w:r>
          </w:p>
        </w:tc>
        <w:tc>
          <w:tcPr>
            <w:tcW w:w="895" w:type="dxa"/>
            <w:tcBorders>
              <w:top w:val="single" w:sz="6" w:space="0" w:color="auto"/>
              <w:left w:val="single" w:sz="6" w:space="0" w:color="auto"/>
              <w:bottom w:val="single" w:sz="12" w:space="0" w:color="auto"/>
              <w:right w:val="single" w:sz="6" w:space="0" w:color="auto"/>
            </w:tcBorders>
            <w:vAlign w:val="center"/>
          </w:tcPr>
          <w:p w14:paraId="0E947FD0" w14:textId="77777777" w:rsidR="00436B2D" w:rsidRDefault="00436B2D" w:rsidP="0042269A">
            <w:pPr>
              <w:jc w:val="center"/>
              <w:rPr>
                <w:b/>
                <w:bCs/>
                <w:lang w:val="en-GB"/>
              </w:rPr>
            </w:pPr>
            <w:r>
              <w:rPr>
                <w:b/>
                <w:bCs/>
                <w:lang w:val="en-GB"/>
              </w:rPr>
              <w:t>…..n</w:t>
            </w:r>
          </w:p>
        </w:tc>
        <w:tc>
          <w:tcPr>
            <w:tcW w:w="1256" w:type="dxa"/>
            <w:tcBorders>
              <w:top w:val="single" w:sz="6" w:space="0" w:color="auto"/>
              <w:left w:val="single" w:sz="6" w:space="0" w:color="auto"/>
              <w:bottom w:val="single" w:sz="12" w:space="0" w:color="auto"/>
              <w:right w:val="single" w:sz="6" w:space="0" w:color="auto"/>
            </w:tcBorders>
            <w:vAlign w:val="center"/>
          </w:tcPr>
          <w:p w14:paraId="269E0164" w14:textId="77777777" w:rsidR="00436B2D" w:rsidRDefault="00436B2D" w:rsidP="0042269A">
            <w:pPr>
              <w:jc w:val="center"/>
              <w:rPr>
                <w:b/>
                <w:bCs/>
                <w:lang w:val="en-GB"/>
              </w:rPr>
            </w:pPr>
            <w:r>
              <w:rPr>
                <w:b/>
                <w:bCs/>
                <w:lang w:val="en-GB"/>
              </w:rPr>
              <w:t>Financial Completion</w:t>
            </w:r>
          </w:p>
          <w:p w14:paraId="71F7FD8A" w14:textId="7CE2DF50" w:rsidR="00153152" w:rsidRDefault="00153152" w:rsidP="0042269A">
            <w:pPr>
              <w:jc w:val="center"/>
              <w:rPr>
                <w:b/>
                <w:bCs/>
                <w:lang w:val="en-GB"/>
              </w:rPr>
            </w:pPr>
          </w:p>
        </w:tc>
      </w:tr>
      <w:tr w:rsidR="00436B2D" w14:paraId="6538DE5E" w14:textId="77777777" w:rsidTr="00153152">
        <w:trPr>
          <w:trHeight w:val="303"/>
          <w:jc w:val="center"/>
        </w:trPr>
        <w:tc>
          <w:tcPr>
            <w:tcW w:w="574" w:type="dxa"/>
            <w:tcBorders>
              <w:top w:val="single" w:sz="12" w:space="0" w:color="auto"/>
              <w:left w:val="double" w:sz="4" w:space="0" w:color="auto"/>
              <w:bottom w:val="single" w:sz="6" w:space="0" w:color="auto"/>
            </w:tcBorders>
            <w:vAlign w:val="center"/>
          </w:tcPr>
          <w:p w14:paraId="4A04B76F" w14:textId="77777777" w:rsidR="00436B2D" w:rsidRDefault="00436B2D" w:rsidP="0042269A">
            <w:pPr>
              <w:jc w:val="center"/>
              <w:rPr>
                <w:lang w:val="en-GB"/>
              </w:rPr>
            </w:pPr>
            <w:r>
              <w:rPr>
                <w:lang w:val="en-GB"/>
              </w:rPr>
              <w:t>1</w:t>
            </w:r>
          </w:p>
        </w:tc>
        <w:tc>
          <w:tcPr>
            <w:tcW w:w="3686" w:type="dxa"/>
            <w:tcBorders>
              <w:top w:val="single" w:sz="12" w:space="0" w:color="auto"/>
              <w:left w:val="single" w:sz="6" w:space="0" w:color="auto"/>
              <w:bottom w:val="single" w:sz="6" w:space="0" w:color="auto"/>
            </w:tcBorders>
          </w:tcPr>
          <w:p w14:paraId="31FE095F" w14:textId="77777777" w:rsidR="00436B2D" w:rsidRDefault="00436B2D" w:rsidP="0042269A">
            <w:pPr>
              <w:rPr>
                <w:lang w:val="en-GB"/>
              </w:rPr>
            </w:pPr>
            <w:r>
              <w:rPr>
                <w:lang w:val="en-GB"/>
              </w:rPr>
              <w:t xml:space="preserve">Deliverable 1. </w:t>
            </w:r>
          </w:p>
        </w:tc>
        <w:tc>
          <w:tcPr>
            <w:tcW w:w="680" w:type="dxa"/>
            <w:tcBorders>
              <w:top w:val="single" w:sz="12" w:space="0" w:color="auto"/>
              <w:left w:val="single" w:sz="6" w:space="0" w:color="auto"/>
              <w:bottom w:val="single" w:sz="6" w:space="0" w:color="auto"/>
              <w:right w:val="single" w:sz="6" w:space="0" w:color="auto"/>
            </w:tcBorders>
          </w:tcPr>
          <w:p w14:paraId="79BA5880" w14:textId="77777777" w:rsidR="00436B2D" w:rsidRDefault="00436B2D" w:rsidP="0042269A">
            <w:pPr>
              <w:rPr>
                <w:lang w:val="en-GB"/>
              </w:rPr>
            </w:pPr>
          </w:p>
        </w:tc>
        <w:tc>
          <w:tcPr>
            <w:tcW w:w="680" w:type="dxa"/>
            <w:tcBorders>
              <w:top w:val="single" w:sz="12" w:space="0" w:color="auto"/>
              <w:left w:val="single" w:sz="6" w:space="0" w:color="auto"/>
              <w:bottom w:val="single" w:sz="6" w:space="0" w:color="auto"/>
              <w:right w:val="single" w:sz="6" w:space="0" w:color="auto"/>
            </w:tcBorders>
          </w:tcPr>
          <w:p w14:paraId="7CE22247" w14:textId="77777777" w:rsidR="00436B2D" w:rsidRDefault="00436B2D" w:rsidP="0042269A">
            <w:pPr>
              <w:rPr>
                <w:lang w:val="en-GB"/>
              </w:rPr>
            </w:pPr>
          </w:p>
        </w:tc>
        <w:tc>
          <w:tcPr>
            <w:tcW w:w="680" w:type="dxa"/>
            <w:tcBorders>
              <w:top w:val="single" w:sz="12" w:space="0" w:color="auto"/>
              <w:left w:val="single" w:sz="6" w:space="0" w:color="auto"/>
              <w:bottom w:val="single" w:sz="6" w:space="0" w:color="auto"/>
              <w:right w:val="single" w:sz="6" w:space="0" w:color="auto"/>
            </w:tcBorders>
          </w:tcPr>
          <w:p w14:paraId="0A4A00B2" w14:textId="77777777" w:rsidR="00436B2D" w:rsidRDefault="00436B2D" w:rsidP="0042269A">
            <w:pPr>
              <w:rPr>
                <w:lang w:val="en-GB"/>
              </w:rPr>
            </w:pPr>
          </w:p>
        </w:tc>
        <w:tc>
          <w:tcPr>
            <w:tcW w:w="465" w:type="dxa"/>
            <w:tcBorders>
              <w:top w:val="single" w:sz="12" w:space="0" w:color="auto"/>
              <w:left w:val="single" w:sz="6" w:space="0" w:color="auto"/>
              <w:bottom w:val="single" w:sz="6" w:space="0" w:color="auto"/>
              <w:right w:val="single" w:sz="6" w:space="0" w:color="auto"/>
            </w:tcBorders>
          </w:tcPr>
          <w:p w14:paraId="54096CBA" w14:textId="77777777" w:rsidR="00436B2D" w:rsidRDefault="00436B2D" w:rsidP="0042269A">
            <w:pPr>
              <w:rPr>
                <w:lang w:val="en-GB"/>
              </w:rPr>
            </w:pPr>
          </w:p>
        </w:tc>
        <w:tc>
          <w:tcPr>
            <w:tcW w:w="895" w:type="dxa"/>
            <w:tcBorders>
              <w:top w:val="single" w:sz="12" w:space="0" w:color="auto"/>
              <w:left w:val="single" w:sz="6" w:space="0" w:color="auto"/>
              <w:bottom w:val="single" w:sz="6" w:space="0" w:color="auto"/>
              <w:right w:val="single" w:sz="6" w:space="0" w:color="auto"/>
            </w:tcBorders>
          </w:tcPr>
          <w:p w14:paraId="089D0107" w14:textId="77777777" w:rsidR="00436B2D" w:rsidRPr="005048AC" w:rsidRDefault="00436B2D" w:rsidP="0042269A">
            <w:pPr>
              <w:rPr>
                <w:color w:val="EEECE1" w:themeColor="background2"/>
                <w:lang w:val="en-GB"/>
              </w:rPr>
            </w:pPr>
          </w:p>
        </w:tc>
        <w:tc>
          <w:tcPr>
            <w:tcW w:w="1256" w:type="dxa"/>
            <w:tcBorders>
              <w:top w:val="single" w:sz="12" w:space="0" w:color="auto"/>
              <w:left w:val="single" w:sz="6" w:space="0" w:color="auto"/>
              <w:bottom w:val="single" w:sz="6" w:space="0" w:color="auto"/>
              <w:right w:val="single" w:sz="6" w:space="0" w:color="auto"/>
            </w:tcBorders>
          </w:tcPr>
          <w:p w14:paraId="0A3D1AC6" w14:textId="77777777" w:rsidR="00436B2D" w:rsidRPr="00420A95" w:rsidRDefault="00436B2D" w:rsidP="0042269A">
            <w:pPr>
              <w:jc w:val="center"/>
              <w:rPr>
                <w:color w:val="EEECE1" w:themeColor="background2"/>
                <w:highlight w:val="lightGray"/>
                <w:lang w:val="en-GB"/>
              </w:rPr>
            </w:pPr>
            <w:r>
              <w:rPr>
                <w:color w:val="EEECE1" w:themeColor="background2"/>
                <w:highlight w:val="lightGray"/>
                <w:lang w:val="en-GB"/>
              </w:rPr>
              <w:t>-</w:t>
            </w:r>
          </w:p>
        </w:tc>
      </w:tr>
      <w:tr w:rsidR="00436B2D" w14:paraId="24C0567D" w14:textId="77777777" w:rsidTr="0042269A">
        <w:trPr>
          <w:jc w:val="center"/>
        </w:trPr>
        <w:tc>
          <w:tcPr>
            <w:tcW w:w="574" w:type="dxa"/>
            <w:tcBorders>
              <w:top w:val="single" w:sz="6" w:space="0" w:color="auto"/>
              <w:left w:val="double" w:sz="4" w:space="0" w:color="auto"/>
              <w:bottom w:val="single" w:sz="6" w:space="0" w:color="auto"/>
            </w:tcBorders>
            <w:vAlign w:val="center"/>
          </w:tcPr>
          <w:p w14:paraId="51B79E14" w14:textId="77777777" w:rsidR="00436B2D" w:rsidRPr="00666E9D" w:rsidRDefault="00436B2D" w:rsidP="0042269A">
            <w:pPr>
              <w:jc w:val="center"/>
              <w:rPr>
                <w:sz w:val="16"/>
                <w:szCs w:val="16"/>
                <w:lang w:val="en-GB"/>
              </w:rPr>
            </w:pPr>
            <w:r w:rsidRPr="00666E9D">
              <w:rPr>
                <w:sz w:val="16"/>
                <w:szCs w:val="16"/>
                <w:lang w:val="en-GB"/>
              </w:rPr>
              <w:t>1.1</w:t>
            </w:r>
          </w:p>
        </w:tc>
        <w:tc>
          <w:tcPr>
            <w:tcW w:w="3686" w:type="dxa"/>
            <w:tcBorders>
              <w:top w:val="single" w:sz="6" w:space="0" w:color="auto"/>
              <w:left w:val="single" w:sz="6" w:space="0" w:color="auto"/>
              <w:bottom w:val="single" w:sz="6" w:space="0" w:color="auto"/>
            </w:tcBorders>
          </w:tcPr>
          <w:p w14:paraId="0C384E9E" w14:textId="77777777" w:rsidR="00436B2D" w:rsidRDefault="00436B2D" w:rsidP="0042269A">
            <w:pPr>
              <w:ind w:left="720"/>
              <w:rPr>
                <w:lang w:val="en-GB"/>
              </w:rPr>
            </w:pPr>
            <w:r>
              <w:rPr>
                <w:lang w:val="en-GB"/>
              </w:rPr>
              <w:t xml:space="preserve">Activity 1 </w:t>
            </w:r>
          </w:p>
        </w:tc>
        <w:tc>
          <w:tcPr>
            <w:tcW w:w="680" w:type="dxa"/>
            <w:tcBorders>
              <w:top w:val="single" w:sz="6" w:space="0" w:color="auto"/>
              <w:left w:val="single" w:sz="6" w:space="0" w:color="auto"/>
              <w:bottom w:val="single" w:sz="6" w:space="0" w:color="auto"/>
              <w:right w:val="single" w:sz="6" w:space="0" w:color="auto"/>
            </w:tcBorders>
          </w:tcPr>
          <w:p w14:paraId="672CC5B5" w14:textId="77777777" w:rsidR="00436B2D" w:rsidRDefault="00436B2D" w:rsidP="0042269A">
            <w:pPr>
              <w:rPr>
                <w:lang w:val="en-GB"/>
              </w:rPr>
            </w:pPr>
          </w:p>
        </w:tc>
        <w:tc>
          <w:tcPr>
            <w:tcW w:w="680" w:type="dxa"/>
            <w:tcBorders>
              <w:top w:val="single" w:sz="6" w:space="0" w:color="auto"/>
              <w:left w:val="single" w:sz="6" w:space="0" w:color="auto"/>
              <w:bottom w:val="single" w:sz="6" w:space="0" w:color="auto"/>
              <w:right w:val="single" w:sz="6" w:space="0" w:color="auto"/>
            </w:tcBorders>
          </w:tcPr>
          <w:p w14:paraId="3BA9A771" w14:textId="77777777" w:rsidR="00436B2D" w:rsidRDefault="00436B2D" w:rsidP="0042269A">
            <w:pPr>
              <w:rPr>
                <w:lang w:val="en-GB"/>
              </w:rPr>
            </w:pPr>
          </w:p>
        </w:tc>
        <w:tc>
          <w:tcPr>
            <w:tcW w:w="680" w:type="dxa"/>
            <w:tcBorders>
              <w:top w:val="single" w:sz="6" w:space="0" w:color="auto"/>
              <w:left w:val="single" w:sz="6" w:space="0" w:color="auto"/>
              <w:bottom w:val="single" w:sz="6" w:space="0" w:color="auto"/>
              <w:right w:val="single" w:sz="6" w:space="0" w:color="auto"/>
            </w:tcBorders>
          </w:tcPr>
          <w:p w14:paraId="76896919" w14:textId="77777777" w:rsidR="00436B2D" w:rsidRDefault="00436B2D" w:rsidP="0042269A">
            <w:pPr>
              <w:rPr>
                <w:lang w:val="en-GB"/>
              </w:rPr>
            </w:pPr>
          </w:p>
        </w:tc>
        <w:tc>
          <w:tcPr>
            <w:tcW w:w="465" w:type="dxa"/>
            <w:tcBorders>
              <w:top w:val="single" w:sz="6" w:space="0" w:color="auto"/>
              <w:left w:val="single" w:sz="6" w:space="0" w:color="auto"/>
              <w:bottom w:val="single" w:sz="6" w:space="0" w:color="auto"/>
              <w:right w:val="single" w:sz="6" w:space="0" w:color="auto"/>
            </w:tcBorders>
          </w:tcPr>
          <w:p w14:paraId="1091D620" w14:textId="77777777" w:rsidR="00436B2D" w:rsidRDefault="00436B2D" w:rsidP="0042269A">
            <w:pPr>
              <w:rPr>
                <w:lang w:val="en-GB"/>
              </w:rPr>
            </w:pPr>
          </w:p>
        </w:tc>
        <w:tc>
          <w:tcPr>
            <w:tcW w:w="895" w:type="dxa"/>
            <w:tcBorders>
              <w:top w:val="single" w:sz="6" w:space="0" w:color="auto"/>
              <w:left w:val="single" w:sz="6" w:space="0" w:color="auto"/>
              <w:bottom w:val="single" w:sz="6" w:space="0" w:color="auto"/>
              <w:right w:val="single" w:sz="6" w:space="0" w:color="auto"/>
            </w:tcBorders>
          </w:tcPr>
          <w:p w14:paraId="45D04EC9" w14:textId="77777777" w:rsidR="00436B2D" w:rsidRPr="005048AC" w:rsidRDefault="00436B2D" w:rsidP="0042269A">
            <w:pPr>
              <w:rPr>
                <w:color w:val="EEECE1" w:themeColor="background2"/>
                <w:lang w:val="en-GB"/>
              </w:rPr>
            </w:pPr>
            <w:r>
              <w:rPr>
                <w:color w:val="EEECE1" w:themeColor="background2"/>
                <w:lang w:val="en-GB"/>
              </w:rPr>
              <w:t>-</w:t>
            </w:r>
          </w:p>
        </w:tc>
        <w:tc>
          <w:tcPr>
            <w:tcW w:w="1256" w:type="dxa"/>
            <w:tcBorders>
              <w:top w:val="single" w:sz="6" w:space="0" w:color="auto"/>
              <w:left w:val="single" w:sz="6" w:space="0" w:color="auto"/>
              <w:bottom w:val="single" w:sz="6" w:space="0" w:color="auto"/>
              <w:right w:val="single" w:sz="6" w:space="0" w:color="auto"/>
            </w:tcBorders>
          </w:tcPr>
          <w:p w14:paraId="636B4198" w14:textId="77777777" w:rsidR="00436B2D" w:rsidRPr="00420A95" w:rsidRDefault="00436B2D" w:rsidP="0042269A">
            <w:pPr>
              <w:jc w:val="center"/>
              <w:rPr>
                <w:color w:val="EEECE1" w:themeColor="background2"/>
                <w:highlight w:val="lightGray"/>
                <w:lang w:val="en-GB"/>
              </w:rPr>
            </w:pPr>
          </w:p>
        </w:tc>
      </w:tr>
      <w:tr w:rsidR="00436B2D" w14:paraId="4E432943" w14:textId="77777777" w:rsidTr="0042269A">
        <w:trPr>
          <w:jc w:val="center"/>
        </w:trPr>
        <w:tc>
          <w:tcPr>
            <w:tcW w:w="574" w:type="dxa"/>
            <w:tcBorders>
              <w:top w:val="single" w:sz="6" w:space="0" w:color="auto"/>
              <w:left w:val="double" w:sz="4" w:space="0" w:color="auto"/>
              <w:bottom w:val="single" w:sz="6" w:space="0" w:color="auto"/>
            </w:tcBorders>
            <w:vAlign w:val="center"/>
          </w:tcPr>
          <w:p w14:paraId="01C2ACF7" w14:textId="77777777" w:rsidR="00436B2D" w:rsidRPr="00666E9D" w:rsidRDefault="00436B2D" w:rsidP="0042269A">
            <w:pPr>
              <w:jc w:val="center"/>
              <w:rPr>
                <w:sz w:val="16"/>
                <w:szCs w:val="16"/>
                <w:lang w:val="en-GB"/>
              </w:rPr>
            </w:pPr>
            <w:r>
              <w:rPr>
                <w:sz w:val="16"/>
                <w:szCs w:val="16"/>
                <w:lang w:val="en-GB"/>
              </w:rPr>
              <w:t>1.2</w:t>
            </w:r>
          </w:p>
        </w:tc>
        <w:tc>
          <w:tcPr>
            <w:tcW w:w="3686" w:type="dxa"/>
            <w:tcBorders>
              <w:top w:val="single" w:sz="6" w:space="0" w:color="auto"/>
              <w:left w:val="single" w:sz="6" w:space="0" w:color="auto"/>
              <w:bottom w:val="single" w:sz="6" w:space="0" w:color="auto"/>
            </w:tcBorders>
          </w:tcPr>
          <w:p w14:paraId="24723202" w14:textId="77777777" w:rsidR="00436B2D" w:rsidRDefault="00436B2D" w:rsidP="0042269A">
            <w:pPr>
              <w:ind w:left="720"/>
              <w:rPr>
                <w:lang w:val="en-GB"/>
              </w:rPr>
            </w:pPr>
            <w:r>
              <w:rPr>
                <w:lang w:val="en-GB"/>
              </w:rPr>
              <w:t>Activity 2</w:t>
            </w:r>
          </w:p>
        </w:tc>
        <w:tc>
          <w:tcPr>
            <w:tcW w:w="680" w:type="dxa"/>
            <w:tcBorders>
              <w:top w:val="single" w:sz="6" w:space="0" w:color="auto"/>
              <w:left w:val="single" w:sz="6" w:space="0" w:color="auto"/>
              <w:bottom w:val="single" w:sz="6" w:space="0" w:color="auto"/>
              <w:right w:val="single" w:sz="6" w:space="0" w:color="auto"/>
            </w:tcBorders>
          </w:tcPr>
          <w:p w14:paraId="4BF54BFF" w14:textId="77777777" w:rsidR="00436B2D" w:rsidRDefault="00436B2D" w:rsidP="0042269A">
            <w:pPr>
              <w:rPr>
                <w:lang w:val="en-GB"/>
              </w:rPr>
            </w:pPr>
          </w:p>
        </w:tc>
        <w:tc>
          <w:tcPr>
            <w:tcW w:w="680" w:type="dxa"/>
            <w:tcBorders>
              <w:top w:val="single" w:sz="6" w:space="0" w:color="auto"/>
              <w:left w:val="single" w:sz="6" w:space="0" w:color="auto"/>
              <w:bottom w:val="single" w:sz="6" w:space="0" w:color="auto"/>
              <w:right w:val="single" w:sz="6" w:space="0" w:color="auto"/>
            </w:tcBorders>
          </w:tcPr>
          <w:p w14:paraId="1C715B3E" w14:textId="77777777" w:rsidR="00436B2D" w:rsidRDefault="00436B2D" w:rsidP="0042269A">
            <w:pPr>
              <w:rPr>
                <w:lang w:val="en-GB"/>
              </w:rPr>
            </w:pPr>
          </w:p>
        </w:tc>
        <w:tc>
          <w:tcPr>
            <w:tcW w:w="680" w:type="dxa"/>
            <w:tcBorders>
              <w:top w:val="single" w:sz="6" w:space="0" w:color="auto"/>
              <w:left w:val="single" w:sz="6" w:space="0" w:color="auto"/>
              <w:bottom w:val="single" w:sz="6" w:space="0" w:color="auto"/>
              <w:right w:val="single" w:sz="6" w:space="0" w:color="auto"/>
            </w:tcBorders>
          </w:tcPr>
          <w:p w14:paraId="43C618B0" w14:textId="77777777" w:rsidR="00436B2D" w:rsidRDefault="00436B2D" w:rsidP="0042269A">
            <w:pPr>
              <w:rPr>
                <w:lang w:val="en-GB"/>
              </w:rPr>
            </w:pPr>
          </w:p>
        </w:tc>
        <w:tc>
          <w:tcPr>
            <w:tcW w:w="465" w:type="dxa"/>
            <w:tcBorders>
              <w:top w:val="single" w:sz="6" w:space="0" w:color="auto"/>
              <w:left w:val="single" w:sz="6" w:space="0" w:color="auto"/>
              <w:bottom w:val="single" w:sz="6" w:space="0" w:color="auto"/>
              <w:right w:val="single" w:sz="6" w:space="0" w:color="auto"/>
            </w:tcBorders>
          </w:tcPr>
          <w:p w14:paraId="21ADF680" w14:textId="77777777" w:rsidR="00436B2D" w:rsidRDefault="00436B2D" w:rsidP="0042269A">
            <w:pPr>
              <w:rPr>
                <w:lang w:val="en-GB"/>
              </w:rPr>
            </w:pPr>
          </w:p>
        </w:tc>
        <w:tc>
          <w:tcPr>
            <w:tcW w:w="895" w:type="dxa"/>
            <w:tcBorders>
              <w:top w:val="single" w:sz="6" w:space="0" w:color="auto"/>
              <w:left w:val="single" w:sz="6" w:space="0" w:color="auto"/>
              <w:bottom w:val="single" w:sz="6" w:space="0" w:color="auto"/>
              <w:right w:val="single" w:sz="6" w:space="0" w:color="auto"/>
            </w:tcBorders>
          </w:tcPr>
          <w:p w14:paraId="29D648D2" w14:textId="77777777" w:rsidR="00436B2D" w:rsidRPr="005048AC" w:rsidRDefault="00436B2D" w:rsidP="0042269A">
            <w:pPr>
              <w:rPr>
                <w:color w:val="EEECE1" w:themeColor="background2"/>
                <w:lang w:val="en-GB"/>
              </w:rPr>
            </w:pPr>
          </w:p>
        </w:tc>
        <w:tc>
          <w:tcPr>
            <w:tcW w:w="1256" w:type="dxa"/>
            <w:tcBorders>
              <w:top w:val="single" w:sz="6" w:space="0" w:color="auto"/>
              <w:left w:val="single" w:sz="6" w:space="0" w:color="auto"/>
              <w:bottom w:val="single" w:sz="6" w:space="0" w:color="auto"/>
              <w:right w:val="single" w:sz="6" w:space="0" w:color="auto"/>
            </w:tcBorders>
          </w:tcPr>
          <w:p w14:paraId="1CB45C3C" w14:textId="77777777" w:rsidR="00436B2D" w:rsidRPr="00420A95" w:rsidRDefault="00436B2D" w:rsidP="0042269A">
            <w:pPr>
              <w:jc w:val="center"/>
              <w:rPr>
                <w:color w:val="EEECE1" w:themeColor="background2"/>
                <w:highlight w:val="lightGray"/>
                <w:lang w:val="en-GB"/>
              </w:rPr>
            </w:pPr>
          </w:p>
        </w:tc>
      </w:tr>
      <w:tr w:rsidR="00436B2D" w14:paraId="01AB3B84" w14:textId="77777777" w:rsidTr="0042269A">
        <w:trPr>
          <w:jc w:val="center"/>
        </w:trPr>
        <w:tc>
          <w:tcPr>
            <w:tcW w:w="574" w:type="dxa"/>
            <w:tcBorders>
              <w:top w:val="single" w:sz="6" w:space="0" w:color="auto"/>
              <w:left w:val="double" w:sz="4" w:space="0" w:color="auto"/>
              <w:bottom w:val="single" w:sz="6" w:space="0" w:color="auto"/>
            </w:tcBorders>
            <w:vAlign w:val="center"/>
          </w:tcPr>
          <w:p w14:paraId="0192C36A" w14:textId="77777777" w:rsidR="00436B2D" w:rsidRPr="00666E9D" w:rsidRDefault="00436B2D" w:rsidP="0042269A">
            <w:pPr>
              <w:jc w:val="center"/>
              <w:rPr>
                <w:sz w:val="16"/>
                <w:szCs w:val="16"/>
                <w:lang w:val="en-GB"/>
              </w:rPr>
            </w:pPr>
          </w:p>
        </w:tc>
        <w:tc>
          <w:tcPr>
            <w:tcW w:w="3686" w:type="dxa"/>
            <w:tcBorders>
              <w:top w:val="single" w:sz="6" w:space="0" w:color="auto"/>
              <w:left w:val="single" w:sz="6" w:space="0" w:color="auto"/>
              <w:bottom w:val="single" w:sz="6" w:space="0" w:color="auto"/>
            </w:tcBorders>
          </w:tcPr>
          <w:p w14:paraId="765F6556" w14:textId="77777777" w:rsidR="00436B2D" w:rsidRDefault="00436B2D" w:rsidP="0042269A">
            <w:pPr>
              <w:rPr>
                <w:lang w:val="en-GB"/>
              </w:rPr>
            </w:pPr>
          </w:p>
        </w:tc>
        <w:tc>
          <w:tcPr>
            <w:tcW w:w="680" w:type="dxa"/>
            <w:tcBorders>
              <w:top w:val="single" w:sz="6" w:space="0" w:color="auto"/>
              <w:left w:val="single" w:sz="6" w:space="0" w:color="auto"/>
              <w:bottom w:val="single" w:sz="6" w:space="0" w:color="auto"/>
              <w:right w:val="single" w:sz="6" w:space="0" w:color="auto"/>
            </w:tcBorders>
          </w:tcPr>
          <w:p w14:paraId="44BF9E69" w14:textId="77777777" w:rsidR="00436B2D" w:rsidRDefault="00436B2D" w:rsidP="0042269A">
            <w:pPr>
              <w:rPr>
                <w:lang w:val="en-GB"/>
              </w:rPr>
            </w:pPr>
          </w:p>
        </w:tc>
        <w:tc>
          <w:tcPr>
            <w:tcW w:w="680" w:type="dxa"/>
            <w:tcBorders>
              <w:top w:val="single" w:sz="6" w:space="0" w:color="auto"/>
              <w:left w:val="single" w:sz="6" w:space="0" w:color="auto"/>
              <w:bottom w:val="single" w:sz="6" w:space="0" w:color="auto"/>
              <w:right w:val="single" w:sz="6" w:space="0" w:color="auto"/>
            </w:tcBorders>
          </w:tcPr>
          <w:p w14:paraId="062D056E" w14:textId="77777777" w:rsidR="00436B2D" w:rsidRDefault="00436B2D" w:rsidP="0042269A">
            <w:pPr>
              <w:rPr>
                <w:lang w:val="en-GB"/>
              </w:rPr>
            </w:pPr>
          </w:p>
        </w:tc>
        <w:tc>
          <w:tcPr>
            <w:tcW w:w="680" w:type="dxa"/>
            <w:tcBorders>
              <w:top w:val="single" w:sz="6" w:space="0" w:color="auto"/>
              <w:left w:val="single" w:sz="6" w:space="0" w:color="auto"/>
              <w:bottom w:val="single" w:sz="6" w:space="0" w:color="auto"/>
              <w:right w:val="single" w:sz="6" w:space="0" w:color="auto"/>
            </w:tcBorders>
          </w:tcPr>
          <w:p w14:paraId="0835F3ED" w14:textId="77777777" w:rsidR="00436B2D" w:rsidRDefault="00436B2D" w:rsidP="0042269A">
            <w:pPr>
              <w:rPr>
                <w:lang w:val="en-GB"/>
              </w:rPr>
            </w:pPr>
          </w:p>
        </w:tc>
        <w:tc>
          <w:tcPr>
            <w:tcW w:w="465" w:type="dxa"/>
            <w:tcBorders>
              <w:top w:val="single" w:sz="6" w:space="0" w:color="auto"/>
              <w:left w:val="single" w:sz="6" w:space="0" w:color="auto"/>
              <w:bottom w:val="single" w:sz="6" w:space="0" w:color="auto"/>
              <w:right w:val="single" w:sz="6" w:space="0" w:color="auto"/>
            </w:tcBorders>
          </w:tcPr>
          <w:p w14:paraId="18DB8FF6" w14:textId="77777777" w:rsidR="00436B2D" w:rsidRDefault="00436B2D" w:rsidP="0042269A">
            <w:pPr>
              <w:rPr>
                <w:lang w:val="en-GB"/>
              </w:rPr>
            </w:pPr>
          </w:p>
        </w:tc>
        <w:tc>
          <w:tcPr>
            <w:tcW w:w="895" w:type="dxa"/>
            <w:tcBorders>
              <w:top w:val="single" w:sz="6" w:space="0" w:color="auto"/>
              <w:left w:val="single" w:sz="6" w:space="0" w:color="auto"/>
              <w:bottom w:val="single" w:sz="6" w:space="0" w:color="auto"/>
              <w:right w:val="single" w:sz="6" w:space="0" w:color="auto"/>
            </w:tcBorders>
          </w:tcPr>
          <w:p w14:paraId="3A2E8112" w14:textId="77777777" w:rsidR="00436B2D" w:rsidRPr="005048AC" w:rsidRDefault="00436B2D" w:rsidP="0042269A">
            <w:pPr>
              <w:rPr>
                <w:color w:val="EEECE1" w:themeColor="background2"/>
                <w:lang w:val="en-GB"/>
              </w:rPr>
            </w:pPr>
          </w:p>
        </w:tc>
        <w:tc>
          <w:tcPr>
            <w:tcW w:w="1256" w:type="dxa"/>
            <w:tcBorders>
              <w:top w:val="single" w:sz="6" w:space="0" w:color="auto"/>
              <w:left w:val="single" w:sz="6" w:space="0" w:color="auto"/>
              <w:bottom w:val="single" w:sz="6" w:space="0" w:color="auto"/>
              <w:right w:val="single" w:sz="6" w:space="0" w:color="auto"/>
            </w:tcBorders>
          </w:tcPr>
          <w:p w14:paraId="251A6BED" w14:textId="77777777" w:rsidR="00436B2D" w:rsidRPr="00420A95" w:rsidRDefault="00436B2D" w:rsidP="0042269A">
            <w:pPr>
              <w:jc w:val="center"/>
              <w:rPr>
                <w:color w:val="EEECE1" w:themeColor="background2"/>
                <w:highlight w:val="lightGray"/>
                <w:lang w:val="en-GB"/>
              </w:rPr>
            </w:pPr>
          </w:p>
        </w:tc>
      </w:tr>
      <w:tr w:rsidR="00436B2D" w14:paraId="646478A7" w14:textId="77777777" w:rsidTr="0042269A">
        <w:trPr>
          <w:jc w:val="center"/>
        </w:trPr>
        <w:tc>
          <w:tcPr>
            <w:tcW w:w="574" w:type="dxa"/>
            <w:tcBorders>
              <w:top w:val="single" w:sz="6" w:space="0" w:color="auto"/>
              <w:left w:val="double" w:sz="4" w:space="0" w:color="auto"/>
              <w:bottom w:val="single" w:sz="6" w:space="0" w:color="auto"/>
            </w:tcBorders>
            <w:vAlign w:val="center"/>
          </w:tcPr>
          <w:p w14:paraId="2116F752" w14:textId="77777777" w:rsidR="00436B2D" w:rsidRPr="00666E9D" w:rsidRDefault="00436B2D" w:rsidP="0042269A">
            <w:pPr>
              <w:jc w:val="center"/>
              <w:rPr>
                <w:sz w:val="16"/>
                <w:szCs w:val="16"/>
                <w:lang w:val="en-GB"/>
              </w:rPr>
            </w:pPr>
          </w:p>
        </w:tc>
        <w:tc>
          <w:tcPr>
            <w:tcW w:w="3686" w:type="dxa"/>
            <w:tcBorders>
              <w:top w:val="single" w:sz="6" w:space="0" w:color="auto"/>
              <w:left w:val="single" w:sz="6" w:space="0" w:color="auto"/>
              <w:bottom w:val="single" w:sz="6" w:space="0" w:color="auto"/>
            </w:tcBorders>
          </w:tcPr>
          <w:p w14:paraId="091AB965" w14:textId="77777777" w:rsidR="00436B2D" w:rsidRDefault="00436B2D" w:rsidP="0042269A">
            <w:pPr>
              <w:rPr>
                <w:lang w:val="en-GB"/>
              </w:rPr>
            </w:pPr>
          </w:p>
        </w:tc>
        <w:tc>
          <w:tcPr>
            <w:tcW w:w="680" w:type="dxa"/>
            <w:tcBorders>
              <w:top w:val="single" w:sz="6" w:space="0" w:color="auto"/>
              <w:left w:val="single" w:sz="6" w:space="0" w:color="auto"/>
              <w:bottom w:val="single" w:sz="6" w:space="0" w:color="auto"/>
              <w:right w:val="single" w:sz="6" w:space="0" w:color="auto"/>
            </w:tcBorders>
          </w:tcPr>
          <w:p w14:paraId="61470F70" w14:textId="77777777" w:rsidR="00436B2D" w:rsidRDefault="00436B2D" w:rsidP="0042269A">
            <w:pPr>
              <w:rPr>
                <w:lang w:val="en-GB"/>
              </w:rPr>
            </w:pPr>
          </w:p>
        </w:tc>
        <w:tc>
          <w:tcPr>
            <w:tcW w:w="680" w:type="dxa"/>
            <w:tcBorders>
              <w:top w:val="single" w:sz="6" w:space="0" w:color="auto"/>
              <w:left w:val="single" w:sz="6" w:space="0" w:color="auto"/>
              <w:bottom w:val="single" w:sz="6" w:space="0" w:color="auto"/>
              <w:right w:val="single" w:sz="6" w:space="0" w:color="auto"/>
            </w:tcBorders>
          </w:tcPr>
          <w:p w14:paraId="7E281AEB" w14:textId="77777777" w:rsidR="00436B2D" w:rsidRDefault="00436B2D" w:rsidP="0042269A">
            <w:pPr>
              <w:rPr>
                <w:lang w:val="en-GB"/>
              </w:rPr>
            </w:pPr>
          </w:p>
        </w:tc>
        <w:tc>
          <w:tcPr>
            <w:tcW w:w="680" w:type="dxa"/>
            <w:tcBorders>
              <w:top w:val="single" w:sz="6" w:space="0" w:color="auto"/>
              <w:left w:val="single" w:sz="6" w:space="0" w:color="auto"/>
              <w:bottom w:val="single" w:sz="6" w:space="0" w:color="auto"/>
              <w:right w:val="single" w:sz="6" w:space="0" w:color="auto"/>
            </w:tcBorders>
          </w:tcPr>
          <w:p w14:paraId="639DA467" w14:textId="77777777" w:rsidR="00436B2D" w:rsidRDefault="00436B2D" w:rsidP="0042269A">
            <w:pPr>
              <w:rPr>
                <w:lang w:val="en-GB"/>
              </w:rPr>
            </w:pPr>
          </w:p>
        </w:tc>
        <w:tc>
          <w:tcPr>
            <w:tcW w:w="465" w:type="dxa"/>
            <w:tcBorders>
              <w:top w:val="single" w:sz="6" w:space="0" w:color="auto"/>
              <w:left w:val="single" w:sz="6" w:space="0" w:color="auto"/>
              <w:bottom w:val="single" w:sz="6" w:space="0" w:color="auto"/>
              <w:right w:val="single" w:sz="6" w:space="0" w:color="auto"/>
            </w:tcBorders>
          </w:tcPr>
          <w:p w14:paraId="31B8E726" w14:textId="77777777" w:rsidR="00436B2D" w:rsidRDefault="00436B2D" w:rsidP="0042269A">
            <w:pPr>
              <w:rPr>
                <w:lang w:val="en-GB"/>
              </w:rPr>
            </w:pPr>
          </w:p>
        </w:tc>
        <w:tc>
          <w:tcPr>
            <w:tcW w:w="895" w:type="dxa"/>
            <w:tcBorders>
              <w:top w:val="single" w:sz="6" w:space="0" w:color="auto"/>
              <w:left w:val="single" w:sz="6" w:space="0" w:color="auto"/>
              <w:bottom w:val="single" w:sz="6" w:space="0" w:color="auto"/>
              <w:right w:val="single" w:sz="6" w:space="0" w:color="auto"/>
            </w:tcBorders>
          </w:tcPr>
          <w:p w14:paraId="1D886D94" w14:textId="77777777" w:rsidR="00436B2D" w:rsidRPr="005048AC" w:rsidRDefault="00436B2D" w:rsidP="0042269A">
            <w:pPr>
              <w:rPr>
                <w:color w:val="EEECE1" w:themeColor="background2"/>
                <w:lang w:val="en-GB"/>
              </w:rPr>
            </w:pPr>
          </w:p>
        </w:tc>
        <w:tc>
          <w:tcPr>
            <w:tcW w:w="1256" w:type="dxa"/>
            <w:tcBorders>
              <w:top w:val="single" w:sz="6" w:space="0" w:color="auto"/>
              <w:left w:val="single" w:sz="6" w:space="0" w:color="auto"/>
              <w:bottom w:val="single" w:sz="6" w:space="0" w:color="auto"/>
              <w:right w:val="single" w:sz="6" w:space="0" w:color="auto"/>
            </w:tcBorders>
          </w:tcPr>
          <w:p w14:paraId="15E09944" w14:textId="77777777" w:rsidR="00436B2D" w:rsidRPr="00420A95" w:rsidRDefault="00436B2D" w:rsidP="0042269A">
            <w:pPr>
              <w:jc w:val="center"/>
              <w:rPr>
                <w:color w:val="EEECE1" w:themeColor="background2"/>
                <w:highlight w:val="lightGray"/>
                <w:lang w:val="en-GB"/>
              </w:rPr>
            </w:pPr>
          </w:p>
        </w:tc>
      </w:tr>
      <w:tr w:rsidR="00436B2D" w14:paraId="2BC1B91F" w14:textId="77777777" w:rsidTr="0042269A">
        <w:trPr>
          <w:jc w:val="center"/>
        </w:trPr>
        <w:tc>
          <w:tcPr>
            <w:tcW w:w="574" w:type="dxa"/>
            <w:tcBorders>
              <w:top w:val="single" w:sz="6" w:space="0" w:color="auto"/>
              <w:left w:val="double" w:sz="4" w:space="0" w:color="auto"/>
              <w:bottom w:val="single" w:sz="6" w:space="0" w:color="auto"/>
            </w:tcBorders>
            <w:vAlign w:val="center"/>
          </w:tcPr>
          <w:p w14:paraId="7D758C49" w14:textId="77777777" w:rsidR="00436B2D" w:rsidRDefault="00436B2D" w:rsidP="0042269A">
            <w:pPr>
              <w:jc w:val="center"/>
              <w:rPr>
                <w:lang w:val="en-GB"/>
              </w:rPr>
            </w:pPr>
            <w:r>
              <w:rPr>
                <w:lang w:val="en-GB"/>
              </w:rPr>
              <w:t>2.</w:t>
            </w:r>
          </w:p>
        </w:tc>
        <w:tc>
          <w:tcPr>
            <w:tcW w:w="3686" w:type="dxa"/>
            <w:tcBorders>
              <w:top w:val="single" w:sz="6" w:space="0" w:color="auto"/>
              <w:left w:val="single" w:sz="6" w:space="0" w:color="auto"/>
              <w:bottom w:val="single" w:sz="6" w:space="0" w:color="auto"/>
            </w:tcBorders>
          </w:tcPr>
          <w:p w14:paraId="2193C2C2" w14:textId="77777777" w:rsidR="00436B2D" w:rsidRDefault="00436B2D" w:rsidP="0042269A">
            <w:pPr>
              <w:rPr>
                <w:lang w:val="en-GB"/>
              </w:rPr>
            </w:pPr>
            <w:r>
              <w:rPr>
                <w:lang w:val="en-GB"/>
              </w:rPr>
              <w:t>Deliverable 2</w:t>
            </w:r>
          </w:p>
        </w:tc>
        <w:tc>
          <w:tcPr>
            <w:tcW w:w="680" w:type="dxa"/>
            <w:tcBorders>
              <w:top w:val="single" w:sz="6" w:space="0" w:color="auto"/>
              <w:left w:val="single" w:sz="6" w:space="0" w:color="auto"/>
              <w:bottom w:val="single" w:sz="6" w:space="0" w:color="auto"/>
              <w:right w:val="single" w:sz="6" w:space="0" w:color="auto"/>
            </w:tcBorders>
          </w:tcPr>
          <w:p w14:paraId="3CA3583B" w14:textId="77777777" w:rsidR="00436B2D" w:rsidRDefault="00436B2D" w:rsidP="0042269A">
            <w:pPr>
              <w:pStyle w:val="Header"/>
              <w:tabs>
                <w:tab w:val="clear" w:pos="4320"/>
                <w:tab w:val="clear" w:pos="8640"/>
              </w:tabs>
              <w:rPr>
                <w:lang w:val="en-GB" w:eastAsia="it-IT"/>
              </w:rPr>
            </w:pPr>
          </w:p>
        </w:tc>
        <w:tc>
          <w:tcPr>
            <w:tcW w:w="680" w:type="dxa"/>
            <w:tcBorders>
              <w:top w:val="single" w:sz="6" w:space="0" w:color="auto"/>
              <w:left w:val="single" w:sz="6" w:space="0" w:color="auto"/>
              <w:bottom w:val="single" w:sz="6" w:space="0" w:color="auto"/>
              <w:right w:val="single" w:sz="6" w:space="0" w:color="auto"/>
            </w:tcBorders>
          </w:tcPr>
          <w:p w14:paraId="617C9B69" w14:textId="77777777" w:rsidR="00436B2D" w:rsidRDefault="00436B2D" w:rsidP="0042269A">
            <w:pPr>
              <w:rPr>
                <w:lang w:val="en-GB"/>
              </w:rPr>
            </w:pPr>
          </w:p>
        </w:tc>
        <w:tc>
          <w:tcPr>
            <w:tcW w:w="680" w:type="dxa"/>
            <w:tcBorders>
              <w:top w:val="single" w:sz="6" w:space="0" w:color="auto"/>
              <w:left w:val="single" w:sz="6" w:space="0" w:color="auto"/>
              <w:bottom w:val="single" w:sz="6" w:space="0" w:color="auto"/>
              <w:right w:val="single" w:sz="6" w:space="0" w:color="auto"/>
            </w:tcBorders>
          </w:tcPr>
          <w:p w14:paraId="0462EC08" w14:textId="77777777" w:rsidR="00436B2D" w:rsidRDefault="00436B2D" w:rsidP="0042269A">
            <w:pPr>
              <w:rPr>
                <w:lang w:val="en-GB"/>
              </w:rPr>
            </w:pPr>
          </w:p>
        </w:tc>
        <w:tc>
          <w:tcPr>
            <w:tcW w:w="465" w:type="dxa"/>
            <w:tcBorders>
              <w:top w:val="single" w:sz="6" w:space="0" w:color="auto"/>
              <w:left w:val="single" w:sz="6" w:space="0" w:color="auto"/>
              <w:bottom w:val="single" w:sz="6" w:space="0" w:color="auto"/>
              <w:right w:val="single" w:sz="6" w:space="0" w:color="auto"/>
            </w:tcBorders>
          </w:tcPr>
          <w:p w14:paraId="62059D0F" w14:textId="77777777" w:rsidR="00436B2D" w:rsidRDefault="00436B2D" w:rsidP="0042269A">
            <w:pPr>
              <w:rPr>
                <w:lang w:val="en-GB"/>
              </w:rPr>
            </w:pPr>
          </w:p>
        </w:tc>
        <w:tc>
          <w:tcPr>
            <w:tcW w:w="895" w:type="dxa"/>
            <w:tcBorders>
              <w:top w:val="single" w:sz="6" w:space="0" w:color="auto"/>
              <w:left w:val="single" w:sz="6" w:space="0" w:color="auto"/>
              <w:bottom w:val="single" w:sz="6" w:space="0" w:color="auto"/>
              <w:right w:val="single" w:sz="6" w:space="0" w:color="auto"/>
            </w:tcBorders>
          </w:tcPr>
          <w:p w14:paraId="0C674476" w14:textId="77777777" w:rsidR="00436B2D" w:rsidRPr="005048AC" w:rsidRDefault="00436B2D" w:rsidP="0042269A">
            <w:pPr>
              <w:rPr>
                <w:color w:val="EEECE1" w:themeColor="background2"/>
                <w:lang w:val="en-GB"/>
              </w:rPr>
            </w:pPr>
          </w:p>
        </w:tc>
        <w:tc>
          <w:tcPr>
            <w:tcW w:w="1256" w:type="dxa"/>
            <w:tcBorders>
              <w:top w:val="single" w:sz="6" w:space="0" w:color="auto"/>
              <w:left w:val="single" w:sz="6" w:space="0" w:color="auto"/>
              <w:bottom w:val="single" w:sz="6" w:space="0" w:color="auto"/>
              <w:right w:val="single" w:sz="6" w:space="0" w:color="auto"/>
            </w:tcBorders>
          </w:tcPr>
          <w:p w14:paraId="70BA0794" w14:textId="77777777" w:rsidR="00436B2D" w:rsidRPr="00420A95" w:rsidRDefault="00436B2D" w:rsidP="0042269A">
            <w:pPr>
              <w:jc w:val="center"/>
              <w:rPr>
                <w:color w:val="EEECE1" w:themeColor="background2"/>
                <w:highlight w:val="lightGray"/>
                <w:lang w:val="en-GB"/>
              </w:rPr>
            </w:pPr>
          </w:p>
        </w:tc>
      </w:tr>
      <w:tr w:rsidR="00436B2D" w14:paraId="0CF21152" w14:textId="77777777" w:rsidTr="0042269A">
        <w:trPr>
          <w:jc w:val="center"/>
        </w:trPr>
        <w:tc>
          <w:tcPr>
            <w:tcW w:w="574" w:type="dxa"/>
            <w:tcBorders>
              <w:top w:val="single" w:sz="6" w:space="0" w:color="auto"/>
              <w:left w:val="double" w:sz="4" w:space="0" w:color="auto"/>
              <w:bottom w:val="single" w:sz="6" w:space="0" w:color="auto"/>
            </w:tcBorders>
            <w:vAlign w:val="center"/>
          </w:tcPr>
          <w:p w14:paraId="41E79395" w14:textId="77777777" w:rsidR="00436B2D" w:rsidRPr="00666E9D" w:rsidRDefault="00436B2D" w:rsidP="0042269A">
            <w:pPr>
              <w:jc w:val="center"/>
              <w:rPr>
                <w:sz w:val="16"/>
                <w:szCs w:val="16"/>
                <w:lang w:val="en-GB"/>
              </w:rPr>
            </w:pPr>
            <w:r>
              <w:rPr>
                <w:sz w:val="16"/>
                <w:szCs w:val="16"/>
                <w:lang w:val="en-GB"/>
              </w:rPr>
              <w:t>2.1</w:t>
            </w:r>
          </w:p>
        </w:tc>
        <w:tc>
          <w:tcPr>
            <w:tcW w:w="3686" w:type="dxa"/>
            <w:tcBorders>
              <w:top w:val="single" w:sz="6" w:space="0" w:color="auto"/>
              <w:left w:val="single" w:sz="6" w:space="0" w:color="auto"/>
              <w:bottom w:val="single" w:sz="6" w:space="0" w:color="auto"/>
            </w:tcBorders>
          </w:tcPr>
          <w:p w14:paraId="6C15933E" w14:textId="77777777" w:rsidR="00436B2D" w:rsidRDefault="00436B2D" w:rsidP="0042269A">
            <w:pPr>
              <w:ind w:left="720"/>
              <w:rPr>
                <w:lang w:val="en-GB"/>
              </w:rPr>
            </w:pPr>
            <w:r>
              <w:rPr>
                <w:lang w:val="en-GB"/>
              </w:rPr>
              <w:t>Activity 1</w:t>
            </w:r>
          </w:p>
        </w:tc>
        <w:tc>
          <w:tcPr>
            <w:tcW w:w="680" w:type="dxa"/>
            <w:tcBorders>
              <w:top w:val="single" w:sz="6" w:space="0" w:color="auto"/>
              <w:left w:val="single" w:sz="6" w:space="0" w:color="auto"/>
              <w:bottom w:val="single" w:sz="6" w:space="0" w:color="auto"/>
              <w:right w:val="single" w:sz="6" w:space="0" w:color="auto"/>
            </w:tcBorders>
          </w:tcPr>
          <w:p w14:paraId="12BEA2BE" w14:textId="77777777" w:rsidR="00436B2D" w:rsidRDefault="00436B2D" w:rsidP="0042269A">
            <w:pPr>
              <w:rPr>
                <w:lang w:val="en-GB"/>
              </w:rPr>
            </w:pPr>
          </w:p>
        </w:tc>
        <w:tc>
          <w:tcPr>
            <w:tcW w:w="680" w:type="dxa"/>
            <w:tcBorders>
              <w:top w:val="single" w:sz="6" w:space="0" w:color="auto"/>
              <w:left w:val="single" w:sz="6" w:space="0" w:color="auto"/>
              <w:bottom w:val="single" w:sz="6" w:space="0" w:color="auto"/>
              <w:right w:val="single" w:sz="6" w:space="0" w:color="auto"/>
            </w:tcBorders>
          </w:tcPr>
          <w:p w14:paraId="3676182F" w14:textId="77777777" w:rsidR="00436B2D" w:rsidRDefault="00436B2D" w:rsidP="0042269A">
            <w:pPr>
              <w:rPr>
                <w:lang w:val="en-GB"/>
              </w:rPr>
            </w:pPr>
          </w:p>
        </w:tc>
        <w:tc>
          <w:tcPr>
            <w:tcW w:w="680" w:type="dxa"/>
            <w:tcBorders>
              <w:top w:val="single" w:sz="6" w:space="0" w:color="auto"/>
              <w:left w:val="single" w:sz="6" w:space="0" w:color="auto"/>
              <w:bottom w:val="single" w:sz="6" w:space="0" w:color="auto"/>
              <w:right w:val="single" w:sz="6" w:space="0" w:color="auto"/>
            </w:tcBorders>
          </w:tcPr>
          <w:p w14:paraId="6B8A8FA6" w14:textId="77777777" w:rsidR="00436B2D" w:rsidRDefault="00436B2D" w:rsidP="0042269A">
            <w:pPr>
              <w:rPr>
                <w:lang w:val="en-GB"/>
              </w:rPr>
            </w:pPr>
          </w:p>
        </w:tc>
        <w:tc>
          <w:tcPr>
            <w:tcW w:w="465" w:type="dxa"/>
            <w:tcBorders>
              <w:top w:val="single" w:sz="6" w:space="0" w:color="auto"/>
              <w:left w:val="single" w:sz="6" w:space="0" w:color="auto"/>
              <w:bottom w:val="single" w:sz="6" w:space="0" w:color="auto"/>
              <w:right w:val="single" w:sz="6" w:space="0" w:color="auto"/>
            </w:tcBorders>
          </w:tcPr>
          <w:p w14:paraId="3DB5C592" w14:textId="77777777" w:rsidR="00436B2D" w:rsidRDefault="00436B2D" w:rsidP="0042269A">
            <w:pPr>
              <w:rPr>
                <w:lang w:val="en-GB"/>
              </w:rPr>
            </w:pPr>
          </w:p>
        </w:tc>
        <w:tc>
          <w:tcPr>
            <w:tcW w:w="895" w:type="dxa"/>
            <w:tcBorders>
              <w:top w:val="single" w:sz="6" w:space="0" w:color="auto"/>
              <w:left w:val="single" w:sz="6" w:space="0" w:color="auto"/>
              <w:bottom w:val="single" w:sz="6" w:space="0" w:color="auto"/>
              <w:right w:val="single" w:sz="6" w:space="0" w:color="auto"/>
            </w:tcBorders>
          </w:tcPr>
          <w:p w14:paraId="01694C08" w14:textId="77777777" w:rsidR="00436B2D" w:rsidRPr="005048AC" w:rsidRDefault="00436B2D" w:rsidP="0042269A">
            <w:pPr>
              <w:rPr>
                <w:color w:val="EEECE1" w:themeColor="background2"/>
                <w:lang w:val="en-GB"/>
              </w:rPr>
            </w:pPr>
          </w:p>
        </w:tc>
        <w:tc>
          <w:tcPr>
            <w:tcW w:w="1256" w:type="dxa"/>
            <w:tcBorders>
              <w:top w:val="single" w:sz="6" w:space="0" w:color="auto"/>
              <w:left w:val="single" w:sz="6" w:space="0" w:color="auto"/>
              <w:bottom w:val="single" w:sz="6" w:space="0" w:color="auto"/>
              <w:right w:val="single" w:sz="6" w:space="0" w:color="auto"/>
            </w:tcBorders>
          </w:tcPr>
          <w:p w14:paraId="3F968827" w14:textId="77777777" w:rsidR="00436B2D" w:rsidRPr="00420A95" w:rsidRDefault="00436B2D" w:rsidP="0042269A">
            <w:pPr>
              <w:jc w:val="center"/>
              <w:rPr>
                <w:color w:val="EEECE1" w:themeColor="background2"/>
                <w:highlight w:val="lightGray"/>
                <w:lang w:val="en-GB"/>
              </w:rPr>
            </w:pPr>
          </w:p>
        </w:tc>
      </w:tr>
      <w:tr w:rsidR="00436B2D" w14:paraId="7DD5BB80" w14:textId="77777777" w:rsidTr="0042269A">
        <w:trPr>
          <w:jc w:val="center"/>
        </w:trPr>
        <w:tc>
          <w:tcPr>
            <w:tcW w:w="574" w:type="dxa"/>
            <w:tcBorders>
              <w:top w:val="single" w:sz="6" w:space="0" w:color="auto"/>
              <w:left w:val="double" w:sz="4" w:space="0" w:color="auto"/>
              <w:bottom w:val="single" w:sz="6" w:space="0" w:color="auto"/>
            </w:tcBorders>
            <w:vAlign w:val="center"/>
          </w:tcPr>
          <w:p w14:paraId="3D8F2ADD" w14:textId="77777777" w:rsidR="00436B2D" w:rsidRDefault="00436B2D" w:rsidP="0042269A">
            <w:pPr>
              <w:jc w:val="center"/>
              <w:rPr>
                <w:lang w:val="en-GB"/>
              </w:rPr>
            </w:pPr>
          </w:p>
        </w:tc>
        <w:tc>
          <w:tcPr>
            <w:tcW w:w="3686" w:type="dxa"/>
            <w:tcBorders>
              <w:top w:val="single" w:sz="6" w:space="0" w:color="auto"/>
              <w:left w:val="single" w:sz="6" w:space="0" w:color="auto"/>
              <w:bottom w:val="single" w:sz="6" w:space="0" w:color="auto"/>
            </w:tcBorders>
          </w:tcPr>
          <w:p w14:paraId="386C4357" w14:textId="77777777" w:rsidR="00436B2D" w:rsidRDefault="00436B2D" w:rsidP="0042269A">
            <w:pPr>
              <w:rPr>
                <w:lang w:val="en-GB"/>
              </w:rPr>
            </w:pPr>
          </w:p>
        </w:tc>
        <w:tc>
          <w:tcPr>
            <w:tcW w:w="680" w:type="dxa"/>
            <w:tcBorders>
              <w:top w:val="single" w:sz="6" w:space="0" w:color="auto"/>
              <w:left w:val="single" w:sz="6" w:space="0" w:color="auto"/>
              <w:bottom w:val="single" w:sz="6" w:space="0" w:color="auto"/>
              <w:right w:val="single" w:sz="6" w:space="0" w:color="auto"/>
            </w:tcBorders>
          </w:tcPr>
          <w:p w14:paraId="2C603F64" w14:textId="77777777" w:rsidR="00436B2D" w:rsidRDefault="00436B2D" w:rsidP="0042269A">
            <w:pPr>
              <w:rPr>
                <w:lang w:val="en-GB"/>
              </w:rPr>
            </w:pPr>
          </w:p>
        </w:tc>
        <w:tc>
          <w:tcPr>
            <w:tcW w:w="680" w:type="dxa"/>
            <w:tcBorders>
              <w:top w:val="single" w:sz="6" w:space="0" w:color="auto"/>
              <w:left w:val="single" w:sz="6" w:space="0" w:color="auto"/>
              <w:bottom w:val="single" w:sz="6" w:space="0" w:color="auto"/>
              <w:right w:val="single" w:sz="6" w:space="0" w:color="auto"/>
            </w:tcBorders>
          </w:tcPr>
          <w:p w14:paraId="036CB08E" w14:textId="77777777" w:rsidR="00436B2D" w:rsidRDefault="00436B2D" w:rsidP="0042269A">
            <w:pPr>
              <w:rPr>
                <w:lang w:val="en-GB"/>
              </w:rPr>
            </w:pPr>
          </w:p>
        </w:tc>
        <w:tc>
          <w:tcPr>
            <w:tcW w:w="680" w:type="dxa"/>
            <w:tcBorders>
              <w:top w:val="single" w:sz="6" w:space="0" w:color="auto"/>
              <w:left w:val="single" w:sz="6" w:space="0" w:color="auto"/>
              <w:bottom w:val="single" w:sz="6" w:space="0" w:color="auto"/>
              <w:right w:val="single" w:sz="6" w:space="0" w:color="auto"/>
            </w:tcBorders>
          </w:tcPr>
          <w:p w14:paraId="7BBDE729" w14:textId="77777777" w:rsidR="00436B2D" w:rsidRDefault="00436B2D" w:rsidP="0042269A">
            <w:pPr>
              <w:rPr>
                <w:lang w:val="en-GB"/>
              </w:rPr>
            </w:pPr>
          </w:p>
        </w:tc>
        <w:tc>
          <w:tcPr>
            <w:tcW w:w="465" w:type="dxa"/>
            <w:tcBorders>
              <w:top w:val="single" w:sz="6" w:space="0" w:color="auto"/>
              <w:left w:val="single" w:sz="6" w:space="0" w:color="auto"/>
              <w:bottom w:val="single" w:sz="6" w:space="0" w:color="auto"/>
              <w:right w:val="single" w:sz="6" w:space="0" w:color="auto"/>
            </w:tcBorders>
          </w:tcPr>
          <w:p w14:paraId="3F5A1D36" w14:textId="77777777" w:rsidR="00436B2D" w:rsidRDefault="00436B2D" w:rsidP="0042269A">
            <w:pPr>
              <w:rPr>
                <w:lang w:val="en-GB"/>
              </w:rPr>
            </w:pPr>
          </w:p>
        </w:tc>
        <w:tc>
          <w:tcPr>
            <w:tcW w:w="895" w:type="dxa"/>
            <w:tcBorders>
              <w:top w:val="single" w:sz="6" w:space="0" w:color="auto"/>
              <w:left w:val="single" w:sz="6" w:space="0" w:color="auto"/>
              <w:bottom w:val="single" w:sz="6" w:space="0" w:color="auto"/>
              <w:right w:val="single" w:sz="6" w:space="0" w:color="auto"/>
            </w:tcBorders>
          </w:tcPr>
          <w:p w14:paraId="7F1F6A45" w14:textId="77777777" w:rsidR="00436B2D" w:rsidRPr="005048AC" w:rsidRDefault="00436B2D" w:rsidP="0042269A">
            <w:pPr>
              <w:rPr>
                <w:color w:val="EEECE1" w:themeColor="background2"/>
                <w:lang w:val="en-GB"/>
              </w:rPr>
            </w:pPr>
          </w:p>
        </w:tc>
        <w:tc>
          <w:tcPr>
            <w:tcW w:w="1256" w:type="dxa"/>
            <w:tcBorders>
              <w:top w:val="single" w:sz="6" w:space="0" w:color="auto"/>
              <w:left w:val="single" w:sz="6" w:space="0" w:color="auto"/>
              <w:bottom w:val="single" w:sz="6" w:space="0" w:color="auto"/>
              <w:right w:val="single" w:sz="6" w:space="0" w:color="auto"/>
            </w:tcBorders>
          </w:tcPr>
          <w:p w14:paraId="733CC81B" w14:textId="77777777" w:rsidR="00436B2D" w:rsidRPr="00420A95" w:rsidRDefault="00436B2D" w:rsidP="0042269A">
            <w:pPr>
              <w:jc w:val="center"/>
              <w:rPr>
                <w:color w:val="EEECE1" w:themeColor="background2"/>
                <w:highlight w:val="lightGray"/>
                <w:lang w:val="en-GB"/>
              </w:rPr>
            </w:pPr>
          </w:p>
        </w:tc>
      </w:tr>
      <w:tr w:rsidR="00436B2D" w14:paraId="57A34BC5" w14:textId="77777777" w:rsidTr="0042269A">
        <w:trPr>
          <w:jc w:val="center"/>
        </w:trPr>
        <w:tc>
          <w:tcPr>
            <w:tcW w:w="574" w:type="dxa"/>
            <w:tcBorders>
              <w:top w:val="single" w:sz="6" w:space="0" w:color="auto"/>
              <w:left w:val="double" w:sz="4" w:space="0" w:color="auto"/>
              <w:bottom w:val="single" w:sz="6" w:space="0" w:color="auto"/>
            </w:tcBorders>
            <w:vAlign w:val="center"/>
          </w:tcPr>
          <w:p w14:paraId="0B871BE8" w14:textId="77777777" w:rsidR="00436B2D" w:rsidRDefault="00436B2D" w:rsidP="0042269A">
            <w:pPr>
              <w:jc w:val="center"/>
              <w:rPr>
                <w:lang w:val="en-GB"/>
              </w:rPr>
            </w:pPr>
          </w:p>
        </w:tc>
        <w:tc>
          <w:tcPr>
            <w:tcW w:w="3686" w:type="dxa"/>
            <w:tcBorders>
              <w:top w:val="single" w:sz="6" w:space="0" w:color="auto"/>
              <w:left w:val="single" w:sz="6" w:space="0" w:color="auto"/>
              <w:bottom w:val="single" w:sz="6" w:space="0" w:color="auto"/>
            </w:tcBorders>
          </w:tcPr>
          <w:p w14:paraId="5946573D" w14:textId="77777777" w:rsidR="00436B2D" w:rsidRDefault="00436B2D" w:rsidP="0042269A">
            <w:pPr>
              <w:rPr>
                <w:lang w:val="en-GB"/>
              </w:rPr>
            </w:pPr>
          </w:p>
        </w:tc>
        <w:tc>
          <w:tcPr>
            <w:tcW w:w="680" w:type="dxa"/>
            <w:tcBorders>
              <w:top w:val="single" w:sz="6" w:space="0" w:color="auto"/>
              <w:left w:val="single" w:sz="6" w:space="0" w:color="auto"/>
              <w:bottom w:val="single" w:sz="6" w:space="0" w:color="auto"/>
              <w:right w:val="single" w:sz="6" w:space="0" w:color="auto"/>
            </w:tcBorders>
          </w:tcPr>
          <w:p w14:paraId="7A8DB5B2" w14:textId="77777777" w:rsidR="00436B2D" w:rsidRDefault="00436B2D" w:rsidP="0042269A">
            <w:pPr>
              <w:rPr>
                <w:lang w:val="en-GB"/>
              </w:rPr>
            </w:pPr>
          </w:p>
        </w:tc>
        <w:tc>
          <w:tcPr>
            <w:tcW w:w="680" w:type="dxa"/>
            <w:tcBorders>
              <w:top w:val="single" w:sz="6" w:space="0" w:color="auto"/>
              <w:left w:val="single" w:sz="6" w:space="0" w:color="auto"/>
              <w:bottom w:val="single" w:sz="6" w:space="0" w:color="auto"/>
              <w:right w:val="single" w:sz="6" w:space="0" w:color="auto"/>
            </w:tcBorders>
          </w:tcPr>
          <w:p w14:paraId="29805524" w14:textId="77777777" w:rsidR="00436B2D" w:rsidRDefault="00436B2D" w:rsidP="0042269A">
            <w:pPr>
              <w:rPr>
                <w:lang w:val="en-GB"/>
              </w:rPr>
            </w:pPr>
          </w:p>
        </w:tc>
        <w:tc>
          <w:tcPr>
            <w:tcW w:w="680" w:type="dxa"/>
            <w:tcBorders>
              <w:top w:val="single" w:sz="6" w:space="0" w:color="auto"/>
              <w:left w:val="single" w:sz="6" w:space="0" w:color="auto"/>
              <w:bottom w:val="single" w:sz="6" w:space="0" w:color="auto"/>
              <w:right w:val="single" w:sz="6" w:space="0" w:color="auto"/>
            </w:tcBorders>
          </w:tcPr>
          <w:p w14:paraId="3B4F1A13" w14:textId="77777777" w:rsidR="00436B2D" w:rsidRDefault="00436B2D" w:rsidP="0042269A">
            <w:pPr>
              <w:rPr>
                <w:lang w:val="en-GB"/>
              </w:rPr>
            </w:pPr>
          </w:p>
        </w:tc>
        <w:tc>
          <w:tcPr>
            <w:tcW w:w="465" w:type="dxa"/>
            <w:tcBorders>
              <w:top w:val="single" w:sz="6" w:space="0" w:color="auto"/>
              <w:left w:val="single" w:sz="6" w:space="0" w:color="auto"/>
              <w:bottom w:val="single" w:sz="6" w:space="0" w:color="auto"/>
              <w:right w:val="single" w:sz="6" w:space="0" w:color="auto"/>
            </w:tcBorders>
          </w:tcPr>
          <w:p w14:paraId="64A81621" w14:textId="77777777" w:rsidR="00436B2D" w:rsidRDefault="00436B2D" w:rsidP="0042269A">
            <w:pPr>
              <w:rPr>
                <w:lang w:val="en-GB"/>
              </w:rPr>
            </w:pPr>
          </w:p>
        </w:tc>
        <w:tc>
          <w:tcPr>
            <w:tcW w:w="895" w:type="dxa"/>
            <w:tcBorders>
              <w:top w:val="single" w:sz="6" w:space="0" w:color="auto"/>
              <w:left w:val="single" w:sz="6" w:space="0" w:color="auto"/>
              <w:bottom w:val="single" w:sz="6" w:space="0" w:color="auto"/>
              <w:right w:val="single" w:sz="6" w:space="0" w:color="auto"/>
            </w:tcBorders>
          </w:tcPr>
          <w:p w14:paraId="1F65D7EB" w14:textId="77777777" w:rsidR="00436B2D" w:rsidRPr="005048AC" w:rsidRDefault="00436B2D" w:rsidP="0042269A">
            <w:pPr>
              <w:rPr>
                <w:color w:val="EEECE1" w:themeColor="background2"/>
                <w:lang w:val="en-GB"/>
              </w:rPr>
            </w:pPr>
          </w:p>
        </w:tc>
        <w:tc>
          <w:tcPr>
            <w:tcW w:w="1256" w:type="dxa"/>
            <w:tcBorders>
              <w:top w:val="single" w:sz="6" w:space="0" w:color="auto"/>
              <w:left w:val="single" w:sz="6" w:space="0" w:color="auto"/>
              <w:bottom w:val="single" w:sz="6" w:space="0" w:color="auto"/>
              <w:right w:val="single" w:sz="6" w:space="0" w:color="auto"/>
            </w:tcBorders>
          </w:tcPr>
          <w:p w14:paraId="21190360" w14:textId="77777777" w:rsidR="00436B2D" w:rsidRPr="00420A95" w:rsidRDefault="00436B2D" w:rsidP="0042269A">
            <w:pPr>
              <w:jc w:val="center"/>
              <w:rPr>
                <w:color w:val="EEECE1" w:themeColor="background2"/>
                <w:highlight w:val="lightGray"/>
                <w:lang w:val="en-GB"/>
              </w:rPr>
            </w:pPr>
          </w:p>
        </w:tc>
      </w:tr>
      <w:tr w:rsidR="00436B2D" w14:paraId="3AAD32A3" w14:textId="77777777" w:rsidTr="0042269A">
        <w:trPr>
          <w:jc w:val="center"/>
        </w:trPr>
        <w:tc>
          <w:tcPr>
            <w:tcW w:w="574" w:type="dxa"/>
            <w:tcBorders>
              <w:top w:val="single" w:sz="6" w:space="0" w:color="auto"/>
              <w:left w:val="double" w:sz="4" w:space="0" w:color="auto"/>
              <w:bottom w:val="single" w:sz="6" w:space="0" w:color="auto"/>
            </w:tcBorders>
            <w:vAlign w:val="center"/>
          </w:tcPr>
          <w:p w14:paraId="2E9EB2DD" w14:textId="77777777" w:rsidR="00436B2D" w:rsidRDefault="00436B2D" w:rsidP="0042269A">
            <w:pPr>
              <w:ind w:left="-25"/>
              <w:jc w:val="center"/>
              <w:rPr>
                <w:lang w:val="en-GB"/>
              </w:rPr>
            </w:pPr>
          </w:p>
        </w:tc>
        <w:tc>
          <w:tcPr>
            <w:tcW w:w="3686" w:type="dxa"/>
            <w:tcBorders>
              <w:top w:val="single" w:sz="6" w:space="0" w:color="auto"/>
              <w:left w:val="single" w:sz="6" w:space="0" w:color="auto"/>
              <w:bottom w:val="single" w:sz="6" w:space="0" w:color="auto"/>
            </w:tcBorders>
          </w:tcPr>
          <w:p w14:paraId="19408A26" w14:textId="77777777" w:rsidR="00436B2D" w:rsidRDefault="00436B2D" w:rsidP="0042269A">
            <w:pPr>
              <w:ind w:left="-25"/>
              <w:rPr>
                <w:lang w:val="en-GB"/>
              </w:rPr>
            </w:pPr>
          </w:p>
        </w:tc>
        <w:tc>
          <w:tcPr>
            <w:tcW w:w="680" w:type="dxa"/>
            <w:tcBorders>
              <w:top w:val="single" w:sz="6" w:space="0" w:color="auto"/>
              <w:left w:val="single" w:sz="6" w:space="0" w:color="auto"/>
              <w:bottom w:val="single" w:sz="6" w:space="0" w:color="auto"/>
              <w:right w:val="single" w:sz="6" w:space="0" w:color="auto"/>
            </w:tcBorders>
          </w:tcPr>
          <w:p w14:paraId="5C00A0AE" w14:textId="77777777" w:rsidR="00436B2D" w:rsidRDefault="00436B2D" w:rsidP="0042269A">
            <w:pPr>
              <w:rPr>
                <w:lang w:val="en-GB"/>
              </w:rPr>
            </w:pPr>
          </w:p>
        </w:tc>
        <w:tc>
          <w:tcPr>
            <w:tcW w:w="680" w:type="dxa"/>
            <w:tcBorders>
              <w:top w:val="single" w:sz="6" w:space="0" w:color="auto"/>
              <w:left w:val="single" w:sz="6" w:space="0" w:color="auto"/>
              <w:bottom w:val="single" w:sz="6" w:space="0" w:color="auto"/>
              <w:right w:val="single" w:sz="6" w:space="0" w:color="auto"/>
            </w:tcBorders>
          </w:tcPr>
          <w:p w14:paraId="1F211AFD" w14:textId="77777777" w:rsidR="00436B2D" w:rsidRDefault="00436B2D" w:rsidP="0042269A">
            <w:pPr>
              <w:rPr>
                <w:lang w:val="en-GB"/>
              </w:rPr>
            </w:pPr>
          </w:p>
        </w:tc>
        <w:tc>
          <w:tcPr>
            <w:tcW w:w="680" w:type="dxa"/>
            <w:tcBorders>
              <w:top w:val="single" w:sz="6" w:space="0" w:color="auto"/>
              <w:left w:val="single" w:sz="6" w:space="0" w:color="auto"/>
              <w:bottom w:val="single" w:sz="6" w:space="0" w:color="auto"/>
              <w:right w:val="single" w:sz="6" w:space="0" w:color="auto"/>
            </w:tcBorders>
          </w:tcPr>
          <w:p w14:paraId="54152557" w14:textId="77777777" w:rsidR="00436B2D" w:rsidRDefault="00436B2D" w:rsidP="0042269A">
            <w:pPr>
              <w:rPr>
                <w:lang w:val="en-GB"/>
              </w:rPr>
            </w:pPr>
          </w:p>
        </w:tc>
        <w:tc>
          <w:tcPr>
            <w:tcW w:w="465" w:type="dxa"/>
            <w:tcBorders>
              <w:top w:val="single" w:sz="6" w:space="0" w:color="auto"/>
              <w:left w:val="single" w:sz="6" w:space="0" w:color="auto"/>
              <w:bottom w:val="single" w:sz="6" w:space="0" w:color="auto"/>
              <w:right w:val="single" w:sz="6" w:space="0" w:color="auto"/>
            </w:tcBorders>
          </w:tcPr>
          <w:p w14:paraId="4A4654BE" w14:textId="77777777" w:rsidR="00436B2D" w:rsidRDefault="00436B2D" w:rsidP="0042269A">
            <w:pPr>
              <w:rPr>
                <w:lang w:val="en-GB"/>
              </w:rPr>
            </w:pPr>
          </w:p>
        </w:tc>
        <w:tc>
          <w:tcPr>
            <w:tcW w:w="895" w:type="dxa"/>
            <w:tcBorders>
              <w:top w:val="single" w:sz="6" w:space="0" w:color="auto"/>
              <w:left w:val="single" w:sz="6" w:space="0" w:color="auto"/>
              <w:bottom w:val="single" w:sz="6" w:space="0" w:color="auto"/>
              <w:right w:val="single" w:sz="6" w:space="0" w:color="auto"/>
            </w:tcBorders>
          </w:tcPr>
          <w:p w14:paraId="072DEA93" w14:textId="77777777" w:rsidR="00436B2D" w:rsidRPr="005048AC" w:rsidRDefault="00436B2D" w:rsidP="0042269A">
            <w:pPr>
              <w:rPr>
                <w:color w:val="EEECE1" w:themeColor="background2"/>
                <w:lang w:val="en-GB"/>
              </w:rPr>
            </w:pPr>
          </w:p>
        </w:tc>
        <w:tc>
          <w:tcPr>
            <w:tcW w:w="1256" w:type="dxa"/>
            <w:tcBorders>
              <w:top w:val="single" w:sz="6" w:space="0" w:color="auto"/>
              <w:left w:val="single" w:sz="6" w:space="0" w:color="auto"/>
              <w:bottom w:val="single" w:sz="6" w:space="0" w:color="auto"/>
              <w:right w:val="single" w:sz="6" w:space="0" w:color="auto"/>
            </w:tcBorders>
          </w:tcPr>
          <w:p w14:paraId="078CABF3" w14:textId="77777777" w:rsidR="00436B2D" w:rsidRPr="00420A95" w:rsidRDefault="00436B2D" w:rsidP="0042269A">
            <w:pPr>
              <w:jc w:val="center"/>
              <w:rPr>
                <w:color w:val="EEECE1" w:themeColor="background2"/>
                <w:highlight w:val="lightGray"/>
                <w:lang w:val="en-GB"/>
              </w:rPr>
            </w:pPr>
          </w:p>
        </w:tc>
      </w:tr>
      <w:tr w:rsidR="00436B2D" w14:paraId="6DE9C2BB" w14:textId="77777777" w:rsidTr="0042269A">
        <w:trPr>
          <w:jc w:val="center"/>
        </w:trPr>
        <w:tc>
          <w:tcPr>
            <w:tcW w:w="574" w:type="dxa"/>
            <w:tcBorders>
              <w:top w:val="single" w:sz="6" w:space="0" w:color="auto"/>
              <w:left w:val="double" w:sz="4" w:space="0" w:color="auto"/>
              <w:bottom w:val="double" w:sz="4" w:space="0" w:color="auto"/>
            </w:tcBorders>
            <w:vAlign w:val="center"/>
          </w:tcPr>
          <w:p w14:paraId="217C7B3F" w14:textId="77777777" w:rsidR="00436B2D" w:rsidRDefault="00436B2D" w:rsidP="0042269A">
            <w:pPr>
              <w:ind w:left="-25"/>
              <w:jc w:val="center"/>
              <w:rPr>
                <w:lang w:val="en-GB"/>
              </w:rPr>
            </w:pPr>
            <w:r>
              <w:rPr>
                <w:lang w:val="en-GB"/>
              </w:rPr>
              <w:t>n</w:t>
            </w:r>
          </w:p>
        </w:tc>
        <w:tc>
          <w:tcPr>
            <w:tcW w:w="3686" w:type="dxa"/>
            <w:tcBorders>
              <w:top w:val="single" w:sz="6" w:space="0" w:color="auto"/>
              <w:left w:val="single" w:sz="6" w:space="0" w:color="auto"/>
              <w:bottom w:val="double" w:sz="4" w:space="0" w:color="auto"/>
            </w:tcBorders>
          </w:tcPr>
          <w:p w14:paraId="3F90E62B" w14:textId="77777777" w:rsidR="00436B2D" w:rsidRDefault="00436B2D" w:rsidP="0042269A">
            <w:pPr>
              <w:tabs>
                <w:tab w:val="left" w:pos="1965"/>
              </w:tabs>
              <w:ind w:left="-25"/>
              <w:rPr>
                <w:lang w:val="en-GB"/>
              </w:rPr>
            </w:pPr>
            <w:r>
              <w:rPr>
                <w:lang w:val="en-GB"/>
              </w:rPr>
              <w:t>Progress Reports</w:t>
            </w:r>
            <w:r>
              <w:rPr>
                <w:lang w:val="en-GB"/>
              </w:rPr>
              <w:tab/>
              <w:t xml:space="preserve"> (per Annex III frequency)</w:t>
            </w:r>
          </w:p>
        </w:tc>
        <w:tc>
          <w:tcPr>
            <w:tcW w:w="680" w:type="dxa"/>
            <w:tcBorders>
              <w:top w:val="single" w:sz="6" w:space="0" w:color="auto"/>
              <w:left w:val="single" w:sz="6" w:space="0" w:color="auto"/>
              <w:bottom w:val="double" w:sz="4" w:space="0" w:color="auto"/>
              <w:right w:val="single" w:sz="6" w:space="0" w:color="auto"/>
            </w:tcBorders>
          </w:tcPr>
          <w:p w14:paraId="34DAE7FF" w14:textId="77777777" w:rsidR="00436B2D" w:rsidRDefault="00436B2D" w:rsidP="0042269A">
            <w:pPr>
              <w:rPr>
                <w:lang w:val="en-GB"/>
              </w:rPr>
            </w:pPr>
          </w:p>
        </w:tc>
        <w:tc>
          <w:tcPr>
            <w:tcW w:w="680" w:type="dxa"/>
            <w:tcBorders>
              <w:top w:val="single" w:sz="6" w:space="0" w:color="auto"/>
              <w:left w:val="single" w:sz="6" w:space="0" w:color="auto"/>
              <w:bottom w:val="double" w:sz="4" w:space="0" w:color="auto"/>
              <w:right w:val="single" w:sz="6" w:space="0" w:color="auto"/>
            </w:tcBorders>
          </w:tcPr>
          <w:p w14:paraId="4D02FC73" w14:textId="77777777" w:rsidR="00436B2D" w:rsidRDefault="00436B2D" w:rsidP="0042269A">
            <w:pPr>
              <w:rPr>
                <w:lang w:val="en-GB"/>
              </w:rPr>
            </w:pPr>
          </w:p>
        </w:tc>
        <w:tc>
          <w:tcPr>
            <w:tcW w:w="680" w:type="dxa"/>
            <w:tcBorders>
              <w:top w:val="single" w:sz="6" w:space="0" w:color="auto"/>
              <w:left w:val="single" w:sz="6" w:space="0" w:color="auto"/>
              <w:bottom w:val="double" w:sz="4" w:space="0" w:color="auto"/>
              <w:right w:val="single" w:sz="6" w:space="0" w:color="auto"/>
            </w:tcBorders>
          </w:tcPr>
          <w:p w14:paraId="069BA751" w14:textId="77777777" w:rsidR="00436B2D" w:rsidRDefault="00436B2D" w:rsidP="0042269A">
            <w:pPr>
              <w:rPr>
                <w:lang w:val="en-GB"/>
              </w:rPr>
            </w:pPr>
          </w:p>
        </w:tc>
        <w:tc>
          <w:tcPr>
            <w:tcW w:w="465" w:type="dxa"/>
            <w:tcBorders>
              <w:top w:val="single" w:sz="6" w:space="0" w:color="auto"/>
              <w:left w:val="single" w:sz="6" w:space="0" w:color="auto"/>
              <w:bottom w:val="double" w:sz="4" w:space="0" w:color="auto"/>
              <w:right w:val="single" w:sz="6" w:space="0" w:color="auto"/>
            </w:tcBorders>
          </w:tcPr>
          <w:p w14:paraId="1C6E723E" w14:textId="77777777" w:rsidR="00436B2D" w:rsidRDefault="00436B2D" w:rsidP="0042269A">
            <w:pPr>
              <w:rPr>
                <w:lang w:val="en-GB"/>
              </w:rPr>
            </w:pPr>
          </w:p>
        </w:tc>
        <w:tc>
          <w:tcPr>
            <w:tcW w:w="895" w:type="dxa"/>
            <w:tcBorders>
              <w:top w:val="single" w:sz="6" w:space="0" w:color="auto"/>
              <w:left w:val="single" w:sz="6" w:space="0" w:color="auto"/>
              <w:bottom w:val="double" w:sz="4" w:space="0" w:color="auto"/>
              <w:right w:val="single" w:sz="6" w:space="0" w:color="auto"/>
            </w:tcBorders>
          </w:tcPr>
          <w:p w14:paraId="5421879E" w14:textId="77777777" w:rsidR="00436B2D" w:rsidRDefault="00436B2D" w:rsidP="0042269A">
            <w:pPr>
              <w:rPr>
                <w:lang w:val="en-GB"/>
              </w:rPr>
            </w:pPr>
            <w:r>
              <w:rPr>
                <w:lang w:val="en-GB"/>
              </w:rPr>
              <w:t>Final</w:t>
            </w:r>
          </w:p>
        </w:tc>
        <w:tc>
          <w:tcPr>
            <w:tcW w:w="1256" w:type="dxa"/>
            <w:tcBorders>
              <w:top w:val="single" w:sz="6" w:space="0" w:color="auto"/>
              <w:left w:val="single" w:sz="6" w:space="0" w:color="auto"/>
              <w:bottom w:val="double" w:sz="4" w:space="0" w:color="auto"/>
              <w:right w:val="single" w:sz="6" w:space="0" w:color="auto"/>
            </w:tcBorders>
          </w:tcPr>
          <w:p w14:paraId="255CA319" w14:textId="77777777" w:rsidR="00436B2D" w:rsidRDefault="00436B2D" w:rsidP="0042269A">
            <w:pPr>
              <w:jc w:val="center"/>
              <w:rPr>
                <w:lang w:val="en-GB"/>
              </w:rPr>
            </w:pPr>
          </w:p>
        </w:tc>
      </w:tr>
      <w:tr w:rsidR="00436B2D" w14:paraId="47733126" w14:textId="77777777" w:rsidTr="0042269A">
        <w:trPr>
          <w:jc w:val="center"/>
        </w:trPr>
        <w:tc>
          <w:tcPr>
            <w:tcW w:w="574" w:type="dxa"/>
            <w:tcBorders>
              <w:top w:val="single" w:sz="6" w:space="0" w:color="auto"/>
              <w:left w:val="double" w:sz="4" w:space="0" w:color="auto"/>
              <w:bottom w:val="double" w:sz="4" w:space="0" w:color="auto"/>
            </w:tcBorders>
            <w:vAlign w:val="center"/>
          </w:tcPr>
          <w:p w14:paraId="3BE0792B" w14:textId="77777777" w:rsidR="00436B2D" w:rsidRDefault="00436B2D" w:rsidP="0042269A">
            <w:pPr>
              <w:ind w:left="-25"/>
              <w:jc w:val="center"/>
              <w:rPr>
                <w:lang w:val="en-GB"/>
              </w:rPr>
            </w:pPr>
            <w:r>
              <w:rPr>
                <w:lang w:val="en-GB"/>
              </w:rPr>
              <w:t>n</w:t>
            </w:r>
          </w:p>
        </w:tc>
        <w:tc>
          <w:tcPr>
            <w:tcW w:w="3686" w:type="dxa"/>
            <w:tcBorders>
              <w:top w:val="single" w:sz="6" w:space="0" w:color="auto"/>
              <w:left w:val="single" w:sz="6" w:space="0" w:color="auto"/>
              <w:bottom w:val="double" w:sz="4" w:space="0" w:color="auto"/>
            </w:tcBorders>
          </w:tcPr>
          <w:p w14:paraId="51414743" w14:textId="526DB265" w:rsidR="00436B2D" w:rsidRPr="005048AC" w:rsidRDefault="00436B2D" w:rsidP="0042269A">
            <w:pPr>
              <w:ind w:left="-25"/>
              <w:rPr>
                <w:i/>
                <w:lang w:val="en-GB"/>
              </w:rPr>
            </w:pPr>
            <w:r>
              <w:rPr>
                <w:lang w:val="en-GB"/>
              </w:rPr>
              <w:t>Final Certified Financial Statement</w:t>
            </w:r>
            <w:r w:rsidDel="00391046">
              <w:rPr>
                <w:i/>
                <w:lang w:val="en-GB"/>
              </w:rPr>
              <w:t xml:space="preserve"> </w:t>
            </w:r>
          </w:p>
        </w:tc>
        <w:tc>
          <w:tcPr>
            <w:tcW w:w="680" w:type="dxa"/>
            <w:tcBorders>
              <w:top w:val="single" w:sz="6" w:space="0" w:color="auto"/>
              <w:left w:val="single" w:sz="6" w:space="0" w:color="auto"/>
              <w:bottom w:val="double" w:sz="4" w:space="0" w:color="auto"/>
              <w:right w:val="single" w:sz="6" w:space="0" w:color="auto"/>
            </w:tcBorders>
          </w:tcPr>
          <w:p w14:paraId="5057C535" w14:textId="77777777" w:rsidR="00436B2D" w:rsidRDefault="00436B2D" w:rsidP="0042269A">
            <w:pPr>
              <w:rPr>
                <w:lang w:val="en-GB"/>
              </w:rPr>
            </w:pPr>
          </w:p>
        </w:tc>
        <w:tc>
          <w:tcPr>
            <w:tcW w:w="680" w:type="dxa"/>
            <w:tcBorders>
              <w:top w:val="single" w:sz="6" w:space="0" w:color="auto"/>
              <w:left w:val="single" w:sz="6" w:space="0" w:color="auto"/>
              <w:bottom w:val="double" w:sz="4" w:space="0" w:color="auto"/>
              <w:right w:val="single" w:sz="6" w:space="0" w:color="auto"/>
            </w:tcBorders>
          </w:tcPr>
          <w:p w14:paraId="5235635C" w14:textId="77777777" w:rsidR="00436B2D" w:rsidRDefault="00436B2D" w:rsidP="0042269A">
            <w:pPr>
              <w:rPr>
                <w:lang w:val="en-GB"/>
              </w:rPr>
            </w:pPr>
          </w:p>
        </w:tc>
        <w:tc>
          <w:tcPr>
            <w:tcW w:w="680" w:type="dxa"/>
            <w:tcBorders>
              <w:top w:val="single" w:sz="6" w:space="0" w:color="auto"/>
              <w:left w:val="single" w:sz="6" w:space="0" w:color="auto"/>
              <w:bottom w:val="double" w:sz="4" w:space="0" w:color="auto"/>
              <w:right w:val="single" w:sz="6" w:space="0" w:color="auto"/>
            </w:tcBorders>
          </w:tcPr>
          <w:p w14:paraId="6531A9D8" w14:textId="77777777" w:rsidR="00436B2D" w:rsidRDefault="00436B2D" w:rsidP="0042269A">
            <w:pPr>
              <w:rPr>
                <w:lang w:val="en-GB"/>
              </w:rPr>
            </w:pPr>
          </w:p>
        </w:tc>
        <w:tc>
          <w:tcPr>
            <w:tcW w:w="465" w:type="dxa"/>
            <w:tcBorders>
              <w:top w:val="single" w:sz="6" w:space="0" w:color="auto"/>
              <w:left w:val="single" w:sz="6" w:space="0" w:color="auto"/>
              <w:bottom w:val="double" w:sz="4" w:space="0" w:color="auto"/>
              <w:right w:val="single" w:sz="6" w:space="0" w:color="auto"/>
            </w:tcBorders>
          </w:tcPr>
          <w:p w14:paraId="3D4DB31D" w14:textId="77777777" w:rsidR="00436B2D" w:rsidRDefault="00436B2D" w:rsidP="0042269A">
            <w:pPr>
              <w:rPr>
                <w:lang w:val="en-GB"/>
              </w:rPr>
            </w:pPr>
          </w:p>
        </w:tc>
        <w:tc>
          <w:tcPr>
            <w:tcW w:w="895" w:type="dxa"/>
            <w:tcBorders>
              <w:top w:val="single" w:sz="6" w:space="0" w:color="auto"/>
              <w:left w:val="single" w:sz="6" w:space="0" w:color="auto"/>
              <w:bottom w:val="double" w:sz="4" w:space="0" w:color="auto"/>
              <w:right w:val="single" w:sz="6" w:space="0" w:color="auto"/>
            </w:tcBorders>
          </w:tcPr>
          <w:p w14:paraId="68DD2BBC" w14:textId="77777777" w:rsidR="00436B2D" w:rsidRDefault="00436B2D" w:rsidP="0042269A">
            <w:pPr>
              <w:rPr>
                <w:lang w:val="en-GB"/>
              </w:rPr>
            </w:pPr>
          </w:p>
        </w:tc>
        <w:tc>
          <w:tcPr>
            <w:tcW w:w="1256" w:type="dxa"/>
            <w:tcBorders>
              <w:top w:val="single" w:sz="6" w:space="0" w:color="auto"/>
              <w:left w:val="single" w:sz="6" w:space="0" w:color="auto"/>
              <w:bottom w:val="double" w:sz="4" w:space="0" w:color="auto"/>
              <w:right w:val="single" w:sz="6" w:space="0" w:color="auto"/>
            </w:tcBorders>
          </w:tcPr>
          <w:p w14:paraId="07E3C117" w14:textId="77777777" w:rsidR="00436B2D" w:rsidRDefault="00436B2D" w:rsidP="0042269A">
            <w:pPr>
              <w:rPr>
                <w:lang w:val="en-GB"/>
              </w:rPr>
            </w:pPr>
            <w:r>
              <w:rPr>
                <w:lang w:val="en-GB"/>
              </w:rPr>
              <w:t>Final</w:t>
            </w:r>
          </w:p>
        </w:tc>
      </w:tr>
    </w:tbl>
    <w:p w14:paraId="39891DCB" w14:textId="77777777" w:rsidR="006C3D2D" w:rsidRPr="00882D0B" w:rsidRDefault="00D3552D" w:rsidP="00D1227D">
      <w:pPr>
        <w:pStyle w:val="ApndxHeading"/>
        <w:ind w:left="700" w:hanging="700"/>
        <w:rPr>
          <w:b w:val="0"/>
          <w:bCs w:val="0"/>
          <w:sz w:val="24"/>
          <w:szCs w:val="24"/>
        </w:rPr>
      </w:pPr>
      <w:r w:rsidRPr="00882D0B">
        <w:rPr>
          <w:b w:val="0"/>
          <w:bCs w:val="0"/>
          <w:sz w:val="24"/>
          <w:szCs w:val="24"/>
        </w:rPr>
        <w:br w:type="page"/>
      </w:r>
    </w:p>
    <w:p w14:paraId="5C48D5C7" w14:textId="77777777" w:rsidR="006C3D2D" w:rsidRPr="00882D0B" w:rsidRDefault="006C3D2D" w:rsidP="00D1227D">
      <w:pPr>
        <w:pStyle w:val="ApndxHeading"/>
        <w:ind w:left="700" w:hanging="700"/>
        <w:rPr>
          <w:b w:val="0"/>
          <w:bCs w:val="0"/>
          <w:sz w:val="24"/>
          <w:szCs w:val="24"/>
        </w:rPr>
        <w:sectPr w:rsidR="006C3D2D" w:rsidRPr="00882D0B" w:rsidSect="00BD25FC">
          <w:headerReference w:type="even" r:id="rId18"/>
          <w:footerReference w:type="even" r:id="rId19"/>
          <w:footnotePr>
            <w:numStart w:val="2"/>
          </w:footnotePr>
          <w:pgSz w:w="12240" w:h="15840" w:code="1"/>
          <w:pgMar w:top="1440" w:right="1800" w:bottom="1440" w:left="1800" w:header="317" w:footer="317" w:gutter="0"/>
          <w:cols w:space="720"/>
          <w:docGrid w:linePitch="272"/>
        </w:sectPr>
      </w:pPr>
    </w:p>
    <w:p w14:paraId="713E15BF" w14:textId="77777777" w:rsidR="00D3552D" w:rsidRPr="003427AD" w:rsidRDefault="0017187F" w:rsidP="00D1227D">
      <w:pPr>
        <w:pStyle w:val="ApndxHeading"/>
        <w:spacing w:before="0" w:after="0"/>
        <w:ind w:left="706" w:hanging="706"/>
        <w:rPr>
          <w:rFonts w:cs="Times New Roman"/>
          <w:szCs w:val="28"/>
        </w:rPr>
      </w:pPr>
      <w:r w:rsidRPr="003427AD">
        <w:rPr>
          <w:rFonts w:cs="Times New Roman"/>
          <w:szCs w:val="28"/>
        </w:rPr>
        <w:lastRenderedPageBreak/>
        <w:t xml:space="preserve">ANNEX </w:t>
      </w:r>
      <w:r w:rsidR="00D3552D" w:rsidRPr="003427AD">
        <w:rPr>
          <w:rFonts w:cs="Times New Roman"/>
          <w:szCs w:val="28"/>
        </w:rPr>
        <w:t>II</w:t>
      </w:r>
    </w:p>
    <w:p w14:paraId="75D53426" w14:textId="77777777" w:rsidR="0048795B" w:rsidRPr="0048795B" w:rsidRDefault="0048795B" w:rsidP="00D1227D">
      <w:pPr>
        <w:pStyle w:val="ApndxHeading"/>
        <w:spacing w:before="0" w:after="0"/>
        <w:ind w:left="706" w:hanging="706"/>
        <w:rPr>
          <w:rFonts w:cs="Times New Roman"/>
          <w:sz w:val="22"/>
          <w:szCs w:val="22"/>
        </w:rPr>
      </w:pPr>
    </w:p>
    <w:p w14:paraId="0F3E8813" w14:textId="77777777" w:rsidR="0017187F" w:rsidRPr="003427AD" w:rsidRDefault="00F0279D" w:rsidP="00D1227D">
      <w:pPr>
        <w:pStyle w:val="ApndxHeading"/>
        <w:spacing w:before="0" w:after="0"/>
        <w:ind w:left="706" w:hanging="706"/>
        <w:rPr>
          <w:rFonts w:cs="Times New Roman"/>
          <w:sz w:val="24"/>
          <w:szCs w:val="24"/>
        </w:rPr>
      </w:pPr>
      <w:r w:rsidRPr="003427AD" w:rsidDel="00F0279D">
        <w:rPr>
          <w:rFonts w:cs="Times New Roman"/>
          <w:sz w:val="24"/>
          <w:szCs w:val="24"/>
        </w:rPr>
        <w:t xml:space="preserve"> </w:t>
      </w:r>
      <w:r w:rsidR="008B1511" w:rsidRPr="003427AD">
        <w:rPr>
          <w:rFonts w:cs="Times New Roman"/>
          <w:sz w:val="24"/>
          <w:szCs w:val="24"/>
        </w:rPr>
        <w:t>T</w:t>
      </w:r>
      <w:r w:rsidR="0017187F" w:rsidRPr="003427AD">
        <w:rPr>
          <w:rFonts w:cs="Times New Roman"/>
          <w:sz w:val="24"/>
          <w:szCs w:val="24"/>
        </w:rPr>
        <w:t>OTAL FUNDING CEILING AND PAYMENT SCHEDULE</w:t>
      </w:r>
    </w:p>
    <w:p w14:paraId="6832F8AF" w14:textId="7D6C8A44" w:rsidR="00436B2D" w:rsidRPr="003427AD" w:rsidRDefault="0017187F" w:rsidP="00436B2D">
      <w:pPr>
        <w:pStyle w:val="ApndxHeading"/>
        <w:jc w:val="both"/>
        <w:rPr>
          <w:rFonts w:cs="Times New Roman"/>
          <w:sz w:val="24"/>
          <w:szCs w:val="24"/>
        </w:rPr>
      </w:pPr>
      <w:r w:rsidRPr="003427AD">
        <w:rPr>
          <w:rFonts w:cs="Times New Roman"/>
          <w:sz w:val="24"/>
          <w:szCs w:val="24"/>
        </w:rPr>
        <w:t xml:space="preserve">I. </w:t>
      </w:r>
      <w:r w:rsidR="00436B2D" w:rsidRPr="003427AD">
        <w:rPr>
          <w:rFonts w:cs="Times New Roman"/>
          <w:sz w:val="24"/>
          <w:szCs w:val="24"/>
        </w:rPr>
        <w:t xml:space="preserve">Total Funding Ceiling (in US$) </w:t>
      </w:r>
    </w:p>
    <w:tbl>
      <w:tblPr>
        <w:tblW w:w="9900" w:type="dxa"/>
        <w:tblInd w:w="-8" w:type="dxa"/>
        <w:tblLayout w:type="fixed"/>
        <w:tblLook w:val="0000" w:firstRow="0" w:lastRow="0" w:firstColumn="0" w:lastColumn="0" w:noHBand="0" w:noVBand="0"/>
      </w:tblPr>
      <w:tblGrid>
        <w:gridCol w:w="2700"/>
        <w:gridCol w:w="2700"/>
        <w:gridCol w:w="1890"/>
        <w:gridCol w:w="1260"/>
        <w:gridCol w:w="1350"/>
      </w:tblGrid>
      <w:tr w:rsidR="00BA6EB8" w:rsidRPr="004D4CF9" w14:paraId="3056855F" w14:textId="77777777" w:rsidTr="009029FF">
        <w:tc>
          <w:tcPr>
            <w:tcW w:w="2700" w:type="dxa"/>
            <w:tcBorders>
              <w:top w:val="single" w:sz="6" w:space="0" w:color="auto"/>
              <w:left w:val="single" w:sz="6" w:space="0" w:color="auto"/>
            </w:tcBorders>
          </w:tcPr>
          <w:p w14:paraId="6A6AD63B" w14:textId="77777777" w:rsidR="00BA6EB8" w:rsidRPr="00835589" w:rsidRDefault="00BA6EB8" w:rsidP="009029FF">
            <w:pPr>
              <w:numPr>
                <w:ilvl w:val="12"/>
                <w:numId w:val="0"/>
              </w:numPr>
              <w:tabs>
                <w:tab w:val="left" w:pos="0"/>
              </w:tabs>
              <w:suppressAutoHyphens/>
              <w:rPr>
                <w:b/>
                <w:sz w:val="24"/>
                <w:szCs w:val="24"/>
              </w:rPr>
            </w:pPr>
            <w:r w:rsidRPr="00835589">
              <w:rPr>
                <w:b/>
                <w:sz w:val="24"/>
                <w:szCs w:val="24"/>
              </w:rPr>
              <w:fldChar w:fldCharType="begin"/>
            </w:r>
            <w:r w:rsidRPr="00835589">
              <w:rPr>
                <w:b/>
                <w:sz w:val="24"/>
                <w:szCs w:val="24"/>
              </w:rPr>
              <w:instrText>P</w:instrText>
            </w:r>
            <w:r w:rsidRPr="00835589">
              <w:rPr>
                <w:b/>
                <w:sz w:val="24"/>
                <w:szCs w:val="24"/>
              </w:rPr>
              <w:fldChar w:fldCharType="separate"/>
            </w:r>
            <w:r w:rsidR="00FD44C4">
              <w:rPr>
                <w:bCs/>
                <w:sz w:val="24"/>
                <w:szCs w:val="24"/>
              </w:rPr>
              <w:t>Error! Bookmark not defined.</w:t>
            </w:r>
            <w:r w:rsidRPr="00835589">
              <w:rPr>
                <w:b/>
                <w:sz w:val="24"/>
                <w:szCs w:val="24"/>
              </w:rPr>
              <w:fldChar w:fldCharType="end"/>
            </w:r>
            <w:r w:rsidRPr="00835589">
              <w:rPr>
                <w:b/>
                <w:sz w:val="24"/>
                <w:szCs w:val="24"/>
              </w:rPr>
              <w:t xml:space="preserve"> Deliverables </w:t>
            </w:r>
          </w:p>
        </w:tc>
        <w:tc>
          <w:tcPr>
            <w:tcW w:w="2700" w:type="dxa"/>
            <w:tcBorders>
              <w:top w:val="single" w:sz="6" w:space="0" w:color="auto"/>
              <w:left w:val="single" w:sz="6" w:space="0" w:color="auto"/>
            </w:tcBorders>
          </w:tcPr>
          <w:p w14:paraId="1FA97A24" w14:textId="77777777" w:rsidR="00BA6EB8" w:rsidRPr="00835589" w:rsidRDefault="00BA6EB8" w:rsidP="009029FF">
            <w:pPr>
              <w:numPr>
                <w:ilvl w:val="12"/>
                <w:numId w:val="0"/>
              </w:numPr>
              <w:tabs>
                <w:tab w:val="left" w:pos="0"/>
              </w:tabs>
              <w:suppressAutoHyphens/>
              <w:rPr>
                <w:b/>
                <w:sz w:val="24"/>
                <w:szCs w:val="24"/>
              </w:rPr>
            </w:pPr>
            <w:r w:rsidRPr="00835589">
              <w:rPr>
                <w:b/>
                <w:sz w:val="24"/>
                <w:szCs w:val="24"/>
              </w:rPr>
              <w:t>Inputs/Activities</w:t>
            </w:r>
          </w:p>
        </w:tc>
        <w:tc>
          <w:tcPr>
            <w:tcW w:w="3150" w:type="dxa"/>
            <w:gridSpan w:val="2"/>
            <w:tcBorders>
              <w:top w:val="single" w:sz="6" w:space="0" w:color="auto"/>
              <w:left w:val="single" w:sz="6" w:space="0" w:color="auto"/>
              <w:right w:val="single" w:sz="6" w:space="0" w:color="auto"/>
            </w:tcBorders>
          </w:tcPr>
          <w:p w14:paraId="43BF6F59" w14:textId="77777777" w:rsidR="00BA6EB8" w:rsidRPr="004D4CF9" w:rsidRDefault="00BA6EB8" w:rsidP="009029FF">
            <w:pPr>
              <w:numPr>
                <w:ilvl w:val="12"/>
                <w:numId w:val="0"/>
              </w:numPr>
              <w:tabs>
                <w:tab w:val="left" w:pos="0"/>
              </w:tabs>
              <w:suppressAutoHyphens/>
              <w:jc w:val="center"/>
              <w:rPr>
                <w:rFonts w:ascii="Arial" w:hAnsi="Arial" w:cs="Arial"/>
                <w:b/>
                <w:sz w:val="24"/>
                <w:szCs w:val="24"/>
              </w:rPr>
            </w:pPr>
            <w:r w:rsidRPr="004D4CF9">
              <w:rPr>
                <w:rFonts w:ascii="Arial" w:hAnsi="Arial" w:cs="Arial"/>
                <w:b/>
                <w:sz w:val="24"/>
                <w:szCs w:val="24"/>
              </w:rPr>
              <w:t>Estimates (US$)</w:t>
            </w:r>
          </w:p>
        </w:tc>
        <w:tc>
          <w:tcPr>
            <w:tcW w:w="1350" w:type="dxa"/>
            <w:tcBorders>
              <w:top w:val="single" w:sz="6" w:space="0" w:color="auto"/>
              <w:left w:val="single" w:sz="6" w:space="0" w:color="auto"/>
              <w:right w:val="single" w:sz="6" w:space="0" w:color="auto"/>
            </w:tcBorders>
          </w:tcPr>
          <w:p w14:paraId="221F92FC" w14:textId="77777777" w:rsidR="00BA6EB8" w:rsidRPr="004D4CF9" w:rsidRDefault="00BA6EB8" w:rsidP="009029FF">
            <w:pPr>
              <w:numPr>
                <w:ilvl w:val="12"/>
                <w:numId w:val="0"/>
              </w:numPr>
              <w:tabs>
                <w:tab w:val="left" w:pos="0"/>
              </w:tabs>
              <w:suppressAutoHyphens/>
              <w:rPr>
                <w:rFonts w:ascii="Arial" w:hAnsi="Arial" w:cs="Arial"/>
                <w:b/>
                <w:sz w:val="24"/>
                <w:szCs w:val="24"/>
              </w:rPr>
            </w:pPr>
            <w:r w:rsidRPr="004D4CF9">
              <w:rPr>
                <w:rFonts w:ascii="Arial" w:hAnsi="Arial" w:cs="Arial"/>
                <w:b/>
                <w:sz w:val="24"/>
                <w:szCs w:val="24"/>
              </w:rPr>
              <w:t>Notes</w:t>
            </w:r>
          </w:p>
        </w:tc>
      </w:tr>
      <w:tr w:rsidR="00BA6EB8" w:rsidRPr="004D4CF9" w14:paraId="1093260A" w14:textId="77777777" w:rsidTr="009029FF">
        <w:tc>
          <w:tcPr>
            <w:tcW w:w="2700" w:type="dxa"/>
            <w:tcBorders>
              <w:top w:val="single" w:sz="6" w:space="0" w:color="auto"/>
              <w:left w:val="single" w:sz="6" w:space="0" w:color="auto"/>
            </w:tcBorders>
          </w:tcPr>
          <w:p w14:paraId="02474D5B" w14:textId="77777777" w:rsidR="00BA6EB8" w:rsidRPr="00835589" w:rsidRDefault="00BA6EB8" w:rsidP="009029FF">
            <w:pPr>
              <w:numPr>
                <w:ilvl w:val="12"/>
                <w:numId w:val="0"/>
              </w:numPr>
              <w:tabs>
                <w:tab w:val="left" w:pos="0"/>
              </w:tabs>
              <w:suppressAutoHyphens/>
              <w:rPr>
                <w:sz w:val="24"/>
                <w:szCs w:val="24"/>
                <w:lang w:val="fr-FR"/>
              </w:rPr>
            </w:pPr>
          </w:p>
        </w:tc>
        <w:tc>
          <w:tcPr>
            <w:tcW w:w="2700" w:type="dxa"/>
            <w:tcBorders>
              <w:top w:val="single" w:sz="6" w:space="0" w:color="auto"/>
              <w:left w:val="single" w:sz="6" w:space="0" w:color="auto"/>
            </w:tcBorders>
          </w:tcPr>
          <w:p w14:paraId="046F463F" w14:textId="77777777" w:rsidR="00BA6EB8" w:rsidRPr="00835589" w:rsidRDefault="00BA6EB8" w:rsidP="009029FF">
            <w:pPr>
              <w:numPr>
                <w:ilvl w:val="12"/>
                <w:numId w:val="0"/>
              </w:numPr>
              <w:tabs>
                <w:tab w:val="left" w:pos="0"/>
              </w:tabs>
              <w:suppressAutoHyphens/>
              <w:rPr>
                <w:sz w:val="24"/>
                <w:szCs w:val="24"/>
                <w:lang w:val="fr-FR"/>
              </w:rPr>
            </w:pPr>
          </w:p>
        </w:tc>
        <w:tc>
          <w:tcPr>
            <w:tcW w:w="1890" w:type="dxa"/>
            <w:tcBorders>
              <w:top w:val="single" w:sz="6" w:space="0" w:color="auto"/>
              <w:left w:val="single" w:sz="6" w:space="0" w:color="auto"/>
            </w:tcBorders>
          </w:tcPr>
          <w:p w14:paraId="3BE69C7B" w14:textId="77777777" w:rsidR="00BA6EB8" w:rsidRPr="007D2AE2" w:rsidRDefault="00BA6EB8" w:rsidP="009029FF">
            <w:pPr>
              <w:numPr>
                <w:ilvl w:val="12"/>
                <w:numId w:val="0"/>
              </w:numPr>
              <w:tabs>
                <w:tab w:val="left" w:pos="0"/>
              </w:tabs>
              <w:suppressAutoHyphens/>
              <w:rPr>
                <w:rFonts w:ascii="Arial" w:hAnsi="Arial" w:cs="Arial"/>
                <w:i/>
                <w:sz w:val="22"/>
                <w:szCs w:val="22"/>
              </w:rPr>
            </w:pPr>
            <w:r w:rsidRPr="007D2AE2">
              <w:rPr>
                <w:rFonts w:ascii="Arial" w:hAnsi="Arial" w:cs="Arial"/>
                <w:i/>
                <w:sz w:val="22"/>
                <w:szCs w:val="22"/>
              </w:rPr>
              <w:t>[for Agreements over 12 months, insert annual breakdown]</w:t>
            </w:r>
          </w:p>
        </w:tc>
        <w:tc>
          <w:tcPr>
            <w:tcW w:w="1260" w:type="dxa"/>
            <w:tcBorders>
              <w:top w:val="single" w:sz="6" w:space="0" w:color="auto"/>
              <w:left w:val="single" w:sz="6" w:space="0" w:color="auto"/>
              <w:right w:val="single" w:sz="6" w:space="0" w:color="auto"/>
            </w:tcBorders>
          </w:tcPr>
          <w:p w14:paraId="190DF0FF" w14:textId="77777777" w:rsidR="00BA6EB8" w:rsidRPr="004D4CF9" w:rsidRDefault="00BA6EB8" w:rsidP="009029FF">
            <w:pPr>
              <w:numPr>
                <w:ilvl w:val="12"/>
                <w:numId w:val="0"/>
              </w:numPr>
              <w:tabs>
                <w:tab w:val="left" w:pos="0"/>
              </w:tabs>
              <w:suppressAutoHyphens/>
              <w:rPr>
                <w:rFonts w:ascii="Arial" w:hAnsi="Arial" w:cs="Arial"/>
                <w:b/>
                <w:sz w:val="24"/>
                <w:szCs w:val="24"/>
                <w:lang w:val="fr-FR"/>
              </w:rPr>
            </w:pPr>
            <w:r w:rsidRPr="004D4CF9">
              <w:rPr>
                <w:rFonts w:ascii="Arial" w:hAnsi="Arial" w:cs="Arial"/>
                <w:b/>
                <w:sz w:val="24"/>
                <w:szCs w:val="24"/>
                <w:lang w:val="fr-FR"/>
              </w:rPr>
              <w:t>Total</w:t>
            </w:r>
          </w:p>
        </w:tc>
        <w:tc>
          <w:tcPr>
            <w:tcW w:w="1350" w:type="dxa"/>
            <w:tcBorders>
              <w:top w:val="single" w:sz="6" w:space="0" w:color="auto"/>
              <w:left w:val="single" w:sz="6" w:space="0" w:color="auto"/>
              <w:right w:val="single" w:sz="6" w:space="0" w:color="auto"/>
            </w:tcBorders>
          </w:tcPr>
          <w:p w14:paraId="46E3146B" w14:textId="77777777" w:rsidR="00BA6EB8" w:rsidRPr="004D4CF9" w:rsidRDefault="00BA6EB8" w:rsidP="009029FF">
            <w:pPr>
              <w:numPr>
                <w:ilvl w:val="12"/>
                <w:numId w:val="0"/>
              </w:numPr>
              <w:tabs>
                <w:tab w:val="left" w:pos="0"/>
              </w:tabs>
              <w:suppressAutoHyphens/>
              <w:rPr>
                <w:rFonts w:ascii="Arial" w:hAnsi="Arial" w:cs="Arial"/>
                <w:sz w:val="24"/>
                <w:szCs w:val="24"/>
                <w:lang w:val="fr-FR"/>
              </w:rPr>
            </w:pPr>
          </w:p>
        </w:tc>
      </w:tr>
      <w:tr w:rsidR="00BA6EB8" w:rsidRPr="004D4CF9" w14:paraId="27CDCA01" w14:textId="77777777" w:rsidTr="009029FF">
        <w:tc>
          <w:tcPr>
            <w:tcW w:w="2700" w:type="dxa"/>
            <w:tcBorders>
              <w:top w:val="single" w:sz="6" w:space="0" w:color="auto"/>
              <w:left w:val="single" w:sz="6" w:space="0" w:color="auto"/>
            </w:tcBorders>
          </w:tcPr>
          <w:p w14:paraId="782706F3" w14:textId="77777777" w:rsidR="00BA6EB8" w:rsidRPr="00835589" w:rsidRDefault="00BA6EB8" w:rsidP="009029FF">
            <w:pPr>
              <w:numPr>
                <w:ilvl w:val="12"/>
                <w:numId w:val="0"/>
              </w:numPr>
              <w:tabs>
                <w:tab w:val="left" w:pos="0"/>
              </w:tabs>
              <w:suppressAutoHyphens/>
              <w:rPr>
                <w:sz w:val="24"/>
                <w:szCs w:val="24"/>
                <w:lang w:val="fr-FR"/>
              </w:rPr>
            </w:pPr>
            <w:r w:rsidRPr="00835589">
              <w:rPr>
                <w:sz w:val="24"/>
                <w:szCs w:val="24"/>
                <w:lang w:val="fr-FR"/>
              </w:rPr>
              <w:t xml:space="preserve">1. </w:t>
            </w:r>
            <w:r w:rsidRPr="00BD25FC">
              <w:rPr>
                <w:sz w:val="24"/>
                <w:szCs w:val="24"/>
              </w:rPr>
              <w:t>Deliverable</w:t>
            </w:r>
            <w:r w:rsidRPr="00835589">
              <w:rPr>
                <w:sz w:val="24"/>
                <w:szCs w:val="24"/>
                <w:lang w:val="fr-FR"/>
              </w:rPr>
              <w:t xml:space="preserve"> I</w:t>
            </w:r>
          </w:p>
        </w:tc>
        <w:tc>
          <w:tcPr>
            <w:tcW w:w="2700" w:type="dxa"/>
            <w:tcBorders>
              <w:top w:val="single" w:sz="6" w:space="0" w:color="auto"/>
              <w:left w:val="single" w:sz="6" w:space="0" w:color="auto"/>
            </w:tcBorders>
          </w:tcPr>
          <w:p w14:paraId="0C4296C3" w14:textId="77777777" w:rsidR="00BA6EB8" w:rsidRPr="00835589" w:rsidRDefault="00BA6EB8" w:rsidP="009029FF">
            <w:pPr>
              <w:numPr>
                <w:ilvl w:val="12"/>
                <w:numId w:val="0"/>
              </w:numPr>
              <w:tabs>
                <w:tab w:val="left" w:pos="0"/>
              </w:tabs>
              <w:suppressAutoHyphens/>
              <w:rPr>
                <w:sz w:val="24"/>
                <w:szCs w:val="24"/>
                <w:lang w:val="fr-FR"/>
              </w:rPr>
            </w:pPr>
            <w:r w:rsidRPr="00835589">
              <w:rPr>
                <w:sz w:val="24"/>
                <w:szCs w:val="24"/>
                <w:lang w:val="fr-FR"/>
              </w:rPr>
              <w:t>1.1</w:t>
            </w:r>
          </w:p>
          <w:p w14:paraId="719E5B54" w14:textId="77777777" w:rsidR="00BA6EB8" w:rsidRPr="00835589" w:rsidRDefault="00BA6EB8" w:rsidP="009029FF">
            <w:pPr>
              <w:numPr>
                <w:ilvl w:val="12"/>
                <w:numId w:val="0"/>
              </w:numPr>
              <w:tabs>
                <w:tab w:val="left" w:pos="0"/>
              </w:tabs>
              <w:suppressAutoHyphens/>
              <w:rPr>
                <w:sz w:val="24"/>
                <w:szCs w:val="24"/>
                <w:lang w:val="fr-FR"/>
              </w:rPr>
            </w:pPr>
            <w:r w:rsidRPr="00835589">
              <w:rPr>
                <w:sz w:val="24"/>
                <w:szCs w:val="24"/>
                <w:lang w:val="fr-FR"/>
              </w:rPr>
              <w:t>1.2</w:t>
            </w:r>
          </w:p>
          <w:p w14:paraId="632290F6" w14:textId="77777777" w:rsidR="00BA6EB8" w:rsidRPr="00835589" w:rsidRDefault="00BA6EB8" w:rsidP="009029FF">
            <w:pPr>
              <w:numPr>
                <w:ilvl w:val="12"/>
                <w:numId w:val="0"/>
              </w:numPr>
              <w:tabs>
                <w:tab w:val="left" w:pos="0"/>
              </w:tabs>
              <w:suppressAutoHyphens/>
              <w:rPr>
                <w:sz w:val="24"/>
                <w:szCs w:val="24"/>
                <w:lang w:val="fr-FR"/>
              </w:rPr>
            </w:pPr>
            <w:r w:rsidRPr="00835589">
              <w:rPr>
                <w:sz w:val="24"/>
                <w:szCs w:val="24"/>
                <w:lang w:val="fr-FR"/>
              </w:rPr>
              <w:t>1.3</w:t>
            </w:r>
          </w:p>
          <w:p w14:paraId="4020197D" w14:textId="77777777" w:rsidR="00BA6EB8" w:rsidRPr="00835589" w:rsidRDefault="00BA6EB8" w:rsidP="009029FF">
            <w:pPr>
              <w:numPr>
                <w:ilvl w:val="12"/>
                <w:numId w:val="0"/>
              </w:numPr>
              <w:tabs>
                <w:tab w:val="left" w:pos="0"/>
              </w:tabs>
              <w:suppressAutoHyphens/>
              <w:rPr>
                <w:sz w:val="24"/>
                <w:szCs w:val="24"/>
                <w:lang w:val="fr-FR"/>
              </w:rPr>
            </w:pPr>
            <w:r w:rsidRPr="00835589">
              <w:rPr>
                <w:sz w:val="24"/>
                <w:szCs w:val="24"/>
                <w:lang w:val="fr-FR"/>
              </w:rPr>
              <w:t>1.4</w:t>
            </w:r>
          </w:p>
        </w:tc>
        <w:tc>
          <w:tcPr>
            <w:tcW w:w="1890" w:type="dxa"/>
            <w:tcBorders>
              <w:top w:val="single" w:sz="6" w:space="0" w:color="auto"/>
              <w:left w:val="single" w:sz="6" w:space="0" w:color="auto"/>
            </w:tcBorders>
          </w:tcPr>
          <w:p w14:paraId="2A7EAE5F" w14:textId="77777777" w:rsidR="00BA6EB8" w:rsidRPr="004D4CF9" w:rsidRDefault="00BA6EB8" w:rsidP="009029FF">
            <w:pPr>
              <w:numPr>
                <w:ilvl w:val="12"/>
                <w:numId w:val="0"/>
              </w:numPr>
              <w:tabs>
                <w:tab w:val="left" w:pos="0"/>
              </w:tabs>
              <w:suppressAutoHyphens/>
              <w:rPr>
                <w:rFonts w:ascii="Arial" w:hAnsi="Arial" w:cs="Arial"/>
                <w:sz w:val="24"/>
                <w:szCs w:val="24"/>
                <w:lang w:val="fr-FR"/>
              </w:rPr>
            </w:pPr>
          </w:p>
        </w:tc>
        <w:tc>
          <w:tcPr>
            <w:tcW w:w="1260" w:type="dxa"/>
            <w:tcBorders>
              <w:top w:val="single" w:sz="6" w:space="0" w:color="auto"/>
              <w:left w:val="single" w:sz="6" w:space="0" w:color="auto"/>
              <w:right w:val="single" w:sz="6" w:space="0" w:color="auto"/>
            </w:tcBorders>
          </w:tcPr>
          <w:p w14:paraId="58F443CF" w14:textId="77777777" w:rsidR="00BA6EB8" w:rsidRPr="004D4CF9" w:rsidRDefault="00BA6EB8" w:rsidP="009029FF">
            <w:pPr>
              <w:numPr>
                <w:ilvl w:val="12"/>
                <w:numId w:val="0"/>
              </w:numPr>
              <w:tabs>
                <w:tab w:val="left" w:pos="0"/>
              </w:tabs>
              <w:suppressAutoHyphens/>
              <w:rPr>
                <w:rFonts w:ascii="Arial" w:hAnsi="Arial" w:cs="Arial"/>
                <w:sz w:val="24"/>
                <w:szCs w:val="24"/>
                <w:lang w:val="fr-FR"/>
              </w:rPr>
            </w:pPr>
          </w:p>
        </w:tc>
        <w:tc>
          <w:tcPr>
            <w:tcW w:w="1350" w:type="dxa"/>
            <w:tcBorders>
              <w:top w:val="single" w:sz="6" w:space="0" w:color="auto"/>
              <w:left w:val="single" w:sz="6" w:space="0" w:color="auto"/>
              <w:right w:val="single" w:sz="6" w:space="0" w:color="auto"/>
            </w:tcBorders>
          </w:tcPr>
          <w:p w14:paraId="2DDA391D" w14:textId="77777777" w:rsidR="00BA6EB8" w:rsidRPr="004D4CF9" w:rsidRDefault="00BA6EB8" w:rsidP="009029FF">
            <w:pPr>
              <w:numPr>
                <w:ilvl w:val="12"/>
                <w:numId w:val="0"/>
              </w:numPr>
              <w:tabs>
                <w:tab w:val="left" w:pos="0"/>
              </w:tabs>
              <w:suppressAutoHyphens/>
              <w:rPr>
                <w:rFonts w:ascii="Arial" w:hAnsi="Arial" w:cs="Arial"/>
                <w:sz w:val="24"/>
                <w:szCs w:val="24"/>
                <w:lang w:val="fr-FR"/>
              </w:rPr>
            </w:pPr>
          </w:p>
        </w:tc>
      </w:tr>
      <w:tr w:rsidR="00BA6EB8" w:rsidRPr="004D4CF9" w14:paraId="506F3AD5" w14:textId="77777777" w:rsidTr="009029FF">
        <w:tc>
          <w:tcPr>
            <w:tcW w:w="2700" w:type="dxa"/>
            <w:tcBorders>
              <w:top w:val="single" w:sz="6" w:space="0" w:color="auto"/>
              <w:left w:val="single" w:sz="6" w:space="0" w:color="auto"/>
            </w:tcBorders>
          </w:tcPr>
          <w:p w14:paraId="1CCB523F" w14:textId="77777777" w:rsidR="00BA6EB8" w:rsidRPr="00835589" w:rsidRDefault="00BA6EB8" w:rsidP="009029FF">
            <w:pPr>
              <w:numPr>
                <w:ilvl w:val="12"/>
                <w:numId w:val="0"/>
              </w:numPr>
              <w:tabs>
                <w:tab w:val="left" w:pos="0"/>
              </w:tabs>
              <w:suppressAutoHyphens/>
              <w:rPr>
                <w:sz w:val="24"/>
                <w:szCs w:val="24"/>
              </w:rPr>
            </w:pPr>
            <w:r w:rsidRPr="00835589">
              <w:rPr>
                <w:sz w:val="24"/>
                <w:szCs w:val="24"/>
              </w:rPr>
              <w:t>2. Deliverable II</w:t>
            </w:r>
          </w:p>
        </w:tc>
        <w:tc>
          <w:tcPr>
            <w:tcW w:w="2700" w:type="dxa"/>
            <w:tcBorders>
              <w:top w:val="single" w:sz="6" w:space="0" w:color="auto"/>
              <w:left w:val="single" w:sz="6" w:space="0" w:color="auto"/>
            </w:tcBorders>
          </w:tcPr>
          <w:p w14:paraId="3F1EF21C" w14:textId="77777777" w:rsidR="00BA6EB8" w:rsidRPr="00835589" w:rsidRDefault="00BA6EB8" w:rsidP="009029FF">
            <w:pPr>
              <w:numPr>
                <w:ilvl w:val="12"/>
                <w:numId w:val="0"/>
              </w:numPr>
              <w:tabs>
                <w:tab w:val="left" w:pos="0"/>
              </w:tabs>
              <w:suppressAutoHyphens/>
              <w:rPr>
                <w:sz w:val="24"/>
                <w:szCs w:val="24"/>
              </w:rPr>
            </w:pPr>
            <w:r w:rsidRPr="00835589">
              <w:rPr>
                <w:sz w:val="24"/>
                <w:szCs w:val="24"/>
              </w:rPr>
              <w:t>2.1</w:t>
            </w:r>
          </w:p>
          <w:p w14:paraId="213AF0FE" w14:textId="77777777" w:rsidR="00BA6EB8" w:rsidRPr="00835589" w:rsidRDefault="00BA6EB8" w:rsidP="009029FF">
            <w:pPr>
              <w:numPr>
                <w:ilvl w:val="12"/>
                <w:numId w:val="0"/>
              </w:numPr>
              <w:tabs>
                <w:tab w:val="left" w:pos="0"/>
              </w:tabs>
              <w:suppressAutoHyphens/>
              <w:rPr>
                <w:sz w:val="24"/>
                <w:szCs w:val="24"/>
              </w:rPr>
            </w:pPr>
            <w:r w:rsidRPr="00835589">
              <w:rPr>
                <w:sz w:val="24"/>
                <w:szCs w:val="24"/>
              </w:rPr>
              <w:t>2.2</w:t>
            </w:r>
          </w:p>
          <w:p w14:paraId="6D3C0B6D" w14:textId="77777777" w:rsidR="00BA6EB8" w:rsidRPr="00835589" w:rsidRDefault="00BA6EB8" w:rsidP="009029FF">
            <w:pPr>
              <w:numPr>
                <w:ilvl w:val="12"/>
                <w:numId w:val="0"/>
              </w:numPr>
              <w:tabs>
                <w:tab w:val="left" w:pos="0"/>
              </w:tabs>
              <w:suppressAutoHyphens/>
              <w:rPr>
                <w:sz w:val="24"/>
                <w:szCs w:val="24"/>
              </w:rPr>
            </w:pPr>
            <w:r w:rsidRPr="00835589">
              <w:rPr>
                <w:sz w:val="24"/>
                <w:szCs w:val="24"/>
              </w:rPr>
              <w:t>2.3</w:t>
            </w:r>
          </w:p>
        </w:tc>
        <w:tc>
          <w:tcPr>
            <w:tcW w:w="1890" w:type="dxa"/>
            <w:tcBorders>
              <w:top w:val="single" w:sz="6" w:space="0" w:color="auto"/>
              <w:left w:val="single" w:sz="6" w:space="0" w:color="auto"/>
            </w:tcBorders>
          </w:tcPr>
          <w:p w14:paraId="338F358E" w14:textId="77777777" w:rsidR="00BA6EB8" w:rsidRPr="004D4CF9" w:rsidRDefault="00BA6EB8" w:rsidP="009029FF">
            <w:pPr>
              <w:numPr>
                <w:ilvl w:val="12"/>
                <w:numId w:val="0"/>
              </w:numPr>
              <w:tabs>
                <w:tab w:val="left" w:pos="0"/>
              </w:tabs>
              <w:suppressAutoHyphens/>
              <w:rPr>
                <w:rFonts w:ascii="Arial" w:hAnsi="Arial" w:cs="Arial"/>
                <w:sz w:val="24"/>
                <w:szCs w:val="24"/>
              </w:rPr>
            </w:pPr>
          </w:p>
        </w:tc>
        <w:tc>
          <w:tcPr>
            <w:tcW w:w="1260" w:type="dxa"/>
            <w:tcBorders>
              <w:top w:val="single" w:sz="6" w:space="0" w:color="auto"/>
              <w:left w:val="single" w:sz="6" w:space="0" w:color="auto"/>
              <w:right w:val="single" w:sz="6" w:space="0" w:color="auto"/>
            </w:tcBorders>
          </w:tcPr>
          <w:p w14:paraId="1806643A" w14:textId="77777777" w:rsidR="00BA6EB8" w:rsidRPr="004D4CF9" w:rsidRDefault="00BA6EB8" w:rsidP="009029FF">
            <w:pPr>
              <w:numPr>
                <w:ilvl w:val="12"/>
                <w:numId w:val="0"/>
              </w:numPr>
              <w:tabs>
                <w:tab w:val="left" w:pos="0"/>
              </w:tabs>
              <w:suppressAutoHyphens/>
              <w:rPr>
                <w:rFonts w:ascii="Arial" w:hAnsi="Arial" w:cs="Arial"/>
                <w:sz w:val="24"/>
                <w:szCs w:val="24"/>
              </w:rPr>
            </w:pPr>
          </w:p>
        </w:tc>
        <w:tc>
          <w:tcPr>
            <w:tcW w:w="1350" w:type="dxa"/>
            <w:tcBorders>
              <w:top w:val="single" w:sz="6" w:space="0" w:color="auto"/>
              <w:left w:val="single" w:sz="6" w:space="0" w:color="auto"/>
              <w:right w:val="single" w:sz="6" w:space="0" w:color="auto"/>
            </w:tcBorders>
          </w:tcPr>
          <w:p w14:paraId="483FBE2A" w14:textId="77777777" w:rsidR="00BA6EB8" w:rsidRPr="004D4CF9" w:rsidRDefault="00BA6EB8" w:rsidP="009029FF">
            <w:pPr>
              <w:numPr>
                <w:ilvl w:val="12"/>
                <w:numId w:val="0"/>
              </w:numPr>
              <w:tabs>
                <w:tab w:val="left" w:pos="0"/>
              </w:tabs>
              <w:suppressAutoHyphens/>
              <w:rPr>
                <w:rFonts w:ascii="Arial" w:hAnsi="Arial" w:cs="Arial"/>
                <w:sz w:val="24"/>
                <w:szCs w:val="24"/>
              </w:rPr>
            </w:pPr>
          </w:p>
        </w:tc>
      </w:tr>
      <w:tr w:rsidR="00BA6EB8" w:rsidRPr="004D4CF9" w14:paraId="61B74762" w14:textId="77777777" w:rsidTr="009029FF">
        <w:tc>
          <w:tcPr>
            <w:tcW w:w="2700" w:type="dxa"/>
            <w:tcBorders>
              <w:top w:val="single" w:sz="6" w:space="0" w:color="auto"/>
              <w:left w:val="single" w:sz="6" w:space="0" w:color="auto"/>
            </w:tcBorders>
          </w:tcPr>
          <w:p w14:paraId="5630D498" w14:textId="77777777" w:rsidR="00BA6EB8" w:rsidRPr="00835589" w:rsidRDefault="00BA6EB8" w:rsidP="009029FF">
            <w:pPr>
              <w:numPr>
                <w:ilvl w:val="12"/>
                <w:numId w:val="0"/>
              </w:numPr>
              <w:tabs>
                <w:tab w:val="left" w:pos="0"/>
              </w:tabs>
              <w:suppressAutoHyphens/>
              <w:rPr>
                <w:sz w:val="24"/>
                <w:szCs w:val="24"/>
              </w:rPr>
            </w:pPr>
            <w:r w:rsidRPr="00835589">
              <w:rPr>
                <w:sz w:val="24"/>
                <w:szCs w:val="24"/>
              </w:rPr>
              <w:t>3. Deliverable III</w:t>
            </w:r>
          </w:p>
        </w:tc>
        <w:tc>
          <w:tcPr>
            <w:tcW w:w="2700" w:type="dxa"/>
            <w:tcBorders>
              <w:top w:val="single" w:sz="6" w:space="0" w:color="auto"/>
              <w:left w:val="single" w:sz="6" w:space="0" w:color="auto"/>
            </w:tcBorders>
          </w:tcPr>
          <w:p w14:paraId="2A58B58B" w14:textId="77777777" w:rsidR="00BA6EB8" w:rsidRPr="00835589" w:rsidRDefault="00BA6EB8" w:rsidP="009029FF">
            <w:pPr>
              <w:numPr>
                <w:ilvl w:val="12"/>
                <w:numId w:val="0"/>
              </w:numPr>
              <w:tabs>
                <w:tab w:val="left" w:pos="0"/>
              </w:tabs>
              <w:suppressAutoHyphens/>
              <w:rPr>
                <w:sz w:val="24"/>
                <w:szCs w:val="24"/>
              </w:rPr>
            </w:pPr>
            <w:r w:rsidRPr="00835589">
              <w:rPr>
                <w:sz w:val="24"/>
                <w:szCs w:val="24"/>
              </w:rPr>
              <w:t>3.1</w:t>
            </w:r>
          </w:p>
          <w:p w14:paraId="283965AC" w14:textId="77777777" w:rsidR="00BA6EB8" w:rsidRPr="00835589" w:rsidRDefault="00BA6EB8" w:rsidP="009029FF">
            <w:pPr>
              <w:numPr>
                <w:ilvl w:val="12"/>
                <w:numId w:val="0"/>
              </w:numPr>
              <w:tabs>
                <w:tab w:val="left" w:pos="0"/>
              </w:tabs>
              <w:suppressAutoHyphens/>
              <w:rPr>
                <w:sz w:val="24"/>
                <w:szCs w:val="24"/>
              </w:rPr>
            </w:pPr>
          </w:p>
        </w:tc>
        <w:tc>
          <w:tcPr>
            <w:tcW w:w="1890" w:type="dxa"/>
            <w:tcBorders>
              <w:top w:val="single" w:sz="6" w:space="0" w:color="auto"/>
              <w:left w:val="single" w:sz="6" w:space="0" w:color="auto"/>
            </w:tcBorders>
          </w:tcPr>
          <w:p w14:paraId="3CFE3899" w14:textId="77777777" w:rsidR="00BA6EB8" w:rsidRPr="004D4CF9" w:rsidRDefault="00BA6EB8" w:rsidP="009029FF">
            <w:pPr>
              <w:numPr>
                <w:ilvl w:val="12"/>
                <w:numId w:val="0"/>
              </w:numPr>
              <w:tabs>
                <w:tab w:val="left" w:pos="0"/>
              </w:tabs>
              <w:suppressAutoHyphens/>
              <w:rPr>
                <w:rFonts w:ascii="Arial" w:hAnsi="Arial" w:cs="Arial"/>
                <w:sz w:val="24"/>
                <w:szCs w:val="24"/>
              </w:rPr>
            </w:pPr>
          </w:p>
        </w:tc>
        <w:tc>
          <w:tcPr>
            <w:tcW w:w="1260" w:type="dxa"/>
            <w:tcBorders>
              <w:top w:val="single" w:sz="6" w:space="0" w:color="auto"/>
              <w:left w:val="single" w:sz="6" w:space="0" w:color="auto"/>
              <w:right w:val="single" w:sz="6" w:space="0" w:color="auto"/>
            </w:tcBorders>
          </w:tcPr>
          <w:p w14:paraId="7FCE1980" w14:textId="77777777" w:rsidR="00BA6EB8" w:rsidRPr="004D4CF9" w:rsidRDefault="00BA6EB8" w:rsidP="009029FF">
            <w:pPr>
              <w:numPr>
                <w:ilvl w:val="12"/>
                <w:numId w:val="0"/>
              </w:numPr>
              <w:tabs>
                <w:tab w:val="left" w:pos="0"/>
              </w:tabs>
              <w:suppressAutoHyphens/>
              <w:rPr>
                <w:rFonts w:ascii="Arial" w:hAnsi="Arial" w:cs="Arial"/>
                <w:sz w:val="24"/>
                <w:szCs w:val="24"/>
              </w:rPr>
            </w:pPr>
          </w:p>
        </w:tc>
        <w:tc>
          <w:tcPr>
            <w:tcW w:w="1350" w:type="dxa"/>
            <w:tcBorders>
              <w:top w:val="single" w:sz="6" w:space="0" w:color="auto"/>
              <w:left w:val="single" w:sz="6" w:space="0" w:color="auto"/>
              <w:right w:val="single" w:sz="6" w:space="0" w:color="auto"/>
            </w:tcBorders>
          </w:tcPr>
          <w:p w14:paraId="20B52E20" w14:textId="77777777" w:rsidR="00BA6EB8" w:rsidRPr="004D4CF9" w:rsidRDefault="00BA6EB8" w:rsidP="009029FF">
            <w:pPr>
              <w:numPr>
                <w:ilvl w:val="12"/>
                <w:numId w:val="0"/>
              </w:numPr>
              <w:tabs>
                <w:tab w:val="left" w:pos="0"/>
              </w:tabs>
              <w:suppressAutoHyphens/>
              <w:rPr>
                <w:rFonts w:ascii="Arial" w:hAnsi="Arial" w:cs="Arial"/>
                <w:sz w:val="24"/>
                <w:szCs w:val="24"/>
              </w:rPr>
            </w:pPr>
          </w:p>
        </w:tc>
      </w:tr>
      <w:tr w:rsidR="00BA6EB8" w:rsidRPr="004D4CF9" w14:paraId="302588FA" w14:textId="77777777" w:rsidTr="009029FF">
        <w:trPr>
          <w:trHeight w:val="327"/>
        </w:trPr>
        <w:tc>
          <w:tcPr>
            <w:tcW w:w="2700" w:type="dxa"/>
            <w:tcBorders>
              <w:top w:val="single" w:sz="6" w:space="0" w:color="auto"/>
              <w:left w:val="single" w:sz="6" w:space="0" w:color="auto"/>
            </w:tcBorders>
          </w:tcPr>
          <w:p w14:paraId="4F3A5890" w14:textId="77777777" w:rsidR="00BA6EB8" w:rsidRPr="00835589" w:rsidRDefault="00BA6EB8" w:rsidP="009029FF">
            <w:pPr>
              <w:numPr>
                <w:ilvl w:val="12"/>
                <w:numId w:val="0"/>
              </w:numPr>
              <w:tabs>
                <w:tab w:val="left" w:pos="0"/>
              </w:tabs>
              <w:suppressAutoHyphens/>
              <w:rPr>
                <w:sz w:val="24"/>
                <w:szCs w:val="24"/>
              </w:rPr>
            </w:pPr>
          </w:p>
        </w:tc>
        <w:tc>
          <w:tcPr>
            <w:tcW w:w="2700" w:type="dxa"/>
            <w:tcBorders>
              <w:top w:val="single" w:sz="6" w:space="0" w:color="auto"/>
              <w:left w:val="single" w:sz="6" w:space="0" w:color="auto"/>
            </w:tcBorders>
          </w:tcPr>
          <w:p w14:paraId="0C645D9D" w14:textId="77777777" w:rsidR="00BA6EB8" w:rsidRPr="00835589" w:rsidRDefault="00BA6EB8" w:rsidP="009029FF">
            <w:pPr>
              <w:numPr>
                <w:ilvl w:val="12"/>
                <w:numId w:val="0"/>
              </w:numPr>
              <w:tabs>
                <w:tab w:val="left" w:pos="0"/>
              </w:tabs>
              <w:suppressAutoHyphens/>
              <w:rPr>
                <w:sz w:val="24"/>
                <w:szCs w:val="24"/>
              </w:rPr>
            </w:pPr>
          </w:p>
        </w:tc>
        <w:tc>
          <w:tcPr>
            <w:tcW w:w="1890" w:type="dxa"/>
            <w:tcBorders>
              <w:top w:val="single" w:sz="6" w:space="0" w:color="auto"/>
              <w:left w:val="single" w:sz="6" w:space="0" w:color="auto"/>
            </w:tcBorders>
          </w:tcPr>
          <w:p w14:paraId="01680696" w14:textId="77777777" w:rsidR="00BA6EB8" w:rsidRPr="004D4CF9" w:rsidRDefault="00BA6EB8" w:rsidP="009029FF">
            <w:pPr>
              <w:numPr>
                <w:ilvl w:val="12"/>
                <w:numId w:val="0"/>
              </w:numPr>
              <w:tabs>
                <w:tab w:val="left" w:pos="0"/>
              </w:tabs>
              <w:suppressAutoHyphens/>
              <w:rPr>
                <w:rFonts w:ascii="Arial" w:hAnsi="Arial" w:cs="Arial"/>
                <w:sz w:val="24"/>
                <w:szCs w:val="24"/>
              </w:rPr>
            </w:pPr>
          </w:p>
        </w:tc>
        <w:tc>
          <w:tcPr>
            <w:tcW w:w="1260" w:type="dxa"/>
            <w:tcBorders>
              <w:top w:val="single" w:sz="6" w:space="0" w:color="auto"/>
              <w:left w:val="single" w:sz="6" w:space="0" w:color="auto"/>
              <w:right w:val="single" w:sz="6" w:space="0" w:color="auto"/>
            </w:tcBorders>
          </w:tcPr>
          <w:p w14:paraId="0ED164F6" w14:textId="77777777" w:rsidR="00BA6EB8" w:rsidRPr="004D4CF9" w:rsidRDefault="00BA6EB8" w:rsidP="009029FF">
            <w:pPr>
              <w:numPr>
                <w:ilvl w:val="12"/>
                <w:numId w:val="0"/>
              </w:numPr>
              <w:tabs>
                <w:tab w:val="left" w:pos="0"/>
              </w:tabs>
              <w:suppressAutoHyphens/>
              <w:rPr>
                <w:rFonts w:ascii="Arial" w:hAnsi="Arial" w:cs="Arial"/>
                <w:sz w:val="24"/>
                <w:szCs w:val="24"/>
              </w:rPr>
            </w:pPr>
          </w:p>
        </w:tc>
        <w:tc>
          <w:tcPr>
            <w:tcW w:w="1350" w:type="dxa"/>
            <w:tcBorders>
              <w:top w:val="single" w:sz="6" w:space="0" w:color="auto"/>
              <w:left w:val="single" w:sz="6" w:space="0" w:color="auto"/>
              <w:right w:val="single" w:sz="6" w:space="0" w:color="auto"/>
            </w:tcBorders>
          </w:tcPr>
          <w:p w14:paraId="121AFB40" w14:textId="77777777" w:rsidR="00BA6EB8" w:rsidRPr="004D4CF9" w:rsidRDefault="00BA6EB8" w:rsidP="009029FF">
            <w:pPr>
              <w:numPr>
                <w:ilvl w:val="12"/>
                <w:numId w:val="0"/>
              </w:numPr>
              <w:tabs>
                <w:tab w:val="left" w:pos="0"/>
              </w:tabs>
              <w:suppressAutoHyphens/>
              <w:rPr>
                <w:rFonts w:ascii="Arial" w:hAnsi="Arial" w:cs="Arial"/>
                <w:sz w:val="24"/>
                <w:szCs w:val="24"/>
              </w:rPr>
            </w:pPr>
          </w:p>
        </w:tc>
      </w:tr>
      <w:tr w:rsidR="00BA6EB8" w:rsidRPr="004D4CF9" w14:paraId="5629DFA8" w14:textId="77777777" w:rsidTr="009029FF">
        <w:tc>
          <w:tcPr>
            <w:tcW w:w="2700" w:type="dxa"/>
            <w:tcBorders>
              <w:top w:val="single" w:sz="6" w:space="0" w:color="auto"/>
              <w:left w:val="single" w:sz="6" w:space="0" w:color="auto"/>
              <w:bottom w:val="single" w:sz="6" w:space="0" w:color="auto"/>
            </w:tcBorders>
          </w:tcPr>
          <w:p w14:paraId="2B049BED" w14:textId="77777777" w:rsidR="00BA6EB8" w:rsidRPr="00835589" w:rsidRDefault="00BA6EB8" w:rsidP="009029FF">
            <w:pPr>
              <w:numPr>
                <w:ilvl w:val="12"/>
                <w:numId w:val="0"/>
              </w:numPr>
              <w:tabs>
                <w:tab w:val="left" w:pos="0"/>
              </w:tabs>
              <w:suppressAutoHyphens/>
              <w:jc w:val="right"/>
              <w:rPr>
                <w:sz w:val="24"/>
                <w:szCs w:val="24"/>
              </w:rPr>
            </w:pPr>
            <w:r w:rsidRPr="00835589">
              <w:rPr>
                <w:sz w:val="24"/>
                <w:szCs w:val="24"/>
              </w:rPr>
              <w:t>Sub-Total</w:t>
            </w:r>
          </w:p>
        </w:tc>
        <w:tc>
          <w:tcPr>
            <w:tcW w:w="2700" w:type="dxa"/>
            <w:tcBorders>
              <w:top w:val="single" w:sz="6" w:space="0" w:color="auto"/>
              <w:left w:val="single" w:sz="6" w:space="0" w:color="auto"/>
              <w:bottom w:val="single" w:sz="6" w:space="0" w:color="auto"/>
            </w:tcBorders>
          </w:tcPr>
          <w:p w14:paraId="6ADE9EA9" w14:textId="77777777" w:rsidR="00BA6EB8" w:rsidRPr="00835589" w:rsidRDefault="00BA6EB8" w:rsidP="009029FF">
            <w:pPr>
              <w:numPr>
                <w:ilvl w:val="12"/>
                <w:numId w:val="0"/>
              </w:numPr>
              <w:tabs>
                <w:tab w:val="left" w:pos="0"/>
              </w:tabs>
              <w:suppressAutoHyphens/>
              <w:rPr>
                <w:sz w:val="24"/>
                <w:szCs w:val="24"/>
              </w:rPr>
            </w:pPr>
          </w:p>
        </w:tc>
        <w:tc>
          <w:tcPr>
            <w:tcW w:w="1890" w:type="dxa"/>
            <w:tcBorders>
              <w:top w:val="single" w:sz="6" w:space="0" w:color="auto"/>
              <w:left w:val="single" w:sz="6" w:space="0" w:color="auto"/>
              <w:bottom w:val="single" w:sz="6" w:space="0" w:color="auto"/>
            </w:tcBorders>
          </w:tcPr>
          <w:p w14:paraId="7979AD7E" w14:textId="77777777" w:rsidR="00BA6EB8" w:rsidRPr="004D4CF9" w:rsidRDefault="00BA6EB8" w:rsidP="009029FF">
            <w:pPr>
              <w:numPr>
                <w:ilvl w:val="12"/>
                <w:numId w:val="0"/>
              </w:numPr>
              <w:tabs>
                <w:tab w:val="left" w:pos="0"/>
              </w:tabs>
              <w:suppressAutoHyphens/>
              <w:rPr>
                <w:rFonts w:ascii="Arial" w:hAnsi="Arial" w:cs="Arial"/>
                <w:sz w:val="24"/>
                <w:szCs w:val="24"/>
              </w:rPr>
            </w:pPr>
          </w:p>
        </w:tc>
        <w:tc>
          <w:tcPr>
            <w:tcW w:w="1260" w:type="dxa"/>
            <w:tcBorders>
              <w:top w:val="single" w:sz="6" w:space="0" w:color="auto"/>
              <w:left w:val="single" w:sz="6" w:space="0" w:color="auto"/>
              <w:bottom w:val="single" w:sz="6" w:space="0" w:color="auto"/>
              <w:right w:val="single" w:sz="6" w:space="0" w:color="auto"/>
            </w:tcBorders>
          </w:tcPr>
          <w:p w14:paraId="4C01B92D" w14:textId="77777777" w:rsidR="00BA6EB8" w:rsidRPr="004D4CF9" w:rsidRDefault="00BA6EB8" w:rsidP="009029FF">
            <w:pPr>
              <w:numPr>
                <w:ilvl w:val="12"/>
                <w:numId w:val="0"/>
              </w:numPr>
              <w:tabs>
                <w:tab w:val="left" w:pos="0"/>
              </w:tabs>
              <w:suppressAutoHyphens/>
              <w:rPr>
                <w:rFonts w:ascii="Arial" w:hAnsi="Arial" w:cs="Arial"/>
                <w:sz w:val="24"/>
                <w:szCs w:val="24"/>
              </w:rPr>
            </w:pPr>
          </w:p>
        </w:tc>
        <w:tc>
          <w:tcPr>
            <w:tcW w:w="1350" w:type="dxa"/>
            <w:tcBorders>
              <w:top w:val="single" w:sz="6" w:space="0" w:color="auto"/>
              <w:left w:val="single" w:sz="6" w:space="0" w:color="auto"/>
              <w:bottom w:val="single" w:sz="6" w:space="0" w:color="auto"/>
              <w:right w:val="single" w:sz="6" w:space="0" w:color="auto"/>
            </w:tcBorders>
          </w:tcPr>
          <w:p w14:paraId="7929DDAB" w14:textId="77777777" w:rsidR="00BA6EB8" w:rsidRPr="004D4CF9" w:rsidRDefault="00BA6EB8" w:rsidP="009029FF">
            <w:pPr>
              <w:numPr>
                <w:ilvl w:val="12"/>
                <w:numId w:val="0"/>
              </w:numPr>
              <w:tabs>
                <w:tab w:val="left" w:pos="0"/>
              </w:tabs>
              <w:suppressAutoHyphens/>
              <w:rPr>
                <w:rFonts w:ascii="Arial" w:hAnsi="Arial" w:cs="Arial"/>
                <w:sz w:val="24"/>
                <w:szCs w:val="24"/>
              </w:rPr>
            </w:pPr>
          </w:p>
        </w:tc>
      </w:tr>
      <w:tr w:rsidR="00BA6EB8" w:rsidRPr="004D4CF9" w14:paraId="0AF4F33E" w14:textId="77777777" w:rsidTr="009029FF">
        <w:tc>
          <w:tcPr>
            <w:tcW w:w="2700" w:type="dxa"/>
            <w:tcBorders>
              <w:top w:val="single" w:sz="6" w:space="0" w:color="auto"/>
              <w:left w:val="single" w:sz="6" w:space="0" w:color="auto"/>
              <w:bottom w:val="single" w:sz="6" w:space="0" w:color="auto"/>
            </w:tcBorders>
          </w:tcPr>
          <w:p w14:paraId="1F7617A9" w14:textId="77777777" w:rsidR="00BA6EB8" w:rsidRPr="00835589" w:rsidRDefault="00BA6EB8" w:rsidP="009029FF">
            <w:pPr>
              <w:numPr>
                <w:ilvl w:val="12"/>
                <w:numId w:val="0"/>
              </w:numPr>
              <w:tabs>
                <w:tab w:val="left" w:pos="0"/>
              </w:tabs>
              <w:suppressAutoHyphens/>
              <w:jc w:val="right"/>
              <w:rPr>
                <w:sz w:val="24"/>
                <w:szCs w:val="24"/>
              </w:rPr>
            </w:pPr>
            <w:r w:rsidRPr="00835589">
              <w:rPr>
                <w:sz w:val="24"/>
                <w:szCs w:val="24"/>
              </w:rPr>
              <w:t>Indirect Cost (%)</w:t>
            </w:r>
          </w:p>
        </w:tc>
        <w:tc>
          <w:tcPr>
            <w:tcW w:w="2700" w:type="dxa"/>
            <w:tcBorders>
              <w:top w:val="single" w:sz="6" w:space="0" w:color="auto"/>
              <w:left w:val="single" w:sz="6" w:space="0" w:color="auto"/>
              <w:bottom w:val="single" w:sz="6" w:space="0" w:color="auto"/>
            </w:tcBorders>
          </w:tcPr>
          <w:p w14:paraId="107669E4" w14:textId="77777777" w:rsidR="00BA6EB8" w:rsidRPr="00835589" w:rsidRDefault="00BA6EB8" w:rsidP="009029FF">
            <w:pPr>
              <w:numPr>
                <w:ilvl w:val="12"/>
                <w:numId w:val="0"/>
              </w:numPr>
              <w:tabs>
                <w:tab w:val="left" w:pos="0"/>
              </w:tabs>
              <w:suppressAutoHyphens/>
              <w:rPr>
                <w:sz w:val="24"/>
                <w:szCs w:val="24"/>
              </w:rPr>
            </w:pPr>
          </w:p>
        </w:tc>
        <w:tc>
          <w:tcPr>
            <w:tcW w:w="1890" w:type="dxa"/>
            <w:tcBorders>
              <w:top w:val="single" w:sz="6" w:space="0" w:color="auto"/>
              <w:left w:val="single" w:sz="6" w:space="0" w:color="auto"/>
              <w:bottom w:val="single" w:sz="6" w:space="0" w:color="auto"/>
            </w:tcBorders>
          </w:tcPr>
          <w:p w14:paraId="29C90BD9" w14:textId="77777777" w:rsidR="00BA6EB8" w:rsidRPr="004D4CF9" w:rsidRDefault="00BA6EB8" w:rsidP="009029FF">
            <w:pPr>
              <w:numPr>
                <w:ilvl w:val="12"/>
                <w:numId w:val="0"/>
              </w:numPr>
              <w:tabs>
                <w:tab w:val="left" w:pos="0"/>
              </w:tabs>
              <w:suppressAutoHyphens/>
              <w:rPr>
                <w:rFonts w:ascii="Arial" w:hAnsi="Arial" w:cs="Arial"/>
                <w:sz w:val="24"/>
                <w:szCs w:val="24"/>
              </w:rPr>
            </w:pPr>
          </w:p>
        </w:tc>
        <w:tc>
          <w:tcPr>
            <w:tcW w:w="1260" w:type="dxa"/>
            <w:tcBorders>
              <w:top w:val="single" w:sz="6" w:space="0" w:color="auto"/>
              <w:left w:val="single" w:sz="6" w:space="0" w:color="auto"/>
              <w:bottom w:val="single" w:sz="6" w:space="0" w:color="auto"/>
              <w:right w:val="single" w:sz="6" w:space="0" w:color="auto"/>
            </w:tcBorders>
          </w:tcPr>
          <w:p w14:paraId="20D84A44" w14:textId="77777777" w:rsidR="00BA6EB8" w:rsidRPr="004D4CF9" w:rsidRDefault="00BA6EB8" w:rsidP="009029FF">
            <w:pPr>
              <w:numPr>
                <w:ilvl w:val="12"/>
                <w:numId w:val="0"/>
              </w:numPr>
              <w:tabs>
                <w:tab w:val="left" w:pos="0"/>
              </w:tabs>
              <w:suppressAutoHyphens/>
              <w:rPr>
                <w:rFonts w:ascii="Arial" w:hAnsi="Arial" w:cs="Arial"/>
                <w:sz w:val="24"/>
                <w:szCs w:val="24"/>
              </w:rPr>
            </w:pPr>
          </w:p>
        </w:tc>
        <w:tc>
          <w:tcPr>
            <w:tcW w:w="1350" w:type="dxa"/>
            <w:tcBorders>
              <w:top w:val="single" w:sz="6" w:space="0" w:color="auto"/>
              <w:left w:val="single" w:sz="6" w:space="0" w:color="auto"/>
              <w:bottom w:val="single" w:sz="6" w:space="0" w:color="auto"/>
              <w:right w:val="single" w:sz="6" w:space="0" w:color="auto"/>
            </w:tcBorders>
          </w:tcPr>
          <w:p w14:paraId="24A5E2A7" w14:textId="77777777" w:rsidR="00BA6EB8" w:rsidRPr="004D4CF9" w:rsidRDefault="00BA6EB8" w:rsidP="009029FF">
            <w:pPr>
              <w:numPr>
                <w:ilvl w:val="12"/>
                <w:numId w:val="0"/>
              </w:numPr>
              <w:tabs>
                <w:tab w:val="left" w:pos="0"/>
              </w:tabs>
              <w:suppressAutoHyphens/>
              <w:rPr>
                <w:rFonts w:ascii="Arial" w:hAnsi="Arial" w:cs="Arial"/>
                <w:sz w:val="24"/>
                <w:szCs w:val="24"/>
              </w:rPr>
            </w:pPr>
          </w:p>
        </w:tc>
      </w:tr>
      <w:tr w:rsidR="00BA6EB8" w:rsidRPr="004D4CF9" w14:paraId="523CB9D9" w14:textId="77777777" w:rsidTr="009029FF">
        <w:tc>
          <w:tcPr>
            <w:tcW w:w="2700" w:type="dxa"/>
            <w:tcBorders>
              <w:top w:val="single" w:sz="6" w:space="0" w:color="auto"/>
              <w:left w:val="single" w:sz="6" w:space="0" w:color="auto"/>
              <w:bottom w:val="single" w:sz="6" w:space="0" w:color="auto"/>
            </w:tcBorders>
          </w:tcPr>
          <w:p w14:paraId="72244B71" w14:textId="77777777" w:rsidR="00BA6EB8" w:rsidRPr="00835589" w:rsidRDefault="00BA6EB8" w:rsidP="009029FF">
            <w:pPr>
              <w:numPr>
                <w:ilvl w:val="12"/>
                <w:numId w:val="0"/>
              </w:numPr>
              <w:tabs>
                <w:tab w:val="left" w:pos="0"/>
              </w:tabs>
              <w:suppressAutoHyphens/>
              <w:rPr>
                <w:b/>
                <w:sz w:val="24"/>
                <w:szCs w:val="24"/>
              </w:rPr>
            </w:pPr>
            <w:r w:rsidRPr="00835589">
              <w:rPr>
                <w:b/>
                <w:sz w:val="24"/>
                <w:szCs w:val="24"/>
              </w:rPr>
              <w:t>Total Funding Ceiling</w:t>
            </w:r>
          </w:p>
        </w:tc>
        <w:tc>
          <w:tcPr>
            <w:tcW w:w="2700" w:type="dxa"/>
            <w:tcBorders>
              <w:top w:val="single" w:sz="6" w:space="0" w:color="auto"/>
              <w:left w:val="single" w:sz="6" w:space="0" w:color="auto"/>
              <w:bottom w:val="single" w:sz="6" w:space="0" w:color="auto"/>
            </w:tcBorders>
          </w:tcPr>
          <w:p w14:paraId="756F178C" w14:textId="77777777" w:rsidR="00BA6EB8" w:rsidRPr="00835589" w:rsidRDefault="00BA6EB8" w:rsidP="009029FF">
            <w:pPr>
              <w:numPr>
                <w:ilvl w:val="12"/>
                <w:numId w:val="0"/>
              </w:numPr>
              <w:tabs>
                <w:tab w:val="left" w:pos="0"/>
              </w:tabs>
              <w:suppressAutoHyphens/>
              <w:rPr>
                <w:sz w:val="24"/>
                <w:szCs w:val="24"/>
              </w:rPr>
            </w:pPr>
          </w:p>
        </w:tc>
        <w:tc>
          <w:tcPr>
            <w:tcW w:w="1890" w:type="dxa"/>
            <w:tcBorders>
              <w:top w:val="single" w:sz="6" w:space="0" w:color="auto"/>
              <w:left w:val="single" w:sz="6" w:space="0" w:color="auto"/>
              <w:bottom w:val="single" w:sz="6" w:space="0" w:color="auto"/>
            </w:tcBorders>
          </w:tcPr>
          <w:p w14:paraId="41E74C79" w14:textId="77777777" w:rsidR="00BA6EB8" w:rsidRPr="004D4CF9" w:rsidRDefault="00BA6EB8" w:rsidP="009029FF">
            <w:pPr>
              <w:numPr>
                <w:ilvl w:val="12"/>
                <w:numId w:val="0"/>
              </w:numPr>
              <w:tabs>
                <w:tab w:val="left" w:pos="0"/>
              </w:tabs>
              <w:suppressAutoHyphens/>
              <w:rPr>
                <w:rFonts w:ascii="Arial" w:hAnsi="Arial" w:cs="Arial"/>
                <w:sz w:val="24"/>
                <w:szCs w:val="24"/>
              </w:rPr>
            </w:pPr>
          </w:p>
        </w:tc>
        <w:tc>
          <w:tcPr>
            <w:tcW w:w="1260" w:type="dxa"/>
            <w:tcBorders>
              <w:top w:val="single" w:sz="6" w:space="0" w:color="auto"/>
              <w:left w:val="single" w:sz="6" w:space="0" w:color="auto"/>
              <w:bottom w:val="single" w:sz="6" w:space="0" w:color="auto"/>
              <w:right w:val="single" w:sz="6" w:space="0" w:color="auto"/>
            </w:tcBorders>
          </w:tcPr>
          <w:p w14:paraId="616D861C" w14:textId="77777777" w:rsidR="00BA6EB8" w:rsidRPr="004D4CF9" w:rsidRDefault="00BA6EB8" w:rsidP="009029FF">
            <w:pPr>
              <w:numPr>
                <w:ilvl w:val="12"/>
                <w:numId w:val="0"/>
              </w:numPr>
              <w:tabs>
                <w:tab w:val="left" w:pos="0"/>
              </w:tabs>
              <w:suppressAutoHyphens/>
              <w:rPr>
                <w:rFonts w:ascii="Arial" w:hAnsi="Arial" w:cs="Arial"/>
                <w:sz w:val="24"/>
                <w:szCs w:val="24"/>
              </w:rPr>
            </w:pPr>
          </w:p>
        </w:tc>
        <w:tc>
          <w:tcPr>
            <w:tcW w:w="1350" w:type="dxa"/>
            <w:tcBorders>
              <w:top w:val="single" w:sz="6" w:space="0" w:color="auto"/>
              <w:left w:val="single" w:sz="6" w:space="0" w:color="auto"/>
              <w:bottom w:val="single" w:sz="6" w:space="0" w:color="auto"/>
              <w:right w:val="single" w:sz="6" w:space="0" w:color="auto"/>
            </w:tcBorders>
          </w:tcPr>
          <w:p w14:paraId="41BEDD4D" w14:textId="77777777" w:rsidR="00BA6EB8" w:rsidRPr="004D4CF9" w:rsidRDefault="00BA6EB8" w:rsidP="009029FF">
            <w:pPr>
              <w:numPr>
                <w:ilvl w:val="12"/>
                <w:numId w:val="0"/>
              </w:numPr>
              <w:tabs>
                <w:tab w:val="left" w:pos="0"/>
              </w:tabs>
              <w:suppressAutoHyphens/>
              <w:rPr>
                <w:rFonts w:ascii="Arial" w:hAnsi="Arial" w:cs="Arial"/>
                <w:sz w:val="24"/>
                <w:szCs w:val="24"/>
              </w:rPr>
            </w:pPr>
          </w:p>
        </w:tc>
      </w:tr>
      <w:tr w:rsidR="00BA6EB8" w:rsidRPr="004D4CF9" w14:paraId="339FD3A3" w14:textId="77777777" w:rsidTr="009029FF">
        <w:tc>
          <w:tcPr>
            <w:tcW w:w="2700" w:type="dxa"/>
            <w:tcBorders>
              <w:top w:val="single" w:sz="6" w:space="0" w:color="auto"/>
              <w:left w:val="single" w:sz="6" w:space="0" w:color="auto"/>
              <w:bottom w:val="single" w:sz="6" w:space="0" w:color="auto"/>
            </w:tcBorders>
          </w:tcPr>
          <w:p w14:paraId="7EB2A2BA" w14:textId="77777777" w:rsidR="00BA6EB8" w:rsidRPr="00835589" w:rsidRDefault="00BA6EB8" w:rsidP="009029FF">
            <w:pPr>
              <w:numPr>
                <w:ilvl w:val="12"/>
                <w:numId w:val="0"/>
              </w:numPr>
              <w:tabs>
                <w:tab w:val="left" w:pos="0"/>
              </w:tabs>
              <w:suppressAutoHyphens/>
              <w:rPr>
                <w:sz w:val="24"/>
                <w:szCs w:val="24"/>
              </w:rPr>
            </w:pPr>
          </w:p>
        </w:tc>
        <w:tc>
          <w:tcPr>
            <w:tcW w:w="2700" w:type="dxa"/>
            <w:tcBorders>
              <w:top w:val="single" w:sz="6" w:space="0" w:color="auto"/>
              <w:left w:val="single" w:sz="6" w:space="0" w:color="auto"/>
              <w:bottom w:val="single" w:sz="6" w:space="0" w:color="auto"/>
            </w:tcBorders>
          </w:tcPr>
          <w:p w14:paraId="2619C52A" w14:textId="77777777" w:rsidR="00BA6EB8" w:rsidRPr="00835589" w:rsidRDefault="00BA6EB8" w:rsidP="009029FF">
            <w:pPr>
              <w:numPr>
                <w:ilvl w:val="12"/>
                <w:numId w:val="0"/>
              </w:numPr>
              <w:tabs>
                <w:tab w:val="left" w:pos="0"/>
              </w:tabs>
              <w:suppressAutoHyphens/>
              <w:rPr>
                <w:sz w:val="24"/>
                <w:szCs w:val="24"/>
              </w:rPr>
            </w:pPr>
          </w:p>
        </w:tc>
        <w:tc>
          <w:tcPr>
            <w:tcW w:w="1890" w:type="dxa"/>
            <w:tcBorders>
              <w:top w:val="single" w:sz="6" w:space="0" w:color="auto"/>
              <w:left w:val="single" w:sz="6" w:space="0" w:color="auto"/>
              <w:bottom w:val="single" w:sz="6" w:space="0" w:color="auto"/>
            </w:tcBorders>
          </w:tcPr>
          <w:p w14:paraId="45AD9F05" w14:textId="77777777" w:rsidR="00BA6EB8" w:rsidRPr="004D4CF9" w:rsidRDefault="00BA6EB8" w:rsidP="009029FF">
            <w:pPr>
              <w:numPr>
                <w:ilvl w:val="12"/>
                <w:numId w:val="0"/>
              </w:numPr>
              <w:tabs>
                <w:tab w:val="left" w:pos="0"/>
              </w:tabs>
              <w:suppressAutoHyphens/>
              <w:rPr>
                <w:rFonts w:ascii="Arial" w:hAnsi="Arial" w:cs="Arial"/>
                <w:sz w:val="24"/>
                <w:szCs w:val="24"/>
              </w:rPr>
            </w:pPr>
          </w:p>
        </w:tc>
        <w:tc>
          <w:tcPr>
            <w:tcW w:w="1260" w:type="dxa"/>
            <w:tcBorders>
              <w:top w:val="single" w:sz="6" w:space="0" w:color="auto"/>
              <w:left w:val="single" w:sz="6" w:space="0" w:color="auto"/>
              <w:bottom w:val="single" w:sz="6" w:space="0" w:color="auto"/>
              <w:right w:val="single" w:sz="6" w:space="0" w:color="auto"/>
            </w:tcBorders>
          </w:tcPr>
          <w:p w14:paraId="30BA5696" w14:textId="77777777" w:rsidR="00BA6EB8" w:rsidRPr="004D4CF9" w:rsidRDefault="00BA6EB8" w:rsidP="009029FF">
            <w:pPr>
              <w:numPr>
                <w:ilvl w:val="12"/>
                <w:numId w:val="0"/>
              </w:numPr>
              <w:tabs>
                <w:tab w:val="left" w:pos="0"/>
              </w:tabs>
              <w:suppressAutoHyphens/>
              <w:rPr>
                <w:rFonts w:ascii="Arial" w:hAnsi="Arial" w:cs="Arial"/>
                <w:sz w:val="24"/>
                <w:szCs w:val="24"/>
              </w:rPr>
            </w:pPr>
          </w:p>
        </w:tc>
        <w:tc>
          <w:tcPr>
            <w:tcW w:w="1350" w:type="dxa"/>
            <w:tcBorders>
              <w:top w:val="single" w:sz="6" w:space="0" w:color="auto"/>
              <w:left w:val="single" w:sz="6" w:space="0" w:color="auto"/>
              <w:bottom w:val="single" w:sz="6" w:space="0" w:color="auto"/>
              <w:right w:val="single" w:sz="6" w:space="0" w:color="auto"/>
            </w:tcBorders>
          </w:tcPr>
          <w:p w14:paraId="7798952D" w14:textId="77777777" w:rsidR="00BA6EB8" w:rsidRPr="004D4CF9" w:rsidRDefault="00BA6EB8" w:rsidP="009029FF">
            <w:pPr>
              <w:numPr>
                <w:ilvl w:val="12"/>
                <w:numId w:val="0"/>
              </w:numPr>
              <w:tabs>
                <w:tab w:val="left" w:pos="0"/>
              </w:tabs>
              <w:suppressAutoHyphens/>
              <w:rPr>
                <w:rFonts w:ascii="Arial" w:hAnsi="Arial" w:cs="Arial"/>
                <w:sz w:val="24"/>
                <w:szCs w:val="24"/>
              </w:rPr>
            </w:pPr>
          </w:p>
        </w:tc>
      </w:tr>
    </w:tbl>
    <w:p w14:paraId="1586EA76" w14:textId="77777777" w:rsidR="00BA6EB8" w:rsidRPr="004D4CF9" w:rsidRDefault="00BA6EB8" w:rsidP="00BA6EB8">
      <w:pPr>
        <w:numPr>
          <w:ilvl w:val="12"/>
          <w:numId w:val="0"/>
        </w:numPr>
        <w:tabs>
          <w:tab w:val="left" w:pos="810"/>
        </w:tabs>
        <w:suppressAutoHyphens/>
        <w:rPr>
          <w:spacing w:val="-2"/>
          <w:sz w:val="24"/>
          <w:szCs w:val="24"/>
        </w:rPr>
      </w:pPr>
      <w:r w:rsidRPr="004D4CF9">
        <w:rPr>
          <w:spacing w:val="-2"/>
          <w:sz w:val="24"/>
          <w:szCs w:val="24"/>
        </w:rPr>
        <w:t xml:space="preserve">Notes:  </w:t>
      </w:r>
    </w:p>
    <w:p w14:paraId="73DD66F6" w14:textId="77777777" w:rsidR="00BA6EB8" w:rsidRPr="004D4CF9" w:rsidRDefault="00BA6EB8" w:rsidP="00BA6EB8">
      <w:pPr>
        <w:numPr>
          <w:ilvl w:val="12"/>
          <w:numId w:val="0"/>
        </w:numPr>
        <w:tabs>
          <w:tab w:val="left" w:pos="810"/>
        </w:tabs>
        <w:suppressAutoHyphens/>
        <w:rPr>
          <w:spacing w:val="-2"/>
          <w:sz w:val="24"/>
          <w:szCs w:val="24"/>
        </w:rPr>
      </w:pPr>
      <w:r w:rsidRPr="004D4CF9">
        <w:rPr>
          <w:spacing w:val="-2"/>
          <w:sz w:val="24"/>
          <w:szCs w:val="24"/>
        </w:rPr>
        <w:t>(a) Under this Agreement, there can be no transfers to the government under Direct Financial Cooperation (DFC) modality of WHO</w:t>
      </w:r>
    </w:p>
    <w:p w14:paraId="70475068" w14:textId="31617F0D" w:rsidR="00B17954" w:rsidRPr="00B17954" w:rsidRDefault="00B17954" w:rsidP="00BA6EB8">
      <w:pPr>
        <w:pStyle w:val="ApndxHeading"/>
        <w:jc w:val="both"/>
        <w:rPr>
          <w:b w:val="0"/>
          <w:spacing w:val="-2"/>
          <w:sz w:val="24"/>
          <w:szCs w:val="24"/>
        </w:rPr>
      </w:pPr>
      <w:r w:rsidRPr="00B17954">
        <w:rPr>
          <w:b w:val="0"/>
          <w:spacing w:val="-2"/>
          <w:sz w:val="24"/>
          <w:szCs w:val="24"/>
        </w:rPr>
        <w:t xml:space="preserve"> </w:t>
      </w:r>
      <w:r w:rsidR="00BA6EB8" w:rsidRPr="00B17954">
        <w:rPr>
          <w:b w:val="0"/>
          <w:spacing w:val="-2"/>
          <w:sz w:val="24"/>
          <w:szCs w:val="24"/>
        </w:rPr>
        <w:t>(b) Please indicate if any part of this Agreement is delegated to another UN organization: Yes/No  If Yes, WHO to provide the details) ___________________________</w:t>
      </w:r>
    </w:p>
    <w:p w14:paraId="5645DFA8" w14:textId="7AE4AA2D" w:rsidR="00D3552D" w:rsidRPr="003427AD" w:rsidRDefault="0017187F" w:rsidP="00BA6EB8">
      <w:pPr>
        <w:pStyle w:val="ApndxHeading"/>
        <w:jc w:val="both"/>
        <w:rPr>
          <w:sz w:val="24"/>
          <w:szCs w:val="24"/>
        </w:rPr>
      </w:pPr>
      <w:r w:rsidRPr="003427AD">
        <w:rPr>
          <w:sz w:val="24"/>
          <w:szCs w:val="24"/>
        </w:rPr>
        <w:t xml:space="preserve">II. </w:t>
      </w:r>
      <w:r w:rsidR="0048795B" w:rsidRPr="003427AD">
        <w:rPr>
          <w:sz w:val="24"/>
          <w:szCs w:val="24"/>
        </w:rPr>
        <w:t xml:space="preserve">Payment </w:t>
      </w:r>
      <w:r w:rsidR="00D939DC" w:rsidRPr="003427AD">
        <w:rPr>
          <w:sz w:val="24"/>
          <w:szCs w:val="24"/>
        </w:rPr>
        <w:t>S</w:t>
      </w:r>
      <w:r w:rsidR="0048795B" w:rsidRPr="003427AD">
        <w:rPr>
          <w:sz w:val="24"/>
          <w:szCs w:val="24"/>
        </w:rPr>
        <w:t>chedule</w:t>
      </w:r>
    </w:p>
    <w:p w14:paraId="51A219AE" w14:textId="77777777" w:rsidR="007E7B12" w:rsidRPr="003427AD" w:rsidRDefault="007A438C" w:rsidP="00D1227D">
      <w:pPr>
        <w:pStyle w:val="ApndxHeading"/>
        <w:ind w:left="700" w:hanging="700"/>
        <w:jc w:val="both"/>
        <w:rPr>
          <w:b w:val="0"/>
          <w:i/>
          <w:sz w:val="24"/>
          <w:szCs w:val="24"/>
        </w:rPr>
      </w:pPr>
      <w:r w:rsidRPr="003427AD" w:rsidDel="007A438C">
        <w:rPr>
          <w:b w:val="0"/>
          <w:i/>
          <w:sz w:val="24"/>
          <w:szCs w:val="24"/>
        </w:rPr>
        <w:t xml:space="preserve"> </w:t>
      </w:r>
      <w:r w:rsidR="007E7B12" w:rsidRPr="003427AD">
        <w:rPr>
          <w:b w:val="0"/>
          <w:sz w:val="24"/>
          <w:szCs w:val="24"/>
        </w:rPr>
        <w:t>[</w:t>
      </w:r>
      <w:r w:rsidR="007E7B12" w:rsidRPr="003427AD">
        <w:rPr>
          <w:b w:val="0"/>
          <w:i/>
          <w:sz w:val="24"/>
          <w:szCs w:val="24"/>
        </w:rPr>
        <w:t xml:space="preserve">Instruction to users: </w:t>
      </w:r>
    </w:p>
    <w:p w14:paraId="52C00665" w14:textId="77777777" w:rsidR="007E7B12" w:rsidRPr="003427AD" w:rsidRDefault="007E7B12" w:rsidP="00D1227D">
      <w:pPr>
        <w:pStyle w:val="ApndxHeading"/>
        <w:numPr>
          <w:ilvl w:val="0"/>
          <w:numId w:val="33"/>
        </w:numPr>
        <w:spacing w:before="0"/>
        <w:jc w:val="both"/>
        <w:rPr>
          <w:b w:val="0"/>
          <w:i/>
          <w:sz w:val="24"/>
          <w:szCs w:val="24"/>
        </w:rPr>
      </w:pPr>
      <w:r w:rsidRPr="003427AD">
        <w:rPr>
          <w:b w:val="0"/>
          <w:i/>
          <w:sz w:val="24"/>
          <w:szCs w:val="24"/>
          <w:u w:val="single"/>
        </w:rPr>
        <w:t>For Agreements of short duration</w:t>
      </w:r>
      <w:r w:rsidRPr="003427AD">
        <w:rPr>
          <w:b w:val="0"/>
          <w:i/>
          <w:sz w:val="24"/>
          <w:szCs w:val="24"/>
        </w:rPr>
        <w:t xml:space="preserve"> (for example, less than 12 months), the payment of the Total Funding Ceiling can be made in one tranche upon </w:t>
      </w:r>
      <w:r w:rsidR="00A13C11" w:rsidRPr="003427AD">
        <w:rPr>
          <w:b w:val="0"/>
          <w:i/>
          <w:sz w:val="24"/>
          <w:szCs w:val="24"/>
        </w:rPr>
        <w:t>signature</w:t>
      </w:r>
      <w:r w:rsidR="007526F9" w:rsidRPr="003427AD">
        <w:rPr>
          <w:b w:val="0"/>
          <w:i/>
          <w:sz w:val="24"/>
          <w:szCs w:val="24"/>
        </w:rPr>
        <w:t>.</w:t>
      </w:r>
    </w:p>
    <w:p w14:paraId="2BC236E5" w14:textId="3788012E" w:rsidR="00B16869" w:rsidRPr="003427AD" w:rsidRDefault="007A06FD" w:rsidP="00D1227D">
      <w:pPr>
        <w:pStyle w:val="ApndxHeading"/>
        <w:numPr>
          <w:ilvl w:val="0"/>
          <w:numId w:val="33"/>
        </w:numPr>
        <w:jc w:val="both"/>
        <w:rPr>
          <w:b w:val="0"/>
          <w:i/>
          <w:sz w:val="24"/>
          <w:szCs w:val="24"/>
        </w:rPr>
      </w:pPr>
      <w:r w:rsidRPr="003427AD">
        <w:rPr>
          <w:b w:val="0"/>
          <w:i/>
          <w:sz w:val="24"/>
          <w:szCs w:val="24"/>
          <w:u w:val="single"/>
        </w:rPr>
        <w:t>For Agreements of longer than 12 months duration</w:t>
      </w:r>
      <w:r w:rsidR="007A438C" w:rsidRPr="003427AD">
        <w:rPr>
          <w:b w:val="0"/>
          <w:i/>
          <w:sz w:val="24"/>
          <w:szCs w:val="24"/>
        </w:rPr>
        <w:t>,</w:t>
      </w:r>
      <w:r w:rsidR="00926D03" w:rsidRPr="003427AD">
        <w:rPr>
          <w:b w:val="0"/>
          <w:i/>
          <w:sz w:val="24"/>
          <w:szCs w:val="24"/>
        </w:rPr>
        <w:t xml:space="preserve"> normally the following payments schedule is used</w:t>
      </w:r>
      <w:r w:rsidRPr="003427AD">
        <w:rPr>
          <w:b w:val="0"/>
          <w:i/>
          <w:sz w:val="24"/>
          <w:szCs w:val="24"/>
        </w:rPr>
        <w:t>:</w:t>
      </w:r>
    </w:p>
    <w:p w14:paraId="439581D9" w14:textId="77777777" w:rsidR="00FC7023" w:rsidRPr="003427AD" w:rsidRDefault="00FC7023" w:rsidP="007D2AE2">
      <w:pPr>
        <w:pStyle w:val="ApndxHeading"/>
        <w:numPr>
          <w:ilvl w:val="0"/>
          <w:numId w:val="45"/>
        </w:numPr>
        <w:jc w:val="left"/>
        <w:rPr>
          <w:b w:val="0"/>
          <w:sz w:val="24"/>
          <w:szCs w:val="24"/>
        </w:rPr>
      </w:pPr>
      <w:r w:rsidRPr="003427AD">
        <w:rPr>
          <w:b w:val="0"/>
          <w:sz w:val="24"/>
          <w:szCs w:val="24"/>
        </w:rPr>
        <w:t>1</w:t>
      </w:r>
      <w:r w:rsidRPr="003427AD">
        <w:rPr>
          <w:b w:val="0"/>
          <w:sz w:val="24"/>
          <w:szCs w:val="24"/>
          <w:vertAlign w:val="superscript"/>
        </w:rPr>
        <w:t>st</w:t>
      </w:r>
      <w:r w:rsidRPr="003427AD">
        <w:rPr>
          <w:b w:val="0"/>
          <w:sz w:val="24"/>
          <w:szCs w:val="24"/>
        </w:rPr>
        <w:t xml:space="preserve"> payment – [US$.......] </w:t>
      </w:r>
      <w:r w:rsidRPr="003427AD">
        <w:rPr>
          <w:b w:val="0"/>
          <w:i/>
          <w:sz w:val="24"/>
          <w:szCs w:val="24"/>
        </w:rPr>
        <w:t xml:space="preserve">[normally up to 20% of the Total Funding Ceiling upon signing as an advance payment, </w:t>
      </w:r>
      <w:r w:rsidRPr="003427AD">
        <w:rPr>
          <w:i/>
          <w:sz w:val="24"/>
          <w:szCs w:val="24"/>
        </w:rPr>
        <w:t>if Annex I</w:t>
      </w:r>
      <w:r w:rsidRPr="003427AD">
        <w:rPr>
          <w:b w:val="0"/>
          <w:i/>
          <w:sz w:val="24"/>
          <w:szCs w:val="24"/>
        </w:rPr>
        <w:t xml:space="preserve"> (detailed list of activities </w:t>
      </w:r>
      <w:r w:rsidRPr="003427AD">
        <w:rPr>
          <w:i/>
          <w:sz w:val="24"/>
          <w:szCs w:val="24"/>
        </w:rPr>
        <w:t>and/or Annex II</w:t>
      </w:r>
      <w:r w:rsidRPr="003427AD">
        <w:rPr>
          <w:b w:val="0"/>
          <w:i/>
          <w:sz w:val="24"/>
          <w:szCs w:val="24"/>
        </w:rPr>
        <w:t xml:space="preserve"> (Work Plan with the breakdown of budget by activities and deliverables) </w:t>
      </w:r>
      <w:r w:rsidRPr="003427AD">
        <w:rPr>
          <w:i/>
          <w:sz w:val="24"/>
          <w:szCs w:val="24"/>
        </w:rPr>
        <w:t xml:space="preserve">are not prepared in detail at the time of </w:t>
      </w:r>
      <w:r w:rsidRPr="003427AD">
        <w:rPr>
          <w:i/>
          <w:sz w:val="24"/>
          <w:szCs w:val="24"/>
        </w:rPr>
        <w:lastRenderedPageBreak/>
        <w:t>signature</w:t>
      </w:r>
      <w:r w:rsidRPr="003427AD">
        <w:rPr>
          <w:b w:val="0"/>
          <w:i/>
          <w:sz w:val="24"/>
          <w:szCs w:val="24"/>
        </w:rPr>
        <w:t xml:space="preserve"> and are expected to be submitted in the Inception Report. If both Annex I and Annex II are sufficiently detailed, the budget estimate shown in Annex II for the first reporting period can be used as the first lump sum payment];</w:t>
      </w:r>
      <w:r w:rsidRPr="003427AD">
        <w:rPr>
          <w:b w:val="0"/>
          <w:sz w:val="24"/>
          <w:szCs w:val="24"/>
        </w:rPr>
        <w:t xml:space="preserve"> and</w:t>
      </w:r>
    </w:p>
    <w:p w14:paraId="59A347F5" w14:textId="77777777" w:rsidR="00FC7023" w:rsidRPr="003427AD" w:rsidRDefault="00FC7023" w:rsidP="007D2AE2">
      <w:pPr>
        <w:pStyle w:val="ApndxHeading"/>
        <w:numPr>
          <w:ilvl w:val="0"/>
          <w:numId w:val="45"/>
        </w:numPr>
        <w:jc w:val="left"/>
        <w:rPr>
          <w:b w:val="0"/>
          <w:sz w:val="24"/>
          <w:szCs w:val="24"/>
        </w:rPr>
      </w:pPr>
      <w:r w:rsidRPr="003427AD">
        <w:rPr>
          <w:b w:val="0"/>
          <w:sz w:val="24"/>
          <w:szCs w:val="24"/>
        </w:rPr>
        <w:t xml:space="preserve">Subsequent payments for deliverables set up in Annex I </w:t>
      </w:r>
      <w:r w:rsidRPr="003427AD">
        <w:rPr>
          <w:b w:val="0"/>
          <w:i/>
          <w:sz w:val="24"/>
          <w:szCs w:val="24"/>
        </w:rPr>
        <w:t>shall be based on the estimates in Annex II and the estimates in the financial part of the preceding Progress Report (see Annex III).</w:t>
      </w:r>
      <w:r w:rsidRPr="003427AD">
        <w:rPr>
          <w:b w:val="0"/>
          <w:sz w:val="24"/>
          <w:szCs w:val="24"/>
        </w:rPr>
        <w:t xml:space="preserve">   </w:t>
      </w:r>
    </w:p>
    <w:p w14:paraId="680C71F2" w14:textId="77777777" w:rsidR="00FC7023" w:rsidRPr="003427AD" w:rsidRDefault="00FC7023" w:rsidP="00FC7023">
      <w:pPr>
        <w:pStyle w:val="ApndxHeading"/>
        <w:numPr>
          <w:ilvl w:val="0"/>
          <w:numId w:val="33"/>
        </w:numPr>
        <w:jc w:val="both"/>
        <w:rPr>
          <w:b w:val="0"/>
          <w:i/>
          <w:sz w:val="24"/>
          <w:szCs w:val="24"/>
        </w:rPr>
      </w:pPr>
      <w:r w:rsidRPr="003427AD">
        <w:rPr>
          <w:b w:val="0"/>
          <w:i/>
          <w:sz w:val="24"/>
          <w:szCs w:val="24"/>
        </w:rPr>
        <w:t xml:space="preserve">Any advance payments will be deducted from the last payment. </w:t>
      </w:r>
    </w:p>
    <w:p w14:paraId="407C38FD" w14:textId="77777777" w:rsidR="00FC7023" w:rsidRPr="003427AD" w:rsidRDefault="00FC7023" w:rsidP="00FC7023">
      <w:pPr>
        <w:pStyle w:val="ApndxHeading"/>
        <w:numPr>
          <w:ilvl w:val="0"/>
          <w:numId w:val="33"/>
        </w:numPr>
        <w:spacing w:before="0"/>
        <w:jc w:val="both"/>
        <w:rPr>
          <w:b w:val="0"/>
          <w:i/>
          <w:sz w:val="24"/>
          <w:szCs w:val="24"/>
        </w:rPr>
      </w:pPr>
      <w:r w:rsidRPr="003427AD">
        <w:rPr>
          <w:b w:val="0"/>
          <w:i/>
          <w:sz w:val="24"/>
          <w:szCs w:val="24"/>
        </w:rPr>
        <w:t>All payments, reconciliations and refunds under this Agreement shall be made within the validity period of the Financing Agreement. Under no circumstances can payments be made after the Financing Agreement closing date.</w:t>
      </w:r>
      <w:r w:rsidRPr="003427AD" w:rsidDel="00FF0811">
        <w:rPr>
          <w:b w:val="0"/>
          <w:i/>
          <w:sz w:val="24"/>
          <w:szCs w:val="24"/>
        </w:rPr>
        <w:t xml:space="preserve"> </w:t>
      </w:r>
    </w:p>
    <w:p w14:paraId="334E2A40" w14:textId="77777777" w:rsidR="008C5682" w:rsidRPr="003427AD" w:rsidRDefault="008C5682" w:rsidP="00D1227D">
      <w:pPr>
        <w:pStyle w:val="ApndxHeading"/>
        <w:spacing w:before="0"/>
        <w:jc w:val="both"/>
        <w:rPr>
          <w:b w:val="0"/>
          <w:i/>
          <w:sz w:val="24"/>
          <w:szCs w:val="24"/>
        </w:rPr>
      </w:pPr>
    </w:p>
    <w:p w14:paraId="1A9B5DB0" w14:textId="28F361E6" w:rsidR="008C5682" w:rsidRPr="00A6368B" w:rsidRDefault="008C5682" w:rsidP="00D1227D">
      <w:pPr>
        <w:pStyle w:val="ApndxHeading"/>
        <w:spacing w:before="0"/>
        <w:jc w:val="both"/>
        <w:rPr>
          <w:b w:val="0"/>
          <w:sz w:val="24"/>
          <w:szCs w:val="24"/>
        </w:rPr>
        <w:sectPr w:rsidR="008C5682" w:rsidRPr="00A6368B" w:rsidSect="00BD25FC">
          <w:footnotePr>
            <w:numStart w:val="2"/>
          </w:footnotePr>
          <w:pgSz w:w="12240" w:h="15840" w:code="1"/>
          <w:pgMar w:top="1440" w:right="1800" w:bottom="1440" w:left="1800" w:header="317" w:footer="317" w:gutter="0"/>
          <w:cols w:space="720"/>
          <w:docGrid w:linePitch="272"/>
        </w:sectPr>
      </w:pPr>
    </w:p>
    <w:p w14:paraId="381A9FD4" w14:textId="77777777" w:rsidR="0099703F" w:rsidRPr="00523F2E" w:rsidRDefault="0017187F" w:rsidP="00D1227D">
      <w:pPr>
        <w:pStyle w:val="ApndxHeading"/>
        <w:spacing w:before="0"/>
        <w:rPr>
          <w:szCs w:val="28"/>
        </w:rPr>
      </w:pPr>
      <w:r w:rsidRPr="00523F2E">
        <w:rPr>
          <w:szCs w:val="28"/>
        </w:rPr>
        <w:lastRenderedPageBreak/>
        <w:t xml:space="preserve">ANNEX </w:t>
      </w:r>
      <w:r w:rsidR="00FF0811" w:rsidRPr="00523F2E">
        <w:rPr>
          <w:szCs w:val="28"/>
        </w:rPr>
        <w:t>III</w:t>
      </w:r>
    </w:p>
    <w:p w14:paraId="7072495A" w14:textId="77777777" w:rsidR="0099703F" w:rsidRPr="00523F2E" w:rsidRDefault="0092480E" w:rsidP="00D1227D">
      <w:pPr>
        <w:pStyle w:val="ApndxHeading"/>
        <w:ind w:left="700" w:hanging="700"/>
        <w:rPr>
          <w:sz w:val="24"/>
          <w:szCs w:val="24"/>
        </w:rPr>
      </w:pPr>
      <w:r w:rsidRPr="00523F2E">
        <w:rPr>
          <w:sz w:val="24"/>
          <w:szCs w:val="24"/>
        </w:rPr>
        <w:t>REPORTING REQUIREMENTS</w:t>
      </w:r>
    </w:p>
    <w:p w14:paraId="69917677" w14:textId="373068B2" w:rsidR="00FC7023" w:rsidRPr="00523F2E" w:rsidRDefault="003627E5" w:rsidP="00FC7023">
      <w:pPr>
        <w:pStyle w:val="ApndxHeading"/>
        <w:jc w:val="left"/>
        <w:rPr>
          <w:b w:val="0"/>
          <w:sz w:val="24"/>
          <w:szCs w:val="24"/>
        </w:rPr>
      </w:pPr>
      <w:r>
        <w:rPr>
          <w:b w:val="0"/>
          <w:sz w:val="24"/>
          <w:szCs w:val="24"/>
        </w:rPr>
        <w:t xml:space="preserve">WHO </w:t>
      </w:r>
      <w:r w:rsidR="00FC7023" w:rsidRPr="00523F2E">
        <w:rPr>
          <w:b w:val="0"/>
          <w:sz w:val="24"/>
          <w:szCs w:val="24"/>
        </w:rPr>
        <w:t>shall submit the following reports with a copy to the Bank</w:t>
      </w:r>
      <w:r w:rsidR="00FC7023" w:rsidRPr="00523F2E">
        <w:rPr>
          <w:sz w:val="24"/>
          <w:szCs w:val="24"/>
        </w:rPr>
        <w:t>:</w:t>
      </w:r>
    </w:p>
    <w:p w14:paraId="0C7AB1DD" w14:textId="77777777" w:rsidR="00FC7023" w:rsidRPr="00C27EA9" w:rsidRDefault="00FC7023" w:rsidP="00FC7023">
      <w:pPr>
        <w:pStyle w:val="ApndxHeading"/>
        <w:numPr>
          <w:ilvl w:val="0"/>
          <w:numId w:val="8"/>
        </w:numPr>
        <w:jc w:val="left"/>
        <w:rPr>
          <w:sz w:val="24"/>
          <w:szCs w:val="24"/>
        </w:rPr>
      </w:pPr>
      <w:r w:rsidRPr="00C27EA9">
        <w:rPr>
          <w:b w:val="0"/>
          <w:bCs w:val="0"/>
          <w:sz w:val="24"/>
          <w:szCs w:val="24"/>
          <w:u w:val="single"/>
        </w:rPr>
        <w:t>If</w:t>
      </w:r>
      <w:r w:rsidRPr="00C27EA9">
        <w:rPr>
          <w:bCs w:val="0"/>
          <w:sz w:val="24"/>
          <w:szCs w:val="24"/>
          <w:u w:val="single"/>
        </w:rPr>
        <w:t xml:space="preserve"> the Inception Report </w:t>
      </w:r>
      <w:r w:rsidRPr="00C27EA9">
        <w:rPr>
          <w:b w:val="0"/>
          <w:bCs w:val="0"/>
          <w:sz w:val="24"/>
          <w:szCs w:val="24"/>
          <w:u w:val="single"/>
        </w:rPr>
        <w:t>is used</w:t>
      </w:r>
      <w:r w:rsidRPr="00C27EA9">
        <w:rPr>
          <w:b w:val="0"/>
          <w:sz w:val="24"/>
          <w:szCs w:val="24"/>
        </w:rPr>
        <w:t>, include:</w:t>
      </w:r>
    </w:p>
    <w:p w14:paraId="5A061DB6" w14:textId="77777777" w:rsidR="00FC7023" w:rsidRPr="00C27EA9" w:rsidRDefault="00FC7023" w:rsidP="00FC7023">
      <w:pPr>
        <w:pStyle w:val="ApndxHeading"/>
        <w:numPr>
          <w:ilvl w:val="0"/>
          <w:numId w:val="9"/>
        </w:numPr>
        <w:jc w:val="both"/>
        <w:rPr>
          <w:b w:val="0"/>
          <w:sz w:val="24"/>
          <w:szCs w:val="24"/>
          <w:u w:val="single"/>
        </w:rPr>
      </w:pPr>
      <w:r w:rsidRPr="00C27EA9">
        <w:rPr>
          <w:b w:val="0"/>
          <w:sz w:val="24"/>
          <w:szCs w:val="24"/>
        </w:rPr>
        <w:t xml:space="preserve"> Any information missing in </w:t>
      </w:r>
      <w:r w:rsidRPr="00C27EA9">
        <w:rPr>
          <w:sz w:val="24"/>
          <w:szCs w:val="24"/>
        </w:rPr>
        <w:t>Annex I</w:t>
      </w:r>
      <w:r w:rsidRPr="00C27EA9">
        <w:rPr>
          <w:b w:val="0"/>
          <w:sz w:val="24"/>
          <w:szCs w:val="24"/>
        </w:rPr>
        <w:t xml:space="preserve"> at the time of Agreement signing, detailed mobilization arrangements, complete the description of all activities and deliverables required for the Outputs, any assignment of procurement of inputs to any other UN organization, complete the Work Plan to ensure timely start-up and on-time completion of the implementation of this Agreement;</w:t>
      </w:r>
    </w:p>
    <w:p w14:paraId="37AEB253" w14:textId="77777777" w:rsidR="00FC7023" w:rsidRPr="00C27EA9" w:rsidRDefault="00FC7023" w:rsidP="00FC7023">
      <w:pPr>
        <w:pStyle w:val="ApndxHeading"/>
        <w:numPr>
          <w:ilvl w:val="0"/>
          <w:numId w:val="9"/>
        </w:numPr>
        <w:jc w:val="left"/>
        <w:rPr>
          <w:b w:val="0"/>
          <w:sz w:val="24"/>
          <w:szCs w:val="24"/>
          <w:u w:val="single"/>
        </w:rPr>
      </w:pPr>
      <w:r w:rsidRPr="00C27EA9">
        <w:rPr>
          <w:b w:val="0"/>
          <w:sz w:val="24"/>
          <w:szCs w:val="24"/>
        </w:rPr>
        <w:t xml:space="preserve">The Payment Request for the first lump sum installment calculated on the basis of budget estimates for the activities budgeted in </w:t>
      </w:r>
      <w:r w:rsidRPr="00C27EA9">
        <w:rPr>
          <w:sz w:val="24"/>
          <w:szCs w:val="24"/>
        </w:rPr>
        <w:t>Annex II</w:t>
      </w:r>
      <w:r w:rsidRPr="00C27EA9">
        <w:rPr>
          <w:b w:val="0"/>
          <w:sz w:val="24"/>
          <w:szCs w:val="24"/>
        </w:rPr>
        <w:t xml:space="preserve">. </w:t>
      </w:r>
    </w:p>
    <w:p w14:paraId="43FBE083" w14:textId="77777777" w:rsidR="00FC7023" w:rsidRPr="00C27EA9" w:rsidRDefault="00FC7023" w:rsidP="00FC7023">
      <w:pPr>
        <w:pStyle w:val="ApndxHeading"/>
        <w:numPr>
          <w:ilvl w:val="0"/>
          <w:numId w:val="8"/>
        </w:numPr>
        <w:jc w:val="left"/>
        <w:rPr>
          <w:b w:val="0"/>
          <w:sz w:val="24"/>
          <w:szCs w:val="24"/>
          <w:u w:val="single"/>
        </w:rPr>
      </w:pPr>
      <w:r w:rsidRPr="00C27EA9">
        <w:rPr>
          <w:sz w:val="24"/>
          <w:szCs w:val="24"/>
          <w:u w:val="single"/>
        </w:rPr>
        <w:t>Progress Reports</w:t>
      </w:r>
      <w:r w:rsidRPr="00C27EA9">
        <w:rPr>
          <w:b w:val="0"/>
          <w:sz w:val="24"/>
          <w:szCs w:val="24"/>
          <w:u w:val="single"/>
        </w:rPr>
        <w:t>:</w:t>
      </w:r>
    </w:p>
    <w:p w14:paraId="30E0CA92" w14:textId="77777777" w:rsidR="00FC7023" w:rsidRPr="00C27EA9" w:rsidRDefault="00FC7023" w:rsidP="00FC7023">
      <w:pPr>
        <w:pStyle w:val="i"/>
        <w:numPr>
          <w:ilvl w:val="1"/>
          <w:numId w:val="8"/>
        </w:numPr>
        <w:ind w:left="810"/>
        <w:rPr>
          <w:szCs w:val="24"/>
        </w:rPr>
      </w:pPr>
      <w:r w:rsidRPr="00C27EA9">
        <w:rPr>
          <w:szCs w:val="24"/>
        </w:rPr>
        <w:t>Each report submitted on a [</w:t>
      </w:r>
      <w:r w:rsidRPr="00C27EA9">
        <w:rPr>
          <w:szCs w:val="24"/>
          <w:highlight w:val="lightGray"/>
        </w:rPr>
        <w:t>insert frequency of reports ]</w:t>
      </w:r>
      <w:r w:rsidRPr="00C27EA9">
        <w:rPr>
          <w:szCs w:val="24"/>
        </w:rPr>
        <w:t xml:space="preserve">  basis shall include: (</w:t>
      </w:r>
      <w:proofErr w:type="spellStart"/>
      <w:r w:rsidRPr="00C27EA9">
        <w:rPr>
          <w:szCs w:val="24"/>
        </w:rPr>
        <w:t>i</w:t>
      </w:r>
      <w:proofErr w:type="spellEnd"/>
      <w:r w:rsidRPr="00C27EA9">
        <w:rPr>
          <w:szCs w:val="24"/>
        </w:rPr>
        <w:t xml:space="preserve">) a narrative and financial summary of the status of activities to demonstrate the progress towards the Outputs and the linkage between the payments made under this Agreement and the deliverables  in set out in </w:t>
      </w:r>
      <w:r w:rsidRPr="00C27EA9">
        <w:rPr>
          <w:b/>
          <w:szCs w:val="24"/>
        </w:rPr>
        <w:t>Annex I</w:t>
      </w:r>
      <w:r w:rsidRPr="00C27EA9">
        <w:rPr>
          <w:szCs w:val="24"/>
        </w:rPr>
        <w:t xml:space="preserve">; and (ii) an interim financial report on the use of funds; and the Payment Request for the next installment signed by an authorized UN Partner staff in charge of execution of this Agreement </w:t>
      </w:r>
    </w:p>
    <w:p w14:paraId="3AC819BB" w14:textId="77777777" w:rsidR="00FC7023" w:rsidRPr="00C27EA9" w:rsidRDefault="00FC7023" w:rsidP="00FC7023">
      <w:pPr>
        <w:pStyle w:val="i"/>
        <w:numPr>
          <w:ilvl w:val="0"/>
          <w:numId w:val="0"/>
        </w:numPr>
        <w:ind w:left="330"/>
        <w:rPr>
          <w:szCs w:val="24"/>
        </w:rPr>
      </w:pPr>
      <w:r w:rsidRPr="00C27EA9">
        <w:rPr>
          <w:szCs w:val="24"/>
        </w:rPr>
        <w:t xml:space="preserve"> </w:t>
      </w:r>
    </w:p>
    <w:p w14:paraId="298FFAD8" w14:textId="77777777" w:rsidR="00FC7023" w:rsidRPr="00C27EA9" w:rsidRDefault="00FC7023" w:rsidP="00FC7023">
      <w:pPr>
        <w:pStyle w:val="i"/>
        <w:numPr>
          <w:ilvl w:val="1"/>
          <w:numId w:val="8"/>
        </w:numPr>
        <w:ind w:left="810"/>
        <w:rPr>
          <w:szCs w:val="24"/>
          <w:u w:val="single"/>
        </w:rPr>
      </w:pPr>
      <w:r w:rsidRPr="00C27EA9">
        <w:rPr>
          <w:szCs w:val="24"/>
        </w:rPr>
        <w:t xml:space="preserve">The final Progress Report upon Completion or Early Termination shall include a consolidated financial summary on the use of funds for Outputs set forth in </w:t>
      </w:r>
      <w:r w:rsidRPr="00C27EA9">
        <w:rPr>
          <w:b/>
          <w:szCs w:val="24"/>
        </w:rPr>
        <w:t>Annex I.</w:t>
      </w:r>
      <w:r w:rsidRPr="00C27EA9">
        <w:rPr>
          <w:szCs w:val="24"/>
        </w:rPr>
        <w:t xml:space="preserve"> </w:t>
      </w:r>
    </w:p>
    <w:p w14:paraId="1396F721" w14:textId="77777777" w:rsidR="00FC7023" w:rsidRPr="00523F2E" w:rsidRDefault="00FC7023" w:rsidP="00FC7023">
      <w:pPr>
        <w:pStyle w:val="ApndxHeading"/>
        <w:ind w:left="450"/>
        <w:jc w:val="left"/>
        <w:rPr>
          <w:b w:val="0"/>
          <w:sz w:val="24"/>
          <w:szCs w:val="24"/>
        </w:rPr>
      </w:pPr>
      <w:r w:rsidRPr="00C27EA9">
        <w:rPr>
          <w:b w:val="0"/>
          <w:sz w:val="24"/>
          <w:szCs w:val="24"/>
        </w:rPr>
        <w:t xml:space="preserve">The final </w:t>
      </w:r>
      <w:r w:rsidRPr="00523F2E">
        <w:rPr>
          <w:b w:val="0"/>
          <w:sz w:val="24"/>
          <w:szCs w:val="24"/>
        </w:rPr>
        <w:t xml:space="preserve">Progress Report shall include a financial statement signed by an authorized official of the UN Partner:  </w:t>
      </w:r>
    </w:p>
    <w:p w14:paraId="21936B7B" w14:textId="2FBD887A" w:rsidR="00FC7023" w:rsidRPr="00523F2E" w:rsidRDefault="00FC7023" w:rsidP="00FC7023">
      <w:pPr>
        <w:tabs>
          <w:tab w:val="left" w:pos="-720"/>
        </w:tabs>
        <w:suppressAutoHyphens/>
        <w:ind w:left="450"/>
        <w:rPr>
          <w:spacing w:val="-2"/>
          <w:sz w:val="24"/>
          <w:szCs w:val="24"/>
        </w:rPr>
      </w:pPr>
      <w:r w:rsidRPr="00523F2E" w:rsidDel="00C76BA4">
        <w:rPr>
          <w:b/>
          <w:sz w:val="24"/>
          <w:szCs w:val="24"/>
        </w:rPr>
        <w:t xml:space="preserve"> </w:t>
      </w:r>
      <w:r w:rsidRPr="00523F2E">
        <w:rPr>
          <w:spacing w:val="-2"/>
          <w:sz w:val="24"/>
          <w:szCs w:val="24"/>
        </w:rPr>
        <w:t xml:space="preserve">“We hereby confirm to the best of our knowledge and based on the available records that the above amounts have been paid for the proper execution of the Agreement and in accordance with the terms and conditions thereof. All documentation authenticating these expenditures has been retained by </w:t>
      </w:r>
      <w:r w:rsidR="003627E5">
        <w:rPr>
          <w:spacing w:val="-2"/>
          <w:sz w:val="24"/>
          <w:szCs w:val="24"/>
        </w:rPr>
        <w:t xml:space="preserve">WHO </w:t>
      </w:r>
      <w:r w:rsidRPr="00523F2E">
        <w:rPr>
          <w:spacing w:val="-2"/>
          <w:sz w:val="24"/>
          <w:szCs w:val="24"/>
        </w:rPr>
        <w:t xml:space="preserve">in accordance with its document retention policy and will be available to </w:t>
      </w:r>
      <w:r w:rsidR="003627E5">
        <w:rPr>
          <w:spacing w:val="-2"/>
          <w:sz w:val="24"/>
          <w:szCs w:val="24"/>
        </w:rPr>
        <w:t>WHO</w:t>
      </w:r>
      <w:r w:rsidRPr="00523F2E">
        <w:rPr>
          <w:spacing w:val="-2"/>
          <w:sz w:val="24"/>
          <w:szCs w:val="24"/>
        </w:rPr>
        <w:t xml:space="preserve">’s External Auditors for examination in the course of the audit of </w:t>
      </w:r>
      <w:r w:rsidR="003627E5">
        <w:rPr>
          <w:spacing w:val="-2"/>
          <w:sz w:val="24"/>
          <w:szCs w:val="24"/>
        </w:rPr>
        <w:t>WHO</w:t>
      </w:r>
      <w:r w:rsidRPr="00523F2E">
        <w:rPr>
          <w:spacing w:val="-2"/>
          <w:sz w:val="24"/>
          <w:szCs w:val="24"/>
        </w:rPr>
        <w:t>’s Financial Statements</w:t>
      </w:r>
      <w:r w:rsidRPr="00523F2E">
        <w:rPr>
          <w:color w:val="222222"/>
          <w:sz w:val="24"/>
          <w:szCs w:val="24"/>
          <w:shd w:val="clear" w:color="auto" w:fill="FFFFFF"/>
        </w:rPr>
        <w:t>.”</w:t>
      </w:r>
    </w:p>
    <w:p w14:paraId="2F8F13E5" w14:textId="77777777" w:rsidR="00FC7023" w:rsidRPr="00523F2E" w:rsidRDefault="00FC7023" w:rsidP="00FC7023">
      <w:pPr>
        <w:tabs>
          <w:tab w:val="left" w:pos="-720"/>
        </w:tabs>
        <w:suppressAutoHyphens/>
        <w:rPr>
          <w:spacing w:val="-2"/>
          <w:sz w:val="24"/>
          <w:szCs w:val="24"/>
        </w:rPr>
      </w:pPr>
    </w:p>
    <w:p w14:paraId="1EFAF33D" w14:textId="77777777" w:rsidR="00FC7023" w:rsidRPr="00523F2E" w:rsidRDefault="00FC7023" w:rsidP="00523F2E">
      <w:pPr>
        <w:tabs>
          <w:tab w:val="left" w:pos="-720"/>
          <w:tab w:val="left" w:pos="4962"/>
          <w:tab w:val="right" w:pos="8789"/>
        </w:tabs>
        <w:suppressAutoHyphens/>
        <w:jc w:val="left"/>
        <w:outlineLvl w:val="0"/>
        <w:rPr>
          <w:spacing w:val="-2"/>
          <w:sz w:val="24"/>
          <w:szCs w:val="24"/>
        </w:rPr>
      </w:pPr>
      <w:r w:rsidRPr="00523F2E">
        <w:rPr>
          <w:spacing w:val="-2"/>
          <w:sz w:val="24"/>
          <w:szCs w:val="24"/>
        </w:rPr>
        <w:tab/>
        <w:t xml:space="preserve">Signed by: </w:t>
      </w:r>
      <w:r w:rsidRPr="00523F2E">
        <w:rPr>
          <w:spacing w:val="-2"/>
          <w:sz w:val="24"/>
          <w:szCs w:val="24"/>
          <w:u w:val="single"/>
        </w:rPr>
        <w:tab/>
      </w:r>
    </w:p>
    <w:p w14:paraId="5BD2603C" w14:textId="77777777" w:rsidR="00523F2E" w:rsidRDefault="00FC7023" w:rsidP="00523F2E">
      <w:pPr>
        <w:tabs>
          <w:tab w:val="left" w:pos="-720"/>
          <w:tab w:val="left" w:pos="4962"/>
          <w:tab w:val="right" w:pos="8789"/>
        </w:tabs>
        <w:suppressAutoHyphens/>
        <w:jc w:val="left"/>
        <w:outlineLvl w:val="0"/>
        <w:rPr>
          <w:spacing w:val="-2"/>
          <w:sz w:val="24"/>
          <w:szCs w:val="24"/>
        </w:rPr>
      </w:pPr>
      <w:r w:rsidRPr="00523F2E">
        <w:rPr>
          <w:spacing w:val="-2"/>
          <w:sz w:val="24"/>
          <w:szCs w:val="24"/>
        </w:rPr>
        <w:tab/>
        <w:t xml:space="preserve">Name and Title: </w:t>
      </w:r>
      <w:r w:rsidRPr="00523F2E">
        <w:rPr>
          <w:spacing w:val="-2"/>
          <w:sz w:val="24"/>
          <w:szCs w:val="24"/>
          <w:u w:val="single"/>
        </w:rPr>
        <w:tab/>
      </w:r>
    </w:p>
    <w:p w14:paraId="1C5223BC" w14:textId="1576A0C5" w:rsidR="00FC7023" w:rsidRPr="00523F2E" w:rsidRDefault="00523F2E" w:rsidP="00523F2E">
      <w:pPr>
        <w:tabs>
          <w:tab w:val="left" w:pos="-720"/>
          <w:tab w:val="left" w:pos="4962"/>
          <w:tab w:val="right" w:pos="8789"/>
        </w:tabs>
        <w:suppressAutoHyphens/>
        <w:jc w:val="left"/>
        <w:outlineLvl w:val="0"/>
        <w:rPr>
          <w:spacing w:val="-2"/>
          <w:sz w:val="24"/>
          <w:szCs w:val="24"/>
        </w:rPr>
      </w:pPr>
      <w:r>
        <w:rPr>
          <w:spacing w:val="-2"/>
          <w:sz w:val="24"/>
          <w:szCs w:val="24"/>
        </w:rPr>
        <w:tab/>
      </w:r>
      <w:r w:rsidR="00FC7023" w:rsidRPr="00523F2E">
        <w:rPr>
          <w:spacing w:val="-2"/>
          <w:sz w:val="24"/>
          <w:szCs w:val="24"/>
        </w:rPr>
        <w:t>Date: __________________________</w:t>
      </w:r>
    </w:p>
    <w:p w14:paraId="1AE5758B" w14:textId="77777777" w:rsidR="00523F2E" w:rsidRDefault="00523F2E" w:rsidP="00AF68DB">
      <w:pPr>
        <w:pStyle w:val="i"/>
        <w:numPr>
          <w:ilvl w:val="0"/>
          <w:numId w:val="0"/>
        </w:numPr>
        <w:tabs>
          <w:tab w:val="left" w:pos="720"/>
        </w:tabs>
        <w:rPr>
          <w:spacing w:val="-2"/>
          <w:szCs w:val="24"/>
        </w:rPr>
      </w:pPr>
    </w:p>
    <w:p w14:paraId="68A64E10" w14:textId="3B743A77" w:rsidR="00B17954" w:rsidRPr="004D4CF9" w:rsidRDefault="00B17954" w:rsidP="00B17954">
      <w:pPr>
        <w:pStyle w:val="i"/>
        <w:numPr>
          <w:ilvl w:val="0"/>
          <w:numId w:val="0"/>
        </w:numPr>
        <w:rPr>
          <w:iCs/>
          <w:szCs w:val="24"/>
          <w:u w:val="single"/>
        </w:rPr>
      </w:pPr>
      <w:r w:rsidRPr="004D4CF9">
        <w:rPr>
          <w:iCs/>
          <w:szCs w:val="24"/>
          <w:u w:val="single"/>
        </w:rPr>
        <w:t xml:space="preserve">3. </w:t>
      </w:r>
      <w:r w:rsidRPr="004D4CF9">
        <w:rPr>
          <w:b/>
          <w:iCs/>
          <w:szCs w:val="24"/>
          <w:u w:val="single"/>
        </w:rPr>
        <w:t>Final Certified Financial Statement</w:t>
      </w:r>
    </w:p>
    <w:p w14:paraId="4F0DBDD0" w14:textId="77777777" w:rsidR="00B17954" w:rsidRPr="004D4CF9" w:rsidRDefault="00B17954" w:rsidP="00B17954">
      <w:pPr>
        <w:pStyle w:val="i"/>
        <w:numPr>
          <w:ilvl w:val="0"/>
          <w:numId w:val="0"/>
        </w:numPr>
        <w:rPr>
          <w:iCs/>
          <w:szCs w:val="24"/>
          <w:u w:val="single"/>
        </w:rPr>
      </w:pPr>
    </w:p>
    <w:p w14:paraId="5D37B405" w14:textId="2F1E834A" w:rsidR="00B17954" w:rsidRPr="004D4CF9" w:rsidRDefault="00B17954" w:rsidP="00B17954">
      <w:pPr>
        <w:pStyle w:val="i"/>
        <w:numPr>
          <w:ilvl w:val="0"/>
          <w:numId w:val="0"/>
        </w:numPr>
        <w:rPr>
          <w:i/>
          <w:szCs w:val="24"/>
          <w:u w:val="single"/>
        </w:rPr>
      </w:pPr>
      <w:r w:rsidRPr="004D4CF9">
        <w:rPr>
          <w:szCs w:val="24"/>
        </w:rPr>
        <w:t xml:space="preserve">(a) Upon Completion or Early Termination, WHO will also provide the Final Certified </w:t>
      </w:r>
      <w:r w:rsidRPr="004D4CF9">
        <w:rPr>
          <w:szCs w:val="24"/>
        </w:rPr>
        <w:lastRenderedPageBreak/>
        <w:t>Financial Statement issued by WHO Geneva Department of Finance</w:t>
      </w:r>
      <w:r w:rsidR="000630FC">
        <w:rPr>
          <w:szCs w:val="24"/>
        </w:rPr>
        <w:t xml:space="preserve">. </w:t>
      </w:r>
      <w:r w:rsidRPr="004D4CF9">
        <w:rPr>
          <w:szCs w:val="24"/>
        </w:rPr>
        <w:t>The Final Certified Financial Statement will be issued within six (6) months of the Completion Date. The Parties shall plan accordingly in the Work Plan (</w:t>
      </w:r>
      <w:r w:rsidRPr="004D4CF9">
        <w:rPr>
          <w:b/>
          <w:szCs w:val="24"/>
        </w:rPr>
        <w:t>Annex I</w:t>
      </w:r>
      <w:r w:rsidRPr="004D4CF9">
        <w:rPr>
          <w:szCs w:val="24"/>
        </w:rPr>
        <w:t>).</w:t>
      </w:r>
    </w:p>
    <w:p w14:paraId="76F679A9" w14:textId="34B3D9A1" w:rsidR="00B17954" w:rsidRDefault="00523F2E" w:rsidP="00C27EA9">
      <w:pPr>
        <w:pStyle w:val="i"/>
        <w:numPr>
          <w:ilvl w:val="0"/>
          <w:numId w:val="0"/>
        </w:numPr>
        <w:tabs>
          <w:tab w:val="left" w:pos="720"/>
        </w:tabs>
        <w:rPr>
          <w:spacing w:val="-2"/>
          <w:szCs w:val="24"/>
        </w:rPr>
      </w:pPr>
      <w:r>
        <w:rPr>
          <w:spacing w:val="-2"/>
          <w:szCs w:val="24"/>
        </w:rPr>
        <w:t xml:space="preserve"> </w:t>
      </w:r>
    </w:p>
    <w:p w14:paraId="2B7431F7" w14:textId="1A11B75B" w:rsidR="00F82CEF" w:rsidRDefault="000630FC" w:rsidP="00C27EA9">
      <w:pPr>
        <w:pStyle w:val="i"/>
        <w:numPr>
          <w:ilvl w:val="0"/>
          <w:numId w:val="0"/>
        </w:numPr>
        <w:tabs>
          <w:tab w:val="left" w:pos="720"/>
        </w:tabs>
        <w:rPr>
          <w:b/>
          <w:szCs w:val="24"/>
        </w:rPr>
      </w:pPr>
      <w:r>
        <w:rPr>
          <w:szCs w:val="24"/>
          <w:lang w:val="en-GB"/>
        </w:rPr>
        <w:t>4. A</w:t>
      </w:r>
      <w:r w:rsidR="00AF68DB" w:rsidRPr="00523F2E">
        <w:rPr>
          <w:szCs w:val="24"/>
          <w:lang w:val="en-GB"/>
        </w:rPr>
        <w:t>ll financial reports shall be expressed in United States dollars. The UN Operational Rate of Exchange shall be used for converting expenditures made in other currencies.</w:t>
      </w:r>
    </w:p>
    <w:p w14:paraId="23ADA075" w14:textId="77777777" w:rsidR="00F82CEF" w:rsidRDefault="00F82CEF" w:rsidP="00D1227D">
      <w:pPr>
        <w:tabs>
          <w:tab w:val="left" w:pos="-720"/>
          <w:tab w:val="left" w:pos="4962"/>
          <w:tab w:val="right" w:pos="8789"/>
        </w:tabs>
        <w:suppressAutoHyphens/>
        <w:outlineLvl w:val="0"/>
        <w:rPr>
          <w:b/>
          <w:sz w:val="24"/>
          <w:szCs w:val="24"/>
        </w:rPr>
      </w:pPr>
    </w:p>
    <w:p w14:paraId="31BAD098" w14:textId="77777777" w:rsidR="00F82CEF" w:rsidRPr="00F82CEF" w:rsidRDefault="00F82CEF" w:rsidP="00D1227D">
      <w:pPr>
        <w:tabs>
          <w:tab w:val="left" w:pos="-720"/>
          <w:tab w:val="left" w:pos="4962"/>
          <w:tab w:val="right" w:pos="8789"/>
        </w:tabs>
        <w:suppressAutoHyphens/>
        <w:outlineLvl w:val="0"/>
        <w:rPr>
          <w:b/>
          <w:sz w:val="24"/>
          <w:szCs w:val="24"/>
          <w:lang w:val="en-GB"/>
        </w:rPr>
        <w:sectPr w:rsidR="00F82CEF" w:rsidRPr="00F82CEF" w:rsidSect="00BD25FC">
          <w:footnotePr>
            <w:numStart w:val="2"/>
          </w:footnotePr>
          <w:pgSz w:w="12240" w:h="15840" w:code="1"/>
          <w:pgMar w:top="1440" w:right="1800" w:bottom="1440" w:left="1800" w:header="317" w:footer="317" w:gutter="0"/>
          <w:cols w:space="720"/>
          <w:docGrid w:linePitch="272"/>
        </w:sectPr>
      </w:pPr>
    </w:p>
    <w:p w14:paraId="7B34B2EC" w14:textId="77777777" w:rsidR="00734505" w:rsidRPr="00523F2E" w:rsidRDefault="00734505" w:rsidP="00F82CEF">
      <w:pPr>
        <w:pStyle w:val="ApndxHeading"/>
        <w:spacing w:before="0"/>
        <w:rPr>
          <w:szCs w:val="28"/>
        </w:rPr>
      </w:pPr>
      <w:r w:rsidRPr="00523F2E">
        <w:rPr>
          <w:szCs w:val="28"/>
        </w:rPr>
        <w:lastRenderedPageBreak/>
        <w:t>A</w:t>
      </w:r>
      <w:r w:rsidR="00BA24C6" w:rsidRPr="00523F2E">
        <w:rPr>
          <w:szCs w:val="28"/>
        </w:rPr>
        <w:t>NNEX</w:t>
      </w:r>
      <w:r w:rsidRPr="00523F2E">
        <w:rPr>
          <w:szCs w:val="28"/>
        </w:rPr>
        <w:t xml:space="preserve"> </w:t>
      </w:r>
      <w:r w:rsidR="00D35470" w:rsidRPr="00523F2E">
        <w:rPr>
          <w:szCs w:val="28"/>
        </w:rPr>
        <w:t>IV</w:t>
      </w:r>
    </w:p>
    <w:p w14:paraId="2FC10936" w14:textId="4A864656" w:rsidR="00734505" w:rsidRPr="00523F2E" w:rsidRDefault="00F82CEF" w:rsidP="00F82CEF">
      <w:pPr>
        <w:pStyle w:val="ApndxHeading"/>
        <w:rPr>
          <w:sz w:val="24"/>
          <w:szCs w:val="24"/>
        </w:rPr>
      </w:pPr>
      <w:r w:rsidRPr="00523F2E">
        <w:rPr>
          <w:sz w:val="24"/>
          <w:szCs w:val="24"/>
        </w:rPr>
        <w:t xml:space="preserve">COUNTERPART STAFF, SERVICES, FACILITIES AND PROPERTY </w:t>
      </w:r>
      <w:r w:rsidRPr="00523F2E">
        <w:rPr>
          <w:sz w:val="24"/>
          <w:szCs w:val="24"/>
        </w:rPr>
        <w:br/>
        <w:t>TO BE PROVIDED BY THE GOVERNMENT</w:t>
      </w:r>
    </w:p>
    <w:p w14:paraId="1B8B31AA" w14:textId="77777777" w:rsidR="00734505" w:rsidRPr="00523F2E" w:rsidRDefault="00734505" w:rsidP="00D1227D">
      <w:pPr>
        <w:pStyle w:val="ApndxHeading"/>
        <w:spacing w:before="0" w:after="0"/>
        <w:rPr>
          <w:sz w:val="24"/>
          <w:szCs w:val="24"/>
        </w:rPr>
      </w:pPr>
    </w:p>
    <w:p w14:paraId="45FD0074" w14:textId="082150C1" w:rsidR="00605381" w:rsidRPr="00523F2E" w:rsidRDefault="00605381" w:rsidP="00D1227D">
      <w:pPr>
        <w:tabs>
          <w:tab w:val="left" w:pos="1440"/>
          <w:tab w:val="left" w:pos="2160"/>
        </w:tabs>
        <w:spacing w:after="120"/>
        <w:rPr>
          <w:sz w:val="24"/>
          <w:szCs w:val="24"/>
        </w:rPr>
      </w:pPr>
      <w:r w:rsidRPr="00523F2E">
        <w:rPr>
          <w:sz w:val="24"/>
          <w:szCs w:val="24"/>
        </w:rPr>
        <w:t xml:space="preserve">The Parties agree that the Government commits to provide, at its own expense and at no cost to </w:t>
      </w:r>
      <w:r w:rsidR="003627E5">
        <w:rPr>
          <w:sz w:val="24"/>
          <w:szCs w:val="24"/>
        </w:rPr>
        <w:t>WHO</w:t>
      </w:r>
      <w:r w:rsidRPr="00523F2E">
        <w:rPr>
          <w:sz w:val="24"/>
          <w:szCs w:val="24"/>
        </w:rPr>
        <w:t>, the following inputs to facilitate successful implementation of this Agreement:</w:t>
      </w:r>
    </w:p>
    <w:p w14:paraId="160736BD" w14:textId="2E552000" w:rsidR="00605381" w:rsidRPr="00523F2E" w:rsidRDefault="00605381" w:rsidP="00D1227D">
      <w:pPr>
        <w:pStyle w:val="ListParagraph"/>
        <w:numPr>
          <w:ilvl w:val="0"/>
          <w:numId w:val="10"/>
        </w:numPr>
        <w:tabs>
          <w:tab w:val="left" w:pos="1440"/>
          <w:tab w:val="left" w:pos="2160"/>
        </w:tabs>
        <w:spacing w:after="120"/>
        <w:rPr>
          <w:rFonts w:ascii="Times New Roman" w:hAnsi="Times New Roman"/>
          <w:color w:val="auto"/>
          <w:sz w:val="24"/>
          <w:szCs w:val="24"/>
        </w:rPr>
      </w:pPr>
      <w:r w:rsidRPr="00523F2E">
        <w:rPr>
          <w:rFonts w:ascii="Times New Roman" w:hAnsi="Times New Roman"/>
          <w:color w:val="auto"/>
          <w:sz w:val="24"/>
          <w:szCs w:val="24"/>
        </w:rPr>
        <w:t xml:space="preserve">Government Staff (qualified experts to work with </w:t>
      </w:r>
      <w:r w:rsidR="003627E5">
        <w:rPr>
          <w:rFonts w:ascii="Times New Roman" w:hAnsi="Times New Roman"/>
          <w:color w:val="auto"/>
          <w:sz w:val="24"/>
          <w:szCs w:val="24"/>
        </w:rPr>
        <w:t>WHO</w:t>
      </w:r>
      <w:r w:rsidR="00F82CEF" w:rsidRPr="00523F2E">
        <w:rPr>
          <w:rFonts w:ascii="Times New Roman" w:hAnsi="Times New Roman"/>
          <w:color w:val="auto"/>
          <w:sz w:val="24"/>
          <w:szCs w:val="24"/>
        </w:rPr>
        <w:t xml:space="preserve">’s </w:t>
      </w:r>
      <w:r w:rsidRPr="00523F2E">
        <w:rPr>
          <w:rFonts w:ascii="Times New Roman" w:hAnsi="Times New Roman"/>
          <w:color w:val="auto"/>
          <w:sz w:val="24"/>
          <w:szCs w:val="24"/>
        </w:rPr>
        <w:t>team): [</w:t>
      </w:r>
      <w:r w:rsidRPr="00523F2E">
        <w:rPr>
          <w:rFonts w:ascii="Times New Roman" w:hAnsi="Times New Roman"/>
          <w:i/>
          <w:color w:val="auto"/>
          <w:sz w:val="24"/>
          <w:szCs w:val="24"/>
        </w:rPr>
        <w:t>include the list of names,</w:t>
      </w:r>
      <w:r w:rsidR="00F82CEF" w:rsidRPr="00523F2E">
        <w:rPr>
          <w:rFonts w:ascii="Times New Roman" w:hAnsi="Times New Roman"/>
          <w:i/>
          <w:color w:val="auto"/>
          <w:sz w:val="24"/>
          <w:szCs w:val="24"/>
        </w:rPr>
        <w:t xml:space="preserve"> titles, brief qualifications; i</w:t>
      </w:r>
      <w:r w:rsidRPr="00523F2E">
        <w:rPr>
          <w:rFonts w:ascii="Times New Roman" w:hAnsi="Times New Roman"/>
          <w:i/>
          <w:color w:val="auto"/>
          <w:sz w:val="24"/>
          <w:szCs w:val="24"/>
        </w:rPr>
        <w:t>ndicate “n/a” if none are provided</w:t>
      </w:r>
      <w:r w:rsidRPr="00523F2E">
        <w:rPr>
          <w:rFonts w:ascii="Times New Roman" w:hAnsi="Times New Roman"/>
          <w:color w:val="auto"/>
          <w:sz w:val="24"/>
          <w:szCs w:val="24"/>
        </w:rPr>
        <w:t>]</w:t>
      </w:r>
    </w:p>
    <w:p w14:paraId="2DCBA6E9" w14:textId="77777777" w:rsidR="00605381" w:rsidRPr="00523F2E" w:rsidRDefault="00605381" w:rsidP="00D1227D">
      <w:pPr>
        <w:pStyle w:val="ListParagraph"/>
        <w:numPr>
          <w:ilvl w:val="0"/>
          <w:numId w:val="10"/>
        </w:numPr>
        <w:tabs>
          <w:tab w:val="left" w:pos="1440"/>
          <w:tab w:val="left" w:pos="2160"/>
        </w:tabs>
        <w:spacing w:after="120"/>
        <w:rPr>
          <w:rFonts w:ascii="Times New Roman" w:hAnsi="Times New Roman"/>
          <w:i/>
          <w:color w:val="auto"/>
          <w:sz w:val="24"/>
          <w:szCs w:val="24"/>
        </w:rPr>
      </w:pPr>
      <w:r w:rsidRPr="00523F2E">
        <w:rPr>
          <w:rFonts w:ascii="Times New Roman" w:hAnsi="Times New Roman"/>
          <w:color w:val="auto"/>
          <w:sz w:val="24"/>
          <w:szCs w:val="24"/>
        </w:rPr>
        <w:t>Surveys and Technical Inputs [</w:t>
      </w:r>
      <w:r w:rsidRPr="00523F2E">
        <w:rPr>
          <w:rFonts w:ascii="Times New Roman" w:hAnsi="Times New Roman"/>
          <w:i/>
          <w:color w:val="auto"/>
          <w:sz w:val="24"/>
          <w:szCs w:val="24"/>
        </w:rPr>
        <w:t>for example, surveys, drawings, files, maps, software, etc., or insert “n/a” if none are provided</w:t>
      </w:r>
      <w:r w:rsidRPr="00523F2E">
        <w:rPr>
          <w:rFonts w:ascii="Times New Roman" w:hAnsi="Times New Roman"/>
          <w:color w:val="auto"/>
          <w:sz w:val="24"/>
          <w:szCs w:val="24"/>
        </w:rPr>
        <w:t>]</w:t>
      </w:r>
    </w:p>
    <w:p w14:paraId="78CEFF99" w14:textId="77777777" w:rsidR="00605381" w:rsidRPr="00523F2E" w:rsidRDefault="00605381" w:rsidP="00D1227D">
      <w:pPr>
        <w:pStyle w:val="ListParagraph"/>
        <w:numPr>
          <w:ilvl w:val="0"/>
          <w:numId w:val="10"/>
        </w:numPr>
        <w:tabs>
          <w:tab w:val="left" w:pos="1440"/>
          <w:tab w:val="left" w:pos="2160"/>
        </w:tabs>
        <w:spacing w:after="120"/>
        <w:rPr>
          <w:rFonts w:ascii="Times New Roman" w:hAnsi="Times New Roman"/>
          <w:i/>
          <w:color w:val="auto"/>
          <w:sz w:val="24"/>
          <w:szCs w:val="24"/>
        </w:rPr>
      </w:pPr>
      <w:r w:rsidRPr="00523F2E">
        <w:rPr>
          <w:rFonts w:ascii="Times New Roman" w:hAnsi="Times New Roman"/>
          <w:color w:val="auto"/>
          <w:sz w:val="24"/>
          <w:szCs w:val="24"/>
        </w:rPr>
        <w:t>Services [</w:t>
      </w:r>
      <w:r w:rsidRPr="00523F2E">
        <w:rPr>
          <w:rFonts w:ascii="Times New Roman" w:hAnsi="Times New Roman"/>
          <w:i/>
          <w:color w:val="auto"/>
          <w:sz w:val="24"/>
          <w:szCs w:val="24"/>
        </w:rPr>
        <w:t>for example, office cleaning, utilities, communication, etc. , or insert “n/a” if none are provided</w:t>
      </w:r>
      <w:r w:rsidRPr="00523F2E">
        <w:rPr>
          <w:rFonts w:ascii="Times New Roman" w:hAnsi="Times New Roman"/>
          <w:color w:val="auto"/>
          <w:sz w:val="24"/>
          <w:szCs w:val="24"/>
        </w:rPr>
        <w:t>]</w:t>
      </w:r>
    </w:p>
    <w:p w14:paraId="3830914F" w14:textId="77777777" w:rsidR="00605381" w:rsidRPr="00523F2E" w:rsidRDefault="00605381" w:rsidP="00D1227D">
      <w:pPr>
        <w:pStyle w:val="ListParagraph"/>
        <w:numPr>
          <w:ilvl w:val="0"/>
          <w:numId w:val="10"/>
        </w:numPr>
        <w:tabs>
          <w:tab w:val="left" w:pos="1440"/>
          <w:tab w:val="left" w:pos="2160"/>
        </w:tabs>
        <w:spacing w:after="120"/>
        <w:rPr>
          <w:rFonts w:ascii="Times New Roman" w:hAnsi="Times New Roman"/>
          <w:i/>
          <w:color w:val="auto"/>
          <w:sz w:val="24"/>
          <w:szCs w:val="24"/>
        </w:rPr>
      </w:pPr>
      <w:r w:rsidRPr="00523F2E">
        <w:rPr>
          <w:rFonts w:ascii="Times New Roman" w:hAnsi="Times New Roman"/>
          <w:color w:val="auto"/>
          <w:sz w:val="24"/>
          <w:szCs w:val="24"/>
        </w:rPr>
        <w:t>Facilities [</w:t>
      </w:r>
      <w:r w:rsidRPr="00523F2E">
        <w:rPr>
          <w:rFonts w:ascii="Times New Roman" w:hAnsi="Times New Roman"/>
          <w:i/>
          <w:color w:val="auto"/>
          <w:sz w:val="24"/>
          <w:szCs w:val="24"/>
        </w:rPr>
        <w:t>for example, office space, meeting and conference rooms, etc., or insert “n/a” if none are provided</w:t>
      </w:r>
      <w:r w:rsidRPr="00523F2E">
        <w:rPr>
          <w:rFonts w:ascii="Times New Roman" w:hAnsi="Times New Roman"/>
          <w:color w:val="auto"/>
          <w:sz w:val="24"/>
          <w:szCs w:val="24"/>
        </w:rPr>
        <w:t>]</w:t>
      </w:r>
    </w:p>
    <w:p w14:paraId="3A435FF0" w14:textId="77777777" w:rsidR="00605381" w:rsidRPr="00523F2E" w:rsidRDefault="00605381" w:rsidP="00D1227D">
      <w:pPr>
        <w:pStyle w:val="ListParagraph"/>
        <w:numPr>
          <w:ilvl w:val="0"/>
          <w:numId w:val="10"/>
        </w:numPr>
        <w:tabs>
          <w:tab w:val="left" w:pos="1440"/>
          <w:tab w:val="left" w:pos="2160"/>
        </w:tabs>
        <w:spacing w:after="120"/>
        <w:rPr>
          <w:rFonts w:ascii="Times New Roman" w:hAnsi="Times New Roman"/>
          <w:color w:val="auto"/>
          <w:sz w:val="24"/>
          <w:szCs w:val="24"/>
        </w:rPr>
      </w:pPr>
      <w:r w:rsidRPr="00523F2E">
        <w:rPr>
          <w:rFonts w:ascii="Times New Roman" w:hAnsi="Times New Roman"/>
          <w:color w:val="auto"/>
          <w:sz w:val="24"/>
          <w:szCs w:val="24"/>
        </w:rPr>
        <w:t>Property [</w:t>
      </w:r>
      <w:r w:rsidRPr="00523F2E">
        <w:rPr>
          <w:rFonts w:ascii="Times New Roman" w:hAnsi="Times New Roman"/>
          <w:i/>
          <w:color w:val="auto"/>
          <w:sz w:val="24"/>
          <w:szCs w:val="24"/>
        </w:rPr>
        <w:t>for example, office or computer equipment, materials, vehicles, etc., or insert “n/a” if none are provided</w:t>
      </w:r>
      <w:r w:rsidRPr="00523F2E">
        <w:rPr>
          <w:rFonts w:ascii="Times New Roman" w:hAnsi="Times New Roman"/>
          <w:color w:val="auto"/>
          <w:sz w:val="24"/>
          <w:szCs w:val="24"/>
        </w:rPr>
        <w:t>]</w:t>
      </w:r>
    </w:p>
    <w:p w14:paraId="45C444AB" w14:textId="038753FC" w:rsidR="00605381" w:rsidRPr="00523F2E" w:rsidRDefault="00605381" w:rsidP="00D1227D">
      <w:pPr>
        <w:pStyle w:val="ListParagraph"/>
        <w:numPr>
          <w:ilvl w:val="0"/>
          <w:numId w:val="10"/>
        </w:numPr>
        <w:tabs>
          <w:tab w:val="left" w:pos="1440"/>
          <w:tab w:val="left" w:pos="2160"/>
        </w:tabs>
        <w:spacing w:after="120"/>
        <w:rPr>
          <w:rFonts w:ascii="Times New Roman" w:hAnsi="Times New Roman"/>
          <w:color w:val="auto"/>
          <w:sz w:val="24"/>
          <w:szCs w:val="24"/>
        </w:rPr>
      </w:pPr>
      <w:r w:rsidRPr="00523F2E">
        <w:rPr>
          <w:rFonts w:ascii="Times New Roman" w:hAnsi="Times New Roman"/>
          <w:color w:val="auto"/>
          <w:sz w:val="24"/>
          <w:szCs w:val="24"/>
        </w:rPr>
        <w:t>Other</w:t>
      </w:r>
      <w:r w:rsidR="00F82CEF" w:rsidRPr="00523F2E">
        <w:rPr>
          <w:rFonts w:ascii="Times New Roman" w:hAnsi="Times New Roman"/>
          <w:i/>
          <w:color w:val="auto"/>
          <w:sz w:val="24"/>
          <w:szCs w:val="24"/>
        </w:rPr>
        <w:t xml:space="preserve"> </w:t>
      </w:r>
      <w:r w:rsidR="00F82CEF" w:rsidRPr="00523F2E">
        <w:rPr>
          <w:rFonts w:ascii="Times New Roman" w:hAnsi="Times New Roman"/>
          <w:color w:val="auto"/>
          <w:sz w:val="24"/>
          <w:szCs w:val="24"/>
        </w:rPr>
        <w:t>[</w:t>
      </w:r>
      <w:r w:rsidRPr="00523F2E">
        <w:rPr>
          <w:rFonts w:ascii="Times New Roman" w:hAnsi="Times New Roman"/>
          <w:i/>
          <w:color w:val="auto"/>
          <w:sz w:val="24"/>
          <w:szCs w:val="24"/>
        </w:rPr>
        <w:t xml:space="preserve">insert any other inputs by the Government that do not fall under any of the above categories but are required for successful implementation of </w:t>
      </w:r>
      <w:r w:rsidR="00BF4027" w:rsidRPr="00523F2E">
        <w:rPr>
          <w:rFonts w:ascii="Times New Roman" w:hAnsi="Times New Roman"/>
          <w:i/>
          <w:color w:val="auto"/>
          <w:sz w:val="24"/>
          <w:szCs w:val="24"/>
        </w:rPr>
        <w:t>this Agreement</w:t>
      </w:r>
      <w:r w:rsidRPr="00523F2E">
        <w:rPr>
          <w:rFonts w:ascii="Times New Roman" w:hAnsi="Times New Roman"/>
          <w:color w:val="auto"/>
          <w:sz w:val="24"/>
          <w:szCs w:val="24"/>
        </w:rPr>
        <w:t>]</w:t>
      </w:r>
    </w:p>
    <w:p w14:paraId="158B1CBB" w14:textId="59C1C50E" w:rsidR="00605381" w:rsidRPr="00523F2E" w:rsidRDefault="00605381" w:rsidP="00D1227D">
      <w:pPr>
        <w:pStyle w:val="ApndxHeading"/>
        <w:spacing w:before="0" w:after="0"/>
        <w:jc w:val="both"/>
        <w:rPr>
          <w:b w:val="0"/>
          <w:bCs w:val="0"/>
          <w:sz w:val="24"/>
          <w:szCs w:val="24"/>
        </w:rPr>
      </w:pPr>
    </w:p>
    <w:p w14:paraId="14D9E5C9" w14:textId="5F7A8066" w:rsidR="00EC368F" w:rsidRPr="00523F2E" w:rsidRDefault="00734505" w:rsidP="00D1227D">
      <w:pPr>
        <w:pStyle w:val="ApndxHeading"/>
        <w:spacing w:before="0" w:after="0"/>
        <w:jc w:val="both"/>
        <w:rPr>
          <w:b w:val="0"/>
          <w:bCs w:val="0"/>
          <w:i/>
          <w:sz w:val="24"/>
          <w:szCs w:val="24"/>
        </w:rPr>
      </w:pPr>
      <w:r w:rsidRPr="00523F2E">
        <w:rPr>
          <w:b w:val="0"/>
          <w:bCs w:val="0"/>
          <w:i/>
          <w:sz w:val="24"/>
          <w:szCs w:val="24"/>
        </w:rPr>
        <w:t>The extent and timing of provision of counterpart staff and of facilities should be agreed upon</w:t>
      </w:r>
      <w:r w:rsidR="00605381" w:rsidRPr="00523F2E">
        <w:rPr>
          <w:b w:val="0"/>
          <w:bCs w:val="0"/>
          <w:i/>
          <w:sz w:val="24"/>
          <w:szCs w:val="24"/>
        </w:rPr>
        <w:t xml:space="preserve"> and included in this Annex.</w:t>
      </w:r>
    </w:p>
    <w:p w14:paraId="799CA939" w14:textId="77777777" w:rsidR="00EC368F" w:rsidRPr="00523F2E" w:rsidRDefault="00EC368F">
      <w:pPr>
        <w:jc w:val="left"/>
        <w:rPr>
          <w:rFonts w:cs="Arial"/>
          <w:i/>
          <w:kern w:val="32"/>
          <w:sz w:val="24"/>
          <w:szCs w:val="24"/>
        </w:rPr>
      </w:pPr>
      <w:r w:rsidRPr="00523F2E">
        <w:rPr>
          <w:b/>
          <w:bCs/>
          <w:i/>
          <w:sz w:val="24"/>
          <w:szCs w:val="24"/>
        </w:rPr>
        <w:br w:type="page"/>
      </w:r>
    </w:p>
    <w:p w14:paraId="037A14DA" w14:textId="77777777" w:rsidR="00EC368F" w:rsidRPr="00D35B0D" w:rsidRDefault="00EC368F" w:rsidP="00EC368F">
      <w:pPr>
        <w:pStyle w:val="ApndxHeading"/>
        <w:ind w:left="700" w:hanging="700"/>
        <w:rPr>
          <w:szCs w:val="28"/>
        </w:rPr>
      </w:pPr>
      <w:r w:rsidRPr="00D35B0D">
        <w:rPr>
          <w:szCs w:val="28"/>
        </w:rPr>
        <w:lastRenderedPageBreak/>
        <w:t>ANNEX V</w:t>
      </w:r>
    </w:p>
    <w:p w14:paraId="7D7E9D7F" w14:textId="1C7B5D2C" w:rsidR="00EC368F" w:rsidRPr="00F94FFE" w:rsidRDefault="00EC368F" w:rsidP="00EC368F">
      <w:pPr>
        <w:pStyle w:val="ApndxHeading"/>
        <w:ind w:left="700" w:hanging="700"/>
        <w:rPr>
          <w:sz w:val="24"/>
          <w:szCs w:val="24"/>
        </w:rPr>
      </w:pPr>
      <w:r>
        <w:rPr>
          <w:sz w:val="24"/>
          <w:szCs w:val="24"/>
        </w:rPr>
        <w:t>COST</w:t>
      </w:r>
      <w:r w:rsidR="000630FC">
        <w:rPr>
          <w:sz w:val="24"/>
          <w:szCs w:val="24"/>
        </w:rPr>
        <w:t>S</w:t>
      </w:r>
      <w:r>
        <w:rPr>
          <w:sz w:val="24"/>
          <w:szCs w:val="24"/>
        </w:rPr>
        <w:t xml:space="preserve"> of </w:t>
      </w:r>
      <w:r w:rsidR="000630FC">
        <w:rPr>
          <w:sz w:val="24"/>
          <w:szCs w:val="24"/>
        </w:rPr>
        <w:t>WHO</w:t>
      </w:r>
      <w:r>
        <w:rPr>
          <w:sz w:val="24"/>
          <w:szCs w:val="24"/>
        </w:rPr>
        <w:t xml:space="preserve"> SERVICES</w:t>
      </w:r>
    </w:p>
    <w:p w14:paraId="7D6D1B14" w14:textId="77777777" w:rsidR="00EC368F" w:rsidRDefault="00EC368F" w:rsidP="00EC368F">
      <w:pPr>
        <w:pStyle w:val="ApndxHeading"/>
        <w:ind w:left="360"/>
        <w:jc w:val="left"/>
        <w:rPr>
          <w:b w:val="0"/>
          <w:sz w:val="24"/>
          <w:szCs w:val="24"/>
        </w:rPr>
      </w:pPr>
      <w:r>
        <w:rPr>
          <w:b w:val="0"/>
          <w:sz w:val="24"/>
          <w:szCs w:val="24"/>
        </w:rPr>
        <w:t xml:space="preserve">1. Full cost comprises Direct Cost and Indirect Cost. </w:t>
      </w:r>
    </w:p>
    <w:p w14:paraId="5A7B539A" w14:textId="77777777" w:rsidR="000630FC" w:rsidRPr="00A32E15" w:rsidRDefault="00EC368F" w:rsidP="000630FC">
      <w:pPr>
        <w:pStyle w:val="ApndxHeading"/>
        <w:ind w:left="360"/>
        <w:jc w:val="both"/>
        <w:rPr>
          <w:b w:val="0"/>
          <w:sz w:val="24"/>
          <w:szCs w:val="24"/>
        </w:rPr>
      </w:pPr>
      <w:r>
        <w:rPr>
          <w:b w:val="0"/>
          <w:sz w:val="24"/>
          <w:szCs w:val="24"/>
        </w:rPr>
        <w:t xml:space="preserve">2. </w:t>
      </w:r>
      <w:r w:rsidR="000630FC" w:rsidRPr="00A32E15">
        <w:rPr>
          <w:b w:val="0"/>
          <w:sz w:val="24"/>
          <w:szCs w:val="24"/>
        </w:rPr>
        <w:t xml:space="preserve">Direct Cost calculations are shown as line items in the Total Funding Ceiling calculations in </w:t>
      </w:r>
      <w:r w:rsidR="000630FC" w:rsidRPr="00A32E15">
        <w:rPr>
          <w:sz w:val="24"/>
          <w:szCs w:val="24"/>
        </w:rPr>
        <w:t>Annex II</w:t>
      </w:r>
      <w:r w:rsidR="000630FC" w:rsidRPr="00A32E15">
        <w:rPr>
          <w:b w:val="0"/>
          <w:sz w:val="24"/>
          <w:szCs w:val="24"/>
        </w:rPr>
        <w:t xml:space="preserve">. </w:t>
      </w:r>
    </w:p>
    <w:p w14:paraId="78F20AE9" w14:textId="48431097" w:rsidR="00EC368F" w:rsidRDefault="000630FC" w:rsidP="000630FC">
      <w:pPr>
        <w:pStyle w:val="ApndxHeading"/>
        <w:ind w:left="360"/>
        <w:jc w:val="both"/>
        <w:rPr>
          <w:rStyle w:val="Hyperlink"/>
          <w:b w:val="0"/>
          <w:strike/>
          <w:color w:val="auto"/>
          <w:sz w:val="24"/>
          <w:szCs w:val="24"/>
          <w:u w:val="none"/>
        </w:rPr>
      </w:pPr>
      <w:r w:rsidRPr="00A32E15">
        <w:rPr>
          <w:b w:val="0"/>
          <w:sz w:val="24"/>
          <w:szCs w:val="24"/>
        </w:rPr>
        <w:t>3. The Indirect Cost rate applicable to funding received by WHO under this Agreement shall be based on World Health Assembly Resolution 34.17</w:t>
      </w:r>
      <w:r w:rsidRPr="00A32E15">
        <w:rPr>
          <w:rStyle w:val="Hyperlink"/>
          <w:b w:val="0"/>
          <w:color w:val="auto"/>
          <w:sz w:val="24"/>
          <w:szCs w:val="24"/>
        </w:rPr>
        <w:t xml:space="preserve">. Under this Agreement, the Indirect Cost rate is set up </w:t>
      </w:r>
      <w:r w:rsidRPr="00033C5F">
        <w:rPr>
          <w:rStyle w:val="Hyperlink"/>
          <w:b w:val="0"/>
          <w:color w:val="auto"/>
          <w:sz w:val="24"/>
          <w:szCs w:val="24"/>
          <w:shd w:val="clear" w:color="auto" w:fill="FFFF00"/>
        </w:rPr>
        <w:t>at …….%</w:t>
      </w:r>
      <w:r w:rsidR="00EC368F" w:rsidRPr="00033C5F">
        <w:rPr>
          <w:rStyle w:val="Hyperlink"/>
          <w:color w:val="auto"/>
          <w:sz w:val="24"/>
          <w:szCs w:val="24"/>
          <w:u w:val="none"/>
          <w:shd w:val="clear" w:color="auto" w:fill="FFFF00"/>
        </w:rPr>
        <w:t>)</w:t>
      </w:r>
      <w:r w:rsidR="00EC368F" w:rsidRPr="00033C5F">
        <w:rPr>
          <w:rStyle w:val="Hyperlink"/>
          <w:b w:val="0"/>
          <w:color w:val="auto"/>
          <w:sz w:val="24"/>
          <w:szCs w:val="24"/>
          <w:u w:val="none"/>
          <w:shd w:val="clear" w:color="auto" w:fill="FFFF00"/>
        </w:rPr>
        <w:t>.</w:t>
      </w:r>
    </w:p>
    <w:p w14:paraId="16373860" w14:textId="77777777" w:rsidR="00734505" w:rsidRPr="0048795B" w:rsidRDefault="00734505" w:rsidP="00D1227D">
      <w:pPr>
        <w:pStyle w:val="ApndxHeading"/>
        <w:spacing w:before="0" w:after="0"/>
        <w:jc w:val="both"/>
        <w:rPr>
          <w:b w:val="0"/>
          <w:bCs w:val="0"/>
          <w:i/>
          <w:sz w:val="22"/>
          <w:szCs w:val="22"/>
        </w:rPr>
      </w:pPr>
    </w:p>
    <w:sectPr w:rsidR="00734505" w:rsidRPr="0048795B" w:rsidSect="00BD25FC">
      <w:footnotePr>
        <w:numStart w:val="2"/>
      </w:footnotePr>
      <w:pgSz w:w="12240" w:h="15840" w:code="1"/>
      <w:pgMar w:top="1440" w:right="1800" w:bottom="1440" w:left="1800" w:header="317" w:footer="31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6BF1CB" w14:textId="77777777" w:rsidR="00EA69F2" w:rsidRDefault="00EA69F2">
      <w:r>
        <w:separator/>
      </w:r>
    </w:p>
  </w:endnote>
  <w:endnote w:type="continuationSeparator" w:id="0">
    <w:p w14:paraId="240935B9" w14:textId="77777777" w:rsidR="00EA69F2" w:rsidRDefault="00EA6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Lucida Grande">
    <w:altName w:val="Lucida Sans"/>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92B5E" w14:textId="77777777" w:rsidR="00F91D06" w:rsidRDefault="00F91D06" w:rsidP="00D0629C">
    <w:pPr>
      <w:pStyle w:val="Footer"/>
      <w:framePr w:wrap="around" w:vAnchor="text" w:hAnchor="margin" w:xAlign="center" w:y="1"/>
      <w:rPr>
        <w:rStyle w:val="PageNumber"/>
        <w:color w:val="000080"/>
        <w:sz w:val="22"/>
      </w:rPr>
    </w:pPr>
    <w:r>
      <w:rPr>
        <w:rStyle w:val="PageNumber"/>
      </w:rPr>
      <w:fldChar w:fldCharType="begin"/>
    </w:r>
    <w:r>
      <w:rPr>
        <w:rStyle w:val="PageNumber"/>
      </w:rPr>
      <w:instrText xml:space="preserve">PAGE  </w:instrText>
    </w:r>
    <w:r>
      <w:rPr>
        <w:rStyle w:val="PageNumber"/>
      </w:rPr>
      <w:fldChar w:fldCharType="end"/>
    </w:r>
  </w:p>
  <w:p w14:paraId="466186E5" w14:textId="77777777" w:rsidR="00F91D06" w:rsidRDefault="00F91D0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2280882"/>
      <w:docPartObj>
        <w:docPartGallery w:val="Page Numbers (Bottom of Page)"/>
        <w:docPartUnique/>
      </w:docPartObj>
    </w:sdtPr>
    <w:sdtEndPr>
      <w:rPr>
        <w:noProof/>
      </w:rPr>
    </w:sdtEndPr>
    <w:sdtContent>
      <w:p w14:paraId="401FD8A5" w14:textId="35FC7830" w:rsidR="00F91D06" w:rsidRPr="0042269A" w:rsidRDefault="00F91D06" w:rsidP="0042269A">
        <w:pPr>
          <w:pStyle w:val="Footer"/>
          <w:jc w:val="center"/>
        </w:pPr>
        <w:r>
          <w:fldChar w:fldCharType="begin"/>
        </w:r>
        <w:r>
          <w:instrText xml:space="preserve"> PAGE   \* MERGEFORMAT </w:instrText>
        </w:r>
        <w:r>
          <w:fldChar w:fldCharType="separate"/>
        </w:r>
        <w:r w:rsidR="00BD25FC">
          <w:rPr>
            <w:noProof/>
          </w:rPr>
          <w:t>17</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57211261"/>
      <w:docPartObj>
        <w:docPartGallery w:val="Page Numbers (Bottom of Page)"/>
        <w:docPartUnique/>
      </w:docPartObj>
    </w:sdtPr>
    <w:sdtEndPr>
      <w:rPr>
        <w:noProof/>
      </w:rPr>
    </w:sdtEndPr>
    <w:sdtContent>
      <w:p w14:paraId="48377E45" w14:textId="4D16AF22" w:rsidR="00F91D06" w:rsidRDefault="00EA69F2" w:rsidP="0042269A">
        <w:pPr>
          <w:pStyle w:val="Footer"/>
          <w:jc w:val="center"/>
          <w:rPr>
            <w:sz w:val="16"/>
            <w:szCs w:val="16"/>
            <w:highlight w:val="yellow"/>
          </w:rPr>
        </w:pP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226A7" w14:textId="77777777" w:rsidR="00F91D06" w:rsidRDefault="00F91D06">
    <w:r>
      <w:continuationSeparator/>
    </w:r>
  </w:p>
  <w:p w14:paraId="3981AC1C" w14:textId="77777777" w:rsidR="00F91D06" w:rsidRDefault="00F91D06"/>
  <w:p w14:paraId="3EB4870A" w14:textId="77777777" w:rsidR="00F91D06" w:rsidRDefault="00F91D06">
    <w:pPr>
      <w:pStyle w:val="Header"/>
      <w:framePr w:wrap="around" w:vAnchor="text" w:hAnchor="margin" w:xAlign="right" w:y="1"/>
      <w:rPr>
        <w:rStyle w:val="PageNumber"/>
      </w:rPr>
    </w:pPr>
    <w:r>
      <w:rPr>
        <w:rStyle w:val="PageNumber"/>
      </w:rPr>
      <w:t xml:space="preserve">PAGE  </w:t>
    </w:r>
    <w:r>
      <w:rPr>
        <w:rStyle w:val="PageNumber"/>
        <w:noProof/>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CAEDBD" w14:textId="77777777" w:rsidR="00EA69F2" w:rsidRDefault="00EA69F2">
      <w:r>
        <w:separator/>
      </w:r>
    </w:p>
  </w:footnote>
  <w:footnote w:type="continuationSeparator" w:id="0">
    <w:p w14:paraId="50D928F8" w14:textId="77777777" w:rsidR="00EA69F2" w:rsidRDefault="00EA69F2">
      <w:r>
        <w:continuationSeparator/>
      </w:r>
    </w:p>
  </w:footnote>
  <w:footnote w:id="1">
    <w:p w14:paraId="3264E090" w14:textId="5726DE30" w:rsidR="00F91D06" w:rsidRPr="00E250BB" w:rsidRDefault="00F91D06" w:rsidP="00CA491A">
      <w:pPr>
        <w:pStyle w:val="FootnoteText"/>
        <w:rPr>
          <w:i/>
          <w:sz w:val="22"/>
          <w:szCs w:val="22"/>
        </w:rPr>
      </w:pPr>
      <w:r w:rsidRPr="00AA05CD">
        <w:rPr>
          <w:rStyle w:val="FootnoteReference"/>
          <w:sz w:val="22"/>
          <w:szCs w:val="22"/>
        </w:rPr>
        <w:footnoteRef/>
      </w:r>
      <w:r w:rsidRPr="00AA05CD">
        <w:rPr>
          <w:sz w:val="22"/>
          <w:szCs w:val="22"/>
        </w:rPr>
        <w:t xml:space="preserve"> </w:t>
      </w:r>
      <w:r w:rsidRPr="007B4CB0">
        <w:rPr>
          <w:sz w:val="22"/>
          <w:szCs w:val="22"/>
        </w:rPr>
        <w:t>[</w:t>
      </w:r>
      <w:r>
        <w:rPr>
          <w:i/>
          <w:sz w:val="22"/>
          <w:szCs w:val="22"/>
        </w:rPr>
        <w:t>Note</w:t>
      </w:r>
      <w:r w:rsidRPr="00AA05CD">
        <w:rPr>
          <w:i/>
          <w:sz w:val="22"/>
          <w:szCs w:val="22"/>
        </w:rPr>
        <w:t xml:space="preserve"> to Users: “</w:t>
      </w:r>
      <w:r w:rsidRPr="00E250BB">
        <w:rPr>
          <w:i/>
          <w:sz w:val="22"/>
          <w:szCs w:val="22"/>
          <w:u w:val="single"/>
        </w:rPr>
        <w:t>Project Name</w:t>
      </w:r>
      <w:r w:rsidRPr="00AA05CD">
        <w:rPr>
          <w:i/>
          <w:sz w:val="22"/>
          <w:szCs w:val="22"/>
        </w:rPr>
        <w:t xml:space="preserve">” refers to the project title as stated in the legal agreement (Financing Agreement) between the </w:t>
      </w:r>
      <w:r w:rsidR="00CA491A">
        <w:rPr>
          <w:i/>
          <w:sz w:val="22"/>
          <w:szCs w:val="22"/>
        </w:rPr>
        <w:t>Islamic Development</w:t>
      </w:r>
      <w:r w:rsidRPr="00E250BB">
        <w:rPr>
          <w:i/>
          <w:sz w:val="22"/>
          <w:szCs w:val="22"/>
        </w:rPr>
        <w:t xml:space="preserve"> Bank and the Government. It should not be confused with the name of the UN Agency’s project or program financed from other sources</w:t>
      </w:r>
      <w:r>
        <w:rPr>
          <w:i/>
          <w:sz w:val="22"/>
          <w:szCs w:val="22"/>
        </w:rPr>
        <w:t>.</w:t>
      </w:r>
      <w:r w:rsidRPr="008972F9">
        <w:rPr>
          <w:i/>
          <w:sz w:val="22"/>
          <w:szCs w:val="22"/>
        </w:rPr>
        <w:t>]</w:t>
      </w:r>
    </w:p>
  </w:footnote>
  <w:footnote w:id="2">
    <w:p w14:paraId="1C9E2F2C" w14:textId="77777777" w:rsidR="00F91D06" w:rsidRPr="00873C00" w:rsidRDefault="00F91D06" w:rsidP="00150C01">
      <w:pPr>
        <w:pStyle w:val="FootnoteText"/>
        <w:rPr>
          <w:lang w:val="en-GB"/>
        </w:rPr>
      </w:pPr>
      <w:r w:rsidRPr="00835589">
        <w:rPr>
          <w:rStyle w:val="FootnoteReference"/>
          <w:sz w:val="22"/>
          <w:szCs w:val="22"/>
        </w:rPr>
        <w:footnoteRef/>
      </w:r>
      <w:r w:rsidRPr="00835589">
        <w:rPr>
          <w:sz w:val="22"/>
          <w:szCs w:val="22"/>
        </w:rPr>
        <w:t xml:space="preserve"> </w:t>
      </w:r>
      <w:r w:rsidRPr="00835589">
        <w:rPr>
          <w:i/>
          <w:sz w:val="22"/>
          <w:szCs w:val="22"/>
        </w:rPr>
        <w:t>[Note to Users: “</w:t>
      </w:r>
      <w:r w:rsidRPr="00835589">
        <w:rPr>
          <w:i/>
          <w:sz w:val="22"/>
          <w:szCs w:val="22"/>
          <w:lang w:val="en-GB"/>
        </w:rPr>
        <w:t>Project Closing Date” is stated in the Financing Agreement between the Bank and the Government.</w:t>
      </w:r>
      <w:r w:rsidRPr="00835589">
        <w:rPr>
          <w:i/>
          <w:sz w:val="22"/>
          <w:szCs w:val="22"/>
        </w:rPr>
        <w:t>]</w:t>
      </w:r>
    </w:p>
  </w:footnote>
  <w:footnote w:id="3">
    <w:p w14:paraId="6307C9CE" w14:textId="516AE83F" w:rsidR="00F91D06" w:rsidRPr="00294214" w:rsidRDefault="00F91D06" w:rsidP="00EC0803">
      <w:pPr>
        <w:pStyle w:val="FootnoteText"/>
        <w:pageBreakBefore/>
        <w:rPr>
          <w:i/>
        </w:rPr>
      </w:pPr>
      <w:r>
        <w:rPr>
          <w:rStyle w:val="FootnoteReference"/>
        </w:rPr>
        <w:footnoteRef/>
      </w:r>
      <w:r>
        <w:t xml:space="preserve"> </w:t>
      </w:r>
      <w:r w:rsidRPr="007B4CB0">
        <w:rPr>
          <w:sz w:val="22"/>
          <w:szCs w:val="22"/>
        </w:rPr>
        <w:t>[</w:t>
      </w:r>
      <w:r w:rsidRPr="007C62A2">
        <w:rPr>
          <w:i/>
          <w:sz w:val="22"/>
          <w:szCs w:val="22"/>
        </w:rPr>
        <w:t xml:space="preserve">Note to Users: “Financing Agreement” is a legal agreement between the financier (the </w:t>
      </w:r>
      <w:r w:rsidR="00032FAB">
        <w:rPr>
          <w:i/>
          <w:sz w:val="22"/>
          <w:szCs w:val="22"/>
        </w:rPr>
        <w:t>Islamic Development</w:t>
      </w:r>
      <w:r w:rsidRPr="007C62A2">
        <w:rPr>
          <w:i/>
          <w:sz w:val="22"/>
          <w:szCs w:val="22"/>
        </w:rPr>
        <w:t xml:space="preserve"> Bank) and the Government</w:t>
      </w:r>
      <w:r>
        <w:rPr>
          <w:i/>
          <w:sz w:val="22"/>
          <w:szCs w:val="22"/>
        </w:rPr>
        <w:t>.</w:t>
      </w:r>
      <w:r w:rsidRPr="007B4CB0">
        <w:rPr>
          <w:sz w:val="22"/>
          <w:szCs w:val="22"/>
        </w:rPr>
        <w:t>]</w:t>
      </w:r>
    </w:p>
  </w:footnote>
  <w:footnote w:id="4">
    <w:p w14:paraId="6FEA212D" w14:textId="25C573B3" w:rsidR="00162C91" w:rsidRDefault="00162C91">
      <w:pPr>
        <w:pStyle w:val="FootnoteText"/>
      </w:pPr>
      <w:r>
        <w:rPr>
          <w:rStyle w:val="FootnoteReference"/>
        </w:rPr>
        <w:footnoteRef/>
      </w:r>
      <w:r>
        <w:t xml:space="preserve"> </w:t>
      </w:r>
      <w:r w:rsidRPr="00643216">
        <w:rPr>
          <w:szCs w:val="24"/>
        </w:rPr>
        <w:t xml:space="preserve">The operational completion, including the delivery the last activity, must be at least three months prior to the Bank Project’s closing date to ensure that WHO has </w:t>
      </w:r>
      <w:r w:rsidRPr="00643216">
        <w:rPr>
          <w:szCs w:val="24"/>
        </w:rPr>
        <w:t>sufficient time to complete the financial closure and issue the Final Certified Financing Statement prior to the Financing Agreement closing date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A7CFD6" w14:textId="77777777" w:rsidR="00F91D06" w:rsidRDefault="00F91D06" w:rsidP="00D0629C">
    <w:pPr>
      <w:pStyle w:val="Header"/>
      <w:framePr w:wrap="around" w:vAnchor="text" w:hAnchor="margin" w:xAlign="center" w:y="1"/>
      <w:rPr>
        <w:rStyle w:val="PageNumber"/>
        <w:color w:val="000080"/>
        <w:sz w:val="22"/>
      </w:rPr>
    </w:pPr>
    <w:r>
      <w:rPr>
        <w:rStyle w:val="PageNumber"/>
      </w:rPr>
      <w:fldChar w:fldCharType="begin"/>
    </w:r>
    <w:r>
      <w:rPr>
        <w:rStyle w:val="PageNumber"/>
      </w:rPr>
      <w:instrText xml:space="preserve">PAGE  </w:instrText>
    </w:r>
    <w:r>
      <w:rPr>
        <w:rStyle w:val="PageNumber"/>
      </w:rPr>
      <w:fldChar w:fldCharType="separate"/>
    </w:r>
    <w:r>
      <w:rPr>
        <w:rStyle w:val="PageNumber"/>
        <w:noProof/>
      </w:rPr>
      <w:t>17</w:t>
    </w:r>
    <w:r>
      <w:rPr>
        <w:rStyle w:val="PageNumber"/>
      </w:rPr>
      <w:fldChar w:fldCharType="end"/>
    </w:r>
  </w:p>
  <w:p w14:paraId="52DD17D6" w14:textId="77777777" w:rsidR="00F91D06" w:rsidRDefault="00F91D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1EE6F9" w14:textId="77777777" w:rsidR="004144CC" w:rsidRDefault="004144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CC8DBF" w14:textId="77777777" w:rsidR="004144CC" w:rsidRDefault="004144C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D34A95" w14:textId="54D36152" w:rsidR="00F91D06" w:rsidRPr="0042269A" w:rsidRDefault="00F91D06">
    <w:pPr>
      <w:pStyle w:val="Header"/>
      <w:rPr>
        <w:i/>
        <w:lang w:val="fr-CH"/>
      </w:rPr>
    </w:pPr>
    <w:r w:rsidRPr="0042269A">
      <w:rPr>
        <w:i/>
        <w:lang w:val="fr-CH"/>
      </w:rPr>
      <w:t xml:space="preserve">SFA Output - </w:t>
    </w:r>
    <w:r>
      <w:rPr>
        <w:i/>
        <w:lang w:val="fr-CH"/>
      </w:rPr>
      <w:t>WHO</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8DF2E5" w14:textId="0FD33C7F" w:rsidR="00F91D06" w:rsidRPr="0042269A" w:rsidRDefault="00F91D06">
    <w:pPr>
      <w:pStyle w:val="Header"/>
      <w:rPr>
        <w:i/>
        <w:lang w:val="fr-CH"/>
      </w:rPr>
    </w:pPr>
    <w:r w:rsidRPr="0042269A">
      <w:rPr>
        <w:i/>
        <w:lang w:val="fr-CH"/>
      </w:rPr>
      <w:t xml:space="preserve">SFA Output - </w:t>
    </w:r>
    <w:r>
      <w:rPr>
        <w:i/>
        <w:lang w:val="fr-CH"/>
      </w:rPr>
      <w:t>WHO</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F3760" w14:textId="77777777" w:rsidR="00F91D06" w:rsidRDefault="00F91D06">
    <w:pPr>
      <w:pStyle w:val="Header"/>
      <w:framePr w:wrap="around" w:vAnchor="text" w:hAnchor="margin" w:xAlign="right" w:y="1"/>
      <w:rPr>
        <w:rStyle w:val="PageNumber"/>
      </w:rPr>
    </w:pPr>
    <w:r>
      <w:rPr>
        <w:rStyle w:val="PageNumber"/>
      </w:rPr>
      <w:t xml:space="preserve">PAGE  </w:t>
    </w:r>
    <w:r>
      <w:rPr>
        <w:rStyle w:val="PageNumber"/>
        <w:noProof/>
      </w:rPr>
      <w:t>51</w:t>
    </w:r>
  </w:p>
  <w:p w14:paraId="0F8C1ADF" w14:textId="77777777" w:rsidR="00F91D06" w:rsidRDefault="00F91D0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60FC3DA8"/>
    <w:lvl w:ilvl="0">
      <w:start w:val="1"/>
      <w:numFmt w:val="lowerRoman"/>
      <w:pStyle w:val="i"/>
      <w:lvlText w:val="%1."/>
      <w:lvlJc w:val="left"/>
      <w:pPr>
        <w:tabs>
          <w:tab w:val="num" w:pos="330"/>
        </w:tabs>
      </w:pPr>
      <w:rPr>
        <w:rFonts w:ascii="Times New Roman" w:hAnsi="Times New Roman" w:cs="Times New Roman"/>
        <w:sz w:val="16"/>
      </w:rPr>
    </w:lvl>
  </w:abstractNum>
  <w:abstractNum w:abstractNumId="1" w15:restartNumberingAfterBreak="0">
    <w:nsid w:val="00000002"/>
    <w:multiLevelType w:val="singleLevel"/>
    <w:tmpl w:val="00000000"/>
    <w:lvl w:ilvl="0">
      <w:start w:val="1"/>
      <w:numFmt w:val="lowerLetter"/>
      <w:pStyle w:val="a"/>
      <w:lvlText w:val="%1."/>
      <w:lvlJc w:val="left"/>
      <w:pPr>
        <w:tabs>
          <w:tab w:val="num" w:pos="240"/>
        </w:tabs>
      </w:pPr>
      <w:rPr>
        <w:rFonts w:cs="Times New Roman"/>
      </w:rPr>
    </w:lvl>
  </w:abstractNum>
  <w:abstractNum w:abstractNumId="2" w15:restartNumberingAfterBreak="0">
    <w:nsid w:val="008A6974"/>
    <w:multiLevelType w:val="hybridMultilevel"/>
    <w:tmpl w:val="85FA46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0B26437"/>
    <w:multiLevelType w:val="hybridMultilevel"/>
    <w:tmpl w:val="C89CC626"/>
    <w:lvl w:ilvl="0" w:tplc="FEF0FBC4">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 w15:restartNumberingAfterBreak="0">
    <w:nsid w:val="017B72F5"/>
    <w:multiLevelType w:val="multilevel"/>
    <w:tmpl w:val="F5A8E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5536104"/>
    <w:multiLevelType w:val="hybridMultilevel"/>
    <w:tmpl w:val="51BE8100"/>
    <w:lvl w:ilvl="0" w:tplc="0409000F">
      <w:start w:val="1"/>
      <w:numFmt w:val="decimal"/>
      <w:lvlText w:val="%1."/>
      <w:lvlJc w:val="left"/>
      <w:pPr>
        <w:ind w:left="1440" w:hanging="360"/>
      </w:pPr>
    </w:lvl>
    <w:lvl w:ilvl="1" w:tplc="4DA4DEB6">
      <w:start w:val="1"/>
      <w:numFmt w:val="lowerLetter"/>
      <w:lvlText w:val="%2."/>
      <w:lvlJc w:val="left"/>
      <w:pPr>
        <w:ind w:left="2160" w:hanging="360"/>
      </w:pPr>
      <w:rPr>
        <w:i w:val="0"/>
      </w:rPr>
    </w:lvl>
    <w:lvl w:ilvl="2" w:tplc="BD749EE0">
      <w:start w:val="1"/>
      <w:numFmt w:val="lowerLetter"/>
      <w:lvlText w:val="(%3)"/>
      <w:lvlJc w:val="left"/>
      <w:pPr>
        <w:ind w:left="3060" w:hanging="360"/>
      </w:pPr>
      <w:rPr>
        <w:rFonts w:hint="default"/>
        <w:color w:val="auto"/>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0CA567F"/>
    <w:multiLevelType w:val="hybridMultilevel"/>
    <w:tmpl w:val="07C8EFB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11DF3D29"/>
    <w:multiLevelType w:val="hybridMultilevel"/>
    <w:tmpl w:val="433833D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98F2F97"/>
    <w:multiLevelType w:val="hybridMultilevel"/>
    <w:tmpl w:val="F14CAFA4"/>
    <w:lvl w:ilvl="0" w:tplc="5EA093D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0A3B7D"/>
    <w:multiLevelType w:val="hybridMultilevel"/>
    <w:tmpl w:val="F1D0826E"/>
    <w:lvl w:ilvl="0" w:tplc="51C2DA5E">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5880D45"/>
    <w:multiLevelType w:val="hybridMultilevel"/>
    <w:tmpl w:val="C07CC766"/>
    <w:lvl w:ilvl="0" w:tplc="0409000F">
      <w:start w:val="1"/>
      <w:numFmt w:val="decimal"/>
      <w:lvlText w:val="%1."/>
      <w:lvlJc w:val="left"/>
      <w:pPr>
        <w:ind w:left="360" w:hanging="360"/>
      </w:pPr>
    </w:lvl>
    <w:lvl w:ilvl="1" w:tplc="C2E093F6">
      <w:start w:val="1"/>
      <w:numFmt w:val="lowerLetter"/>
      <w:lvlText w:val="(%2)"/>
      <w:lvlJc w:val="left"/>
      <w:pPr>
        <w:ind w:left="1095" w:hanging="375"/>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7EB2AF7"/>
    <w:multiLevelType w:val="hybridMultilevel"/>
    <w:tmpl w:val="214606A6"/>
    <w:lvl w:ilvl="0" w:tplc="53AC5CF8">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CD67D8"/>
    <w:multiLevelType w:val="hybridMultilevel"/>
    <w:tmpl w:val="2408C2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C0629E"/>
    <w:multiLevelType w:val="hybridMultilevel"/>
    <w:tmpl w:val="E138A33E"/>
    <w:lvl w:ilvl="0" w:tplc="0409000F">
      <w:start w:val="1"/>
      <w:numFmt w:val="decimal"/>
      <w:lvlText w:val="%1."/>
      <w:lvlJc w:val="left"/>
      <w:pPr>
        <w:ind w:left="1440" w:hanging="360"/>
      </w:pPr>
    </w:lvl>
    <w:lvl w:ilvl="1" w:tplc="4DA4DEB6">
      <w:start w:val="1"/>
      <w:numFmt w:val="lowerLetter"/>
      <w:lvlText w:val="%2."/>
      <w:lvlJc w:val="left"/>
      <w:pPr>
        <w:ind w:left="2160" w:hanging="360"/>
      </w:pPr>
      <w:rPr>
        <w:i w:val="0"/>
      </w:rPr>
    </w:lvl>
    <w:lvl w:ilvl="2" w:tplc="BD749EE0">
      <w:start w:val="1"/>
      <w:numFmt w:val="lowerLetter"/>
      <w:lvlText w:val="(%3)"/>
      <w:lvlJc w:val="left"/>
      <w:pPr>
        <w:ind w:left="3060" w:hanging="360"/>
      </w:pPr>
      <w:rPr>
        <w:rFonts w:hint="default"/>
        <w:color w:val="auto"/>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2D55D35"/>
    <w:multiLevelType w:val="hybridMultilevel"/>
    <w:tmpl w:val="B8CE32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32A1048"/>
    <w:multiLevelType w:val="hybridMultilevel"/>
    <w:tmpl w:val="C0E6BCD8"/>
    <w:lvl w:ilvl="0" w:tplc="8E9EECD8">
      <w:start w:val="1"/>
      <w:numFmt w:val="lowerLetter"/>
      <w:lvlText w:val="(%1)"/>
      <w:lvlJc w:val="left"/>
      <w:pPr>
        <w:ind w:left="1080" w:hanging="360"/>
      </w:pPr>
      <w:rPr>
        <w:rFonts w:cs="Times New Roman"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49E5101"/>
    <w:multiLevelType w:val="singleLevel"/>
    <w:tmpl w:val="8E9EECD8"/>
    <w:lvl w:ilvl="0">
      <w:start w:val="1"/>
      <w:numFmt w:val="lowerLetter"/>
      <w:lvlText w:val="(%1)"/>
      <w:lvlJc w:val="left"/>
      <w:pPr>
        <w:ind w:left="720" w:hanging="360"/>
      </w:pPr>
      <w:rPr>
        <w:rFonts w:cs="Times New Roman" w:hint="default"/>
        <w:b w:val="0"/>
      </w:rPr>
    </w:lvl>
  </w:abstractNum>
  <w:abstractNum w:abstractNumId="17" w15:restartNumberingAfterBreak="0">
    <w:nsid w:val="359724AA"/>
    <w:multiLevelType w:val="hybridMultilevel"/>
    <w:tmpl w:val="9BAEE648"/>
    <w:lvl w:ilvl="0" w:tplc="BD749EE0">
      <w:start w:val="1"/>
      <w:numFmt w:val="lowerLetter"/>
      <w:lvlText w:val="(%1)"/>
      <w:lvlJc w:val="left"/>
      <w:pPr>
        <w:ind w:left="30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D82B1A"/>
    <w:multiLevelType w:val="hybridMultilevel"/>
    <w:tmpl w:val="E1925B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750DC3"/>
    <w:multiLevelType w:val="multilevel"/>
    <w:tmpl w:val="1DD85FC2"/>
    <w:lvl w:ilvl="0">
      <w:start w:val="1"/>
      <w:numFmt w:val="decimal"/>
      <w:lvlText w:val="%1."/>
      <w:lvlJc w:val="left"/>
      <w:pPr>
        <w:tabs>
          <w:tab w:val="num" w:pos="450"/>
        </w:tabs>
        <w:ind w:left="450" w:hanging="450"/>
      </w:pPr>
      <w:rPr>
        <w:rFonts w:cs="Times New Roman" w:hint="default"/>
        <w:strike w:val="0"/>
      </w:rPr>
    </w:lvl>
    <w:lvl w:ilvl="1">
      <w:start w:val="1"/>
      <w:numFmt w:val="lowerLetter"/>
      <w:lvlText w:val="%2."/>
      <w:lvlJc w:val="left"/>
      <w:pPr>
        <w:tabs>
          <w:tab w:val="num" w:pos="2115"/>
        </w:tabs>
        <w:ind w:left="2115" w:hanging="675"/>
      </w:pPr>
      <w:rPr>
        <w:rFonts w:cs="Times New Roman" w:hint="default"/>
        <w:color w:val="auto"/>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ind w:left="3960" w:hanging="360"/>
      </w:pPr>
      <w:rPr>
        <w:rFonts w:hint="default"/>
      </w:rPr>
    </w:lvl>
    <w:lvl w:ilvl="5">
      <w:start w:val="1"/>
      <w:numFmt w:val="lowerRoman"/>
      <w:lvlText w:val="%6."/>
      <w:lvlJc w:val="right"/>
      <w:pPr>
        <w:tabs>
          <w:tab w:val="num" w:pos="4680"/>
        </w:tabs>
        <w:ind w:left="4680" w:hanging="180"/>
      </w:pPr>
      <w:rPr>
        <w:rFonts w:cs="Times New Roman"/>
      </w:rPr>
    </w:lvl>
    <w:lvl w:ilvl="6">
      <w:start w:val="2"/>
      <w:numFmt w:val="decimal"/>
      <w:lvlText w:val="(%7)"/>
      <w:lvlJc w:val="left"/>
      <w:pPr>
        <w:ind w:left="5400" w:hanging="360"/>
      </w:pPr>
      <w:rPr>
        <w:rFonts w:hint="default"/>
      </w:rPr>
    </w:lvl>
    <w:lvl w:ilvl="7" w:tentative="1">
      <w:start w:val="1"/>
      <w:numFmt w:val="lowerLetter"/>
      <w:lvlText w:val="%8."/>
      <w:lvlJc w:val="left"/>
      <w:pPr>
        <w:tabs>
          <w:tab w:val="num" w:pos="6120"/>
        </w:tabs>
        <w:ind w:left="6120" w:hanging="360"/>
      </w:pPr>
      <w:rPr>
        <w:rFonts w:cs="Times New Roman"/>
      </w:rPr>
    </w:lvl>
    <w:lvl w:ilvl="8" w:tentative="1">
      <w:start w:val="1"/>
      <w:numFmt w:val="lowerRoman"/>
      <w:lvlText w:val="%9."/>
      <w:lvlJc w:val="right"/>
      <w:pPr>
        <w:tabs>
          <w:tab w:val="num" w:pos="6840"/>
        </w:tabs>
        <w:ind w:left="6840" w:hanging="180"/>
      </w:pPr>
      <w:rPr>
        <w:rFonts w:cs="Times New Roman"/>
      </w:rPr>
    </w:lvl>
  </w:abstractNum>
  <w:abstractNum w:abstractNumId="20" w15:restartNumberingAfterBreak="0">
    <w:nsid w:val="3B20000E"/>
    <w:multiLevelType w:val="hybridMultilevel"/>
    <w:tmpl w:val="B442C3A2"/>
    <w:lvl w:ilvl="0" w:tplc="DB0CF04E">
      <w:start w:val="30"/>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BE27BFF"/>
    <w:multiLevelType w:val="hybridMultilevel"/>
    <w:tmpl w:val="C0E6BCD8"/>
    <w:lvl w:ilvl="0" w:tplc="8E9EECD8">
      <w:start w:val="1"/>
      <w:numFmt w:val="lowerLetter"/>
      <w:lvlText w:val="(%1)"/>
      <w:lvlJc w:val="left"/>
      <w:pPr>
        <w:ind w:left="1080" w:hanging="360"/>
      </w:pPr>
      <w:rPr>
        <w:rFonts w:cs="Times New Roman"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FC654D3"/>
    <w:multiLevelType w:val="hybridMultilevel"/>
    <w:tmpl w:val="E99EE20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358550B"/>
    <w:multiLevelType w:val="hybridMultilevel"/>
    <w:tmpl w:val="F7F041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2047D2"/>
    <w:multiLevelType w:val="hybridMultilevel"/>
    <w:tmpl w:val="6E10E708"/>
    <w:lvl w:ilvl="0" w:tplc="0409000F">
      <w:start w:val="1"/>
      <w:numFmt w:val="decimal"/>
      <w:lvlText w:val="%1."/>
      <w:lvlJc w:val="left"/>
      <w:pPr>
        <w:ind w:left="1440" w:hanging="360"/>
      </w:pPr>
    </w:lvl>
    <w:lvl w:ilvl="1" w:tplc="4DA4DEB6">
      <w:start w:val="1"/>
      <w:numFmt w:val="lowerLetter"/>
      <w:lvlText w:val="%2."/>
      <w:lvlJc w:val="left"/>
      <w:pPr>
        <w:ind w:left="2160" w:hanging="360"/>
      </w:pPr>
      <w:rPr>
        <w:i w:val="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8F35A63"/>
    <w:multiLevelType w:val="hybridMultilevel"/>
    <w:tmpl w:val="800CB8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A3B05CB"/>
    <w:multiLevelType w:val="hybridMultilevel"/>
    <w:tmpl w:val="EC9E29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D656AB7"/>
    <w:multiLevelType w:val="hybridMultilevel"/>
    <w:tmpl w:val="A3F43C46"/>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4463601"/>
    <w:multiLevelType w:val="hybridMultilevel"/>
    <w:tmpl w:val="9AA8CB86"/>
    <w:lvl w:ilvl="0" w:tplc="BD749EE0">
      <w:start w:val="1"/>
      <w:numFmt w:val="lowerLetter"/>
      <w:lvlText w:val="(%1)"/>
      <w:lvlJc w:val="left"/>
      <w:pPr>
        <w:ind w:left="30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C7F38A9"/>
    <w:multiLevelType w:val="hybridMultilevel"/>
    <w:tmpl w:val="BAC2229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D78056F"/>
    <w:multiLevelType w:val="hybridMultilevel"/>
    <w:tmpl w:val="593826FA"/>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55C5606"/>
    <w:multiLevelType w:val="hybridMultilevel"/>
    <w:tmpl w:val="C246683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8833565"/>
    <w:multiLevelType w:val="hybridMultilevel"/>
    <w:tmpl w:val="D5B06C3E"/>
    <w:lvl w:ilvl="0" w:tplc="26F0288A">
      <w:start w:val="1"/>
      <w:numFmt w:val="decimal"/>
      <w:lvlText w:val="(%1)"/>
      <w:lvlJc w:val="left"/>
      <w:pPr>
        <w:ind w:left="1170" w:hanging="1080"/>
      </w:pPr>
      <w:rPr>
        <w:rFonts w:hint="default"/>
        <w:i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3" w15:restartNumberingAfterBreak="0">
    <w:nsid w:val="68DE5FBD"/>
    <w:multiLevelType w:val="hybridMultilevel"/>
    <w:tmpl w:val="93F81C60"/>
    <w:lvl w:ilvl="0" w:tplc="7F60220C">
      <w:start w:val="1"/>
      <w:numFmt w:val="lowerLetter"/>
      <w:lvlText w:val="(%1)"/>
      <w:lvlJc w:val="left"/>
      <w:pPr>
        <w:ind w:left="2195" w:hanging="360"/>
      </w:pPr>
      <w:rPr>
        <w:rFonts w:hint="default"/>
      </w:rPr>
    </w:lvl>
    <w:lvl w:ilvl="1" w:tplc="04090019" w:tentative="1">
      <w:start w:val="1"/>
      <w:numFmt w:val="lowerLetter"/>
      <w:lvlText w:val="%2."/>
      <w:lvlJc w:val="left"/>
      <w:pPr>
        <w:ind w:left="2915" w:hanging="360"/>
      </w:pPr>
    </w:lvl>
    <w:lvl w:ilvl="2" w:tplc="0409001B" w:tentative="1">
      <w:start w:val="1"/>
      <w:numFmt w:val="lowerRoman"/>
      <w:lvlText w:val="%3."/>
      <w:lvlJc w:val="right"/>
      <w:pPr>
        <w:ind w:left="3635" w:hanging="180"/>
      </w:pPr>
    </w:lvl>
    <w:lvl w:ilvl="3" w:tplc="0409000F" w:tentative="1">
      <w:start w:val="1"/>
      <w:numFmt w:val="decimal"/>
      <w:lvlText w:val="%4."/>
      <w:lvlJc w:val="left"/>
      <w:pPr>
        <w:ind w:left="4355" w:hanging="360"/>
      </w:pPr>
    </w:lvl>
    <w:lvl w:ilvl="4" w:tplc="04090019" w:tentative="1">
      <w:start w:val="1"/>
      <w:numFmt w:val="lowerLetter"/>
      <w:lvlText w:val="%5."/>
      <w:lvlJc w:val="left"/>
      <w:pPr>
        <w:ind w:left="5075" w:hanging="360"/>
      </w:pPr>
    </w:lvl>
    <w:lvl w:ilvl="5" w:tplc="0409001B" w:tentative="1">
      <w:start w:val="1"/>
      <w:numFmt w:val="lowerRoman"/>
      <w:lvlText w:val="%6."/>
      <w:lvlJc w:val="right"/>
      <w:pPr>
        <w:ind w:left="5795" w:hanging="180"/>
      </w:pPr>
    </w:lvl>
    <w:lvl w:ilvl="6" w:tplc="0409000F" w:tentative="1">
      <w:start w:val="1"/>
      <w:numFmt w:val="decimal"/>
      <w:lvlText w:val="%7."/>
      <w:lvlJc w:val="left"/>
      <w:pPr>
        <w:ind w:left="6515" w:hanging="360"/>
      </w:pPr>
    </w:lvl>
    <w:lvl w:ilvl="7" w:tplc="04090019" w:tentative="1">
      <w:start w:val="1"/>
      <w:numFmt w:val="lowerLetter"/>
      <w:lvlText w:val="%8."/>
      <w:lvlJc w:val="left"/>
      <w:pPr>
        <w:ind w:left="7235" w:hanging="360"/>
      </w:pPr>
    </w:lvl>
    <w:lvl w:ilvl="8" w:tplc="0409001B" w:tentative="1">
      <w:start w:val="1"/>
      <w:numFmt w:val="lowerRoman"/>
      <w:lvlText w:val="%9."/>
      <w:lvlJc w:val="right"/>
      <w:pPr>
        <w:ind w:left="7955" w:hanging="180"/>
      </w:pPr>
    </w:lvl>
  </w:abstractNum>
  <w:abstractNum w:abstractNumId="34" w15:restartNumberingAfterBreak="0">
    <w:nsid w:val="697446AD"/>
    <w:multiLevelType w:val="hybridMultilevel"/>
    <w:tmpl w:val="33C6897E"/>
    <w:lvl w:ilvl="0" w:tplc="B87266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9B91B34"/>
    <w:multiLevelType w:val="hybridMultilevel"/>
    <w:tmpl w:val="0F2C7194"/>
    <w:lvl w:ilvl="0" w:tplc="415490CE">
      <w:start w:val="1"/>
      <w:numFmt w:val="decimal"/>
      <w:lvlText w:val="%1."/>
      <w:lvlJc w:val="left"/>
      <w:pPr>
        <w:ind w:left="360" w:hanging="360"/>
      </w:pPr>
      <w:rPr>
        <w:rFonts w:hint="default"/>
        <w:b/>
      </w:rPr>
    </w:lvl>
    <w:lvl w:ilvl="1" w:tplc="42B0AFAC">
      <w:start w:val="1"/>
      <w:numFmt w:val="lowerLetter"/>
      <w:lvlText w:val="(%2)"/>
      <w:lvlJc w:val="left"/>
      <w:pPr>
        <w:ind w:left="1080" w:hanging="360"/>
      </w:pPr>
      <w:rPr>
        <w:rFonts w:hint="default"/>
        <w:i/>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9BA46AE"/>
    <w:multiLevelType w:val="hybridMultilevel"/>
    <w:tmpl w:val="A43C2E84"/>
    <w:lvl w:ilvl="0" w:tplc="114252D2">
      <w:start w:val="1"/>
      <w:numFmt w:val="lowerLetter"/>
      <w:lvlText w:val="(%1)"/>
      <w:lvlJc w:val="left"/>
      <w:pPr>
        <w:ind w:left="2070" w:hanging="360"/>
      </w:pPr>
      <w:rPr>
        <w:rFonts w:cs="Times New Roman" w:hint="default"/>
      </w:rPr>
    </w:lvl>
    <w:lvl w:ilvl="1" w:tplc="04090019">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37" w15:restartNumberingAfterBreak="0">
    <w:nsid w:val="6BB30DC5"/>
    <w:multiLevelType w:val="singleLevel"/>
    <w:tmpl w:val="EB20D57C"/>
    <w:lvl w:ilvl="0">
      <w:start w:val="1"/>
      <w:numFmt w:val="lowerLetter"/>
      <w:lvlText w:val="(%1)"/>
      <w:lvlJc w:val="left"/>
      <w:pPr>
        <w:tabs>
          <w:tab w:val="num" w:pos="1440"/>
        </w:tabs>
        <w:ind w:left="1440" w:hanging="720"/>
      </w:pPr>
      <w:rPr>
        <w:rFonts w:cs="Times New Roman" w:hint="default"/>
      </w:rPr>
    </w:lvl>
  </w:abstractNum>
  <w:abstractNum w:abstractNumId="38" w15:restartNumberingAfterBreak="0">
    <w:nsid w:val="6CAF3595"/>
    <w:multiLevelType w:val="hybridMultilevel"/>
    <w:tmpl w:val="2D581176"/>
    <w:lvl w:ilvl="0" w:tplc="2A4C1970">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9" w15:restartNumberingAfterBreak="0">
    <w:nsid w:val="77455B48"/>
    <w:multiLevelType w:val="hybridMultilevel"/>
    <w:tmpl w:val="2E7EFBCC"/>
    <w:lvl w:ilvl="0" w:tplc="A2E0D504">
      <w:start w:val="1"/>
      <w:numFmt w:val="upperLetter"/>
      <w:lvlText w:val="%1."/>
      <w:lvlJc w:val="lef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77AC43FA"/>
    <w:multiLevelType w:val="hybridMultilevel"/>
    <w:tmpl w:val="5C34945A"/>
    <w:lvl w:ilvl="0" w:tplc="A498ECFE">
      <w:start w:val="1"/>
      <w:numFmt w:val="lowerLetter"/>
      <w:lvlText w:val="(%1)"/>
      <w:lvlJc w:val="left"/>
      <w:pPr>
        <w:ind w:left="720" w:hanging="360"/>
      </w:pPr>
      <w:rPr>
        <w:rFonts w:hint="default"/>
        <w:i/>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9772475"/>
    <w:multiLevelType w:val="multilevel"/>
    <w:tmpl w:val="A47CC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A69689E"/>
    <w:multiLevelType w:val="hybridMultilevel"/>
    <w:tmpl w:val="0C9861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BF23B5D"/>
    <w:multiLevelType w:val="hybridMultilevel"/>
    <w:tmpl w:val="38380470"/>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6"/>
  </w:num>
  <w:num w:numId="2">
    <w:abstractNumId w:val="0"/>
    <w:lvlOverride w:ilvl="0">
      <w:startOverride w:val="1"/>
      <w:lvl w:ilvl="0">
        <w:start w:val="1"/>
        <w:numFmt w:val="decimal"/>
        <w:pStyle w:val="i"/>
        <w:lvlText w:val="%1."/>
        <w:lvlJc w:val="left"/>
        <w:rPr>
          <w:rFonts w:cs="Times New Roman"/>
          <w:i w:val="0"/>
        </w:rPr>
      </w:lvl>
    </w:lvlOverride>
  </w:num>
  <w:num w:numId="3">
    <w:abstractNumId w:val="1"/>
    <w:lvlOverride w:ilvl="0">
      <w:startOverride w:val="1"/>
      <w:lvl w:ilvl="0">
        <w:start w:val="1"/>
        <w:numFmt w:val="decimal"/>
        <w:pStyle w:val="a"/>
        <w:lvlText w:val="%1."/>
        <w:lvlJc w:val="left"/>
        <w:rPr>
          <w:rFonts w:cs="Times New Roman"/>
        </w:rPr>
      </w:lvl>
    </w:lvlOverride>
  </w:num>
  <w:num w:numId="4">
    <w:abstractNumId w:val="36"/>
  </w:num>
  <w:num w:numId="5">
    <w:abstractNumId w:val="38"/>
  </w:num>
  <w:num w:numId="6">
    <w:abstractNumId w:val="8"/>
  </w:num>
  <w:num w:numId="7">
    <w:abstractNumId w:val="32"/>
  </w:num>
  <w:num w:numId="8">
    <w:abstractNumId w:val="35"/>
  </w:num>
  <w:num w:numId="9">
    <w:abstractNumId w:val="40"/>
  </w:num>
  <w:num w:numId="10">
    <w:abstractNumId w:val="11"/>
  </w:num>
  <w:num w:numId="11">
    <w:abstractNumId w:val="19"/>
  </w:num>
  <w:num w:numId="12">
    <w:abstractNumId w:val="34"/>
  </w:num>
  <w:num w:numId="13">
    <w:abstractNumId w:val="24"/>
  </w:num>
  <w:num w:numId="14">
    <w:abstractNumId w:val="20"/>
  </w:num>
  <w:num w:numId="15">
    <w:abstractNumId w:val="15"/>
  </w:num>
  <w:num w:numId="16">
    <w:abstractNumId w:val="33"/>
  </w:num>
  <w:num w:numId="17">
    <w:abstractNumId w:val="10"/>
  </w:num>
  <w:num w:numId="18">
    <w:abstractNumId w:val="37"/>
  </w:num>
  <w:num w:numId="19">
    <w:abstractNumId w:val="42"/>
  </w:num>
  <w:num w:numId="20">
    <w:abstractNumId w:val="39"/>
  </w:num>
  <w:num w:numId="21">
    <w:abstractNumId w:val="13"/>
  </w:num>
  <w:num w:numId="22">
    <w:abstractNumId w:val="21"/>
  </w:num>
  <w:num w:numId="23">
    <w:abstractNumId w:val="6"/>
  </w:num>
  <w:num w:numId="24">
    <w:abstractNumId w:val="2"/>
  </w:num>
  <w:num w:numId="25">
    <w:abstractNumId w:val="28"/>
  </w:num>
  <w:num w:numId="26">
    <w:abstractNumId w:val="17"/>
  </w:num>
  <w:num w:numId="27">
    <w:abstractNumId w:val="29"/>
  </w:num>
  <w:num w:numId="28">
    <w:abstractNumId w:val="7"/>
  </w:num>
  <w:num w:numId="29">
    <w:abstractNumId w:val="31"/>
  </w:num>
  <w:num w:numId="30">
    <w:abstractNumId w:val="22"/>
  </w:num>
  <w:num w:numId="31">
    <w:abstractNumId w:val="25"/>
  </w:num>
  <w:num w:numId="32">
    <w:abstractNumId w:val="27"/>
  </w:num>
  <w:num w:numId="33">
    <w:abstractNumId w:val="26"/>
  </w:num>
  <w:num w:numId="34">
    <w:abstractNumId w:val="5"/>
  </w:num>
  <w:num w:numId="35">
    <w:abstractNumId w:val="12"/>
  </w:num>
  <w:num w:numId="36">
    <w:abstractNumId w:val="3"/>
  </w:num>
  <w:num w:numId="37">
    <w:abstractNumId w:val="23"/>
  </w:num>
  <w:num w:numId="38">
    <w:abstractNumId w:val="9"/>
  </w:num>
  <w:num w:numId="39">
    <w:abstractNumId w:val="4"/>
  </w:num>
  <w:num w:numId="40">
    <w:abstractNumId w:val="41"/>
  </w:num>
  <w:num w:numId="41">
    <w:abstractNumId w:val="18"/>
  </w:num>
  <w:num w:numId="42">
    <w:abstractNumId w:val="43"/>
  </w:num>
  <w:num w:numId="43">
    <w:abstractNumId w:val="30"/>
  </w:num>
  <w:num w:numId="44">
    <w:abstractNumId w:val="0"/>
    <w:lvlOverride w:ilvl="0">
      <w:lvl w:ilvl="0">
        <w:start w:val="1"/>
        <w:numFmt w:val="decimal"/>
        <w:pStyle w:val="i"/>
        <w:lvlText w:val="%1."/>
        <w:lvlJc w:val="left"/>
        <w:rPr>
          <w:rFonts w:cs="Times New Roman"/>
          <w:i w:val="0"/>
        </w:rPr>
      </w:lvl>
    </w:lvlOverride>
  </w:num>
  <w:num w:numId="45">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B8B"/>
    <w:rsid w:val="00000584"/>
    <w:rsid w:val="000015B8"/>
    <w:rsid w:val="00001664"/>
    <w:rsid w:val="00001E9D"/>
    <w:rsid w:val="00003198"/>
    <w:rsid w:val="0000388D"/>
    <w:rsid w:val="00003D0B"/>
    <w:rsid w:val="000050AC"/>
    <w:rsid w:val="00005D3B"/>
    <w:rsid w:val="00007BC3"/>
    <w:rsid w:val="00011E95"/>
    <w:rsid w:val="0001245C"/>
    <w:rsid w:val="000126A7"/>
    <w:rsid w:val="00012C8F"/>
    <w:rsid w:val="00012CDC"/>
    <w:rsid w:val="000145F9"/>
    <w:rsid w:val="000147B3"/>
    <w:rsid w:val="000153B1"/>
    <w:rsid w:val="00016234"/>
    <w:rsid w:val="00016AAF"/>
    <w:rsid w:val="000173DB"/>
    <w:rsid w:val="00022027"/>
    <w:rsid w:val="000228BF"/>
    <w:rsid w:val="000238B0"/>
    <w:rsid w:val="00025035"/>
    <w:rsid w:val="00025889"/>
    <w:rsid w:val="000262AF"/>
    <w:rsid w:val="000271DE"/>
    <w:rsid w:val="000300BA"/>
    <w:rsid w:val="0003014B"/>
    <w:rsid w:val="00031271"/>
    <w:rsid w:val="0003153E"/>
    <w:rsid w:val="0003200C"/>
    <w:rsid w:val="00032FAB"/>
    <w:rsid w:val="000336FB"/>
    <w:rsid w:val="00033C5F"/>
    <w:rsid w:val="00034D51"/>
    <w:rsid w:val="00036E25"/>
    <w:rsid w:val="000412F0"/>
    <w:rsid w:val="00041481"/>
    <w:rsid w:val="000417E6"/>
    <w:rsid w:val="00041C53"/>
    <w:rsid w:val="00042882"/>
    <w:rsid w:val="00043E54"/>
    <w:rsid w:val="00044670"/>
    <w:rsid w:val="00044EFD"/>
    <w:rsid w:val="00047376"/>
    <w:rsid w:val="00047966"/>
    <w:rsid w:val="00050E82"/>
    <w:rsid w:val="00051A4A"/>
    <w:rsid w:val="00051B64"/>
    <w:rsid w:val="000525DB"/>
    <w:rsid w:val="0005281B"/>
    <w:rsid w:val="00052BCC"/>
    <w:rsid w:val="00053996"/>
    <w:rsid w:val="00054030"/>
    <w:rsid w:val="00054837"/>
    <w:rsid w:val="00055DE1"/>
    <w:rsid w:val="00056A34"/>
    <w:rsid w:val="000579E3"/>
    <w:rsid w:val="00060778"/>
    <w:rsid w:val="00062825"/>
    <w:rsid w:val="000630FC"/>
    <w:rsid w:val="00063302"/>
    <w:rsid w:val="00063B0B"/>
    <w:rsid w:val="00064096"/>
    <w:rsid w:val="00064533"/>
    <w:rsid w:val="000647DB"/>
    <w:rsid w:val="00066305"/>
    <w:rsid w:val="00066EAF"/>
    <w:rsid w:val="00071FDA"/>
    <w:rsid w:val="0007294D"/>
    <w:rsid w:val="000760F5"/>
    <w:rsid w:val="00077D06"/>
    <w:rsid w:val="00077F67"/>
    <w:rsid w:val="000800E3"/>
    <w:rsid w:val="00080582"/>
    <w:rsid w:val="0008316D"/>
    <w:rsid w:val="00085198"/>
    <w:rsid w:val="00085A89"/>
    <w:rsid w:val="00086DE2"/>
    <w:rsid w:val="00086E93"/>
    <w:rsid w:val="00090E2E"/>
    <w:rsid w:val="00091FBB"/>
    <w:rsid w:val="00092310"/>
    <w:rsid w:val="00093B4D"/>
    <w:rsid w:val="00094FB8"/>
    <w:rsid w:val="000951BA"/>
    <w:rsid w:val="00095A13"/>
    <w:rsid w:val="00095A60"/>
    <w:rsid w:val="00095C7F"/>
    <w:rsid w:val="00096903"/>
    <w:rsid w:val="00097123"/>
    <w:rsid w:val="000A0273"/>
    <w:rsid w:val="000A0CAD"/>
    <w:rsid w:val="000A2653"/>
    <w:rsid w:val="000A2CDF"/>
    <w:rsid w:val="000A37D9"/>
    <w:rsid w:val="000A47AA"/>
    <w:rsid w:val="000A578D"/>
    <w:rsid w:val="000A7B71"/>
    <w:rsid w:val="000B08E7"/>
    <w:rsid w:val="000B4B39"/>
    <w:rsid w:val="000B61D3"/>
    <w:rsid w:val="000B6D0D"/>
    <w:rsid w:val="000B6FCD"/>
    <w:rsid w:val="000B7B7F"/>
    <w:rsid w:val="000C1DF1"/>
    <w:rsid w:val="000C37EA"/>
    <w:rsid w:val="000C42AE"/>
    <w:rsid w:val="000C4FFE"/>
    <w:rsid w:val="000C687F"/>
    <w:rsid w:val="000C733E"/>
    <w:rsid w:val="000D1750"/>
    <w:rsid w:val="000D196E"/>
    <w:rsid w:val="000D1EC1"/>
    <w:rsid w:val="000D20D5"/>
    <w:rsid w:val="000D261A"/>
    <w:rsid w:val="000D2674"/>
    <w:rsid w:val="000D2AD6"/>
    <w:rsid w:val="000D32E6"/>
    <w:rsid w:val="000D3350"/>
    <w:rsid w:val="000D3818"/>
    <w:rsid w:val="000D3A82"/>
    <w:rsid w:val="000D4DA5"/>
    <w:rsid w:val="000D55E8"/>
    <w:rsid w:val="000D6EA7"/>
    <w:rsid w:val="000D6F98"/>
    <w:rsid w:val="000D7779"/>
    <w:rsid w:val="000D77F2"/>
    <w:rsid w:val="000E06C5"/>
    <w:rsid w:val="000E083F"/>
    <w:rsid w:val="000E0D42"/>
    <w:rsid w:val="000E0FF6"/>
    <w:rsid w:val="000E3ECC"/>
    <w:rsid w:val="000E4344"/>
    <w:rsid w:val="000E4C06"/>
    <w:rsid w:val="000E6BE7"/>
    <w:rsid w:val="000E6F46"/>
    <w:rsid w:val="000E753F"/>
    <w:rsid w:val="000F018E"/>
    <w:rsid w:val="000F01E3"/>
    <w:rsid w:val="000F1C49"/>
    <w:rsid w:val="000F2A34"/>
    <w:rsid w:val="000F34DB"/>
    <w:rsid w:val="000F352C"/>
    <w:rsid w:val="000F3B7E"/>
    <w:rsid w:val="000F3DBD"/>
    <w:rsid w:val="000F63EF"/>
    <w:rsid w:val="000F6827"/>
    <w:rsid w:val="000F7F1C"/>
    <w:rsid w:val="00100417"/>
    <w:rsid w:val="00100AD2"/>
    <w:rsid w:val="00101EE8"/>
    <w:rsid w:val="0010218B"/>
    <w:rsid w:val="00104CB4"/>
    <w:rsid w:val="00105974"/>
    <w:rsid w:val="00105ECD"/>
    <w:rsid w:val="00110C74"/>
    <w:rsid w:val="00111F23"/>
    <w:rsid w:val="0011225C"/>
    <w:rsid w:val="00113004"/>
    <w:rsid w:val="00115244"/>
    <w:rsid w:val="0012046A"/>
    <w:rsid w:val="00120584"/>
    <w:rsid w:val="001205FF"/>
    <w:rsid w:val="001212E4"/>
    <w:rsid w:val="001223B1"/>
    <w:rsid w:val="001236EC"/>
    <w:rsid w:val="00123717"/>
    <w:rsid w:val="00124506"/>
    <w:rsid w:val="00125B2C"/>
    <w:rsid w:val="001271B7"/>
    <w:rsid w:val="00127CFA"/>
    <w:rsid w:val="001303E9"/>
    <w:rsid w:val="00131076"/>
    <w:rsid w:val="001319C2"/>
    <w:rsid w:val="00134636"/>
    <w:rsid w:val="001350E1"/>
    <w:rsid w:val="00135832"/>
    <w:rsid w:val="00136B73"/>
    <w:rsid w:val="00137053"/>
    <w:rsid w:val="001417F2"/>
    <w:rsid w:val="00142F25"/>
    <w:rsid w:val="00143552"/>
    <w:rsid w:val="00143699"/>
    <w:rsid w:val="0014608F"/>
    <w:rsid w:val="001464ED"/>
    <w:rsid w:val="0014667C"/>
    <w:rsid w:val="001476BA"/>
    <w:rsid w:val="00147AE6"/>
    <w:rsid w:val="00150C01"/>
    <w:rsid w:val="00151471"/>
    <w:rsid w:val="00151D8C"/>
    <w:rsid w:val="00153124"/>
    <w:rsid w:val="00153152"/>
    <w:rsid w:val="001534A3"/>
    <w:rsid w:val="00154243"/>
    <w:rsid w:val="00155681"/>
    <w:rsid w:val="001557A6"/>
    <w:rsid w:val="00161063"/>
    <w:rsid w:val="001616A7"/>
    <w:rsid w:val="001616F3"/>
    <w:rsid w:val="00161778"/>
    <w:rsid w:val="00161B05"/>
    <w:rsid w:val="00161B83"/>
    <w:rsid w:val="00162125"/>
    <w:rsid w:val="00162C91"/>
    <w:rsid w:val="0016335E"/>
    <w:rsid w:val="00163C0C"/>
    <w:rsid w:val="00164C03"/>
    <w:rsid w:val="00166907"/>
    <w:rsid w:val="001674E8"/>
    <w:rsid w:val="00167CA0"/>
    <w:rsid w:val="00170A29"/>
    <w:rsid w:val="0017187F"/>
    <w:rsid w:val="00172940"/>
    <w:rsid w:val="00172BF6"/>
    <w:rsid w:val="001739E5"/>
    <w:rsid w:val="00176424"/>
    <w:rsid w:val="001775A8"/>
    <w:rsid w:val="00180E77"/>
    <w:rsid w:val="00180F38"/>
    <w:rsid w:val="001823CF"/>
    <w:rsid w:val="00182964"/>
    <w:rsid w:val="00182FC6"/>
    <w:rsid w:val="00184903"/>
    <w:rsid w:val="00184EEC"/>
    <w:rsid w:val="001859D9"/>
    <w:rsid w:val="00185F0D"/>
    <w:rsid w:val="0018622D"/>
    <w:rsid w:val="00186565"/>
    <w:rsid w:val="00186650"/>
    <w:rsid w:val="00186652"/>
    <w:rsid w:val="001866DA"/>
    <w:rsid w:val="0018675F"/>
    <w:rsid w:val="001872CA"/>
    <w:rsid w:val="00187980"/>
    <w:rsid w:val="00187B6A"/>
    <w:rsid w:val="001900C6"/>
    <w:rsid w:val="001909F8"/>
    <w:rsid w:val="00191812"/>
    <w:rsid w:val="00191A9C"/>
    <w:rsid w:val="0019263B"/>
    <w:rsid w:val="00197DBC"/>
    <w:rsid w:val="001A136E"/>
    <w:rsid w:val="001A1589"/>
    <w:rsid w:val="001A1D26"/>
    <w:rsid w:val="001A233F"/>
    <w:rsid w:val="001A3822"/>
    <w:rsid w:val="001A457F"/>
    <w:rsid w:val="001A4A61"/>
    <w:rsid w:val="001A4B28"/>
    <w:rsid w:val="001A4EDA"/>
    <w:rsid w:val="001A559C"/>
    <w:rsid w:val="001A5EDE"/>
    <w:rsid w:val="001A63F4"/>
    <w:rsid w:val="001B09DD"/>
    <w:rsid w:val="001B0C4A"/>
    <w:rsid w:val="001B10B7"/>
    <w:rsid w:val="001B16BA"/>
    <w:rsid w:val="001B1EF9"/>
    <w:rsid w:val="001B2934"/>
    <w:rsid w:val="001B5E97"/>
    <w:rsid w:val="001B6511"/>
    <w:rsid w:val="001B68BF"/>
    <w:rsid w:val="001B7A6B"/>
    <w:rsid w:val="001C00EF"/>
    <w:rsid w:val="001C1460"/>
    <w:rsid w:val="001C179E"/>
    <w:rsid w:val="001C20A7"/>
    <w:rsid w:val="001C22E9"/>
    <w:rsid w:val="001C2F72"/>
    <w:rsid w:val="001C306E"/>
    <w:rsid w:val="001C4528"/>
    <w:rsid w:val="001C684B"/>
    <w:rsid w:val="001C75E5"/>
    <w:rsid w:val="001C7C3A"/>
    <w:rsid w:val="001D048B"/>
    <w:rsid w:val="001D1633"/>
    <w:rsid w:val="001D17A4"/>
    <w:rsid w:val="001D2158"/>
    <w:rsid w:val="001D21B1"/>
    <w:rsid w:val="001D36F0"/>
    <w:rsid w:val="001D4223"/>
    <w:rsid w:val="001D46B5"/>
    <w:rsid w:val="001D56B6"/>
    <w:rsid w:val="001D7483"/>
    <w:rsid w:val="001E0B78"/>
    <w:rsid w:val="001E1078"/>
    <w:rsid w:val="001E1610"/>
    <w:rsid w:val="001E1668"/>
    <w:rsid w:val="001E1FF0"/>
    <w:rsid w:val="001E3160"/>
    <w:rsid w:val="001E3FBC"/>
    <w:rsid w:val="001E474B"/>
    <w:rsid w:val="001E4A9F"/>
    <w:rsid w:val="001E5863"/>
    <w:rsid w:val="001E5B13"/>
    <w:rsid w:val="001E7064"/>
    <w:rsid w:val="001E72A1"/>
    <w:rsid w:val="001E764B"/>
    <w:rsid w:val="001E78A2"/>
    <w:rsid w:val="001E7B8F"/>
    <w:rsid w:val="001E7DF5"/>
    <w:rsid w:val="001E7ECB"/>
    <w:rsid w:val="001E7F19"/>
    <w:rsid w:val="001F05D4"/>
    <w:rsid w:val="001F0C58"/>
    <w:rsid w:val="001F1284"/>
    <w:rsid w:val="001F28D0"/>
    <w:rsid w:val="001F389C"/>
    <w:rsid w:val="001F4897"/>
    <w:rsid w:val="001F5884"/>
    <w:rsid w:val="001F6D27"/>
    <w:rsid w:val="001F74E7"/>
    <w:rsid w:val="001F780F"/>
    <w:rsid w:val="001F7A85"/>
    <w:rsid w:val="00200286"/>
    <w:rsid w:val="0020050C"/>
    <w:rsid w:val="00200F3C"/>
    <w:rsid w:val="00202005"/>
    <w:rsid w:val="00204523"/>
    <w:rsid w:val="00204E95"/>
    <w:rsid w:val="00205330"/>
    <w:rsid w:val="00205DE4"/>
    <w:rsid w:val="00206092"/>
    <w:rsid w:val="00211656"/>
    <w:rsid w:val="00211E8D"/>
    <w:rsid w:val="00211F5C"/>
    <w:rsid w:val="00213100"/>
    <w:rsid w:val="00213BE8"/>
    <w:rsid w:val="00215AD5"/>
    <w:rsid w:val="00216234"/>
    <w:rsid w:val="00216D9A"/>
    <w:rsid w:val="002176AB"/>
    <w:rsid w:val="00220274"/>
    <w:rsid w:val="00220506"/>
    <w:rsid w:val="002217EF"/>
    <w:rsid w:val="00221B3F"/>
    <w:rsid w:val="002225B1"/>
    <w:rsid w:val="00222601"/>
    <w:rsid w:val="00222E83"/>
    <w:rsid w:val="002260FC"/>
    <w:rsid w:val="0022645F"/>
    <w:rsid w:val="00231E67"/>
    <w:rsid w:val="002321DE"/>
    <w:rsid w:val="002357BA"/>
    <w:rsid w:val="00235F65"/>
    <w:rsid w:val="00237C31"/>
    <w:rsid w:val="002410A6"/>
    <w:rsid w:val="002414EA"/>
    <w:rsid w:val="002416D7"/>
    <w:rsid w:val="00242249"/>
    <w:rsid w:val="002430D8"/>
    <w:rsid w:val="0024380A"/>
    <w:rsid w:val="00246243"/>
    <w:rsid w:val="002466A9"/>
    <w:rsid w:val="00246812"/>
    <w:rsid w:val="002507A7"/>
    <w:rsid w:val="00250CFB"/>
    <w:rsid w:val="00251904"/>
    <w:rsid w:val="00251EF3"/>
    <w:rsid w:val="00254020"/>
    <w:rsid w:val="0025581F"/>
    <w:rsid w:val="00255993"/>
    <w:rsid w:val="00255E26"/>
    <w:rsid w:val="00256031"/>
    <w:rsid w:val="00257293"/>
    <w:rsid w:val="00257C1D"/>
    <w:rsid w:val="00257D29"/>
    <w:rsid w:val="00261AEE"/>
    <w:rsid w:val="00262C7D"/>
    <w:rsid w:val="00263F68"/>
    <w:rsid w:val="00266B08"/>
    <w:rsid w:val="002674A7"/>
    <w:rsid w:val="00270869"/>
    <w:rsid w:val="002721D0"/>
    <w:rsid w:val="00272636"/>
    <w:rsid w:val="00273179"/>
    <w:rsid w:val="0027339E"/>
    <w:rsid w:val="00273EC2"/>
    <w:rsid w:val="00275621"/>
    <w:rsid w:val="00276535"/>
    <w:rsid w:val="002778C7"/>
    <w:rsid w:val="0028008B"/>
    <w:rsid w:val="0028031F"/>
    <w:rsid w:val="0028032A"/>
    <w:rsid w:val="00280797"/>
    <w:rsid w:val="00281624"/>
    <w:rsid w:val="00281854"/>
    <w:rsid w:val="00282A22"/>
    <w:rsid w:val="00282CAE"/>
    <w:rsid w:val="002834C5"/>
    <w:rsid w:val="00284249"/>
    <w:rsid w:val="002855AC"/>
    <w:rsid w:val="002857E6"/>
    <w:rsid w:val="00286F38"/>
    <w:rsid w:val="00287463"/>
    <w:rsid w:val="00287D25"/>
    <w:rsid w:val="002908CD"/>
    <w:rsid w:val="0029159C"/>
    <w:rsid w:val="00293AE9"/>
    <w:rsid w:val="00293D5D"/>
    <w:rsid w:val="00294214"/>
    <w:rsid w:val="002947CD"/>
    <w:rsid w:val="002965C5"/>
    <w:rsid w:val="00296B97"/>
    <w:rsid w:val="00297236"/>
    <w:rsid w:val="00297EE3"/>
    <w:rsid w:val="002A0B35"/>
    <w:rsid w:val="002A13DA"/>
    <w:rsid w:val="002A163A"/>
    <w:rsid w:val="002A19C9"/>
    <w:rsid w:val="002A2A1B"/>
    <w:rsid w:val="002A6DB3"/>
    <w:rsid w:val="002B000B"/>
    <w:rsid w:val="002B00F5"/>
    <w:rsid w:val="002B0364"/>
    <w:rsid w:val="002B092B"/>
    <w:rsid w:val="002B1D3F"/>
    <w:rsid w:val="002B23DE"/>
    <w:rsid w:val="002B401B"/>
    <w:rsid w:val="002B4BEE"/>
    <w:rsid w:val="002B63D8"/>
    <w:rsid w:val="002C0213"/>
    <w:rsid w:val="002C092C"/>
    <w:rsid w:val="002C0CD0"/>
    <w:rsid w:val="002C0F32"/>
    <w:rsid w:val="002C1E24"/>
    <w:rsid w:val="002C1E32"/>
    <w:rsid w:val="002C4C42"/>
    <w:rsid w:val="002C6428"/>
    <w:rsid w:val="002C6BA2"/>
    <w:rsid w:val="002C6ED8"/>
    <w:rsid w:val="002D0167"/>
    <w:rsid w:val="002D0701"/>
    <w:rsid w:val="002D0C16"/>
    <w:rsid w:val="002D1064"/>
    <w:rsid w:val="002D14B1"/>
    <w:rsid w:val="002D1B46"/>
    <w:rsid w:val="002D219F"/>
    <w:rsid w:val="002D21B6"/>
    <w:rsid w:val="002D27DB"/>
    <w:rsid w:val="002D489C"/>
    <w:rsid w:val="002D6A33"/>
    <w:rsid w:val="002D6D62"/>
    <w:rsid w:val="002D6F93"/>
    <w:rsid w:val="002E049D"/>
    <w:rsid w:val="002E1868"/>
    <w:rsid w:val="002E1AB5"/>
    <w:rsid w:val="002E1D6A"/>
    <w:rsid w:val="002E220A"/>
    <w:rsid w:val="002E25E1"/>
    <w:rsid w:val="002E26AE"/>
    <w:rsid w:val="002E329E"/>
    <w:rsid w:val="002E37C0"/>
    <w:rsid w:val="002E3B11"/>
    <w:rsid w:val="002E3DDB"/>
    <w:rsid w:val="002E4965"/>
    <w:rsid w:val="002E5284"/>
    <w:rsid w:val="002E687C"/>
    <w:rsid w:val="002F0B0A"/>
    <w:rsid w:val="002F146D"/>
    <w:rsid w:val="002F27C7"/>
    <w:rsid w:val="002F32D9"/>
    <w:rsid w:val="002F4743"/>
    <w:rsid w:val="002F5242"/>
    <w:rsid w:val="002F7BA4"/>
    <w:rsid w:val="002F7CD1"/>
    <w:rsid w:val="0030151A"/>
    <w:rsid w:val="003016C5"/>
    <w:rsid w:val="00301B67"/>
    <w:rsid w:val="00301FBF"/>
    <w:rsid w:val="003029AA"/>
    <w:rsid w:val="00302B36"/>
    <w:rsid w:val="003032BC"/>
    <w:rsid w:val="00304489"/>
    <w:rsid w:val="00304888"/>
    <w:rsid w:val="0030508F"/>
    <w:rsid w:val="00306268"/>
    <w:rsid w:val="00307B80"/>
    <w:rsid w:val="003117B6"/>
    <w:rsid w:val="00311D0F"/>
    <w:rsid w:val="0031243F"/>
    <w:rsid w:val="0031382B"/>
    <w:rsid w:val="00315559"/>
    <w:rsid w:val="00315F93"/>
    <w:rsid w:val="00316260"/>
    <w:rsid w:val="00317223"/>
    <w:rsid w:val="0032016F"/>
    <w:rsid w:val="0032092C"/>
    <w:rsid w:val="00320A82"/>
    <w:rsid w:val="0032172A"/>
    <w:rsid w:val="00321947"/>
    <w:rsid w:val="00321D2D"/>
    <w:rsid w:val="00324210"/>
    <w:rsid w:val="00325430"/>
    <w:rsid w:val="00330520"/>
    <w:rsid w:val="00331E52"/>
    <w:rsid w:val="00332E78"/>
    <w:rsid w:val="00333107"/>
    <w:rsid w:val="00333552"/>
    <w:rsid w:val="0033372D"/>
    <w:rsid w:val="00333F46"/>
    <w:rsid w:val="00334802"/>
    <w:rsid w:val="00334B72"/>
    <w:rsid w:val="00335982"/>
    <w:rsid w:val="00336FE6"/>
    <w:rsid w:val="003374D6"/>
    <w:rsid w:val="003379F1"/>
    <w:rsid w:val="00340EED"/>
    <w:rsid w:val="00341B92"/>
    <w:rsid w:val="003427AD"/>
    <w:rsid w:val="00342939"/>
    <w:rsid w:val="00342F10"/>
    <w:rsid w:val="00343647"/>
    <w:rsid w:val="0034383B"/>
    <w:rsid w:val="00343974"/>
    <w:rsid w:val="00347306"/>
    <w:rsid w:val="003477B4"/>
    <w:rsid w:val="0035024B"/>
    <w:rsid w:val="00350458"/>
    <w:rsid w:val="003506B1"/>
    <w:rsid w:val="00350C3C"/>
    <w:rsid w:val="00350CE3"/>
    <w:rsid w:val="00351F23"/>
    <w:rsid w:val="00353003"/>
    <w:rsid w:val="00353AF0"/>
    <w:rsid w:val="00353B31"/>
    <w:rsid w:val="00353E4A"/>
    <w:rsid w:val="0035517F"/>
    <w:rsid w:val="00355553"/>
    <w:rsid w:val="00355955"/>
    <w:rsid w:val="00357746"/>
    <w:rsid w:val="00357A59"/>
    <w:rsid w:val="003600DD"/>
    <w:rsid w:val="003627E5"/>
    <w:rsid w:val="003631D3"/>
    <w:rsid w:val="00363915"/>
    <w:rsid w:val="0036486C"/>
    <w:rsid w:val="003673A6"/>
    <w:rsid w:val="00367980"/>
    <w:rsid w:val="00367B31"/>
    <w:rsid w:val="00370232"/>
    <w:rsid w:val="00371743"/>
    <w:rsid w:val="00371CCF"/>
    <w:rsid w:val="00373A16"/>
    <w:rsid w:val="003742FA"/>
    <w:rsid w:val="00375317"/>
    <w:rsid w:val="00375FD6"/>
    <w:rsid w:val="003777FF"/>
    <w:rsid w:val="00377E18"/>
    <w:rsid w:val="0038154C"/>
    <w:rsid w:val="003823C5"/>
    <w:rsid w:val="003830C8"/>
    <w:rsid w:val="0038382E"/>
    <w:rsid w:val="00384C6F"/>
    <w:rsid w:val="00385562"/>
    <w:rsid w:val="0038773C"/>
    <w:rsid w:val="00391BD4"/>
    <w:rsid w:val="003931C8"/>
    <w:rsid w:val="0039484E"/>
    <w:rsid w:val="003958B2"/>
    <w:rsid w:val="00395A68"/>
    <w:rsid w:val="00396BDF"/>
    <w:rsid w:val="00397F83"/>
    <w:rsid w:val="003A0317"/>
    <w:rsid w:val="003A0DD9"/>
    <w:rsid w:val="003A359A"/>
    <w:rsid w:val="003A3891"/>
    <w:rsid w:val="003A3AA6"/>
    <w:rsid w:val="003A3EC3"/>
    <w:rsid w:val="003A6047"/>
    <w:rsid w:val="003A6D3D"/>
    <w:rsid w:val="003A707A"/>
    <w:rsid w:val="003A7755"/>
    <w:rsid w:val="003B0251"/>
    <w:rsid w:val="003B0EDC"/>
    <w:rsid w:val="003B1FFF"/>
    <w:rsid w:val="003B2B1A"/>
    <w:rsid w:val="003B2FFD"/>
    <w:rsid w:val="003B3EC2"/>
    <w:rsid w:val="003B46E7"/>
    <w:rsid w:val="003B4F6C"/>
    <w:rsid w:val="003B5056"/>
    <w:rsid w:val="003B6068"/>
    <w:rsid w:val="003B65D1"/>
    <w:rsid w:val="003B7611"/>
    <w:rsid w:val="003C1B36"/>
    <w:rsid w:val="003C301D"/>
    <w:rsid w:val="003C3223"/>
    <w:rsid w:val="003C4106"/>
    <w:rsid w:val="003C4C26"/>
    <w:rsid w:val="003C528E"/>
    <w:rsid w:val="003C5860"/>
    <w:rsid w:val="003D0430"/>
    <w:rsid w:val="003D092D"/>
    <w:rsid w:val="003D19A7"/>
    <w:rsid w:val="003D2CFE"/>
    <w:rsid w:val="003D3271"/>
    <w:rsid w:val="003D497F"/>
    <w:rsid w:val="003D7A67"/>
    <w:rsid w:val="003D7BFE"/>
    <w:rsid w:val="003E0A67"/>
    <w:rsid w:val="003E12E6"/>
    <w:rsid w:val="003E3DCE"/>
    <w:rsid w:val="003E49FE"/>
    <w:rsid w:val="003E5180"/>
    <w:rsid w:val="003E635C"/>
    <w:rsid w:val="003E7959"/>
    <w:rsid w:val="003E7F88"/>
    <w:rsid w:val="003F119A"/>
    <w:rsid w:val="003F4827"/>
    <w:rsid w:val="003F5A17"/>
    <w:rsid w:val="003F6C84"/>
    <w:rsid w:val="003F6D44"/>
    <w:rsid w:val="003F718E"/>
    <w:rsid w:val="003F791A"/>
    <w:rsid w:val="00401F4F"/>
    <w:rsid w:val="0040249A"/>
    <w:rsid w:val="004027F0"/>
    <w:rsid w:val="0040311A"/>
    <w:rsid w:val="00403224"/>
    <w:rsid w:val="004053A8"/>
    <w:rsid w:val="004055FF"/>
    <w:rsid w:val="004064C0"/>
    <w:rsid w:val="00406B06"/>
    <w:rsid w:val="00407975"/>
    <w:rsid w:val="00410CAF"/>
    <w:rsid w:val="00410CD3"/>
    <w:rsid w:val="00412B8A"/>
    <w:rsid w:val="00412E4D"/>
    <w:rsid w:val="004139F1"/>
    <w:rsid w:val="004144CC"/>
    <w:rsid w:val="00414715"/>
    <w:rsid w:val="004148DF"/>
    <w:rsid w:val="00414B9E"/>
    <w:rsid w:val="00414F20"/>
    <w:rsid w:val="0041691E"/>
    <w:rsid w:val="00416C86"/>
    <w:rsid w:val="00420BCF"/>
    <w:rsid w:val="00422266"/>
    <w:rsid w:val="0042269A"/>
    <w:rsid w:val="004226ED"/>
    <w:rsid w:val="00422812"/>
    <w:rsid w:val="00422F7A"/>
    <w:rsid w:val="0042309C"/>
    <w:rsid w:val="00423D2A"/>
    <w:rsid w:val="00424826"/>
    <w:rsid w:val="00425F2E"/>
    <w:rsid w:val="00426171"/>
    <w:rsid w:val="0042633C"/>
    <w:rsid w:val="00427999"/>
    <w:rsid w:val="00430860"/>
    <w:rsid w:val="00431ADC"/>
    <w:rsid w:val="00432394"/>
    <w:rsid w:val="00432901"/>
    <w:rsid w:val="00432C13"/>
    <w:rsid w:val="004342CB"/>
    <w:rsid w:val="00434866"/>
    <w:rsid w:val="00434ED6"/>
    <w:rsid w:val="00435B9E"/>
    <w:rsid w:val="00436B2D"/>
    <w:rsid w:val="004408E8"/>
    <w:rsid w:val="004423C1"/>
    <w:rsid w:val="004428C4"/>
    <w:rsid w:val="004429A4"/>
    <w:rsid w:val="00443D43"/>
    <w:rsid w:val="0044514F"/>
    <w:rsid w:val="00446902"/>
    <w:rsid w:val="004470A6"/>
    <w:rsid w:val="0045070A"/>
    <w:rsid w:val="00452143"/>
    <w:rsid w:val="0045252E"/>
    <w:rsid w:val="00452B9E"/>
    <w:rsid w:val="004533AC"/>
    <w:rsid w:val="00453588"/>
    <w:rsid w:val="004551E0"/>
    <w:rsid w:val="0045528B"/>
    <w:rsid w:val="00455403"/>
    <w:rsid w:val="00455968"/>
    <w:rsid w:val="00455A80"/>
    <w:rsid w:val="00455D98"/>
    <w:rsid w:val="00455EEB"/>
    <w:rsid w:val="004561B8"/>
    <w:rsid w:val="00456582"/>
    <w:rsid w:val="00457D4F"/>
    <w:rsid w:val="00457FE3"/>
    <w:rsid w:val="004605A4"/>
    <w:rsid w:val="004606F0"/>
    <w:rsid w:val="00460A71"/>
    <w:rsid w:val="004628F2"/>
    <w:rsid w:val="00465208"/>
    <w:rsid w:val="00465403"/>
    <w:rsid w:val="00467F4B"/>
    <w:rsid w:val="00470364"/>
    <w:rsid w:val="0047059B"/>
    <w:rsid w:val="00471153"/>
    <w:rsid w:val="0047355B"/>
    <w:rsid w:val="00474E44"/>
    <w:rsid w:val="00475EAC"/>
    <w:rsid w:val="0047721A"/>
    <w:rsid w:val="0047777A"/>
    <w:rsid w:val="00480AF3"/>
    <w:rsid w:val="00481D22"/>
    <w:rsid w:val="00481E2B"/>
    <w:rsid w:val="004820C0"/>
    <w:rsid w:val="00482765"/>
    <w:rsid w:val="00482889"/>
    <w:rsid w:val="00483E39"/>
    <w:rsid w:val="0048668B"/>
    <w:rsid w:val="004874C7"/>
    <w:rsid w:val="0048795B"/>
    <w:rsid w:val="004935B2"/>
    <w:rsid w:val="00494020"/>
    <w:rsid w:val="00494184"/>
    <w:rsid w:val="00495CE2"/>
    <w:rsid w:val="00496AA3"/>
    <w:rsid w:val="00497F5A"/>
    <w:rsid w:val="004A0808"/>
    <w:rsid w:val="004A1248"/>
    <w:rsid w:val="004A17FF"/>
    <w:rsid w:val="004A317E"/>
    <w:rsid w:val="004A4B2E"/>
    <w:rsid w:val="004A546F"/>
    <w:rsid w:val="004A5762"/>
    <w:rsid w:val="004A7AFC"/>
    <w:rsid w:val="004B02C0"/>
    <w:rsid w:val="004B1043"/>
    <w:rsid w:val="004B10C0"/>
    <w:rsid w:val="004B2522"/>
    <w:rsid w:val="004B323B"/>
    <w:rsid w:val="004B4ADA"/>
    <w:rsid w:val="004B7309"/>
    <w:rsid w:val="004C065E"/>
    <w:rsid w:val="004C144E"/>
    <w:rsid w:val="004C1535"/>
    <w:rsid w:val="004C2900"/>
    <w:rsid w:val="004C2B56"/>
    <w:rsid w:val="004C2D16"/>
    <w:rsid w:val="004C3B55"/>
    <w:rsid w:val="004C3BA3"/>
    <w:rsid w:val="004C3ECB"/>
    <w:rsid w:val="004C444B"/>
    <w:rsid w:val="004C4BDF"/>
    <w:rsid w:val="004C5CDA"/>
    <w:rsid w:val="004C6D41"/>
    <w:rsid w:val="004D1AC0"/>
    <w:rsid w:val="004D2313"/>
    <w:rsid w:val="004D25C9"/>
    <w:rsid w:val="004D51A1"/>
    <w:rsid w:val="004D5E1B"/>
    <w:rsid w:val="004D6610"/>
    <w:rsid w:val="004D6C70"/>
    <w:rsid w:val="004D6F38"/>
    <w:rsid w:val="004D731F"/>
    <w:rsid w:val="004E0155"/>
    <w:rsid w:val="004E0BF3"/>
    <w:rsid w:val="004E20A4"/>
    <w:rsid w:val="004E29D3"/>
    <w:rsid w:val="004E453B"/>
    <w:rsid w:val="004E53A1"/>
    <w:rsid w:val="004E5EA0"/>
    <w:rsid w:val="004E6EAC"/>
    <w:rsid w:val="004E7626"/>
    <w:rsid w:val="004E7822"/>
    <w:rsid w:val="004E7F0F"/>
    <w:rsid w:val="004F02BF"/>
    <w:rsid w:val="004F09F3"/>
    <w:rsid w:val="004F3B66"/>
    <w:rsid w:val="004F407B"/>
    <w:rsid w:val="004F5F44"/>
    <w:rsid w:val="004F7383"/>
    <w:rsid w:val="004F7ED4"/>
    <w:rsid w:val="004F7FB2"/>
    <w:rsid w:val="005008F2"/>
    <w:rsid w:val="00502FEE"/>
    <w:rsid w:val="0050320F"/>
    <w:rsid w:val="005040DF"/>
    <w:rsid w:val="005048AC"/>
    <w:rsid w:val="00504C31"/>
    <w:rsid w:val="0050590F"/>
    <w:rsid w:val="00507210"/>
    <w:rsid w:val="00510326"/>
    <w:rsid w:val="00510C16"/>
    <w:rsid w:val="00511FD5"/>
    <w:rsid w:val="005124E2"/>
    <w:rsid w:val="00513517"/>
    <w:rsid w:val="00513D90"/>
    <w:rsid w:val="0051456E"/>
    <w:rsid w:val="00516332"/>
    <w:rsid w:val="005166B9"/>
    <w:rsid w:val="0051700E"/>
    <w:rsid w:val="0051766E"/>
    <w:rsid w:val="00521F06"/>
    <w:rsid w:val="005231E8"/>
    <w:rsid w:val="00523369"/>
    <w:rsid w:val="00523D65"/>
    <w:rsid w:val="00523F2E"/>
    <w:rsid w:val="0052553A"/>
    <w:rsid w:val="00526095"/>
    <w:rsid w:val="005273CC"/>
    <w:rsid w:val="0053039E"/>
    <w:rsid w:val="00530CD0"/>
    <w:rsid w:val="005312FF"/>
    <w:rsid w:val="0053197F"/>
    <w:rsid w:val="005321B1"/>
    <w:rsid w:val="0053271E"/>
    <w:rsid w:val="00532F73"/>
    <w:rsid w:val="00536FB3"/>
    <w:rsid w:val="005376E7"/>
    <w:rsid w:val="00540161"/>
    <w:rsid w:val="00540D2D"/>
    <w:rsid w:val="005418F4"/>
    <w:rsid w:val="00542C57"/>
    <w:rsid w:val="0054449A"/>
    <w:rsid w:val="00544819"/>
    <w:rsid w:val="0054508E"/>
    <w:rsid w:val="0054533F"/>
    <w:rsid w:val="005457AE"/>
    <w:rsid w:val="00545A90"/>
    <w:rsid w:val="00546DE2"/>
    <w:rsid w:val="00550209"/>
    <w:rsid w:val="005523CD"/>
    <w:rsid w:val="005532A6"/>
    <w:rsid w:val="00553AF4"/>
    <w:rsid w:val="0055569A"/>
    <w:rsid w:val="0055583B"/>
    <w:rsid w:val="00555F03"/>
    <w:rsid w:val="00556CD5"/>
    <w:rsid w:val="00557758"/>
    <w:rsid w:val="00557B54"/>
    <w:rsid w:val="005603EF"/>
    <w:rsid w:val="00561538"/>
    <w:rsid w:val="00561A90"/>
    <w:rsid w:val="0056725B"/>
    <w:rsid w:val="00571001"/>
    <w:rsid w:val="005711C7"/>
    <w:rsid w:val="00572D52"/>
    <w:rsid w:val="00573565"/>
    <w:rsid w:val="00573E8D"/>
    <w:rsid w:val="005749B6"/>
    <w:rsid w:val="00574AD2"/>
    <w:rsid w:val="0057508A"/>
    <w:rsid w:val="005759EA"/>
    <w:rsid w:val="00576AA0"/>
    <w:rsid w:val="00581946"/>
    <w:rsid w:val="00582E68"/>
    <w:rsid w:val="00584029"/>
    <w:rsid w:val="00584EC3"/>
    <w:rsid w:val="00586855"/>
    <w:rsid w:val="005906A6"/>
    <w:rsid w:val="00591E87"/>
    <w:rsid w:val="00593784"/>
    <w:rsid w:val="00593F36"/>
    <w:rsid w:val="00594201"/>
    <w:rsid w:val="00594F10"/>
    <w:rsid w:val="005950FC"/>
    <w:rsid w:val="0059640A"/>
    <w:rsid w:val="0059736C"/>
    <w:rsid w:val="00597B8F"/>
    <w:rsid w:val="00597C7A"/>
    <w:rsid w:val="005A080F"/>
    <w:rsid w:val="005A1AFA"/>
    <w:rsid w:val="005A235C"/>
    <w:rsid w:val="005A2F10"/>
    <w:rsid w:val="005A36A3"/>
    <w:rsid w:val="005A5C18"/>
    <w:rsid w:val="005A689D"/>
    <w:rsid w:val="005A7E3A"/>
    <w:rsid w:val="005B0C59"/>
    <w:rsid w:val="005B1DC8"/>
    <w:rsid w:val="005B40AB"/>
    <w:rsid w:val="005B40DB"/>
    <w:rsid w:val="005B4115"/>
    <w:rsid w:val="005B4546"/>
    <w:rsid w:val="005B462F"/>
    <w:rsid w:val="005B4BCB"/>
    <w:rsid w:val="005B5AC9"/>
    <w:rsid w:val="005B5B8B"/>
    <w:rsid w:val="005B5F02"/>
    <w:rsid w:val="005B689C"/>
    <w:rsid w:val="005B6FDD"/>
    <w:rsid w:val="005B7F79"/>
    <w:rsid w:val="005C0E73"/>
    <w:rsid w:val="005C1556"/>
    <w:rsid w:val="005C250B"/>
    <w:rsid w:val="005C2ECC"/>
    <w:rsid w:val="005C376B"/>
    <w:rsid w:val="005C648C"/>
    <w:rsid w:val="005D0462"/>
    <w:rsid w:val="005D09F9"/>
    <w:rsid w:val="005D1C20"/>
    <w:rsid w:val="005D1EFA"/>
    <w:rsid w:val="005D24B5"/>
    <w:rsid w:val="005D3CDA"/>
    <w:rsid w:val="005D3E8F"/>
    <w:rsid w:val="005D449B"/>
    <w:rsid w:val="005D5421"/>
    <w:rsid w:val="005D5A0B"/>
    <w:rsid w:val="005D6465"/>
    <w:rsid w:val="005D7277"/>
    <w:rsid w:val="005D78C6"/>
    <w:rsid w:val="005E1BD4"/>
    <w:rsid w:val="005E1E54"/>
    <w:rsid w:val="005E2785"/>
    <w:rsid w:val="005E2BBD"/>
    <w:rsid w:val="005E3028"/>
    <w:rsid w:val="005E3399"/>
    <w:rsid w:val="005E40EB"/>
    <w:rsid w:val="005E4214"/>
    <w:rsid w:val="005E5392"/>
    <w:rsid w:val="005E5993"/>
    <w:rsid w:val="005E5E88"/>
    <w:rsid w:val="005E6D74"/>
    <w:rsid w:val="005E6FAE"/>
    <w:rsid w:val="005F0039"/>
    <w:rsid w:val="005F1C44"/>
    <w:rsid w:val="005F1F4C"/>
    <w:rsid w:val="005F3036"/>
    <w:rsid w:val="005F39A4"/>
    <w:rsid w:val="005F3AC5"/>
    <w:rsid w:val="005F4491"/>
    <w:rsid w:val="005F730C"/>
    <w:rsid w:val="00600468"/>
    <w:rsid w:val="00600CEF"/>
    <w:rsid w:val="006016D2"/>
    <w:rsid w:val="00602A3B"/>
    <w:rsid w:val="00604458"/>
    <w:rsid w:val="00604CE0"/>
    <w:rsid w:val="00605381"/>
    <w:rsid w:val="0060575F"/>
    <w:rsid w:val="00605A66"/>
    <w:rsid w:val="00605E55"/>
    <w:rsid w:val="00607B21"/>
    <w:rsid w:val="0061194C"/>
    <w:rsid w:val="00614101"/>
    <w:rsid w:val="00614280"/>
    <w:rsid w:val="00614DF3"/>
    <w:rsid w:val="00615D44"/>
    <w:rsid w:val="00615FED"/>
    <w:rsid w:val="00620A76"/>
    <w:rsid w:val="006220D2"/>
    <w:rsid w:val="00622164"/>
    <w:rsid w:val="00622901"/>
    <w:rsid w:val="00623E04"/>
    <w:rsid w:val="006244A0"/>
    <w:rsid w:val="00624DAB"/>
    <w:rsid w:val="00626873"/>
    <w:rsid w:val="00626987"/>
    <w:rsid w:val="00630E10"/>
    <w:rsid w:val="00631819"/>
    <w:rsid w:val="00632710"/>
    <w:rsid w:val="0063319B"/>
    <w:rsid w:val="0063352C"/>
    <w:rsid w:val="00633F8C"/>
    <w:rsid w:val="00634B6B"/>
    <w:rsid w:val="00635896"/>
    <w:rsid w:val="006374EB"/>
    <w:rsid w:val="00642CD0"/>
    <w:rsid w:val="00642E86"/>
    <w:rsid w:val="00643344"/>
    <w:rsid w:val="00643A2F"/>
    <w:rsid w:val="00643C10"/>
    <w:rsid w:val="00643DAE"/>
    <w:rsid w:val="00643E70"/>
    <w:rsid w:val="00645CE4"/>
    <w:rsid w:val="00646E71"/>
    <w:rsid w:val="006472ED"/>
    <w:rsid w:val="0065015A"/>
    <w:rsid w:val="00650AF2"/>
    <w:rsid w:val="00650E7A"/>
    <w:rsid w:val="00651A95"/>
    <w:rsid w:val="00652008"/>
    <w:rsid w:val="00652EE9"/>
    <w:rsid w:val="006536A0"/>
    <w:rsid w:val="00653D53"/>
    <w:rsid w:val="00655F9B"/>
    <w:rsid w:val="0065695F"/>
    <w:rsid w:val="00657B94"/>
    <w:rsid w:val="006617E9"/>
    <w:rsid w:val="00662463"/>
    <w:rsid w:val="00662A56"/>
    <w:rsid w:val="00663445"/>
    <w:rsid w:val="0066377B"/>
    <w:rsid w:val="00663EE9"/>
    <w:rsid w:val="0066548D"/>
    <w:rsid w:val="006666A4"/>
    <w:rsid w:val="00666E9D"/>
    <w:rsid w:val="00667726"/>
    <w:rsid w:val="00670521"/>
    <w:rsid w:val="006705EB"/>
    <w:rsid w:val="00670BD5"/>
    <w:rsid w:val="006710B0"/>
    <w:rsid w:val="00671EEA"/>
    <w:rsid w:val="00673EFE"/>
    <w:rsid w:val="006743DE"/>
    <w:rsid w:val="00676001"/>
    <w:rsid w:val="00676EAF"/>
    <w:rsid w:val="00676EF9"/>
    <w:rsid w:val="00677BD0"/>
    <w:rsid w:val="00680FFE"/>
    <w:rsid w:val="00681734"/>
    <w:rsid w:val="00683355"/>
    <w:rsid w:val="006858CE"/>
    <w:rsid w:val="006859FB"/>
    <w:rsid w:val="00686D5D"/>
    <w:rsid w:val="00686EE2"/>
    <w:rsid w:val="006876CE"/>
    <w:rsid w:val="00690271"/>
    <w:rsid w:val="00692097"/>
    <w:rsid w:val="00692CDD"/>
    <w:rsid w:val="0069314F"/>
    <w:rsid w:val="00693475"/>
    <w:rsid w:val="0069456F"/>
    <w:rsid w:val="00696118"/>
    <w:rsid w:val="006964BC"/>
    <w:rsid w:val="00697675"/>
    <w:rsid w:val="006A065A"/>
    <w:rsid w:val="006A18E8"/>
    <w:rsid w:val="006A2B9B"/>
    <w:rsid w:val="006A5478"/>
    <w:rsid w:val="006A60D0"/>
    <w:rsid w:val="006A6AEA"/>
    <w:rsid w:val="006A6BE7"/>
    <w:rsid w:val="006A6E75"/>
    <w:rsid w:val="006A71AB"/>
    <w:rsid w:val="006A77E1"/>
    <w:rsid w:val="006B0545"/>
    <w:rsid w:val="006B1B19"/>
    <w:rsid w:val="006B1BFD"/>
    <w:rsid w:val="006B3859"/>
    <w:rsid w:val="006B41B2"/>
    <w:rsid w:val="006B55D6"/>
    <w:rsid w:val="006B5699"/>
    <w:rsid w:val="006B7B8F"/>
    <w:rsid w:val="006B7BE9"/>
    <w:rsid w:val="006C1429"/>
    <w:rsid w:val="006C1653"/>
    <w:rsid w:val="006C1970"/>
    <w:rsid w:val="006C2221"/>
    <w:rsid w:val="006C3D2D"/>
    <w:rsid w:val="006C460A"/>
    <w:rsid w:val="006C47D5"/>
    <w:rsid w:val="006C5217"/>
    <w:rsid w:val="006C53B4"/>
    <w:rsid w:val="006C63A3"/>
    <w:rsid w:val="006C65E1"/>
    <w:rsid w:val="006C6A72"/>
    <w:rsid w:val="006C6F3B"/>
    <w:rsid w:val="006C6FB0"/>
    <w:rsid w:val="006C7F93"/>
    <w:rsid w:val="006D0686"/>
    <w:rsid w:val="006D0B56"/>
    <w:rsid w:val="006D18A9"/>
    <w:rsid w:val="006D2418"/>
    <w:rsid w:val="006D3083"/>
    <w:rsid w:val="006D340A"/>
    <w:rsid w:val="006D494A"/>
    <w:rsid w:val="006D49F2"/>
    <w:rsid w:val="006D5AA2"/>
    <w:rsid w:val="006D5E91"/>
    <w:rsid w:val="006D661F"/>
    <w:rsid w:val="006D6867"/>
    <w:rsid w:val="006D7BA2"/>
    <w:rsid w:val="006E0F62"/>
    <w:rsid w:val="006E43C8"/>
    <w:rsid w:val="006E5360"/>
    <w:rsid w:val="006F004B"/>
    <w:rsid w:val="006F0EAA"/>
    <w:rsid w:val="006F29CF"/>
    <w:rsid w:val="006F3AC5"/>
    <w:rsid w:val="006F3E16"/>
    <w:rsid w:val="0070040E"/>
    <w:rsid w:val="00700A9A"/>
    <w:rsid w:val="00700D6A"/>
    <w:rsid w:val="007018FF"/>
    <w:rsid w:val="00701BAB"/>
    <w:rsid w:val="00702633"/>
    <w:rsid w:val="007035A9"/>
    <w:rsid w:val="00707EC6"/>
    <w:rsid w:val="007101E5"/>
    <w:rsid w:val="00711245"/>
    <w:rsid w:val="0071162C"/>
    <w:rsid w:val="00711C2F"/>
    <w:rsid w:val="00714957"/>
    <w:rsid w:val="00714B46"/>
    <w:rsid w:val="00715056"/>
    <w:rsid w:val="0071686D"/>
    <w:rsid w:val="007171C5"/>
    <w:rsid w:val="0072097B"/>
    <w:rsid w:val="007221A5"/>
    <w:rsid w:val="00722251"/>
    <w:rsid w:val="00724187"/>
    <w:rsid w:val="00724657"/>
    <w:rsid w:val="00725E19"/>
    <w:rsid w:val="00725E28"/>
    <w:rsid w:val="0072669D"/>
    <w:rsid w:val="00727FCE"/>
    <w:rsid w:val="007310CE"/>
    <w:rsid w:val="007313B4"/>
    <w:rsid w:val="00731625"/>
    <w:rsid w:val="007317F3"/>
    <w:rsid w:val="00732E6A"/>
    <w:rsid w:val="007332A6"/>
    <w:rsid w:val="007332B3"/>
    <w:rsid w:val="00733FB7"/>
    <w:rsid w:val="007343A8"/>
    <w:rsid w:val="00734505"/>
    <w:rsid w:val="0073477E"/>
    <w:rsid w:val="0073589B"/>
    <w:rsid w:val="007400DC"/>
    <w:rsid w:val="00741043"/>
    <w:rsid w:val="00741163"/>
    <w:rsid w:val="007418B6"/>
    <w:rsid w:val="0074250B"/>
    <w:rsid w:val="00743F91"/>
    <w:rsid w:val="007441B1"/>
    <w:rsid w:val="00744BB0"/>
    <w:rsid w:val="00745649"/>
    <w:rsid w:val="00745E7D"/>
    <w:rsid w:val="00747AAE"/>
    <w:rsid w:val="00750F91"/>
    <w:rsid w:val="0075268E"/>
    <w:rsid w:val="007526F9"/>
    <w:rsid w:val="00753646"/>
    <w:rsid w:val="00753BB1"/>
    <w:rsid w:val="00753DE5"/>
    <w:rsid w:val="0075425D"/>
    <w:rsid w:val="0075486B"/>
    <w:rsid w:val="00756937"/>
    <w:rsid w:val="00757007"/>
    <w:rsid w:val="00757807"/>
    <w:rsid w:val="00757AC4"/>
    <w:rsid w:val="00760348"/>
    <w:rsid w:val="007604FD"/>
    <w:rsid w:val="00760D7D"/>
    <w:rsid w:val="00761740"/>
    <w:rsid w:val="00761850"/>
    <w:rsid w:val="00761F32"/>
    <w:rsid w:val="00762E63"/>
    <w:rsid w:val="007631DF"/>
    <w:rsid w:val="007664EF"/>
    <w:rsid w:val="0076666A"/>
    <w:rsid w:val="00767D7E"/>
    <w:rsid w:val="00770662"/>
    <w:rsid w:val="0077088E"/>
    <w:rsid w:val="00770C90"/>
    <w:rsid w:val="0077158F"/>
    <w:rsid w:val="00771BA2"/>
    <w:rsid w:val="007720D6"/>
    <w:rsid w:val="007756FE"/>
    <w:rsid w:val="00775FE7"/>
    <w:rsid w:val="007761C7"/>
    <w:rsid w:val="00777931"/>
    <w:rsid w:val="00777F8C"/>
    <w:rsid w:val="007815A2"/>
    <w:rsid w:val="00781733"/>
    <w:rsid w:val="00781821"/>
    <w:rsid w:val="00781B78"/>
    <w:rsid w:val="00781F51"/>
    <w:rsid w:val="00782759"/>
    <w:rsid w:val="007830AB"/>
    <w:rsid w:val="007832AD"/>
    <w:rsid w:val="00784D3E"/>
    <w:rsid w:val="00784E41"/>
    <w:rsid w:val="00785CC0"/>
    <w:rsid w:val="00786186"/>
    <w:rsid w:val="007879ED"/>
    <w:rsid w:val="007908E1"/>
    <w:rsid w:val="0079128A"/>
    <w:rsid w:val="00791A26"/>
    <w:rsid w:val="0079342A"/>
    <w:rsid w:val="00793B81"/>
    <w:rsid w:val="00793E03"/>
    <w:rsid w:val="0079500A"/>
    <w:rsid w:val="00796495"/>
    <w:rsid w:val="007964E5"/>
    <w:rsid w:val="0079731B"/>
    <w:rsid w:val="007A01DC"/>
    <w:rsid w:val="007A06FD"/>
    <w:rsid w:val="007A0854"/>
    <w:rsid w:val="007A239B"/>
    <w:rsid w:val="007A241C"/>
    <w:rsid w:val="007A3571"/>
    <w:rsid w:val="007A438C"/>
    <w:rsid w:val="007A49DA"/>
    <w:rsid w:val="007A4AEB"/>
    <w:rsid w:val="007A4B43"/>
    <w:rsid w:val="007A5348"/>
    <w:rsid w:val="007A56E4"/>
    <w:rsid w:val="007A596D"/>
    <w:rsid w:val="007A5BE2"/>
    <w:rsid w:val="007A6138"/>
    <w:rsid w:val="007B1783"/>
    <w:rsid w:val="007B2434"/>
    <w:rsid w:val="007B2CF7"/>
    <w:rsid w:val="007B2E98"/>
    <w:rsid w:val="007B366E"/>
    <w:rsid w:val="007B4C5A"/>
    <w:rsid w:val="007B4CB0"/>
    <w:rsid w:val="007B50B1"/>
    <w:rsid w:val="007B61EB"/>
    <w:rsid w:val="007B6ED4"/>
    <w:rsid w:val="007B78B4"/>
    <w:rsid w:val="007B7900"/>
    <w:rsid w:val="007B7A44"/>
    <w:rsid w:val="007C01BD"/>
    <w:rsid w:val="007C1027"/>
    <w:rsid w:val="007C19B0"/>
    <w:rsid w:val="007C3FDA"/>
    <w:rsid w:val="007C4460"/>
    <w:rsid w:val="007C4A0F"/>
    <w:rsid w:val="007C4A7C"/>
    <w:rsid w:val="007C62A2"/>
    <w:rsid w:val="007C6915"/>
    <w:rsid w:val="007C70F4"/>
    <w:rsid w:val="007D009F"/>
    <w:rsid w:val="007D0350"/>
    <w:rsid w:val="007D09BC"/>
    <w:rsid w:val="007D0C6A"/>
    <w:rsid w:val="007D2646"/>
    <w:rsid w:val="007D2AE2"/>
    <w:rsid w:val="007D3B23"/>
    <w:rsid w:val="007D3C87"/>
    <w:rsid w:val="007D3C94"/>
    <w:rsid w:val="007D3E97"/>
    <w:rsid w:val="007D43BF"/>
    <w:rsid w:val="007D7EA6"/>
    <w:rsid w:val="007D7FD9"/>
    <w:rsid w:val="007E0B3C"/>
    <w:rsid w:val="007E3F6A"/>
    <w:rsid w:val="007E4698"/>
    <w:rsid w:val="007E4CD6"/>
    <w:rsid w:val="007E51C6"/>
    <w:rsid w:val="007E54AD"/>
    <w:rsid w:val="007E61BE"/>
    <w:rsid w:val="007E66D6"/>
    <w:rsid w:val="007E7AFC"/>
    <w:rsid w:val="007E7B12"/>
    <w:rsid w:val="007F0DBE"/>
    <w:rsid w:val="007F1F02"/>
    <w:rsid w:val="007F4A52"/>
    <w:rsid w:val="007F4A5C"/>
    <w:rsid w:val="007F4CFA"/>
    <w:rsid w:val="007F51BB"/>
    <w:rsid w:val="007F52B9"/>
    <w:rsid w:val="007F5AD1"/>
    <w:rsid w:val="007F63E9"/>
    <w:rsid w:val="007F7950"/>
    <w:rsid w:val="00800E6E"/>
    <w:rsid w:val="008042A6"/>
    <w:rsid w:val="00804743"/>
    <w:rsid w:val="00805B59"/>
    <w:rsid w:val="00805C2C"/>
    <w:rsid w:val="0080728D"/>
    <w:rsid w:val="00807777"/>
    <w:rsid w:val="00810B03"/>
    <w:rsid w:val="00812F42"/>
    <w:rsid w:val="00814559"/>
    <w:rsid w:val="0081660E"/>
    <w:rsid w:val="008206A3"/>
    <w:rsid w:val="00821C9B"/>
    <w:rsid w:val="008227B2"/>
    <w:rsid w:val="00822FD4"/>
    <w:rsid w:val="008233BF"/>
    <w:rsid w:val="0082357E"/>
    <w:rsid w:val="008245D9"/>
    <w:rsid w:val="0082502C"/>
    <w:rsid w:val="00825538"/>
    <w:rsid w:val="00825B0C"/>
    <w:rsid w:val="00826F51"/>
    <w:rsid w:val="008273B2"/>
    <w:rsid w:val="008275E5"/>
    <w:rsid w:val="00830183"/>
    <w:rsid w:val="008307A3"/>
    <w:rsid w:val="00830C79"/>
    <w:rsid w:val="00831214"/>
    <w:rsid w:val="008314F6"/>
    <w:rsid w:val="00831C71"/>
    <w:rsid w:val="00831E1B"/>
    <w:rsid w:val="00832F82"/>
    <w:rsid w:val="008333F8"/>
    <w:rsid w:val="008337A2"/>
    <w:rsid w:val="008346BB"/>
    <w:rsid w:val="00834AD1"/>
    <w:rsid w:val="00834DA4"/>
    <w:rsid w:val="00836C54"/>
    <w:rsid w:val="00837982"/>
    <w:rsid w:val="008379BC"/>
    <w:rsid w:val="00840383"/>
    <w:rsid w:val="0084099A"/>
    <w:rsid w:val="00840FFA"/>
    <w:rsid w:val="00841403"/>
    <w:rsid w:val="0084153D"/>
    <w:rsid w:val="008428E7"/>
    <w:rsid w:val="00842C57"/>
    <w:rsid w:val="008442BB"/>
    <w:rsid w:val="008450A2"/>
    <w:rsid w:val="00845594"/>
    <w:rsid w:val="00845D97"/>
    <w:rsid w:val="0084604E"/>
    <w:rsid w:val="00847044"/>
    <w:rsid w:val="00851A27"/>
    <w:rsid w:val="00851C38"/>
    <w:rsid w:val="0085272F"/>
    <w:rsid w:val="00855C3E"/>
    <w:rsid w:val="008633DC"/>
    <w:rsid w:val="00863E6C"/>
    <w:rsid w:val="00864F88"/>
    <w:rsid w:val="0086580B"/>
    <w:rsid w:val="00865C3D"/>
    <w:rsid w:val="008661F5"/>
    <w:rsid w:val="0086660D"/>
    <w:rsid w:val="0086668B"/>
    <w:rsid w:val="0086790A"/>
    <w:rsid w:val="0087072A"/>
    <w:rsid w:val="00873B27"/>
    <w:rsid w:val="00874BEE"/>
    <w:rsid w:val="00875751"/>
    <w:rsid w:val="0087623A"/>
    <w:rsid w:val="0087667D"/>
    <w:rsid w:val="008769EF"/>
    <w:rsid w:val="00880FE1"/>
    <w:rsid w:val="00882A5C"/>
    <w:rsid w:val="00882D0B"/>
    <w:rsid w:val="00883579"/>
    <w:rsid w:val="00884FD7"/>
    <w:rsid w:val="00886991"/>
    <w:rsid w:val="00886E8C"/>
    <w:rsid w:val="0089086F"/>
    <w:rsid w:val="00892D29"/>
    <w:rsid w:val="008930A5"/>
    <w:rsid w:val="00893311"/>
    <w:rsid w:val="008934D4"/>
    <w:rsid w:val="008940F6"/>
    <w:rsid w:val="008948CB"/>
    <w:rsid w:val="008949A4"/>
    <w:rsid w:val="008949D6"/>
    <w:rsid w:val="008966AB"/>
    <w:rsid w:val="008972F9"/>
    <w:rsid w:val="008A0448"/>
    <w:rsid w:val="008A2177"/>
    <w:rsid w:val="008A2213"/>
    <w:rsid w:val="008A22B4"/>
    <w:rsid w:val="008A3D2D"/>
    <w:rsid w:val="008A5296"/>
    <w:rsid w:val="008A5B4C"/>
    <w:rsid w:val="008B0C89"/>
    <w:rsid w:val="008B1511"/>
    <w:rsid w:val="008B15F7"/>
    <w:rsid w:val="008B1BB8"/>
    <w:rsid w:val="008B25C7"/>
    <w:rsid w:val="008B3E7A"/>
    <w:rsid w:val="008B438A"/>
    <w:rsid w:val="008B4E30"/>
    <w:rsid w:val="008B52D0"/>
    <w:rsid w:val="008C069E"/>
    <w:rsid w:val="008C0EEA"/>
    <w:rsid w:val="008C17AB"/>
    <w:rsid w:val="008C219C"/>
    <w:rsid w:val="008C366E"/>
    <w:rsid w:val="008C43DD"/>
    <w:rsid w:val="008C4FD9"/>
    <w:rsid w:val="008C5682"/>
    <w:rsid w:val="008C59E1"/>
    <w:rsid w:val="008C689A"/>
    <w:rsid w:val="008C6C71"/>
    <w:rsid w:val="008D2B08"/>
    <w:rsid w:val="008D41EF"/>
    <w:rsid w:val="008D4678"/>
    <w:rsid w:val="008D52DF"/>
    <w:rsid w:val="008D5646"/>
    <w:rsid w:val="008D622B"/>
    <w:rsid w:val="008D66B0"/>
    <w:rsid w:val="008E0952"/>
    <w:rsid w:val="008E09CD"/>
    <w:rsid w:val="008E0AF3"/>
    <w:rsid w:val="008E1F76"/>
    <w:rsid w:val="008E379A"/>
    <w:rsid w:val="008E41C6"/>
    <w:rsid w:val="008E4947"/>
    <w:rsid w:val="008E6435"/>
    <w:rsid w:val="008F0419"/>
    <w:rsid w:val="008F14B7"/>
    <w:rsid w:val="008F2911"/>
    <w:rsid w:val="008F5AF7"/>
    <w:rsid w:val="008F6F63"/>
    <w:rsid w:val="008F76BB"/>
    <w:rsid w:val="009004F8"/>
    <w:rsid w:val="009005AC"/>
    <w:rsid w:val="00900E33"/>
    <w:rsid w:val="00901161"/>
    <w:rsid w:val="009015E6"/>
    <w:rsid w:val="009032E1"/>
    <w:rsid w:val="0090337E"/>
    <w:rsid w:val="0090358A"/>
    <w:rsid w:val="009047D7"/>
    <w:rsid w:val="00904CF1"/>
    <w:rsid w:val="009058C7"/>
    <w:rsid w:val="00905E6E"/>
    <w:rsid w:val="0090606B"/>
    <w:rsid w:val="00906985"/>
    <w:rsid w:val="00911A47"/>
    <w:rsid w:val="00911C5F"/>
    <w:rsid w:val="00911FBA"/>
    <w:rsid w:val="00912145"/>
    <w:rsid w:val="00917920"/>
    <w:rsid w:val="00917BCC"/>
    <w:rsid w:val="00917F51"/>
    <w:rsid w:val="009208A1"/>
    <w:rsid w:val="009212FC"/>
    <w:rsid w:val="009240AD"/>
    <w:rsid w:val="00924287"/>
    <w:rsid w:val="0092480E"/>
    <w:rsid w:val="009250A8"/>
    <w:rsid w:val="009253C6"/>
    <w:rsid w:val="00926D03"/>
    <w:rsid w:val="00926F3D"/>
    <w:rsid w:val="009315ED"/>
    <w:rsid w:val="0093173D"/>
    <w:rsid w:val="00932300"/>
    <w:rsid w:val="009333A8"/>
    <w:rsid w:val="009334BD"/>
    <w:rsid w:val="00933BEF"/>
    <w:rsid w:val="00934677"/>
    <w:rsid w:val="009350DE"/>
    <w:rsid w:val="0093560F"/>
    <w:rsid w:val="009366EF"/>
    <w:rsid w:val="009369CB"/>
    <w:rsid w:val="00936FFB"/>
    <w:rsid w:val="00937683"/>
    <w:rsid w:val="0094017C"/>
    <w:rsid w:val="00940472"/>
    <w:rsid w:val="00941F70"/>
    <w:rsid w:val="00942780"/>
    <w:rsid w:val="00943439"/>
    <w:rsid w:val="00944CC1"/>
    <w:rsid w:val="009454A0"/>
    <w:rsid w:val="009458CF"/>
    <w:rsid w:val="0094594C"/>
    <w:rsid w:val="009463F2"/>
    <w:rsid w:val="00946734"/>
    <w:rsid w:val="00950422"/>
    <w:rsid w:val="00950508"/>
    <w:rsid w:val="00950678"/>
    <w:rsid w:val="0095156B"/>
    <w:rsid w:val="0095158D"/>
    <w:rsid w:val="00952A3B"/>
    <w:rsid w:val="00953834"/>
    <w:rsid w:val="009611A2"/>
    <w:rsid w:val="009637EC"/>
    <w:rsid w:val="00963B1C"/>
    <w:rsid w:val="009645A6"/>
    <w:rsid w:val="0096476A"/>
    <w:rsid w:val="009649F9"/>
    <w:rsid w:val="00965722"/>
    <w:rsid w:val="00966FE0"/>
    <w:rsid w:val="00970228"/>
    <w:rsid w:val="009710A8"/>
    <w:rsid w:val="00972428"/>
    <w:rsid w:val="00972C2D"/>
    <w:rsid w:val="00973655"/>
    <w:rsid w:val="00973AF3"/>
    <w:rsid w:val="00974DF0"/>
    <w:rsid w:val="00975A75"/>
    <w:rsid w:val="00975C46"/>
    <w:rsid w:val="00976CE4"/>
    <w:rsid w:val="0098276A"/>
    <w:rsid w:val="0098386C"/>
    <w:rsid w:val="00984257"/>
    <w:rsid w:val="009857BF"/>
    <w:rsid w:val="0098683B"/>
    <w:rsid w:val="00986BC1"/>
    <w:rsid w:val="0098762D"/>
    <w:rsid w:val="00987E86"/>
    <w:rsid w:val="00990366"/>
    <w:rsid w:val="00991A01"/>
    <w:rsid w:val="00992D56"/>
    <w:rsid w:val="00994E44"/>
    <w:rsid w:val="00995031"/>
    <w:rsid w:val="00995273"/>
    <w:rsid w:val="00995FC6"/>
    <w:rsid w:val="00996864"/>
    <w:rsid w:val="00996E98"/>
    <w:rsid w:val="0099703F"/>
    <w:rsid w:val="00997099"/>
    <w:rsid w:val="00997671"/>
    <w:rsid w:val="009977CC"/>
    <w:rsid w:val="00997EA4"/>
    <w:rsid w:val="009A530C"/>
    <w:rsid w:val="009A61ED"/>
    <w:rsid w:val="009B0AE5"/>
    <w:rsid w:val="009B34ED"/>
    <w:rsid w:val="009B400C"/>
    <w:rsid w:val="009B49A8"/>
    <w:rsid w:val="009B500A"/>
    <w:rsid w:val="009B69F4"/>
    <w:rsid w:val="009C1676"/>
    <w:rsid w:val="009C1AF7"/>
    <w:rsid w:val="009C2883"/>
    <w:rsid w:val="009C2D95"/>
    <w:rsid w:val="009C342C"/>
    <w:rsid w:val="009C4013"/>
    <w:rsid w:val="009C4F83"/>
    <w:rsid w:val="009C5A52"/>
    <w:rsid w:val="009C61CC"/>
    <w:rsid w:val="009C7807"/>
    <w:rsid w:val="009D013C"/>
    <w:rsid w:val="009D026B"/>
    <w:rsid w:val="009D18EF"/>
    <w:rsid w:val="009D19D2"/>
    <w:rsid w:val="009D2398"/>
    <w:rsid w:val="009D2611"/>
    <w:rsid w:val="009D2678"/>
    <w:rsid w:val="009D2BD5"/>
    <w:rsid w:val="009D3572"/>
    <w:rsid w:val="009D3F79"/>
    <w:rsid w:val="009D536F"/>
    <w:rsid w:val="009D7409"/>
    <w:rsid w:val="009E0174"/>
    <w:rsid w:val="009E2485"/>
    <w:rsid w:val="009E36F9"/>
    <w:rsid w:val="009E3B3E"/>
    <w:rsid w:val="009E6246"/>
    <w:rsid w:val="009E6F06"/>
    <w:rsid w:val="009F06F5"/>
    <w:rsid w:val="009F20C7"/>
    <w:rsid w:val="009F24B8"/>
    <w:rsid w:val="009F3F77"/>
    <w:rsid w:val="009F4580"/>
    <w:rsid w:val="009F4EC4"/>
    <w:rsid w:val="009F6037"/>
    <w:rsid w:val="009F61E6"/>
    <w:rsid w:val="009F6825"/>
    <w:rsid w:val="009F68EC"/>
    <w:rsid w:val="00A0074F"/>
    <w:rsid w:val="00A00E2E"/>
    <w:rsid w:val="00A01D09"/>
    <w:rsid w:val="00A01EDE"/>
    <w:rsid w:val="00A029D4"/>
    <w:rsid w:val="00A03141"/>
    <w:rsid w:val="00A0343C"/>
    <w:rsid w:val="00A0389D"/>
    <w:rsid w:val="00A04041"/>
    <w:rsid w:val="00A04253"/>
    <w:rsid w:val="00A0471C"/>
    <w:rsid w:val="00A052EA"/>
    <w:rsid w:val="00A063E7"/>
    <w:rsid w:val="00A0662A"/>
    <w:rsid w:val="00A07B27"/>
    <w:rsid w:val="00A112C1"/>
    <w:rsid w:val="00A1293C"/>
    <w:rsid w:val="00A12CCD"/>
    <w:rsid w:val="00A138F0"/>
    <w:rsid w:val="00A13C11"/>
    <w:rsid w:val="00A14766"/>
    <w:rsid w:val="00A15EF5"/>
    <w:rsid w:val="00A16790"/>
    <w:rsid w:val="00A17721"/>
    <w:rsid w:val="00A17DA0"/>
    <w:rsid w:val="00A20B52"/>
    <w:rsid w:val="00A21DD6"/>
    <w:rsid w:val="00A230CE"/>
    <w:rsid w:val="00A23F2B"/>
    <w:rsid w:val="00A24EC6"/>
    <w:rsid w:val="00A25207"/>
    <w:rsid w:val="00A2715B"/>
    <w:rsid w:val="00A272E5"/>
    <w:rsid w:val="00A30032"/>
    <w:rsid w:val="00A3077B"/>
    <w:rsid w:val="00A31C6B"/>
    <w:rsid w:val="00A33BFD"/>
    <w:rsid w:val="00A35EC9"/>
    <w:rsid w:val="00A3691A"/>
    <w:rsid w:val="00A36BB7"/>
    <w:rsid w:val="00A41E7E"/>
    <w:rsid w:val="00A43766"/>
    <w:rsid w:val="00A4492E"/>
    <w:rsid w:val="00A4701D"/>
    <w:rsid w:val="00A47474"/>
    <w:rsid w:val="00A47D4A"/>
    <w:rsid w:val="00A47E17"/>
    <w:rsid w:val="00A501F8"/>
    <w:rsid w:val="00A50EE8"/>
    <w:rsid w:val="00A518BA"/>
    <w:rsid w:val="00A5236B"/>
    <w:rsid w:val="00A546C9"/>
    <w:rsid w:val="00A5593B"/>
    <w:rsid w:val="00A55C96"/>
    <w:rsid w:val="00A5666C"/>
    <w:rsid w:val="00A57C9C"/>
    <w:rsid w:val="00A60022"/>
    <w:rsid w:val="00A60980"/>
    <w:rsid w:val="00A616FC"/>
    <w:rsid w:val="00A61B36"/>
    <w:rsid w:val="00A61C0F"/>
    <w:rsid w:val="00A623B5"/>
    <w:rsid w:val="00A627B4"/>
    <w:rsid w:val="00A633DF"/>
    <w:rsid w:val="00A6368B"/>
    <w:rsid w:val="00A66BDE"/>
    <w:rsid w:val="00A67855"/>
    <w:rsid w:val="00A67B71"/>
    <w:rsid w:val="00A67F92"/>
    <w:rsid w:val="00A7274D"/>
    <w:rsid w:val="00A72C71"/>
    <w:rsid w:val="00A73421"/>
    <w:rsid w:val="00A7346D"/>
    <w:rsid w:val="00A73831"/>
    <w:rsid w:val="00A7441C"/>
    <w:rsid w:val="00A74781"/>
    <w:rsid w:val="00A755B5"/>
    <w:rsid w:val="00A767D5"/>
    <w:rsid w:val="00A77285"/>
    <w:rsid w:val="00A77785"/>
    <w:rsid w:val="00A77E46"/>
    <w:rsid w:val="00A77F56"/>
    <w:rsid w:val="00A8038C"/>
    <w:rsid w:val="00A803F6"/>
    <w:rsid w:val="00A81519"/>
    <w:rsid w:val="00A8321E"/>
    <w:rsid w:val="00A84A46"/>
    <w:rsid w:val="00A84D98"/>
    <w:rsid w:val="00A856CB"/>
    <w:rsid w:val="00A87865"/>
    <w:rsid w:val="00A8792C"/>
    <w:rsid w:val="00A91832"/>
    <w:rsid w:val="00A91EAB"/>
    <w:rsid w:val="00A92A1A"/>
    <w:rsid w:val="00A92A57"/>
    <w:rsid w:val="00A932A0"/>
    <w:rsid w:val="00A93BD9"/>
    <w:rsid w:val="00A9400E"/>
    <w:rsid w:val="00A96430"/>
    <w:rsid w:val="00A97299"/>
    <w:rsid w:val="00A97DA9"/>
    <w:rsid w:val="00A97FFB"/>
    <w:rsid w:val="00AA01F7"/>
    <w:rsid w:val="00AA05CD"/>
    <w:rsid w:val="00AA0D3A"/>
    <w:rsid w:val="00AA0D7A"/>
    <w:rsid w:val="00AA12BD"/>
    <w:rsid w:val="00AA3DB1"/>
    <w:rsid w:val="00AA4D36"/>
    <w:rsid w:val="00AA4F9A"/>
    <w:rsid w:val="00AA509C"/>
    <w:rsid w:val="00AA5DC1"/>
    <w:rsid w:val="00AA655C"/>
    <w:rsid w:val="00AA7FA5"/>
    <w:rsid w:val="00AB1548"/>
    <w:rsid w:val="00AB2A9A"/>
    <w:rsid w:val="00AB3E8E"/>
    <w:rsid w:val="00AB4391"/>
    <w:rsid w:val="00AB4526"/>
    <w:rsid w:val="00AB4BBF"/>
    <w:rsid w:val="00AB524B"/>
    <w:rsid w:val="00AB59D0"/>
    <w:rsid w:val="00AB65E8"/>
    <w:rsid w:val="00AB6962"/>
    <w:rsid w:val="00AB6D89"/>
    <w:rsid w:val="00AC27EF"/>
    <w:rsid w:val="00AC3440"/>
    <w:rsid w:val="00AC401C"/>
    <w:rsid w:val="00AC44B6"/>
    <w:rsid w:val="00AC54DC"/>
    <w:rsid w:val="00AC5F74"/>
    <w:rsid w:val="00AC67A4"/>
    <w:rsid w:val="00AC7674"/>
    <w:rsid w:val="00AC79F2"/>
    <w:rsid w:val="00AC7FF1"/>
    <w:rsid w:val="00AD0372"/>
    <w:rsid w:val="00AD13B2"/>
    <w:rsid w:val="00AD5EEE"/>
    <w:rsid w:val="00AD7051"/>
    <w:rsid w:val="00AD71B9"/>
    <w:rsid w:val="00AD75CD"/>
    <w:rsid w:val="00AE0B9A"/>
    <w:rsid w:val="00AE1948"/>
    <w:rsid w:val="00AE2AF6"/>
    <w:rsid w:val="00AE2DEA"/>
    <w:rsid w:val="00AE4CE6"/>
    <w:rsid w:val="00AE51E9"/>
    <w:rsid w:val="00AE67F8"/>
    <w:rsid w:val="00AF0B1C"/>
    <w:rsid w:val="00AF10E8"/>
    <w:rsid w:val="00AF2E2B"/>
    <w:rsid w:val="00AF34CA"/>
    <w:rsid w:val="00AF35E9"/>
    <w:rsid w:val="00AF68DB"/>
    <w:rsid w:val="00AF7EA8"/>
    <w:rsid w:val="00B0042D"/>
    <w:rsid w:val="00B00D61"/>
    <w:rsid w:val="00B022CA"/>
    <w:rsid w:val="00B02382"/>
    <w:rsid w:val="00B02A1B"/>
    <w:rsid w:val="00B03462"/>
    <w:rsid w:val="00B04BD1"/>
    <w:rsid w:val="00B05121"/>
    <w:rsid w:val="00B05C88"/>
    <w:rsid w:val="00B06105"/>
    <w:rsid w:val="00B10802"/>
    <w:rsid w:val="00B116F4"/>
    <w:rsid w:val="00B13AED"/>
    <w:rsid w:val="00B14313"/>
    <w:rsid w:val="00B14B91"/>
    <w:rsid w:val="00B16869"/>
    <w:rsid w:val="00B1687B"/>
    <w:rsid w:val="00B17797"/>
    <w:rsid w:val="00B178E6"/>
    <w:rsid w:val="00B17954"/>
    <w:rsid w:val="00B20726"/>
    <w:rsid w:val="00B21A71"/>
    <w:rsid w:val="00B221F3"/>
    <w:rsid w:val="00B22439"/>
    <w:rsid w:val="00B22830"/>
    <w:rsid w:val="00B24882"/>
    <w:rsid w:val="00B24FBE"/>
    <w:rsid w:val="00B253A8"/>
    <w:rsid w:val="00B259DC"/>
    <w:rsid w:val="00B267C5"/>
    <w:rsid w:val="00B27000"/>
    <w:rsid w:val="00B310BB"/>
    <w:rsid w:val="00B3143A"/>
    <w:rsid w:val="00B316CD"/>
    <w:rsid w:val="00B3172A"/>
    <w:rsid w:val="00B31A91"/>
    <w:rsid w:val="00B31CE9"/>
    <w:rsid w:val="00B33994"/>
    <w:rsid w:val="00B345E4"/>
    <w:rsid w:val="00B34BB2"/>
    <w:rsid w:val="00B352B8"/>
    <w:rsid w:val="00B35C42"/>
    <w:rsid w:val="00B37E17"/>
    <w:rsid w:val="00B40463"/>
    <w:rsid w:val="00B40AF0"/>
    <w:rsid w:val="00B41132"/>
    <w:rsid w:val="00B4155F"/>
    <w:rsid w:val="00B41B42"/>
    <w:rsid w:val="00B42313"/>
    <w:rsid w:val="00B42AB3"/>
    <w:rsid w:val="00B4376E"/>
    <w:rsid w:val="00B44EE7"/>
    <w:rsid w:val="00B45E59"/>
    <w:rsid w:val="00B507EE"/>
    <w:rsid w:val="00B50BC3"/>
    <w:rsid w:val="00B50E90"/>
    <w:rsid w:val="00B5154E"/>
    <w:rsid w:val="00B51C26"/>
    <w:rsid w:val="00B51C34"/>
    <w:rsid w:val="00B52921"/>
    <w:rsid w:val="00B52F52"/>
    <w:rsid w:val="00B55562"/>
    <w:rsid w:val="00B55588"/>
    <w:rsid w:val="00B55957"/>
    <w:rsid w:val="00B55A0D"/>
    <w:rsid w:val="00B5637F"/>
    <w:rsid w:val="00B57806"/>
    <w:rsid w:val="00B610BB"/>
    <w:rsid w:val="00B644A2"/>
    <w:rsid w:val="00B64BBE"/>
    <w:rsid w:val="00B65525"/>
    <w:rsid w:val="00B6707C"/>
    <w:rsid w:val="00B67573"/>
    <w:rsid w:val="00B701F1"/>
    <w:rsid w:val="00B705DE"/>
    <w:rsid w:val="00B70A91"/>
    <w:rsid w:val="00B723D3"/>
    <w:rsid w:val="00B730DD"/>
    <w:rsid w:val="00B73824"/>
    <w:rsid w:val="00B73F22"/>
    <w:rsid w:val="00B752DF"/>
    <w:rsid w:val="00B75447"/>
    <w:rsid w:val="00B75A83"/>
    <w:rsid w:val="00B762F6"/>
    <w:rsid w:val="00B808AF"/>
    <w:rsid w:val="00B80986"/>
    <w:rsid w:val="00B81FB4"/>
    <w:rsid w:val="00B830F9"/>
    <w:rsid w:val="00B83938"/>
    <w:rsid w:val="00B83994"/>
    <w:rsid w:val="00B83A26"/>
    <w:rsid w:val="00B8550C"/>
    <w:rsid w:val="00B87BED"/>
    <w:rsid w:val="00B9137F"/>
    <w:rsid w:val="00B919B9"/>
    <w:rsid w:val="00B92324"/>
    <w:rsid w:val="00B9235C"/>
    <w:rsid w:val="00B933A3"/>
    <w:rsid w:val="00B93E5C"/>
    <w:rsid w:val="00B9522F"/>
    <w:rsid w:val="00B96C82"/>
    <w:rsid w:val="00B97E64"/>
    <w:rsid w:val="00BA24C6"/>
    <w:rsid w:val="00BA3207"/>
    <w:rsid w:val="00BA337C"/>
    <w:rsid w:val="00BA47CA"/>
    <w:rsid w:val="00BA5722"/>
    <w:rsid w:val="00BA59C3"/>
    <w:rsid w:val="00BA6EB8"/>
    <w:rsid w:val="00BB0C96"/>
    <w:rsid w:val="00BB2BD7"/>
    <w:rsid w:val="00BB413C"/>
    <w:rsid w:val="00BB7250"/>
    <w:rsid w:val="00BB74CB"/>
    <w:rsid w:val="00BB7DE1"/>
    <w:rsid w:val="00BC087C"/>
    <w:rsid w:val="00BC0DC7"/>
    <w:rsid w:val="00BC1F34"/>
    <w:rsid w:val="00BC23CF"/>
    <w:rsid w:val="00BC30F8"/>
    <w:rsid w:val="00BC33CD"/>
    <w:rsid w:val="00BC4108"/>
    <w:rsid w:val="00BC5237"/>
    <w:rsid w:val="00BC6CE7"/>
    <w:rsid w:val="00BD0E83"/>
    <w:rsid w:val="00BD1D50"/>
    <w:rsid w:val="00BD22B9"/>
    <w:rsid w:val="00BD25FC"/>
    <w:rsid w:val="00BD4669"/>
    <w:rsid w:val="00BD53A8"/>
    <w:rsid w:val="00BD54D0"/>
    <w:rsid w:val="00BD6110"/>
    <w:rsid w:val="00BD6177"/>
    <w:rsid w:val="00BD6D7C"/>
    <w:rsid w:val="00BD790C"/>
    <w:rsid w:val="00BE2B91"/>
    <w:rsid w:val="00BE4242"/>
    <w:rsid w:val="00BE6526"/>
    <w:rsid w:val="00BF0172"/>
    <w:rsid w:val="00BF0861"/>
    <w:rsid w:val="00BF095A"/>
    <w:rsid w:val="00BF0F96"/>
    <w:rsid w:val="00BF23D3"/>
    <w:rsid w:val="00BF2A68"/>
    <w:rsid w:val="00BF36C5"/>
    <w:rsid w:val="00BF4027"/>
    <w:rsid w:val="00BF5789"/>
    <w:rsid w:val="00BF58FC"/>
    <w:rsid w:val="00BF5FC2"/>
    <w:rsid w:val="00C00111"/>
    <w:rsid w:val="00C00E56"/>
    <w:rsid w:val="00C02208"/>
    <w:rsid w:val="00C023F2"/>
    <w:rsid w:val="00C037AF"/>
    <w:rsid w:val="00C03A05"/>
    <w:rsid w:val="00C04E9F"/>
    <w:rsid w:val="00C0756B"/>
    <w:rsid w:val="00C11A23"/>
    <w:rsid w:val="00C11AD1"/>
    <w:rsid w:val="00C125E9"/>
    <w:rsid w:val="00C133BF"/>
    <w:rsid w:val="00C14BF5"/>
    <w:rsid w:val="00C15BC8"/>
    <w:rsid w:val="00C16862"/>
    <w:rsid w:val="00C1705E"/>
    <w:rsid w:val="00C17C07"/>
    <w:rsid w:val="00C17CDD"/>
    <w:rsid w:val="00C201DE"/>
    <w:rsid w:val="00C21108"/>
    <w:rsid w:val="00C2124A"/>
    <w:rsid w:val="00C214D3"/>
    <w:rsid w:val="00C2220B"/>
    <w:rsid w:val="00C236F3"/>
    <w:rsid w:val="00C25395"/>
    <w:rsid w:val="00C258D1"/>
    <w:rsid w:val="00C25CA9"/>
    <w:rsid w:val="00C2667C"/>
    <w:rsid w:val="00C27DF9"/>
    <w:rsid w:val="00C27EA9"/>
    <w:rsid w:val="00C30DB2"/>
    <w:rsid w:val="00C313D8"/>
    <w:rsid w:val="00C32CB8"/>
    <w:rsid w:val="00C340FC"/>
    <w:rsid w:val="00C349B6"/>
    <w:rsid w:val="00C358FE"/>
    <w:rsid w:val="00C35C24"/>
    <w:rsid w:val="00C36829"/>
    <w:rsid w:val="00C373AF"/>
    <w:rsid w:val="00C37A05"/>
    <w:rsid w:val="00C40B9F"/>
    <w:rsid w:val="00C40FAC"/>
    <w:rsid w:val="00C42E91"/>
    <w:rsid w:val="00C43D97"/>
    <w:rsid w:val="00C44938"/>
    <w:rsid w:val="00C44A06"/>
    <w:rsid w:val="00C44D5B"/>
    <w:rsid w:val="00C46BC1"/>
    <w:rsid w:val="00C47A51"/>
    <w:rsid w:val="00C47EB3"/>
    <w:rsid w:val="00C5090F"/>
    <w:rsid w:val="00C5180C"/>
    <w:rsid w:val="00C52630"/>
    <w:rsid w:val="00C52F6E"/>
    <w:rsid w:val="00C549BD"/>
    <w:rsid w:val="00C55195"/>
    <w:rsid w:val="00C60433"/>
    <w:rsid w:val="00C61D5C"/>
    <w:rsid w:val="00C6327B"/>
    <w:rsid w:val="00C63B5F"/>
    <w:rsid w:val="00C641F9"/>
    <w:rsid w:val="00C644A7"/>
    <w:rsid w:val="00C66985"/>
    <w:rsid w:val="00C66F42"/>
    <w:rsid w:val="00C67F59"/>
    <w:rsid w:val="00C70CD5"/>
    <w:rsid w:val="00C70FBA"/>
    <w:rsid w:val="00C71720"/>
    <w:rsid w:val="00C71970"/>
    <w:rsid w:val="00C72A0F"/>
    <w:rsid w:val="00C73867"/>
    <w:rsid w:val="00C73CB8"/>
    <w:rsid w:val="00C74F42"/>
    <w:rsid w:val="00C75E45"/>
    <w:rsid w:val="00C76751"/>
    <w:rsid w:val="00C76BA4"/>
    <w:rsid w:val="00C77553"/>
    <w:rsid w:val="00C7765F"/>
    <w:rsid w:val="00C807C5"/>
    <w:rsid w:val="00C81BF5"/>
    <w:rsid w:val="00C81C9B"/>
    <w:rsid w:val="00C82E0A"/>
    <w:rsid w:val="00C82E86"/>
    <w:rsid w:val="00C832B9"/>
    <w:rsid w:val="00C837C3"/>
    <w:rsid w:val="00C84B1D"/>
    <w:rsid w:val="00C85186"/>
    <w:rsid w:val="00C857C3"/>
    <w:rsid w:val="00C867FD"/>
    <w:rsid w:val="00C90160"/>
    <w:rsid w:val="00C90DB5"/>
    <w:rsid w:val="00C9104B"/>
    <w:rsid w:val="00C91B78"/>
    <w:rsid w:val="00C91F1B"/>
    <w:rsid w:val="00C92B6D"/>
    <w:rsid w:val="00C94BEE"/>
    <w:rsid w:val="00C95281"/>
    <w:rsid w:val="00C96193"/>
    <w:rsid w:val="00C967F8"/>
    <w:rsid w:val="00C96D0D"/>
    <w:rsid w:val="00C96DE5"/>
    <w:rsid w:val="00CA04D4"/>
    <w:rsid w:val="00CA0AB4"/>
    <w:rsid w:val="00CA0B7D"/>
    <w:rsid w:val="00CA0E20"/>
    <w:rsid w:val="00CA2E00"/>
    <w:rsid w:val="00CA375D"/>
    <w:rsid w:val="00CA491A"/>
    <w:rsid w:val="00CA5691"/>
    <w:rsid w:val="00CA57E7"/>
    <w:rsid w:val="00CA593A"/>
    <w:rsid w:val="00CA7241"/>
    <w:rsid w:val="00CA77F4"/>
    <w:rsid w:val="00CA7844"/>
    <w:rsid w:val="00CA7C52"/>
    <w:rsid w:val="00CA7FC9"/>
    <w:rsid w:val="00CB1093"/>
    <w:rsid w:val="00CB11C5"/>
    <w:rsid w:val="00CB1643"/>
    <w:rsid w:val="00CB247A"/>
    <w:rsid w:val="00CB3D35"/>
    <w:rsid w:val="00CB61A4"/>
    <w:rsid w:val="00CB716A"/>
    <w:rsid w:val="00CB7819"/>
    <w:rsid w:val="00CC1012"/>
    <w:rsid w:val="00CC1266"/>
    <w:rsid w:val="00CC1F71"/>
    <w:rsid w:val="00CC20AC"/>
    <w:rsid w:val="00CC3180"/>
    <w:rsid w:val="00CC37CE"/>
    <w:rsid w:val="00CC446F"/>
    <w:rsid w:val="00CC5A96"/>
    <w:rsid w:val="00CC5FE0"/>
    <w:rsid w:val="00CC6ACD"/>
    <w:rsid w:val="00CD2487"/>
    <w:rsid w:val="00CD24C5"/>
    <w:rsid w:val="00CD2512"/>
    <w:rsid w:val="00CD25C8"/>
    <w:rsid w:val="00CD356D"/>
    <w:rsid w:val="00CD40AA"/>
    <w:rsid w:val="00CD43CA"/>
    <w:rsid w:val="00CD6DF0"/>
    <w:rsid w:val="00CE02D4"/>
    <w:rsid w:val="00CE0463"/>
    <w:rsid w:val="00CE0F1A"/>
    <w:rsid w:val="00CE1770"/>
    <w:rsid w:val="00CE2291"/>
    <w:rsid w:val="00CE26CC"/>
    <w:rsid w:val="00CE4CFF"/>
    <w:rsid w:val="00CE5B4A"/>
    <w:rsid w:val="00CE5DDE"/>
    <w:rsid w:val="00CF01CA"/>
    <w:rsid w:val="00CF0963"/>
    <w:rsid w:val="00CF123D"/>
    <w:rsid w:val="00CF1704"/>
    <w:rsid w:val="00CF2118"/>
    <w:rsid w:val="00CF337F"/>
    <w:rsid w:val="00CF340F"/>
    <w:rsid w:val="00CF36FA"/>
    <w:rsid w:val="00CF37AE"/>
    <w:rsid w:val="00CF587E"/>
    <w:rsid w:val="00CF645A"/>
    <w:rsid w:val="00CF69C4"/>
    <w:rsid w:val="00CF7758"/>
    <w:rsid w:val="00D01012"/>
    <w:rsid w:val="00D01459"/>
    <w:rsid w:val="00D014A4"/>
    <w:rsid w:val="00D01966"/>
    <w:rsid w:val="00D02B72"/>
    <w:rsid w:val="00D030EA"/>
    <w:rsid w:val="00D033BC"/>
    <w:rsid w:val="00D03498"/>
    <w:rsid w:val="00D03B7F"/>
    <w:rsid w:val="00D047C5"/>
    <w:rsid w:val="00D04EC0"/>
    <w:rsid w:val="00D056BC"/>
    <w:rsid w:val="00D0629C"/>
    <w:rsid w:val="00D079D2"/>
    <w:rsid w:val="00D10481"/>
    <w:rsid w:val="00D10790"/>
    <w:rsid w:val="00D107C3"/>
    <w:rsid w:val="00D11224"/>
    <w:rsid w:val="00D1227D"/>
    <w:rsid w:val="00D12648"/>
    <w:rsid w:val="00D1363D"/>
    <w:rsid w:val="00D13C4A"/>
    <w:rsid w:val="00D140EF"/>
    <w:rsid w:val="00D14502"/>
    <w:rsid w:val="00D1576D"/>
    <w:rsid w:val="00D22B78"/>
    <w:rsid w:val="00D22DC3"/>
    <w:rsid w:val="00D233AA"/>
    <w:rsid w:val="00D25562"/>
    <w:rsid w:val="00D2610B"/>
    <w:rsid w:val="00D26BBF"/>
    <w:rsid w:val="00D27787"/>
    <w:rsid w:val="00D309C9"/>
    <w:rsid w:val="00D30B89"/>
    <w:rsid w:val="00D315B2"/>
    <w:rsid w:val="00D31A91"/>
    <w:rsid w:val="00D34070"/>
    <w:rsid w:val="00D35470"/>
    <w:rsid w:val="00D3552D"/>
    <w:rsid w:val="00D35751"/>
    <w:rsid w:val="00D36253"/>
    <w:rsid w:val="00D3640B"/>
    <w:rsid w:val="00D37C8C"/>
    <w:rsid w:val="00D37D3C"/>
    <w:rsid w:val="00D4078D"/>
    <w:rsid w:val="00D412F8"/>
    <w:rsid w:val="00D416AD"/>
    <w:rsid w:val="00D41CF4"/>
    <w:rsid w:val="00D42BEE"/>
    <w:rsid w:val="00D42CFA"/>
    <w:rsid w:val="00D431D3"/>
    <w:rsid w:val="00D44681"/>
    <w:rsid w:val="00D45006"/>
    <w:rsid w:val="00D45F07"/>
    <w:rsid w:val="00D51A7F"/>
    <w:rsid w:val="00D52152"/>
    <w:rsid w:val="00D52CE9"/>
    <w:rsid w:val="00D53DD8"/>
    <w:rsid w:val="00D541BD"/>
    <w:rsid w:val="00D54256"/>
    <w:rsid w:val="00D54F18"/>
    <w:rsid w:val="00D5553B"/>
    <w:rsid w:val="00D55877"/>
    <w:rsid w:val="00D55F96"/>
    <w:rsid w:val="00D568EB"/>
    <w:rsid w:val="00D60B9A"/>
    <w:rsid w:val="00D60E8B"/>
    <w:rsid w:val="00D62904"/>
    <w:rsid w:val="00D63B5E"/>
    <w:rsid w:val="00D648FC"/>
    <w:rsid w:val="00D64DB4"/>
    <w:rsid w:val="00D650D3"/>
    <w:rsid w:val="00D665D6"/>
    <w:rsid w:val="00D66F09"/>
    <w:rsid w:val="00D671CF"/>
    <w:rsid w:val="00D702ED"/>
    <w:rsid w:val="00D7046E"/>
    <w:rsid w:val="00D71879"/>
    <w:rsid w:val="00D71DD1"/>
    <w:rsid w:val="00D71E60"/>
    <w:rsid w:val="00D72069"/>
    <w:rsid w:val="00D724AF"/>
    <w:rsid w:val="00D726AC"/>
    <w:rsid w:val="00D73C7A"/>
    <w:rsid w:val="00D74743"/>
    <w:rsid w:val="00D747A5"/>
    <w:rsid w:val="00D749A9"/>
    <w:rsid w:val="00D7592D"/>
    <w:rsid w:val="00D767CB"/>
    <w:rsid w:val="00D772AE"/>
    <w:rsid w:val="00D773A3"/>
    <w:rsid w:val="00D7774D"/>
    <w:rsid w:val="00D80D7F"/>
    <w:rsid w:val="00D831E8"/>
    <w:rsid w:val="00D83E74"/>
    <w:rsid w:val="00D842D3"/>
    <w:rsid w:val="00D84588"/>
    <w:rsid w:val="00D84FFA"/>
    <w:rsid w:val="00D85116"/>
    <w:rsid w:val="00D85972"/>
    <w:rsid w:val="00D85ACD"/>
    <w:rsid w:val="00D85E7C"/>
    <w:rsid w:val="00D86A4A"/>
    <w:rsid w:val="00D87A1C"/>
    <w:rsid w:val="00D87B58"/>
    <w:rsid w:val="00D87D30"/>
    <w:rsid w:val="00D91F2C"/>
    <w:rsid w:val="00D92145"/>
    <w:rsid w:val="00D92AC7"/>
    <w:rsid w:val="00D92BF6"/>
    <w:rsid w:val="00D939DC"/>
    <w:rsid w:val="00D95AB7"/>
    <w:rsid w:val="00D97261"/>
    <w:rsid w:val="00DA0F1A"/>
    <w:rsid w:val="00DA2835"/>
    <w:rsid w:val="00DA2907"/>
    <w:rsid w:val="00DA383B"/>
    <w:rsid w:val="00DA4596"/>
    <w:rsid w:val="00DA5CE3"/>
    <w:rsid w:val="00DB0CDB"/>
    <w:rsid w:val="00DB1206"/>
    <w:rsid w:val="00DB16A5"/>
    <w:rsid w:val="00DB1874"/>
    <w:rsid w:val="00DB1ACE"/>
    <w:rsid w:val="00DB28FE"/>
    <w:rsid w:val="00DB2B7F"/>
    <w:rsid w:val="00DB6353"/>
    <w:rsid w:val="00DB7712"/>
    <w:rsid w:val="00DC0681"/>
    <w:rsid w:val="00DC0AF8"/>
    <w:rsid w:val="00DC1745"/>
    <w:rsid w:val="00DC1B45"/>
    <w:rsid w:val="00DC3BC5"/>
    <w:rsid w:val="00DC4EAA"/>
    <w:rsid w:val="00DC60FB"/>
    <w:rsid w:val="00DC7604"/>
    <w:rsid w:val="00DD0274"/>
    <w:rsid w:val="00DD0556"/>
    <w:rsid w:val="00DD26EA"/>
    <w:rsid w:val="00DD446D"/>
    <w:rsid w:val="00DD44D6"/>
    <w:rsid w:val="00DD6B8E"/>
    <w:rsid w:val="00DD7B2C"/>
    <w:rsid w:val="00DD7C6C"/>
    <w:rsid w:val="00DE06FB"/>
    <w:rsid w:val="00DE4E11"/>
    <w:rsid w:val="00DE58C3"/>
    <w:rsid w:val="00DE7411"/>
    <w:rsid w:val="00DF054B"/>
    <w:rsid w:val="00DF0B0B"/>
    <w:rsid w:val="00DF1E99"/>
    <w:rsid w:val="00DF2F95"/>
    <w:rsid w:val="00DF370C"/>
    <w:rsid w:val="00DF37A8"/>
    <w:rsid w:val="00DF57AA"/>
    <w:rsid w:val="00DF7E49"/>
    <w:rsid w:val="00E01665"/>
    <w:rsid w:val="00E024BD"/>
    <w:rsid w:val="00E028D7"/>
    <w:rsid w:val="00E03882"/>
    <w:rsid w:val="00E05057"/>
    <w:rsid w:val="00E068BB"/>
    <w:rsid w:val="00E06BEC"/>
    <w:rsid w:val="00E110A7"/>
    <w:rsid w:val="00E11559"/>
    <w:rsid w:val="00E12673"/>
    <w:rsid w:val="00E12F0A"/>
    <w:rsid w:val="00E135CF"/>
    <w:rsid w:val="00E13BB5"/>
    <w:rsid w:val="00E157A1"/>
    <w:rsid w:val="00E1645B"/>
    <w:rsid w:val="00E16609"/>
    <w:rsid w:val="00E1667B"/>
    <w:rsid w:val="00E2030E"/>
    <w:rsid w:val="00E212F8"/>
    <w:rsid w:val="00E2159D"/>
    <w:rsid w:val="00E22A3E"/>
    <w:rsid w:val="00E23753"/>
    <w:rsid w:val="00E23D22"/>
    <w:rsid w:val="00E2496F"/>
    <w:rsid w:val="00E24C97"/>
    <w:rsid w:val="00E250BB"/>
    <w:rsid w:val="00E25787"/>
    <w:rsid w:val="00E260F9"/>
    <w:rsid w:val="00E26B8A"/>
    <w:rsid w:val="00E27C62"/>
    <w:rsid w:val="00E27E4A"/>
    <w:rsid w:val="00E337C7"/>
    <w:rsid w:val="00E34160"/>
    <w:rsid w:val="00E34D0B"/>
    <w:rsid w:val="00E35A07"/>
    <w:rsid w:val="00E35A2E"/>
    <w:rsid w:val="00E362BC"/>
    <w:rsid w:val="00E36793"/>
    <w:rsid w:val="00E41583"/>
    <w:rsid w:val="00E428EB"/>
    <w:rsid w:val="00E42FB8"/>
    <w:rsid w:val="00E44338"/>
    <w:rsid w:val="00E443B2"/>
    <w:rsid w:val="00E44CF1"/>
    <w:rsid w:val="00E4602A"/>
    <w:rsid w:val="00E4696F"/>
    <w:rsid w:val="00E509DF"/>
    <w:rsid w:val="00E50AF5"/>
    <w:rsid w:val="00E50B15"/>
    <w:rsid w:val="00E512C3"/>
    <w:rsid w:val="00E51BC0"/>
    <w:rsid w:val="00E52D36"/>
    <w:rsid w:val="00E549B5"/>
    <w:rsid w:val="00E54FC8"/>
    <w:rsid w:val="00E5747B"/>
    <w:rsid w:val="00E576F5"/>
    <w:rsid w:val="00E576F7"/>
    <w:rsid w:val="00E57F76"/>
    <w:rsid w:val="00E6033D"/>
    <w:rsid w:val="00E60627"/>
    <w:rsid w:val="00E60817"/>
    <w:rsid w:val="00E6357B"/>
    <w:rsid w:val="00E64DEA"/>
    <w:rsid w:val="00E65281"/>
    <w:rsid w:val="00E65D72"/>
    <w:rsid w:val="00E65E21"/>
    <w:rsid w:val="00E66AE0"/>
    <w:rsid w:val="00E677B7"/>
    <w:rsid w:val="00E67A1D"/>
    <w:rsid w:val="00E70589"/>
    <w:rsid w:val="00E7076A"/>
    <w:rsid w:val="00E70C12"/>
    <w:rsid w:val="00E72BA9"/>
    <w:rsid w:val="00E731EC"/>
    <w:rsid w:val="00E733D4"/>
    <w:rsid w:val="00E738A5"/>
    <w:rsid w:val="00E73AB5"/>
    <w:rsid w:val="00E74231"/>
    <w:rsid w:val="00E74753"/>
    <w:rsid w:val="00E7585E"/>
    <w:rsid w:val="00E75DF2"/>
    <w:rsid w:val="00E7627C"/>
    <w:rsid w:val="00E76636"/>
    <w:rsid w:val="00E77026"/>
    <w:rsid w:val="00E80CE8"/>
    <w:rsid w:val="00E810D0"/>
    <w:rsid w:val="00E84A9D"/>
    <w:rsid w:val="00E84B01"/>
    <w:rsid w:val="00E86310"/>
    <w:rsid w:val="00E86AE8"/>
    <w:rsid w:val="00E86C29"/>
    <w:rsid w:val="00E871C8"/>
    <w:rsid w:val="00E87933"/>
    <w:rsid w:val="00E87FE0"/>
    <w:rsid w:val="00E90517"/>
    <w:rsid w:val="00E92B8D"/>
    <w:rsid w:val="00E938F8"/>
    <w:rsid w:val="00E94843"/>
    <w:rsid w:val="00E94C45"/>
    <w:rsid w:val="00E95182"/>
    <w:rsid w:val="00E96C0D"/>
    <w:rsid w:val="00E97CD9"/>
    <w:rsid w:val="00E97D81"/>
    <w:rsid w:val="00EA0F73"/>
    <w:rsid w:val="00EA1558"/>
    <w:rsid w:val="00EA2301"/>
    <w:rsid w:val="00EA2A8D"/>
    <w:rsid w:val="00EA2C32"/>
    <w:rsid w:val="00EA2CA1"/>
    <w:rsid w:val="00EA31F7"/>
    <w:rsid w:val="00EA45DF"/>
    <w:rsid w:val="00EA4F6F"/>
    <w:rsid w:val="00EA5639"/>
    <w:rsid w:val="00EA687A"/>
    <w:rsid w:val="00EA69F2"/>
    <w:rsid w:val="00EA6A2B"/>
    <w:rsid w:val="00EA727B"/>
    <w:rsid w:val="00EB0057"/>
    <w:rsid w:val="00EB1BF9"/>
    <w:rsid w:val="00EB1E26"/>
    <w:rsid w:val="00EB2279"/>
    <w:rsid w:val="00EB2D72"/>
    <w:rsid w:val="00EB2E80"/>
    <w:rsid w:val="00EB325C"/>
    <w:rsid w:val="00EB36C8"/>
    <w:rsid w:val="00EB47D3"/>
    <w:rsid w:val="00EB540E"/>
    <w:rsid w:val="00EB63E0"/>
    <w:rsid w:val="00EC0803"/>
    <w:rsid w:val="00EC118D"/>
    <w:rsid w:val="00EC1AC7"/>
    <w:rsid w:val="00EC24EB"/>
    <w:rsid w:val="00EC368F"/>
    <w:rsid w:val="00EC4994"/>
    <w:rsid w:val="00EC5CD6"/>
    <w:rsid w:val="00EC5FE7"/>
    <w:rsid w:val="00ED05E0"/>
    <w:rsid w:val="00ED0B82"/>
    <w:rsid w:val="00ED0BBA"/>
    <w:rsid w:val="00ED1796"/>
    <w:rsid w:val="00ED3A44"/>
    <w:rsid w:val="00ED4022"/>
    <w:rsid w:val="00ED6851"/>
    <w:rsid w:val="00ED6B62"/>
    <w:rsid w:val="00ED7211"/>
    <w:rsid w:val="00ED72AA"/>
    <w:rsid w:val="00ED735B"/>
    <w:rsid w:val="00ED74A9"/>
    <w:rsid w:val="00ED75DA"/>
    <w:rsid w:val="00EE3F65"/>
    <w:rsid w:val="00EE476A"/>
    <w:rsid w:val="00EE512D"/>
    <w:rsid w:val="00EE5842"/>
    <w:rsid w:val="00EE5FE4"/>
    <w:rsid w:val="00EE688E"/>
    <w:rsid w:val="00EF1169"/>
    <w:rsid w:val="00EF1C73"/>
    <w:rsid w:val="00EF2091"/>
    <w:rsid w:val="00EF2166"/>
    <w:rsid w:val="00EF400F"/>
    <w:rsid w:val="00EF6097"/>
    <w:rsid w:val="00EF7A55"/>
    <w:rsid w:val="00F00716"/>
    <w:rsid w:val="00F0279D"/>
    <w:rsid w:val="00F028B6"/>
    <w:rsid w:val="00F028F7"/>
    <w:rsid w:val="00F02CA2"/>
    <w:rsid w:val="00F033CD"/>
    <w:rsid w:val="00F034DE"/>
    <w:rsid w:val="00F056BB"/>
    <w:rsid w:val="00F061E5"/>
    <w:rsid w:val="00F0790D"/>
    <w:rsid w:val="00F0796A"/>
    <w:rsid w:val="00F07973"/>
    <w:rsid w:val="00F07DC0"/>
    <w:rsid w:val="00F102A2"/>
    <w:rsid w:val="00F1161D"/>
    <w:rsid w:val="00F1181B"/>
    <w:rsid w:val="00F1186E"/>
    <w:rsid w:val="00F1314A"/>
    <w:rsid w:val="00F154DA"/>
    <w:rsid w:val="00F171CF"/>
    <w:rsid w:val="00F20C86"/>
    <w:rsid w:val="00F215EF"/>
    <w:rsid w:val="00F218C2"/>
    <w:rsid w:val="00F223AB"/>
    <w:rsid w:val="00F233C1"/>
    <w:rsid w:val="00F24779"/>
    <w:rsid w:val="00F25438"/>
    <w:rsid w:val="00F25EEF"/>
    <w:rsid w:val="00F2611E"/>
    <w:rsid w:val="00F26EE1"/>
    <w:rsid w:val="00F30343"/>
    <w:rsid w:val="00F30737"/>
    <w:rsid w:val="00F3120D"/>
    <w:rsid w:val="00F315BC"/>
    <w:rsid w:val="00F328DD"/>
    <w:rsid w:val="00F32BE8"/>
    <w:rsid w:val="00F34D61"/>
    <w:rsid w:val="00F361BC"/>
    <w:rsid w:val="00F3669D"/>
    <w:rsid w:val="00F36B36"/>
    <w:rsid w:val="00F372E4"/>
    <w:rsid w:val="00F40353"/>
    <w:rsid w:val="00F4097D"/>
    <w:rsid w:val="00F41AB7"/>
    <w:rsid w:val="00F42822"/>
    <w:rsid w:val="00F428FA"/>
    <w:rsid w:val="00F43ACF"/>
    <w:rsid w:val="00F448F8"/>
    <w:rsid w:val="00F44AED"/>
    <w:rsid w:val="00F47164"/>
    <w:rsid w:val="00F509BA"/>
    <w:rsid w:val="00F5150E"/>
    <w:rsid w:val="00F558E3"/>
    <w:rsid w:val="00F60588"/>
    <w:rsid w:val="00F60742"/>
    <w:rsid w:val="00F60FC4"/>
    <w:rsid w:val="00F625D7"/>
    <w:rsid w:val="00F647B8"/>
    <w:rsid w:val="00F64CCF"/>
    <w:rsid w:val="00F64E03"/>
    <w:rsid w:val="00F65FFC"/>
    <w:rsid w:val="00F67712"/>
    <w:rsid w:val="00F67790"/>
    <w:rsid w:val="00F712C4"/>
    <w:rsid w:val="00F718A0"/>
    <w:rsid w:val="00F71C26"/>
    <w:rsid w:val="00F7227A"/>
    <w:rsid w:val="00F7357E"/>
    <w:rsid w:val="00F73F3E"/>
    <w:rsid w:val="00F74071"/>
    <w:rsid w:val="00F7567F"/>
    <w:rsid w:val="00F7752C"/>
    <w:rsid w:val="00F80E6D"/>
    <w:rsid w:val="00F817AE"/>
    <w:rsid w:val="00F817E8"/>
    <w:rsid w:val="00F818D4"/>
    <w:rsid w:val="00F81CD8"/>
    <w:rsid w:val="00F81D67"/>
    <w:rsid w:val="00F82CEF"/>
    <w:rsid w:val="00F82D5C"/>
    <w:rsid w:val="00F82DC3"/>
    <w:rsid w:val="00F8421C"/>
    <w:rsid w:val="00F843FB"/>
    <w:rsid w:val="00F85772"/>
    <w:rsid w:val="00F86CE4"/>
    <w:rsid w:val="00F874D2"/>
    <w:rsid w:val="00F91B85"/>
    <w:rsid w:val="00F91D06"/>
    <w:rsid w:val="00F930D2"/>
    <w:rsid w:val="00F93412"/>
    <w:rsid w:val="00F934B5"/>
    <w:rsid w:val="00F94FFE"/>
    <w:rsid w:val="00F95176"/>
    <w:rsid w:val="00F96B09"/>
    <w:rsid w:val="00F970C4"/>
    <w:rsid w:val="00FA038B"/>
    <w:rsid w:val="00FA18B8"/>
    <w:rsid w:val="00FA26B7"/>
    <w:rsid w:val="00FA2BBA"/>
    <w:rsid w:val="00FA3A4A"/>
    <w:rsid w:val="00FA4997"/>
    <w:rsid w:val="00FA55A2"/>
    <w:rsid w:val="00FA6769"/>
    <w:rsid w:val="00FA7013"/>
    <w:rsid w:val="00FA721C"/>
    <w:rsid w:val="00FA78F4"/>
    <w:rsid w:val="00FB15D1"/>
    <w:rsid w:val="00FB58A9"/>
    <w:rsid w:val="00FB6B1A"/>
    <w:rsid w:val="00FB6D88"/>
    <w:rsid w:val="00FB73D9"/>
    <w:rsid w:val="00FC0E76"/>
    <w:rsid w:val="00FC25D5"/>
    <w:rsid w:val="00FC2623"/>
    <w:rsid w:val="00FC2663"/>
    <w:rsid w:val="00FC2D6B"/>
    <w:rsid w:val="00FC395C"/>
    <w:rsid w:val="00FC4D16"/>
    <w:rsid w:val="00FC506D"/>
    <w:rsid w:val="00FC5906"/>
    <w:rsid w:val="00FC5A1E"/>
    <w:rsid w:val="00FC6A4D"/>
    <w:rsid w:val="00FC6F9F"/>
    <w:rsid w:val="00FC7023"/>
    <w:rsid w:val="00FC787A"/>
    <w:rsid w:val="00FD06B2"/>
    <w:rsid w:val="00FD0AF7"/>
    <w:rsid w:val="00FD0B05"/>
    <w:rsid w:val="00FD0FEC"/>
    <w:rsid w:val="00FD14B9"/>
    <w:rsid w:val="00FD1BB2"/>
    <w:rsid w:val="00FD2D43"/>
    <w:rsid w:val="00FD44C4"/>
    <w:rsid w:val="00FD5264"/>
    <w:rsid w:val="00FD5392"/>
    <w:rsid w:val="00FD61F7"/>
    <w:rsid w:val="00FD6587"/>
    <w:rsid w:val="00FD6E09"/>
    <w:rsid w:val="00FD6F96"/>
    <w:rsid w:val="00FE098A"/>
    <w:rsid w:val="00FE166B"/>
    <w:rsid w:val="00FE1A0D"/>
    <w:rsid w:val="00FE1A34"/>
    <w:rsid w:val="00FE3D54"/>
    <w:rsid w:val="00FE4551"/>
    <w:rsid w:val="00FE498F"/>
    <w:rsid w:val="00FE4A8B"/>
    <w:rsid w:val="00FE5BBD"/>
    <w:rsid w:val="00FE5C30"/>
    <w:rsid w:val="00FE5C89"/>
    <w:rsid w:val="00FE679B"/>
    <w:rsid w:val="00FE6F7D"/>
    <w:rsid w:val="00FE7CB8"/>
    <w:rsid w:val="00FF0811"/>
    <w:rsid w:val="00FF1290"/>
    <w:rsid w:val="00FF1E91"/>
    <w:rsid w:val="00FF306B"/>
    <w:rsid w:val="00FF3727"/>
    <w:rsid w:val="00FF3A33"/>
    <w:rsid w:val="00FF3AAD"/>
    <w:rsid w:val="00FF41C8"/>
    <w:rsid w:val="00FF4660"/>
    <w:rsid w:val="00FF5489"/>
    <w:rsid w:val="00FF5B8C"/>
    <w:rsid w:val="00FF6EF2"/>
    <w:rsid w:val="00FF6F9E"/>
    <w:rsid w:val="00FF7D6B"/>
  </w:rsids>
  <m:mathPr>
    <m:mathFont m:val="Cambria Math"/>
    <m:brkBin m:val="before"/>
    <m:brkBinSub m:val="--"/>
    <m:smallFrac m:val="0"/>
    <m:dispDef/>
    <m:lMargin m:val="0"/>
    <m:rMargin m:val="0"/>
    <m:defJc m:val="centerGroup"/>
    <m:wrapIndent m:val="1440"/>
    <m:intLim m:val="subSup"/>
    <m:naryLim m:val="undOvr"/>
  </m:mathPr>
  <w:attachedSchema w:val="urn:schemas:contacts"/>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BAD89C3"/>
  <w15:docId w15:val="{103A75EF-77AF-4BDA-9E57-28C5543E5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qFormat="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1"/>
    <w:lsdException w:name="Plain Table 2" w:locked="1"/>
    <w:lsdException w:name="Plain Table 3" w:locked="1"/>
    <w:lsdException w:name="Plain Table 4" w:locked="1"/>
    <w:lsdException w:name="Plain Table 5" w:locked="1"/>
    <w:lsdException w:name="Grid Table Light" w:locked="1"/>
    <w:lsdException w:name="Grid Table 1 Light" w:locked="1"/>
    <w:lsdException w:name="Grid Table 2" w:locked="1"/>
    <w:lsdException w:name="Grid Table 3" w:lock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243F"/>
    <w:pPr>
      <w:jc w:val="both"/>
    </w:pPr>
    <w:rPr>
      <w:sz w:val="20"/>
      <w:szCs w:val="20"/>
    </w:rPr>
  </w:style>
  <w:style w:type="paragraph" w:styleId="Heading1">
    <w:name w:val="heading 1"/>
    <w:basedOn w:val="Normal"/>
    <w:next w:val="Normal"/>
    <w:link w:val="Heading1Char"/>
    <w:uiPriority w:val="99"/>
    <w:qFormat/>
    <w:rsid w:val="0031243F"/>
    <w:pPr>
      <w:keepNext/>
      <w:outlineLvl w:val="0"/>
    </w:pPr>
    <w:rPr>
      <w:sz w:val="24"/>
    </w:rPr>
  </w:style>
  <w:style w:type="paragraph" w:styleId="Heading2">
    <w:name w:val="heading 2"/>
    <w:basedOn w:val="Normal"/>
    <w:next w:val="Normal"/>
    <w:link w:val="Heading2Char"/>
    <w:uiPriority w:val="99"/>
    <w:qFormat/>
    <w:rsid w:val="0031243F"/>
    <w:pPr>
      <w:keepNext/>
      <w:tabs>
        <w:tab w:val="left" w:pos="-1440"/>
      </w:tabs>
      <w:outlineLvl w:val="1"/>
    </w:pPr>
    <w:rPr>
      <w:sz w:val="24"/>
    </w:rPr>
  </w:style>
  <w:style w:type="paragraph" w:styleId="Heading3">
    <w:name w:val="heading 3"/>
    <w:basedOn w:val="Normal"/>
    <w:next w:val="Normal"/>
    <w:link w:val="Heading3Char"/>
    <w:uiPriority w:val="99"/>
    <w:qFormat/>
    <w:rsid w:val="0031243F"/>
    <w:pPr>
      <w:keepNext/>
      <w:spacing w:line="360" w:lineRule="atLeast"/>
      <w:ind w:left="720"/>
      <w:outlineLvl w:val="2"/>
    </w:pPr>
    <w:rPr>
      <w:b/>
      <w:sz w:val="24"/>
    </w:rPr>
  </w:style>
  <w:style w:type="paragraph" w:styleId="Heading4">
    <w:name w:val="heading 4"/>
    <w:basedOn w:val="Normal"/>
    <w:next w:val="Normal"/>
    <w:link w:val="Heading4Char"/>
    <w:uiPriority w:val="99"/>
    <w:qFormat/>
    <w:rsid w:val="0031243F"/>
    <w:pPr>
      <w:keepNext/>
      <w:spacing w:line="360" w:lineRule="atLeast"/>
      <w:ind w:firstLine="720"/>
      <w:outlineLvl w:val="3"/>
    </w:pPr>
    <w:rPr>
      <w:b/>
      <w:sz w:val="24"/>
    </w:rPr>
  </w:style>
  <w:style w:type="paragraph" w:styleId="Heading5">
    <w:name w:val="heading 5"/>
    <w:basedOn w:val="Normal"/>
    <w:next w:val="Normal"/>
    <w:link w:val="Heading5Char"/>
    <w:uiPriority w:val="99"/>
    <w:qFormat/>
    <w:rsid w:val="0031243F"/>
    <w:pPr>
      <w:keepNext/>
      <w:jc w:val="center"/>
      <w:outlineLvl w:val="4"/>
    </w:pPr>
    <w:rPr>
      <w:rFonts w:ascii="Arial" w:hAnsi="Arial"/>
      <w:b/>
      <w:sz w:val="24"/>
    </w:rPr>
  </w:style>
  <w:style w:type="paragraph" w:styleId="Heading6">
    <w:name w:val="heading 6"/>
    <w:basedOn w:val="Normal"/>
    <w:next w:val="Normal"/>
    <w:link w:val="Heading6Char"/>
    <w:uiPriority w:val="99"/>
    <w:qFormat/>
    <w:rsid w:val="0031243F"/>
    <w:pPr>
      <w:keepNext/>
      <w:jc w:val="center"/>
      <w:outlineLvl w:val="5"/>
    </w:pPr>
    <w:rPr>
      <w:rFonts w:ascii="Arial" w:hAnsi="Arial"/>
      <w:b/>
    </w:rPr>
  </w:style>
  <w:style w:type="paragraph" w:styleId="Heading7">
    <w:name w:val="heading 7"/>
    <w:basedOn w:val="Normal"/>
    <w:next w:val="Normal"/>
    <w:link w:val="Heading7Char"/>
    <w:uiPriority w:val="99"/>
    <w:qFormat/>
    <w:rsid w:val="0031243F"/>
    <w:pPr>
      <w:keepNext/>
      <w:ind w:left="3600" w:firstLine="720"/>
      <w:outlineLvl w:val="6"/>
    </w:pPr>
    <w:rPr>
      <w:sz w:val="24"/>
    </w:rPr>
  </w:style>
  <w:style w:type="paragraph" w:styleId="Heading8">
    <w:name w:val="heading 8"/>
    <w:basedOn w:val="Normal"/>
    <w:next w:val="Normal"/>
    <w:link w:val="Heading8Char"/>
    <w:uiPriority w:val="99"/>
    <w:qFormat/>
    <w:rsid w:val="0031243F"/>
    <w:pPr>
      <w:keepNext/>
      <w:jc w:val="center"/>
      <w:outlineLvl w:val="7"/>
    </w:pPr>
    <w:rPr>
      <w:b/>
      <w:sz w:val="28"/>
    </w:rPr>
  </w:style>
  <w:style w:type="paragraph" w:styleId="Heading9">
    <w:name w:val="heading 9"/>
    <w:basedOn w:val="Normal"/>
    <w:next w:val="Normal"/>
    <w:link w:val="Heading9Char"/>
    <w:uiPriority w:val="99"/>
    <w:qFormat/>
    <w:rsid w:val="0031243F"/>
    <w:pPr>
      <w:keepNext/>
      <w:spacing w:line="360" w:lineRule="auto"/>
      <w:ind w:left="1440"/>
      <w:outlineLvl w:val="8"/>
    </w:pPr>
    <w:rPr>
      <w:strike/>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86E93"/>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086E93"/>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086E93"/>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086E93"/>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086E93"/>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086E93"/>
    <w:rPr>
      <w:rFonts w:ascii="Calibri" w:hAnsi="Calibri" w:cs="Times New Roman"/>
      <w:b/>
      <w:bCs/>
    </w:rPr>
  </w:style>
  <w:style w:type="character" w:customStyle="1" w:styleId="Heading7Char">
    <w:name w:val="Heading 7 Char"/>
    <w:basedOn w:val="DefaultParagraphFont"/>
    <w:link w:val="Heading7"/>
    <w:uiPriority w:val="99"/>
    <w:semiHidden/>
    <w:locked/>
    <w:rsid w:val="00086E93"/>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086E93"/>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086E93"/>
    <w:rPr>
      <w:rFonts w:ascii="Cambria" w:hAnsi="Cambria" w:cs="Times New Roman"/>
    </w:rPr>
  </w:style>
  <w:style w:type="paragraph" w:styleId="BalloonText">
    <w:name w:val="Balloon Text"/>
    <w:basedOn w:val="Normal"/>
    <w:link w:val="BalloonTextChar"/>
    <w:uiPriority w:val="99"/>
    <w:semiHidden/>
    <w:rsid w:val="00EA2C3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86E93"/>
    <w:rPr>
      <w:rFonts w:cs="Times New Roman"/>
      <w:sz w:val="2"/>
    </w:rPr>
  </w:style>
  <w:style w:type="paragraph" w:styleId="Header">
    <w:name w:val="header"/>
    <w:basedOn w:val="Normal"/>
    <w:link w:val="HeaderChar"/>
    <w:uiPriority w:val="99"/>
    <w:rsid w:val="0031243F"/>
    <w:pPr>
      <w:tabs>
        <w:tab w:val="center" w:pos="4320"/>
        <w:tab w:val="right" w:pos="8640"/>
      </w:tabs>
    </w:pPr>
  </w:style>
  <w:style w:type="character" w:customStyle="1" w:styleId="HeaderChar">
    <w:name w:val="Header Char"/>
    <w:basedOn w:val="DefaultParagraphFont"/>
    <w:link w:val="Header"/>
    <w:uiPriority w:val="99"/>
    <w:locked/>
    <w:rsid w:val="00757007"/>
    <w:rPr>
      <w:rFonts w:cs="Times New Roman"/>
    </w:rPr>
  </w:style>
  <w:style w:type="character" w:styleId="PageNumber">
    <w:name w:val="page number"/>
    <w:basedOn w:val="DefaultParagraphFont"/>
    <w:uiPriority w:val="99"/>
    <w:rsid w:val="0031243F"/>
    <w:rPr>
      <w:rFonts w:cs="Times New Roman"/>
    </w:rPr>
  </w:style>
  <w:style w:type="paragraph" w:styleId="BodyTextIndent3">
    <w:name w:val="Body Text Indent 3"/>
    <w:basedOn w:val="Normal"/>
    <w:link w:val="BodyTextIndent3Char"/>
    <w:uiPriority w:val="99"/>
    <w:rsid w:val="0031243F"/>
    <w:pPr>
      <w:widowControl w:val="0"/>
      <w:tabs>
        <w:tab w:val="left" w:pos="-1440"/>
      </w:tabs>
      <w:ind w:left="1440"/>
    </w:pPr>
    <w:rPr>
      <w:sz w:val="24"/>
    </w:rPr>
  </w:style>
  <w:style w:type="character" w:customStyle="1" w:styleId="BodyTextIndent3Char">
    <w:name w:val="Body Text Indent 3 Char"/>
    <w:basedOn w:val="DefaultParagraphFont"/>
    <w:link w:val="BodyTextIndent3"/>
    <w:uiPriority w:val="99"/>
    <w:semiHidden/>
    <w:locked/>
    <w:rsid w:val="00086E93"/>
    <w:rPr>
      <w:rFonts w:cs="Times New Roman"/>
      <w:sz w:val="16"/>
      <w:szCs w:val="16"/>
    </w:rPr>
  </w:style>
  <w:style w:type="paragraph" w:styleId="Footer">
    <w:name w:val="footer"/>
    <w:basedOn w:val="Normal"/>
    <w:link w:val="FooterChar"/>
    <w:uiPriority w:val="99"/>
    <w:rsid w:val="0031243F"/>
    <w:pPr>
      <w:tabs>
        <w:tab w:val="center" w:pos="4320"/>
        <w:tab w:val="right" w:pos="8640"/>
      </w:tabs>
    </w:pPr>
  </w:style>
  <w:style w:type="character" w:customStyle="1" w:styleId="FooterChar">
    <w:name w:val="Footer Char"/>
    <w:basedOn w:val="DefaultParagraphFont"/>
    <w:link w:val="Footer"/>
    <w:uiPriority w:val="99"/>
    <w:locked/>
    <w:rsid w:val="00222E83"/>
    <w:rPr>
      <w:rFonts w:cs="Times New Roman"/>
    </w:rPr>
  </w:style>
  <w:style w:type="paragraph" w:styleId="BodyTextIndent2">
    <w:name w:val="Body Text Indent 2"/>
    <w:basedOn w:val="Normal"/>
    <w:link w:val="BodyTextIndent2Char"/>
    <w:uiPriority w:val="99"/>
    <w:rsid w:val="0031243F"/>
    <w:pPr>
      <w:widowControl w:val="0"/>
      <w:tabs>
        <w:tab w:val="left" w:pos="-1440"/>
      </w:tabs>
      <w:ind w:left="720" w:hanging="720"/>
    </w:pPr>
    <w:rPr>
      <w:sz w:val="24"/>
    </w:rPr>
  </w:style>
  <w:style w:type="character" w:customStyle="1" w:styleId="BodyTextIndent2Char">
    <w:name w:val="Body Text Indent 2 Char"/>
    <w:basedOn w:val="DefaultParagraphFont"/>
    <w:link w:val="BodyTextIndent2"/>
    <w:uiPriority w:val="99"/>
    <w:semiHidden/>
    <w:locked/>
    <w:rsid w:val="00086E93"/>
    <w:rPr>
      <w:rFonts w:cs="Times New Roman"/>
      <w:sz w:val="20"/>
      <w:szCs w:val="20"/>
    </w:rPr>
  </w:style>
  <w:style w:type="paragraph" w:styleId="FootnoteText">
    <w:name w:val="footnote text"/>
    <w:aliases w:val="Footnote,ALTS FOOTNOTE Char Char,Footnote Text Char Char,Footnote Char Char,Text Char Char,FOOTNOTES,fn,single space,Testo nota a piè di pagina Carattere,ft,Geneva 9,Font: Geneva 9,Boston 10,f,ADB, Char,WB-Fußnotentext,Fußnote,Char,A"/>
    <w:basedOn w:val="Normal"/>
    <w:link w:val="FootnoteTextChar"/>
    <w:uiPriority w:val="99"/>
    <w:qFormat/>
    <w:rsid w:val="0031243F"/>
  </w:style>
  <w:style w:type="character" w:customStyle="1" w:styleId="FootnoteTextChar">
    <w:name w:val="Footnote Text Char"/>
    <w:aliases w:val="Footnote Char,ALTS FOOTNOTE Char Char Char,Footnote Text Char Char Char,Footnote Char Char Char,Text Char Char Char,FOOTNOTES Char,fn Char,single space Char,Testo nota a piè di pagina Carattere Char,ft Char,Geneva 9 Char,f Char,A Char"/>
    <w:basedOn w:val="DefaultParagraphFont"/>
    <w:link w:val="FootnoteText"/>
    <w:uiPriority w:val="99"/>
    <w:locked/>
    <w:rsid w:val="00757007"/>
    <w:rPr>
      <w:rFonts w:cs="Times New Roman"/>
    </w:rPr>
  </w:style>
  <w:style w:type="character" w:styleId="FootnoteReference">
    <w:name w:val="footnote reference"/>
    <w:aliases w:val="ftref,Appel note de bas de page,16 Point,Superscript 6 Point,Car Car Char Car Char Car Car Char Car Char Char,Car Car Car Car Car Car Car Car Char Car Car Char Car Car Car Char Car Char Char Char,SUPERS,BVI f,R,de nota al pie,Ref"/>
    <w:basedOn w:val="DefaultParagraphFont"/>
    <w:link w:val="BVIfnrCharCharChar1CharCharCharCharCharCharChar1CharCharChar1Char"/>
    <w:uiPriority w:val="99"/>
    <w:rsid w:val="0031243F"/>
    <w:rPr>
      <w:rFonts w:cs="Times New Roman"/>
      <w:vertAlign w:val="superscript"/>
    </w:rPr>
  </w:style>
  <w:style w:type="paragraph" w:styleId="BodyTextIndent">
    <w:name w:val="Body Text Indent"/>
    <w:basedOn w:val="Normal"/>
    <w:link w:val="BodyTextIndentChar"/>
    <w:uiPriority w:val="99"/>
    <w:rsid w:val="0031243F"/>
    <w:pPr>
      <w:tabs>
        <w:tab w:val="left" w:pos="-1262"/>
        <w:tab w:val="left" w:pos="-720"/>
        <w:tab w:val="left" w:pos="240"/>
      </w:tabs>
    </w:pPr>
    <w:rPr>
      <w:rFonts w:ascii="Arial" w:hAnsi="Arial"/>
      <w:sz w:val="18"/>
    </w:rPr>
  </w:style>
  <w:style w:type="character" w:customStyle="1" w:styleId="BodyTextIndentChar">
    <w:name w:val="Body Text Indent Char"/>
    <w:basedOn w:val="DefaultParagraphFont"/>
    <w:link w:val="BodyTextIndent"/>
    <w:uiPriority w:val="99"/>
    <w:semiHidden/>
    <w:locked/>
    <w:rsid w:val="00086E93"/>
    <w:rPr>
      <w:rFonts w:cs="Times New Roman"/>
      <w:sz w:val="20"/>
      <w:szCs w:val="20"/>
    </w:rPr>
  </w:style>
  <w:style w:type="paragraph" w:customStyle="1" w:styleId="i">
    <w:name w:val="i"/>
    <w:aliases w:val="ii,iii"/>
    <w:basedOn w:val="Normal"/>
    <w:uiPriority w:val="99"/>
    <w:rsid w:val="0031243F"/>
    <w:pPr>
      <w:widowControl w:val="0"/>
      <w:numPr>
        <w:numId w:val="2"/>
      </w:numPr>
      <w:ind w:left="330" w:hanging="330"/>
    </w:pPr>
    <w:rPr>
      <w:sz w:val="24"/>
    </w:rPr>
  </w:style>
  <w:style w:type="paragraph" w:customStyle="1" w:styleId="a">
    <w:name w:val="a"/>
    <w:aliases w:val="b,c"/>
    <w:basedOn w:val="Normal"/>
    <w:uiPriority w:val="99"/>
    <w:rsid w:val="0031243F"/>
    <w:pPr>
      <w:widowControl w:val="0"/>
      <w:numPr>
        <w:numId w:val="3"/>
      </w:numPr>
      <w:ind w:left="240" w:hanging="240"/>
    </w:pPr>
    <w:rPr>
      <w:sz w:val="24"/>
    </w:rPr>
  </w:style>
  <w:style w:type="paragraph" w:customStyle="1" w:styleId="BankNormal">
    <w:name w:val="BankNormal"/>
    <w:basedOn w:val="Normal"/>
    <w:uiPriority w:val="99"/>
    <w:rsid w:val="0031243F"/>
    <w:pPr>
      <w:spacing w:after="240"/>
    </w:pPr>
    <w:rPr>
      <w:sz w:val="24"/>
    </w:rPr>
  </w:style>
  <w:style w:type="paragraph" w:styleId="BodyText">
    <w:name w:val="Body Text"/>
    <w:basedOn w:val="Normal"/>
    <w:link w:val="BodyTextChar"/>
    <w:uiPriority w:val="99"/>
    <w:rsid w:val="0031243F"/>
    <w:pPr>
      <w:spacing w:line="360" w:lineRule="auto"/>
    </w:pPr>
    <w:rPr>
      <w:sz w:val="24"/>
    </w:rPr>
  </w:style>
  <w:style w:type="character" w:customStyle="1" w:styleId="BodyTextChar">
    <w:name w:val="Body Text Char"/>
    <w:basedOn w:val="DefaultParagraphFont"/>
    <w:link w:val="BodyText"/>
    <w:uiPriority w:val="99"/>
    <w:semiHidden/>
    <w:locked/>
    <w:rsid w:val="00086E93"/>
    <w:rPr>
      <w:rFonts w:cs="Times New Roman"/>
      <w:sz w:val="20"/>
      <w:szCs w:val="20"/>
    </w:rPr>
  </w:style>
  <w:style w:type="paragraph" w:customStyle="1" w:styleId="Outline">
    <w:name w:val="Outline"/>
    <w:basedOn w:val="Normal"/>
    <w:uiPriority w:val="99"/>
    <w:rsid w:val="0031243F"/>
    <w:pPr>
      <w:spacing w:before="240"/>
    </w:pPr>
    <w:rPr>
      <w:kern w:val="28"/>
      <w:sz w:val="24"/>
    </w:rPr>
  </w:style>
  <w:style w:type="paragraph" w:styleId="Title">
    <w:name w:val="Title"/>
    <w:basedOn w:val="Normal"/>
    <w:link w:val="TitleChar"/>
    <w:uiPriority w:val="99"/>
    <w:qFormat/>
    <w:rsid w:val="0031243F"/>
    <w:pPr>
      <w:jc w:val="center"/>
    </w:pPr>
    <w:rPr>
      <w:rFonts w:ascii="Arial" w:hAnsi="Arial"/>
      <w:sz w:val="28"/>
    </w:rPr>
  </w:style>
  <w:style w:type="character" w:customStyle="1" w:styleId="TitleChar">
    <w:name w:val="Title Char"/>
    <w:basedOn w:val="DefaultParagraphFont"/>
    <w:link w:val="Title"/>
    <w:uiPriority w:val="99"/>
    <w:locked/>
    <w:rsid w:val="00086E93"/>
    <w:rPr>
      <w:rFonts w:ascii="Cambria" w:hAnsi="Cambria" w:cs="Times New Roman"/>
      <w:b/>
      <w:bCs/>
      <w:kern w:val="28"/>
      <w:sz w:val="32"/>
      <w:szCs w:val="32"/>
    </w:rPr>
  </w:style>
  <w:style w:type="paragraph" w:customStyle="1" w:styleId="Outline1">
    <w:name w:val="Outline1"/>
    <w:basedOn w:val="Outline"/>
    <w:next w:val="Outline2"/>
    <w:uiPriority w:val="99"/>
    <w:rsid w:val="0031243F"/>
    <w:pPr>
      <w:keepNext/>
    </w:pPr>
  </w:style>
  <w:style w:type="paragraph" w:customStyle="1" w:styleId="Outline2">
    <w:name w:val="Outline2"/>
    <w:basedOn w:val="Normal"/>
    <w:uiPriority w:val="99"/>
    <w:rsid w:val="0031243F"/>
    <w:pPr>
      <w:spacing w:before="240"/>
    </w:pPr>
    <w:rPr>
      <w:kern w:val="28"/>
      <w:sz w:val="24"/>
    </w:rPr>
  </w:style>
  <w:style w:type="paragraph" w:styleId="BodyText3">
    <w:name w:val="Body Text 3"/>
    <w:basedOn w:val="Normal"/>
    <w:link w:val="BodyText3Char"/>
    <w:uiPriority w:val="99"/>
    <w:rsid w:val="0031243F"/>
    <w:pPr>
      <w:tabs>
        <w:tab w:val="left" w:pos="-1262"/>
        <w:tab w:val="left" w:pos="-720"/>
      </w:tabs>
    </w:pPr>
    <w:rPr>
      <w:rFonts w:ascii="Arial" w:hAnsi="Arial"/>
      <w:sz w:val="22"/>
    </w:rPr>
  </w:style>
  <w:style w:type="character" w:customStyle="1" w:styleId="BodyText3Char">
    <w:name w:val="Body Text 3 Char"/>
    <w:basedOn w:val="DefaultParagraphFont"/>
    <w:link w:val="BodyText3"/>
    <w:uiPriority w:val="99"/>
    <w:semiHidden/>
    <w:locked/>
    <w:rsid w:val="00086E93"/>
    <w:rPr>
      <w:rFonts w:cs="Times New Roman"/>
      <w:sz w:val="16"/>
      <w:szCs w:val="16"/>
    </w:rPr>
  </w:style>
  <w:style w:type="paragraph" w:styleId="PlainText">
    <w:name w:val="Plain Text"/>
    <w:basedOn w:val="Normal"/>
    <w:link w:val="PlainTextChar"/>
    <w:uiPriority w:val="99"/>
    <w:rsid w:val="0031243F"/>
    <w:rPr>
      <w:rFonts w:ascii="Courier New" w:hAnsi="Courier New"/>
      <w:lang w:val="en-CA"/>
    </w:rPr>
  </w:style>
  <w:style w:type="character" w:customStyle="1" w:styleId="PlainTextChar">
    <w:name w:val="Plain Text Char"/>
    <w:basedOn w:val="DefaultParagraphFont"/>
    <w:link w:val="PlainText"/>
    <w:uiPriority w:val="99"/>
    <w:semiHidden/>
    <w:locked/>
    <w:rsid w:val="00086E93"/>
    <w:rPr>
      <w:rFonts w:ascii="Courier New" w:hAnsi="Courier New" w:cs="Courier New"/>
      <w:sz w:val="20"/>
      <w:szCs w:val="20"/>
    </w:rPr>
  </w:style>
  <w:style w:type="paragraph" w:customStyle="1" w:styleId="ChapterNumber">
    <w:name w:val="ChapterNumber"/>
    <w:basedOn w:val="Normal"/>
    <w:next w:val="Normal"/>
    <w:uiPriority w:val="99"/>
    <w:rsid w:val="0031243F"/>
    <w:pPr>
      <w:spacing w:after="360"/>
    </w:pPr>
    <w:rPr>
      <w:sz w:val="24"/>
    </w:rPr>
  </w:style>
  <w:style w:type="paragraph" w:customStyle="1" w:styleId="Heading11">
    <w:name w:val="Heading 11"/>
    <w:basedOn w:val="Normal"/>
    <w:uiPriority w:val="99"/>
    <w:rsid w:val="0031243F"/>
    <w:rPr>
      <w:b/>
    </w:rPr>
  </w:style>
  <w:style w:type="paragraph" w:styleId="Caption">
    <w:name w:val="caption"/>
    <w:basedOn w:val="Normal"/>
    <w:next w:val="Normal"/>
    <w:uiPriority w:val="99"/>
    <w:qFormat/>
    <w:rsid w:val="0031243F"/>
    <w:rPr>
      <w:rFonts w:ascii="Tahoma" w:hAnsi="Tahoma"/>
      <w:b/>
      <w:color w:val="FF0000"/>
    </w:rPr>
  </w:style>
  <w:style w:type="paragraph" w:styleId="Subtitle">
    <w:name w:val="Subtitle"/>
    <w:basedOn w:val="Normal"/>
    <w:link w:val="SubtitleChar"/>
    <w:uiPriority w:val="99"/>
    <w:qFormat/>
    <w:rsid w:val="0031243F"/>
    <w:pPr>
      <w:jc w:val="center"/>
    </w:pPr>
    <w:rPr>
      <w:rFonts w:ascii="Arial" w:hAnsi="Arial"/>
      <w:b/>
      <w:caps/>
      <w:sz w:val="22"/>
    </w:rPr>
  </w:style>
  <w:style w:type="character" w:customStyle="1" w:styleId="SubtitleChar">
    <w:name w:val="Subtitle Char"/>
    <w:basedOn w:val="DefaultParagraphFont"/>
    <w:link w:val="Subtitle"/>
    <w:uiPriority w:val="99"/>
    <w:locked/>
    <w:rsid w:val="00086E93"/>
    <w:rPr>
      <w:rFonts w:ascii="Cambria" w:hAnsi="Cambria" w:cs="Times New Roman"/>
      <w:sz w:val="24"/>
      <w:szCs w:val="24"/>
    </w:rPr>
  </w:style>
  <w:style w:type="character" w:styleId="Hyperlink">
    <w:name w:val="Hyperlink"/>
    <w:basedOn w:val="DefaultParagraphFont"/>
    <w:rsid w:val="00C60433"/>
    <w:rPr>
      <w:rFonts w:cs="Times New Roman"/>
      <w:color w:val="0000FF"/>
      <w:u w:val="single"/>
    </w:rPr>
  </w:style>
  <w:style w:type="character" w:styleId="CommentReference">
    <w:name w:val="annotation reference"/>
    <w:basedOn w:val="DefaultParagraphFont"/>
    <w:uiPriority w:val="99"/>
    <w:rsid w:val="003C5860"/>
    <w:rPr>
      <w:rFonts w:cs="Times New Roman"/>
      <w:sz w:val="16"/>
      <w:szCs w:val="16"/>
    </w:rPr>
  </w:style>
  <w:style w:type="paragraph" w:styleId="CommentText">
    <w:name w:val="annotation text"/>
    <w:basedOn w:val="Normal"/>
    <w:link w:val="CommentTextChar"/>
    <w:uiPriority w:val="99"/>
    <w:rsid w:val="003C5860"/>
  </w:style>
  <w:style w:type="character" w:customStyle="1" w:styleId="CommentTextChar">
    <w:name w:val="Comment Text Char"/>
    <w:basedOn w:val="DefaultParagraphFont"/>
    <w:link w:val="CommentText"/>
    <w:uiPriority w:val="99"/>
    <w:locked/>
    <w:rsid w:val="003C5860"/>
    <w:rPr>
      <w:rFonts w:cs="Times New Roman"/>
    </w:rPr>
  </w:style>
  <w:style w:type="paragraph" w:styleId="CommentSubject">
    <w:name w:val="annotation subject"/>
    <w:basedOn w:val="CommentText"/>
    <w:next w:val="CommentText"/>
    <w:link w:val="CommentSubjectChar"/>
    <w:uiPriority w:val="99"/>
    <w:semiHidden/>
    <w:rsid w:val="003C5860"/>
    <w:rPr>
      <w:b/>
      <w:bCs/>
    </w:rPr>
  </w:style>
  <w:style w:type="character" w:customStyle="1" w:styleId="CommentSubjectChar">
    <w:name w:val="Comment Subject Char"/>
    <w:basedOn w:val="CommentTextChar"/>
    <w:link w:val="CommentSubject"/>
    <w:uiPriority w:val="99"/>
    <w:locked/>
    <w:rsid w:val="003C5860"/>
    <w:rPr>
      <w:rFonts w:cs="Times New Roman"/>
      <w:b/>
      <w:bCs/>
    </w:rPr>
  </w:style>
  <w:style w:type="paragraph" w:styleId="ListParagraph">
    <w:name w:val="List Paragraph"/>
    <w:basedOn w:val="Normal"/>
    <w:link w:val="ListParagraphChar"/>
    <w:uiPriority w:val="34"/>
    <w:qFormat/>
    <w:rsid w:val="006859FB"/>
    <w:pPr>
      <w:ind w:left="720"/>
    </w:pPr>
    <w:rPr>
      <w:rFonts w:ascii="Comic Sans MS" w:hAnsi="Comic Sans MS"/>
      <w:color w:val="000080"/>
      <w:sz w:val="22"/>
    </w:rPr>
  </w:style>
  <w:style w:type="paragraph" w:customStyle="1" w:styleId="ApndxHeading">
    <w:name w:val="Apndx Heading"/>
    <w:basedOn w:val="Heading1"/>
    <w:uiPriority w:val="99"/>
    <w:rsid w:val="003374D6"/>
    <w:pPr>
      <w:overflowPunct w:val="0"/>
      <w:autoSpaceDE w:val="0"/>
      <w:autoSpaceDN w:val="0"/>
      <w:adjustRightInd w:val="0"/>
      <w:spacing w:before="240" w:after="200"/>
      <w:jc w:val="center"/>
      <w:textAlignment w:val="baseline"/>
    </w:pPr>
    <w:rPr>
      <w:rFonts w:cs="Arial"/>
      <w:b/>
      <w:bCs/>
      <w:kern w:val="32"/>
      <w:sz w:val="28"/>
      <w:szCs w:val="32"/>
    </w:rPr>
  </w:style>
  <w:style w:type="paragraph" w:customStyle="1" w:styleId="xl41">
    <w:name w:val="xl41"/>
    <w:basedOn w:val="Normal"/>
    <w:uiPriority w:val="99"/>
    <w:rsid w:val="00EA1558"/>
    <w:pPr>
      <w:spacing w:before="100" w:beforeAutospacing="1" w:after="100" w:afterAutospacing="1"/>
    </w:pPr>
    <w:rPr>
      <w:rFonts w:eastAsia="Arial Unicode MS"/>
      <w:lang w:val="it-IT" w:eastAsia="it-IT"/>
    </w:rPr>
  </w:style>
  <w:style w:type="table" w:styleId="TableGrid">
    <w:name w:val="Table Grid"/>
    <w:basedOn w:val="TableNormal"/>
    <w:uiPriority w:val="39"/>
    <w:rsid w:val="00F96B0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3">
    <w:name w:val="h3"/>
    <w:basedOn w:val="Normal"/>
    <w:uiPriority w:val="99"/>
    <w:rsid w:val="00757007"/>
    <w:pPr>
      <w:spacing w:before="100" w:beforeAutospacing="1" w:after="100" w:afterAutospacing="1"/>
      <w:jc w:val="left"/>
    </w:pPr>
    <w:rPr>
      <w:sz w:val="24"/>
      <w:szCs w:val="24"/>
      <w:lang w:val="en-GB" w:eastAsia="en-GB"/>
    </w:rPr>
  </w:style>
  <w:style w:type="character" w:customStyle="1" w:styleId="spelle">
    <w:name w:val="spelle"/>
    <w:basedOn w:val="DefaultParagraphFont"/>
    <w:uiPriority w:val="99"/>
    <w:rsid w:val="00757007"/>
    <w:rPr>
      <w:rFonts w:cs="Times New Roman"/>
    </w:rPr>
  </w:style>
  <w:style w:type="paragraph" w:styleId="NormalWeb">
    <w:name w:val="Normal (Web)"/>
    <w:basedOn w:val="Normal"/>
    <w:uiPriority w:val="99"/>
    <w:rsid w:val="00757007"/>
    <w:pPr>
      <w:spacing w:before="100" w:beforeAutospacing="1" w:after="100" w:afterAutospacing="1"/>
      <w:jc w:val="left"/>
    </w:pPr>
    <w:rPr>
      <w:sz w:val="24"/>
      <w:szCs w:val="24"/>
      <w:lang w:val="en-GB" w:eastAsia="en-GB"/>
    </w:rPr>
  </w:style>
  <w:style w:type="paragraph" w:styleId="NoSpacing">
    <w:name w:val="No Spacing"/>
    <w:link w:val="NoSpacingChar"/>
    <w:uiPriority w:val="99"/>
    <w:qFormat/>
    <w:rsid w:val="008D66B0"/>
    <w:rPr>
      <w:rFonts w:ascii="Calibri" w:hAnsi="Calibri"/>
      <w:lang w:eastAsia="ja-JP"/>
    </w:rPr>
  </w:style>
  <w:style w:type="character" w:customStyle="1" w:styleId="NoSpacingChar">
    <w:name w:val="No Spacing Char"/>
    <w:basedOn w:val="DefaultParagraphFont"/>
    <w:link w:val="NoSpacing"/>
    <w:uiPriority w:val="99"/>
    <w:locked/>
    <w:rsid w:val="008D66B0"/>
    <w:rPr>
      <w:rFonts w:ascii="Calibri" w:hAnsi="Calibri" w:cs="Times New Roman"/>
      <w:sz w:val="22"/>
      <w:szCs w:val="22"/>
      <w:lang w:val="en-US" w:eastAsia="ja-JP" w:bidi="ar-SA"/>
    </w:rPr>
  </w:style>
  <w:style w:type="paragraph" w:styleId="DocumentMap">
    <w:name w:val="Document Map"/>
    <w:basedOn w:val="Normal"/>
    <w:link w:val="DocumentMapChar"/>
    <w:uiPriority w:val="99"/>
    <w:semiHidden/>
    <w:unhideWhenUsed/>
    <w:locked/>
    <w:rsid w:val="00182FC6"/>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182FC6"/>
    <w:rPr>
      <w:rFonts w:ascii="Lucida Grande" w:hAnsi="Lucida Grande" w:cs="Lucida Grande"/>
      <w:sz w:val="24"/>
      <w:szCs w:val="24"/>
    </w:rPr>
  </w:style>
  <w:style w:type="character" w:customStyle="1" w:styleId="ListParagraphChar">
    <w:name w:val="List Paragraph Char"/>
    <w:basedOn w:val="DefaultParagraphFont"/>
    <w:link w:val="ListParagraph"/>
    <w:uiPriority w:val="34"/>
    <w:locked/>
    <w:rsid w:val="006D340A"/>
    <w:rPr>
      <w:rFonts w:ascii="Comic Sans MS" w:hAnsi="Comic Sans MS"/>
      <w:color w:val="000080"/>
      <w:szCs w:val="20"/>
    </w:rPr>
  </w:style>
  <w:style w:type="character" w:customStyle="1" w:styleId="apple-converted-space">
    <w:name w:val="apple-converted-space"/>
    <w:basedOn w:val="DefaultParagraphFont"/>
    <w:rsid w:val="0000388D"/>
  </w:style>
  <w:style w:type="paragraph" w:customStyle="1" w:styleId="BVIfnrCharCharChar1CharCharCharCharCharCharChar1CharCharChar1Char">
    <w:name w:val="BVI fnr (文字) (文字) Char (文字) Char Char1 Char Char Char Char Char Char Char1 Char Char Char1 Char"/>
    <w:aliases w:val="BVI fnr (文字) (文字) Char (文字) Char Char1 Char Char Char Char Char Char Char1 Char Char Char Char Char Char1 Char Char"/>
    <w:basedOn w:val="Normal"/>
    <w:link w:val="FootnoteReference"/>
    <w:uiPriority w:val="99"/>
    <w:rsid w:val="00143552"/>
    <w:pPr>
      <w:spacing w:after="160" w:line="240" w:lineRule="exact"/>
      <w:jc w:val="left"/>
    </w:pPr>
    <w:rPr>
      <w:sz w:val="22"/>
      <w:szCs w:val="22"/>
      <w:vertAlign w:val="superscript"/>
    </w:rPr>
  </w:style>
  <w:style w:type="paragraph" w:styleId="Revision">
    <w:name w:val="Revision"/>
    <w:hidden/>
    <w:uiPriority w:val="99"/>
    <w:semiHidden/>
    <w:rsid w:val="00D431D3"/>
    <w:rPr>
      <w:sz w:val="20"/>
      <w:szCs w:val="20"/>
    </w:rPr>
  </w:style>
  <w:style w:type="character" w:styleId="Emphasis">
    <w:name w:val="Emphasis"/>
    <w:basedOn w:val="DefaultParagraphFont"/>
    <w:uiPriority w:val="20"/>
    <w:qFormat/>
    <w:locked/>
    <w:rsid w:val="00571001"/>
    <w:rPr>
      <w:i/>
      <w:iCs/>
    </w:rPr>
  </w:style>
  <w:style w:type="paragraph" w:styleId="EndnoteText">
    <w:name w:val="endnote text"/>
    <w:basedOn w:val="Normal"/>
    <w:link w:val="EndnoteTextChar"/>
    <w:uiPriority w:val="99"/>
    <w:semiHidden/>
    <w:unhideWhenUsed/>
    <w:locked/>
    <w:rsid w:val="00294214"/>
  </w:style>
  <w:style w:type="character" w:customStyle="1" w:styleId="EndnoteTextChar">
    <w:name w:val="Endnote Text Char"/>
    <w:basedOn w:val="DefaultParagraphFont"/>
    <w:link w:val="EndnoteText"/>
    <w:uiPriority w:val="99"/>
    <w:semiHidden/>
    <w:rsid w:val="00294214"/>
    <w:rPr>
      <w:sz w:val="20"/>
      <w:szCs w:val="20"/>
    </w:rPr>
  </w:style>
  <w:style w:type="character" w:styleId="EndnoteReference">
    <w:name w:val="endnote reference"/>
    <w:basedOn w:val="DefaultParagraphFont"/>
    <w:uiPriority w:val="99"/>
    <w:semiHidden/>
    <w:unhideWhenUsed/>
    <w:locked/>
    <w:rsid w:val="00294214"/>
    <w:rPr>
      <w:vertAlign w:val="superscript"/>
    </w:rPr>
  </w:style>
  <w:style w:type="character" w:styleId="FollowedHyperlink">
    <w:name w:val="FollowedHyperlink"/>
    <w:basedOn w:val="DefaultParagraphFont"/>
    <w:uiPriority w:val="99"/>
    <w:semiHidden/>
    <w:unhideWhenUsed/>
    <w:locked/>
    <w:rsid w:val="001E764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872115">
      <w:bodyDiv w:val="1"/>
      <w:marLeft w:val="0"/>
      <w:marRight w:val="0"/>
      <w:marTop w:val="0"/>
      <w:marBottom w:val="0"/>
      <w:divBdr>
        <w:top w:val="none" w:sz="0" w:space="0" w:color="auto"/>
        <w:left w:val="none" w:sz="0" w:space="0" w:color="auto"/>
        <w:bottom w:val="none" w:sz="0" w:space="0" w:color="auto"/>
        <w:right w:val="none" w:sz="0" w:space="0" w:color="auto"/>
      </w:divBdr>
    </w:div>
    <w:div w:id="360472087">
      <w:bodyDiv w:val="1"/>
      <w:marLeft w:val="0"/>
      <w:marRight w:val="0"/>
      <w:marTop w:val="0"/>
      <w:marBottom w:val="0"/>
      <w:divBdr>
        <w:top w:val="none" w:sz="0" w:space="0" w:color="auto"/>
        <w:left w:val="none" w:sz="0" w:space="0" w:color="auto"/>
        <w:bottom w:val="none" w:sz="0" w:space="0" w:color="auto"/>
        <w:right w:val="none" w:sz="0" w:space="0" w:color="auto"/>
      </w:divBdr>
    </w:div>
    <w:div w:id="803500671">
      <w:bodyDiv w:val="1"/>
      <w:marLeft w:val="0"/>
      <w:marRight w:val="0"/>
      <w:marTop w:val="0"/>
      <w:marBottom w:val="0"/>
      <w:divBdr>
        <w:top w:val="none" w:sz="0" w:space="0" w:color="auto"/>
        <w:left w:val="none" w:sz="0" w:space="0" w:color="auto"/>
        <w:bottom w:val="none" w:sz="0" w:space="0" w:color="auto"/>
        <w:right w:val="none" w:sz="0" w:space="0" w:color="auto"/>
      </w:divBdr>
    </w:div>
    <w:div w:id="1132602741">
      <w:marLeft w:val="0"/>
      <w:marRight w:val="0"/>
      <w:marTop w:val="0"/>
      <w:marBottom w:val="0"/>
      <w:divBdr>
        <w:top w:val="none" w:sz="0" w:space="0" w:color="auto"/>
        <w:left w:val="none" w:sz="0" w:space="0" w:color="auto"/>
        <w:bottom w:val="none" w:sz="0" w:space="0" w:color="auto"/>
        <w:right w:val="none" w:sz="0" w:space="0" w:color="auto"/>
      </w:divBdr>
    </w:div>
    <w:div w:id="1132602743">
      <w:marLeft w:val="0"/>
      <w:marRight w:val="0"/>
      <w:marTop w:val="0"/>
      <w:marBottom w:val="0"/>
      <w:divBdr>
        <w:top w:val="none" w:sz="0" w:space="0" w:color="auto"/>
        <w:left w:val="none" w:sz="0" w:space="0" w:color="auto"/>
        <w:bottom w:val="none" w:sz="0" w:space="0" w:color="auto"/>
        <w:right w:val="none" w:sz="0" w:space="0" w:color="auto"/>
      </w:divBdr>
      <w:divsChild>
        <w:div w:id="1132602742">
          <w:marLeft w:val="720"/>
          <w:marRight w:val="720"/>
          <w:marTop w:val="100"/>
          <w:marBottom w:val="100"/>
          <w:divBdr>
            <w:top w:val="none" w:sz="0" w:space="0" w:color="auto"/>
            <w:left w:val="none" w:sz="0" w:space="0" w:color="auto"/>
            <w:bottom w:val="none" w:sz="0" w:space="0" w:color="auto"/>
            <w:right w:val="none" w:sz="0" w:space="0" w:color="auto"/>
          </w:divBdr>
          <w:divsChild>
            <w:div w:id="113260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602744">
      <w:marLeft w:val="0"/>
      <w:marRight w:val="0"/>
      <w:marTop w:val="0"/>
      <w:marBottom w:val="0"/>
      <w:divBdr>
        <w:top w:val="none" w:sz="0" w:space="0" w:color="auto"/>
        <w:left w:val="none" w:sz="0" w:space="0" w:color="auto"/>
        <w:bottom w:val="none" w:sz="0" w:space="0" w:color="auto"/>
        <w:right w:val="none" w:sz="0" w:space="0" w:color="auto"/>
      </w:divBdr>
      <w:divsChild>
        <w:div w:id="1132602746">
          <w:marLeft w:val="720"/>
          <w:marRight w:val="720"/>
          <w:marTop w:val="100"/>
          <w:marBottom w:val="100"/>
          <w:divBdr>
            <w:top w:val="none" w:sz="0" w:space="0" w:color="auto"/>
            <w:left w:val="none" w:sz="0" w:space="0" w:color="auto"/>
            <w:bottom w:val="none" w:sz="0" w:space="0" w:color="auto"/>
            <w:right w:val="none" w:sz="0" w:space="0" w:color="auto"/>
          </w:divBdr>
          <w:divsChild>
            <w:div w:id="113260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602748">
      <w:marLeft w:val="0"/>
      <w:marRight w:val="0"/>
      <w:marTop w:val="0"/>
      <w:marBottom w:val="0"/>
      <w:divBdr>
        <w:top w:val="none" w:sz="0" w:space="0" w:color="auto"/>
        <w:left w:val="none" w:sz="0" w:space="0" w:color="auto"/>
        <w:bottom w:val="none" w:sz="0" w:space="0" w:color="auto"/>
        <w:right w:val="none" w:sz="0" w:space="0" w:color="auto"/>
      </w:divBdr>
    </w:div>
    <w:div w:id="1132602749">
      <w:marLeft w:val="0"/>
      <w:marRight w:val="0"/>
      <w:marTop w:val="0"/>
      <w:marBottom w:val="0"/>
      <w:divBdr>
        <w:top w:val="none" w:sz="0" w:space="0" w:color="auto"/>
        <w:left w:val="none" w:sz="0" w:space="0" w:color="auto"/>
        <w:bottom w:val="none" w:sz="0" w:space="0" w:color="auto"/>
        <w:right w:val="none" w:sz="0" w:space="0" w:color="auto"/>
      </w:divBdr>
    </w:div>
    <w:div w:id="1132602750">
      <w:marLeft w:val="0"/>
      <w:marRight w:val="0"/>
      <w:marTop w:val="0"/>
      <w:marBottom w:val="0"/>
      <w:divBdr>
        <w:top w:val="none" w:sz="0" w:space="0" w:color="auto"/>
        <w:left w:val="none" w:sz="0" w:space="0" w:color="auto"/>
        <w:bottom w:val="none" w:sz="0" w:space="0" w:color="auto"/>
        <w:right w:val="none" w:sz="0" w:space="0" w:color="auto"/>
      </w:divBdr>
    </w:div>
    <w:div w:id="1132602751">
      <w:marLeft w:val="0"/>
      <w:marRight w:val="0"/>
      <w:marTop w:val="0"/>
      <w:marBottom w:val="0"/>
      <w:divBdr>
        <w:top w:val="none" w:sz="0" w:space="0" w:color="auto"/>
        <w:left w:val="none" w:sz="0" w:space="0" w:color="auto"/>
        <w:bottom w:val="none" w:sz="0" w:space="0" w:color="auto"/>
        <w:right w:val="none" w:sz="0" w:space="0" w:color="auto"/>
      </w:divBdr>
    </w:div>
    <w:div w:id="1132602752">
      <w:marLeft w:val="0"/>
      <w:marRight w:val="0"/>
      <w:marTop w:val="0"/>
      <w:marBottom w:val="0"/>
      <w:divBdr>
        <w:top w:val="none" w:sz="0" w:space="0" w:color="auto"/>
        <w:left w:val="none" w:sz="0" w:space="0" w:color="auto"/>
        <w:bottom w:val="none" w:sz="0" w:space="0" w:color="auto"/>
        <w:right w:val="none" w:sz="0" w:space="0" w:color="auto"/>
      </w:divBdr>
    </w:div>
    <w:div w:id="1405179215">
      <w:bodyDiv w:val="1"/>
      <w:marLeft w:val="0"/>
      <w:marRight w:val="0"/>
      <w:marTop w:val="0"/>
      <w:marBottom w:val="0"/>
      <w:divBdr>
        <w:top w:val="none" w:sz="0" w:space="0" w:color="auto"/>
        <w:left w:val="none" w:sz="0" w:space="0" w:color="auto"/>
        <w:bottom w:val="none" w:sz="0" w:space="0" w:color="auto"/>
        <w:right w:val="none" w:sz="0" w:space="0" w:color="auto"/>
      </w:divBdr>
    </w:div>
    <w:div w:id="1522936845">
      <w:bodyDiv w:val="1"/>
      <w:marLeft w:val="0"/>
      <w:marRight w:val="0"/>
      <w:marTop w:val="0"/>
      <w:marBottom w:val="0"/>
      <w:divBdr>
        <w:top w:val="none" w:sz="0" w:space="0" w:color="auto"/>
        <w:left w:val="none" w:sz="0" w:space="0" w:color="auto"/>
        <w:bottom w:val="none" w:sz="0" w:space="0" w:color="auto"/>
        <w:right w:val="none" w:sz="0" w:space="0" w:color="auto"/>
      </w:divBdr>
      <w:divsChild>
        <w:div w:id="255747766">
          <w:marLeft w:val="0"/>
          <w:marRight w:val="0"/>
          <w:marTop w:val="0"/>
          <w:marBottom w:val="0"/>
          <w:divBdr>
            <w:top w:val="none" w:sz="0" w:space="0" w:color="auto"/>
            <w:left w:val="none" w:sz="0" w:space="0" w:color="auto"/>
            <w:bottom w:val="none" w:sz="0" w:space="0" w:color="auto"/>
            <w:right w:val="none" w:sz="0" w:space="0" w:color="auto"/>
          </w:divBdr>
        </w:div>
        <w:div w:id="1097948603">
          <w:marLeft w:val="0"/>
          <w:marRight w:val="0"/>
          <w:marTop w:val="0"/>
          <w:marBottom w:val="0"/>
          <w:divBdr>
            <w:top w:val="none" w:sz="0" w:space="0" w:color="auto"/>
            <w:left w:val="none" w:sz="0" w:space="0" w:color="auto"/>
            <w:bottom w:val="none" w:sz="0" w:space="0" w:color="auto"/>
            <w:right w:val="none" w:sz="0" w:space="0" w:color="auto"/>
          </w:divBdr>
        </w:div>
        <w:div w:id="1927762105">
          <w:marLeft w:val="0"/>
          <w:marRight w:val="0"/>
          <w:marTop w:val="0"/>
          <w:marBottom w:val="0"/>
          <w:divBdr>
            <w:top w:val="none" w:sz="0" w:space="0" w:color="auto"/>
            <w:left w:val="none" w:sz="0" w:space="0" w:color="auto"/>
            <w:bottom w:val="none" w:sz="0" w:space="0" w:color="auto"/>
            <w:right w:val="none" w:sz="0" w:space="0" w:color="auto"/>
          </w:divBdr>
        </w:div>
        <w:div w:id="1945653004">
          <w:marLeft w:val="0"/>
          <w:marRight w:val="0"/>
          <w:marTop w:val="0"/>
          <w:marBottom w:val="0"/>
          <w:divBdr>
            <w:top w:val="none" w:sz="0" w:space="0" w:color="auto"/>
            <w:left w:val="none" w:sz="0" w:space="0" w:color="auto"/>
            <w:bottom w:val="none" w:sz="0" w:space="0" w:color="auto"/>
            <w:right w:val="none" w:sz="0" w:space="0" w:color="auto"/>
          </w:divBdr>
        </w:div>
      </w:divsChild>
    </w:div>
    <w:div w:id="1608537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1F5F60-35E0-4B3A-8387-B07891C34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6109</Words>
  <Characters>34823</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STANDARD FORM OF AGREEMENT    for Use by World Bank Borrowers</vt:lpstr>
    </vt:vector>
  </TitlesOfParts>
  <Manager>Maria Vannari</Manager>
  <Company>WB-WHO</Company>
  <LinksUpToDate>false</LinksUpToDate>
  <CharactersWithSpaces>40851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FORM OF AGREEMENT    for Use by World Bank Borrowers</dc:title>
  <dc:subject>OUTPUTS</dc:subject>
  <dc:creator>Maria Vannari</dc:creator>
  <cp:keywords>WHO;UN agencies</cp:keywords>
  <dc:description/>
  <cp:lastModifiedBy>Tahseen Ali</cp:lastModifiedBy>
  <cp:revision>9</cp:revision>
  <cp:lastPrinted>2018-01-22T16:10:00Z</cp:lastPrinted>
  <dcterms:created xsi:type="dcterms:W3CDTF">2018-01-22T15:50:00Z</dcterms:created>
  <dcterms:modified xsi:type="dcterms:W3CDTF">2020-07-19T17:33:00Z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