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6C78" w14:textId="570CC751" w:rsidR="00C64E60" w:rsidRDefault="007465A5" w:rsidP="007465A5">
      <w:pPr>
        <w:rPr>
          <w:rFonts w:ascii="Times New Roman Bold" w:hAnsi="Times New Roman Bold"/>
          <w:b/>
          <w:spacing w:val="80"/>
          <w:sz w:val="48"/>
        </w:rPr>
      </w:pPr>
      <w:r>
        <w:rPr>
          <w:rFonts w:ascii="Times New Roman Bold" w:hAnsi="Times New Roman Bold"/>
          <w:b/>
          <w:noProof/>
          <w:spacing w:val="80"/>
          <w:sz w:val="48"/>
        </w:rPr>
        <w:drawing>
          <wp:anchor distT="0" distB="0" distL="114300" distR="114300" simplePos="0" relativeHeight="251699200" behindDoc="1" locked="0" layoutInCell="1" allowOverlap="1" wp14:anchorId="04417467" wp14:editId="059E05E6">
            <wp:simplePos x="0" y="0"/>
            <wp:positionH relativeFrom="page">
              <wp:align>center</wp:align>
            </wp:positionH>
            <wp:positionV relativeFrom="paragraph">
              <wp:posOffset>7751445</wp:posOffset>
            </wp:positionV>
            <wp:extent cx="1105232" cy="1020668"/>
            <wp:effectExtent l="0" t="0" r="0" b="8255"/>
            <wp:wrapNone/>
            <wp:docPr id="62" name="Picture 6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5232" cy="1020668"/>
                    </a:xfrm>
                    <a:prstGeom prst="rect">
                      <a:avLst/>
                    </a:prstGeom>
                  </pic:spPr>
                </pic:pic>
              </a:graphicData>
            </a:graphic>
            <wp14:sizeRelH relativeFrom="margin">
              <wp14:pctWidth>0</wp14:pctWidth>
            </wp14:sizeRelH>
            <wp14:sizeRelV relativeFrom="margin">
              <wp14:pctHeight>0</wp14:pctHeight>
            </wp14:sizeRelV>
          </wp:anchor>
        </w:drawing>
      </w:r>
      <w:r>
        <w:rPr>
          <w:noProof/>
          <w:sz w:val="56"/>
          <w:szCs w:val="56"/>
          <w:lang w:val="en-GB"/>
        </w:rPr>
        <mc:AlternateContent>
          <mc:Choice Requires="wps">
            <w:drawing>
              <wp:anchor distT="0" distB="0" distL="114300" distR="114300" simplePos="0" relativeHeight="251657215" behindDoc="0" locked="0" layoutInCell="1" allowOverlap="1" wp14:anchorId="295D6D15" wp14:editId="0D5863B6">
                <wp:simplePos x="0" y="0"/>
                <wp:positionH relativeFrom="page">
                  <wp:align>left</wp:align>
                </wp:positionH>
                <wp:positionV relativeFrom="paragraph">
                  <wp:posOffset>5009322</wp:posOffset>
                </wp:positionV>
                <wp:extent cx="1653872" cy="286247"/>
                <wp:effectExtent l="0" t="0" r="3810" b="0"/>
                <wp:wrapNone/>
                <wp:docPr id="61" name="Arrow: Pentagon 61"/>
                <wp:cNvGraphicFramePr/>
                <a:graphic xmlns:a="http://schemas.openxmlformats.org/drawingml/2006/main">
                  <a:graphicData uri="http://schemas.microsoft.com/office/word/2010/wordprocessingShape">
                    <wps:wsp>
                      <wps:cNvSpPr/>
                      <wps:spPr>
                        <a:xfrm>
                          <a:off x="0" y="0"/>
                          <a:ext cx="1653872" cy="286247"/>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02DBE" w14:textId="56B7C4E8" w:rsidR="007465A5" w:rsidRPr="007465A5" w:rsidRDefault="007465A5" w:rsidP="007465A5">
                            <w:pPr>
                              <w:jc w:val="center"/>
                              <w:rPr>
                                <w:rFonts w:ascii="Oswald" w:hAnsi="Oswald"/>
                                <w:lang w:val="en-US"/>
                              </w:rPr>
                            </w:pPr>
                            <w:r w:rsidRPr="007465A5">
                              <w:rPr>
                                <w:rFonts w:ascii="Oswald" w:hAnsi="Oswald"/>
                                <w:lang w:val="en-US"/>
                              </w:rPr>
                              <w:t>Octobre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5D6D1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1" o:spid="_x0000_s1026" type="#_x0000_t15" style="position:absolute;margin-left:0;margin-top:394.45pt;width:130.25pt;height:22.55pt;z-index:251657215;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" adj="19731" fillcolor="#4f81bd [3204]" stroked="f" strokeweight="2pt">
                <v:textbox>
                  <w:txbxContent>
                    <w:p w14:paraId="07E02DBE" w14:textId="56B7C4E8" w:rsidR="007465A5" w:rsidRPr="007465A5" w:rsidRDefault="007465A5" w:rsidP="007465A5">
                      <w:pPr>
                        <w:jc w:val="center"/>
                        <w:rPr>
                          <w:rFonts w:ascii="Oswald" w:hAnsi="Oswald"/>
                          <w:lang w:val="en-US"/>
                        </w:rPr>
                      </w:pPr>
                      <w:r w:rsidRPr="007465A5">
                        <w:rPr>
                          <w:rFonts w:ascii="Oswald" w:hAnsi="Oswald"/>
                          <w:lang w:val="en-US"/>
                        </w:rPr>
                        <w:t>Octobre 2022</w:t>
                      </w:r>
                    </w:p>
                  </w:txbxContent>
                </v:textbox>
                <w10:wrap anchorx="page"/>
              </v:shape>
            </w:pict>
          </mc:Fallback>
        </mc:AlternateContent>
      </w:r>
      <w:r>
        <w:rPr>
          <w:noProof/>
          <w:sz w:val="56"/>
          <w:szCs w:val="56"/>
          <w:lang w:val="en-GB"/>
        </w:rPr>
        <w:drawing>
          <wp:anchor distT="0" distB="0" distL="114300" distR="114300" simplePos="0" relativeHeight="251689984" behindDoc="1" locked="0" layoutInCell="1" allowOverlap="1" wp14:anchorId="678F9075" wp14:editId="5589D2F7">
            <wp:simplePos x="0" y="0"/>
            <wp:positionH relativeFrom="margin">
              <wp:posOffset>790906</wp:posOffset>
            </wp:positionH>
            <wp:positionV relativeFrom="paragraph">
              <wp:posOffset>-659571</wp:posOffset>
            </wp:positionV>
            <wp:extent cx="2413082" cy="719455"/>
            <wp:effectExtent l="0" t="0" r="6350" b="4445"/>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82" cy="719455"/>
                    </a:xfrm>
                    <a:prstGeom prst="rect">
                      <a:avLst/>
                    </a:prstGeom>
                    <a:noFill/>
                  </pic:spPr>
                </pic:pic>
              </a:graphicData>
            </a:graphic>
            <wp14:sizeRelH relativeFrom="margin">
              <wp14:pctWidth>0</wp14:pctWidth>
            </wp14:sizeRelH>
          </wp:anchor>
        </w:drawing>
      </w:r>
      <w:r w:rsidRPr="007465A5">
        <w:rPr>
          <w:rFonts w:ascii="Times New Roman Bold" w:hAnsi="Times New Roman Bold"/>
          <w:b/>
          <w:noProof/>
          <w:spacing w:val="80"/>
          <w:sz w:val="48"/>
        </w:rPr>
        <mc:AlternateContent>
          <mc:Choice Requires="wps">
            <w:drawing>
              <wp:anchor distT="45720" distB="45720" distL="114300" distR="114300" simplePos="0" relativeHeight="251692032" behindDoc="1" locked="0" layoutInCell="1" allowOverlap="1" wp14:anchorId="0B4F39F9" wp14:editId="1C3E53E0">
                <wp:simplePos x="0" y="0"/>
                <wp:positionH relativeFrom="column">
                  <wp:posOffset>-595299</wp:posOffset>
                </wp:positionH>
                <wp:positionV relativeFrom="paragraph">
                  <wp:posOffset>731520</wp:posOffset>
                </wp:positionV>
                <wp:extent cx="381635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404620"/>
                        </a:xfrm>
                        <a:prstGeom prst="rect">
                          <a:avLst/>
                        </a:prstGeom>
                        <a:solidFill>
                          <a:srgbClr val="FFFFFF"/>
                        </a:solidFill>
                        <a:ln w="9525">
                          <a:noFill/>
                          <a:miter lim="800000"/>
                          <a:headEnd/>
                          <a:tailEnd/>
                        </a:ln>
                      </wps:spPr>
                      <wps:txbx>
                        <w:txbxContent>
                          <w:p w14:paraId="2DF450BE" w14:textId="77777777" w:rsidR="007465A5" w:rsidRDefault="007465A5" w:rsidP="007465A5">
                            <w:pPr>
                              <w:tabs>
                                <w:tab w:val="left" w:pos="5245"/>
                                <w:tab w:val="left" w:pos="7230"/>
                              </w:tabs>
                              <w:jc w:val="center"/>
                              <w:rPr>
                                <w:rFonts w:ascii="Times New Roman Bold" w:hAnsi="Times New Roman Bold"/>
                                <w:b/>
                                <w:spacing w:val="80"/>
                                <w:sz w:val="48"/>
                              </w:rPr>
                            </w:pPr>
                            <w:r>
                              <w:rPr>
                                <w:rFonts w:ascii="Times New Roman Bold" w:hAnsi="Times New Roman Bold"/>
                                <w:b/>
                                <w:spacing w:val="80"/>
                                <w:sz w:val="48"/>
                              </w:rPr>
                              <w:t>D</w:t>
                            </w:r>
                            <w:r w:rsidRPr="00E21797">
                              <w:rPr>
                                <w:rFonts w:ascii="Times New Roman Bold" w:hAnsi="Times New Roman Bold"/>
                                <w:b/>
                                <w:spacing w:val="80"/>
                                <w:sz w:val="48"/>
                              </w:rPr>
                              <w:t>ossier type d’Appel d’offres</w:t>
                            </w:r>
                          </w:p>
                          <w:p w14:paraId="3DD999D3" w14:textId="4145CDC8" w:rsidR="007465A5" w:rsidRDefault="007465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F39F9" id="_x0000_t202" coordsize="21600,21600" o:spt="202" path="m,l,21600r21600,l21600,xe">
                <v:stroke joinstyle="miter"/>
                <v:path gradientshapeok="t" o:connecttype="rect"/>
              </v:shapetype>
              <v:shape id="Text Box 2" o:spid="_x0000_s1027" type="#_x0000_t202" style="position:absolute;margin-left:-46.85pt;margin-top:57.6pt;width:30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" stroked="f">
                <v:textbox style="mso-fit-shape-to-text:t">
                  <w:txbxContent>
                    <w:p w14:paraId="2DF450BE" w14:textId="77777777" w:rsidR="007465A5" w:rsidRDefault="007465A5" w:rsidP="007465A5">
                      <w:pPr>
                        <w:tabs>
                          <w:tab w:val="left" w:pos="5245"/>
                          <w:tab w:val="left" w:pos="7230"/>
                        </w:tabs>
                        <w:jc w:val="center"/>
                        <w:rPr>
                          <w:rFonts w:ascii="Times New Roman Bold" w:hAnsi="Times New Roman Bold"/>
                          <w:b/>
                          <w:spacing w:val="80"/>
                          <w:sz w:val="48"/>
                        </w:rPr>
                      </w:pPr>
                      <w:r>
                        <w:rPr>
                          <w:rFonts w:ascii="Times New Roman Bold" w:hAnsi="Times New Roman Bold"/>
                          <w:b/>
                          <w:spacing w:val="80"/>
                          <w:sz w:val="48"/>
                        </w:rPr>
                        <w:t>D</w:t>
                      </w:r>
                      <w:r w:rsidRPr="00E21797">
                        <w:rPr>
                          <w:rFonts w:ascii="Times New Roman Bold" w:hAnsi="Times New Roman Bold"/>
                          <w:b/>
                          <w:spacing w:val="80"/>
                          <w:sz w:val="48"/>
                        </w:rPr>
                        <w:t>ossier type d’Appel d’offres</w:t>
                      </w:r>
                    </w:p>
                    <w:p w14:paraId="3DD999D3" w14:textId="4145CDC8" w:rsidR="007465A5" w:rsidRDefault="007465A5"/>
                  </w:txbxContent>
                </v:textbox>
              </v:shape>
            </w:pict>
          </mc:Fallback>
        </mc:AlternateContent>
      </w:r>
      <w:r w:rsidRPr="007465A5">
        <w:rPr>
          <w:rFonts w:ascii="Times New Roman Bold" w:hAnsi="Times New Roman Bold"/>
          <w:b/>
          <w:noProof/>
          <w:spacing w:val="80"/>
          <w:sz w:val="48"/>
        </w:rPr>
        <mc:AlternateContent>
          <mc:Choice Requires="wps">
            <w:drawing>
              <wp:anchor distT="45720" distB="45720" distL="114300" distR="114300" simplePos="0" relativeHeight="251698176" behindDoc="1" locked="0" layoutInCell="1" allowOverlap="1" wp14:anchorId="5B40EDAE" wp14:editId="11A3722C">
                <wp:simplePos x="0" y="0"/>
                <wp:positionH relativeFrom="margin">
                  <wp:align>center</wp:align>
                </wp:positionH>
                <wp:positionV relativeFrom="paragraph">
                  <wp:posOffset>6352788</wp:posOffset>
                </wp:positionV>
                <wp:extent cx="6186115" cy="1404620"/>
                <wp:effectExtent l="0" t="0" r="5715"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1404620"/>
                        </a:xfrm>
                        <a:prstGeom prst="rect">
                          <a:avLst/>
                        </a:prstGeom>
                        <a:solidFill>
                          <a:srgbClr val="FFFFFF"/>
                        </a:solidFill>
                        <a:ln w="9525">
                          <a:noFill/>
                          <a:miter lim="800000"/>
                          <a:headEnd/>
                          <a:tailEnd/>
                        </a:ln>
                      </wps:spPr>
                      <wps:txbx>
                        <w:txbxContent>
                          <w:p w14:paraId="315C5296" w14:textId="77777777" w:rsidR="007465A5" w:rsidRPr="00F06C48" w:rsidRDefault="007465A5" w:rsidP="007465A5">
                            <w:pPr>
                              <w:jc w:val="center"/>
                              <w:rPr>
                                <w:caps/>
                                <w:sz w:val="40"/>
                                <w:lang w:eastAsia="en-US"/>
                              </w:rPr>
                            </w:pPr>
                            <w:r w:rsidRPr="00F06C48">
                              <w:rPr>
                                <w:caps/>
                                <w:sz w:val="40"/>
                                <w:lang w:eastAsia="en-US"/>
                              </w:rPr>
                              <w:t xml:space="preserve">BANQUE </w:t>
                            </w:r>
                            <w:r>
                              <w:rPr>
                                <w:caps/>
                                <w:sz w:val="40"/>
                                <w:lang w:eastAsia="en-US"/>
                              </w:rPr>
                              <w:t>ISLAMIQU</w:t>
                            </w:r>
                            <w:r w:rsidRPr="00F06C48">
                              <w:rPr>
                                <w:caps/>
                                <w:sz w:val="40"/>
                                <w:lang w:eastAsia="en-US"/>
                              </w:rPr>
                              <w:t>E DE DEVELOPPEMENT</w:t>
                            </w:r>
                          </w:p>
                          <w:p w14:paraId="64001E11" w14:textId="77777777" w:rsidR="007465A5" w:rsidRDefault="007465A5" w:rsidP="007465A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0EDAE" id="_x0000_s1028" type="#_x0000_t202" style="position:absolute;margin-left:0;margin-top:500.2pt;width:487.1pt;height:110.6pt;z-index:-2516183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" stroked="f">
                <v:textbox style="mso-fit-shape-to-text:t">
                  <w:txbxContent>
                    <w:p w14:paraId="315C5296" w14:textId="77777777" w:rsidR="007465A5" w:rsidRPr="00F06C48" w:rsidRDefault="007465A5" w:rsidP="007465A5">
                      <w:pPr>
                        <w:jc w:val="center"/>
                        <w:rPr>
                          <w:caps/>
                          <w:sz w:val="40"/>
                          <w:lang w:eastAsia="en-US"/>
                        </w:rPr>
                      </w:pPr>
                      <w:r w:rsidRPr="00F06C48">
                        <w:rPr>
                          <w:caps/>
                          <w:sz w:val="40"/>
                          <w:lang w:eastAsia="en-US"/>
                        </w:rPr>
                        <w:t xml:space="preserve">BANQUE </w:t>
                      </w:r>
                      <w:r>
                        <w:rPr>
                          <w:caps/>
                          <w:sz w:val="40"/>
                          <w:lang w:eastAsia="en-US"/>
                        </w:rPr>
                        <w:t>ISLAMIQU</w:t>
                      </w:r>
                      <w:r w:rsidRPr="00F06C48">
                        <w:rPr>
                          <w:caps/>
                          <w:sz w:val="40"/>
                          <w:lang w:eastAsia="en-US"/>
                        </w:rPr>
                        <w:t>E DE DEVELOPPEMENT</w:t>
                      </w:r>
                    </w:p>
                    <w:p w14:paraId="64001E11" w14:textId="77777777" w:rsidR="007465A5" w:rsidRDefault="007465A5" w:rsidP="007465A5">
                      <w:pPr>
                        <w:jc w:val="center"/>
                      </w:pPr>
                    </w:p>
                  </w:txbxContent>
                </v:textbox>
                <w10:wrap anchorx="margin"/>
              </v:shape>
            </w:pict>
          </mc:Fallback>
        </mc:AlternateContent>
      </w:r>
      <w:r w:rsidRPr="007465A5">
        <w:rPr>
          <w:rFonts w:ascii="Times New Roman Bold" w:hAnsi="Times New Roman Bold"/>
          <w:b/>
          <w:noProof/>
          <w:spacing w:val="80"/>
          <w:sz w:val="48"/>
        </w:rPr>
        <mc:AlternateContent>
          <mc:Choice Requires="wps">
            <w:drawing>
              <wp:anchor distT="45720" distB="45720" distL="114300" distR="114300" simplePos="0" relativeHeight="251696128" behindDoc="1" locked="0" layoutInCell="1" allowOverlap="1" wp14:anchorId="2F5E2F83" wp14:editId="3522C319">
                <wp:simplePos x="0" y="0"/>
                <wp:positionH relativeFrom="column">
                  <wp:posOffset>-981490</wp:posOffset>
                </wp:positionH>
                <wp:positionV relativeFrom="paragraph">
                  <wp:posOffset>3290957</wp:posOffset>
                </wp:positionV>
                <wp:extent cx="4301656" cy="1404620"/>
                <wp:effectExtent l="0" t="0" r="3810" b="127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656" cy="1404620"/>
                        </a:xfrm>
                        <a:prstGeom prst="rect">
                          <a:avLst/>
                        </a:prstGeom>
                        <a:solidFill>
                          <a:srgbClr val="FFFFFF"/>
                        </a:solidFill>
                        <a:ln w="9525">
                          <a:noFill/>
                          <a:miter lim="800000"/>
                          <a:headEnd/>
                          <a:tailEnd/>
                        </a:ln>
                      </wps:spPr>
                      <wps:txbx>
                        <w:txbxContent>
                          <w:p w14:paraId="5EE37624" w14:textId="77777777" w:rsidR="007465A5" w:rsidRPr="007465A5" w:rsidRDefault="007465A5" w:rsidP="007465A5">
                            <w:pPr>
                              <w:spacing w:before="120" w:after="120"/>
                              <w:jc w:val="center"/>
                              <w:rPr>
                                <w:i/>
                                <w:iCs/>
                                <w:color w:val="76923C" w:themeColor="accent3" w:themeShade="BF"/>
                                <w:sz w:val="36"/>
                                <w:szCs w:val="36"/>
                              </w:rPr>
                            </w:pPr>
                            <w:r w:rsidRPr="007465A5">
                              <w:rPr>
                                <w:b/>
                                <w:color w:val="76923C" w:themeColor="accent3" w:themeShade="BF"/>
                                <w:sz w:val="36"/>
                                <w:szCs w:val="36"/>
                              </w:rPr>
                              <w:t xml:space="preserve">Conception et Construction </w:t>
                            </w:r>
                          </w:p>
                          <w:p w14:paraId="57382B27" w14:textId="77777777" w:rsidR="007465A5" w:rsidRDefault="007465A5" w:rsidP="007465A5">
                            <w:pPr>
                              <w:jc w:val="center"/>
                              <w:rPr>
                                <w:b/>
                                <w:sz w:val="28"/>
                                <w:szCs w:val="28"/>
                                <w:lang w:eastAsia="en-US"/>
                              </w:rPr>
                            </w:pPr>
                            <w:r w:rsidRPr="00AB7B13">
                              <w:rPr>
                                <w:b/>
                                <w:sz w:val="28"/>
                                <w:szCs w:val="28"/>
                                <w:lang w:eastAsia="en-US"/>
                              </w:rPr>
                              <w:t xml:space="preserve"> </w:t>
                            </w:r>
                          </w:p>
                          <w:p w14:paraId="20DC5C79" w14:textId="77777777" w:rsidR="007465A5" w:rsidRPr="00AB7B13" w:rsidRDefault="007465A5" w:rsidP="007465A5">
                            <w:pPr>
                              <w:jc w:val="center"/>
                              <w:rPr>
                                <w:b/>
                                <w:sz w:val="28"/>
                                <w:szCs w:val="28"/>
                                <w:lang w:eastAsia="en-US"/>
                              </w:rPr>
                            </w:pPr>
                            <w:r w:rsidRPr="00AB7B13">
                              <w:rPr>
                                <w:b/>
                                <w:sz w:val="28"/>
                                <w:szCs w:val="28"/>
                                <w:lang w:eastAsia="en-US"/>
                              </w:rPr>
                              <w:t xml:space="preserve">(Appel à Propositions en </w:t>
                            </w:r>
                            <w:r>
                              <w:rPr>
                                <w:b/>
                                <w:sz w:val="28"/>
                                <w:szCs w:val="28"/>
                                <w:lang w:eastAsia="en-US"/>
                              </w:rPr>
                              <w:t xml:space="preserve">une </w:t>
                            </w:r>
                            <w:r w:rsidRPr="00AB7B13">
                              <w:rPr>
                                <w:b/>
                                <w:sz w:val="28"/>
                                <w:szCs w:val="28"/>
                                <w:lang w:eastAsia="en-US"/>
                              </w:rPr>
                              <w:t xml:space="preserve">étape, après </w:t>
                            </w:r>
                            <w:r>
                              <w:rPr>
                                <w:b/>
                                <w:sz w:val="28"/>
                                <w:szCs w:val="28"/>
                                <w:lang w:eastAsia="en-US"/>
                              </w:rPr>
                              <w:t>Préqualification</w:t>
                            </w:r>
                            <w:r w:rsidRPr="00AB7B13">
                              <w:rPr>
                                <w:b/>
                                <w:sz w:val="28"/>
                                <w:szCs w:val="28"/>
                                <w:lang w:eastAsia="en-US"/>
                              </w:rPr>
                              <w:t>)</w:t>
                            </w:r>
                          </w:p>
                          <w:p w14:paraId="48012232" w14:textId="76D184E0" w:rsidR="007465A5" w:rsidRDefault="007465A5" w:rsidP="007465A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E2F83" id="_x0000_s1029" type="#_x0000_t202" style="position:absolute;margin-left:-77.3pt;margin-top:259.15pt;width:338.7pt;height:110.6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BWEwIAAP4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" stroked="f">
                <v:textbox style="mso-fit-shape-to-text:t">
                  <w:txbxContent>
                    <w:p w14:paraId="5EE37624" w14:textId="77777777" w:rsidR="007465A5" w:rsidRPr="007465A5" w:rsidRDefault="007465A5" w:rsidP="007465A5">
                      <w:pPr>
                        <w:spacing w:before="120" w:after="120"/>
                        <w:jc w:val="center"/>
                        <w:rPr>
                          <w:i/>
                          <w:iCs/>
                          <w:color w:val="76923C" w:themeColor="accent3" w:themeShade="BF"/>
                          <w:sz w:val="36"/>
                          <w:szCs w:val="36"/>
                        </w:rPr>
                      </w:pPr>
                      <w:r w:rsidRPr="007465A5">
                        <w:rPr>
                          <w:b/>
                          <w:color w:val="76923C" w:themeColor="accent3" w:themeShade="BF"/>
                          <w:sz w:val="36"/>
                          <w:szCs w:val="36"/>
                        </w:rPr>
                        <w:t xml:space="preserve">Conception et Construction </w:t>
                      </w:r>
                    </w:p>
                    <w:p w14:paraId="57382B27" w14:textId="77777777" w:rsidR="007465A5" w:rsidRDefault="007465A5" w:rsidP="007465A5">
                      <w:pPr>
                        <w:jc w:val="center"/>
                        <w:rPr>
                          <w:b/>
                          <w:sz w:val="28"/>
                          <w:szCs w:val="28"/>
                          <w:lang w:eastAsia="en-US"/>
                        </w:rPr>
                      </w:pPr>
                      <w:r w:rsidRPr="00AB7B13">
                        <w:rPr>
                          <w:b/>
                          <w:sz w:val="28"/>
                          <w:szCs w:val="28"/>
                          <w:lang w:eastAsia="en-US"/>
                        </w:rPr>
                        <w:t xml:space="preserve"> </w:t>
                      </w:r>
                    </w:p>
                    <w:p w14:paraId="20DC5C79" w14:textId="77777777" w:rsidR="007465A5" w:rsidRPr="00AB7B13" w:rsidRDefault="007465A5" w:rsidP="007465A5">
                      <w:pPr>
                        <w:jc w:val="center"/>
                        <w:rPr>
                          <w:b/>
                          <w:sz w:val="28"/>
                          <w:szCs w:val="28"/>
                          <w:lang w:eastAsia="en-US"/>
                        </w:rPr>
                      </w:pPr>
                      <w:r w:rsidRPr="00AB7B13">
                        <w:rPr>
                          <w:b/>
                          <w:sz w:val="28"/>
                          <w:szCs w:val="28"/>
                          <w:lang w:eastAsia="en-US"/>
                        </w:rPr>
                        <w:t xml:space="preserve">(Appel à Propositions en </w:t>
                      </w:r>
                      <w:r>
                        <w:rPr>
                          <w:b/>
                          <w:sz w:val="28"/>
                          <w:szCs w:val="28"/>
                          <w:lang w:eastAsia="en-US"/>
                        </w:rPr>
                        <w:t xml:space="preserve">une </w:t>
                      </w:r>
                      <w:r w:rsidRPr="00AB7B13">
                        <w:rPr>
                          <w:b/>
                          <w:sz w:val="28"/>
                          <w:szCs w:val="28"/>
                          <w:lang w:eastAsia="en-US"/>
                        </w:rPr>
                        <w:t xml:space="preserve">étape, après </w:t>
                      </w:r>
                      <w:r>
                        <w:rPr>
                          <w:b/>
                          <w:sz w:val="28"/>
                          <w:szCs w:val="28"/>
                          <w:lang w:eastAsia="en-US"/>
                        </w:rPr>
                        <w:t>Préqualification</w:t>
                      </w:r>
                      <w:r w:rsidRPr="00AB7B13">
                        <w:rPr>
                          <w:b/>
                          <w:sz w:val="28"/>
                          <w:szCs w:val="28"/>
                          <w:lang w:eastAsia="en-US"/>
                        </w:rPr>
                        <w:t>)</w:t>
                      </w:r>
                    </w:p>
                    <w:p w14:paraId="48012232" w14:textId="76D184E0" w:rsidR="007465A5" w:rsidRDefault="007465A5" w:rsidP="007465A5">
                      <w:pPr>
                        <w:jc w:val="center"/>
                      </w:pPr>
                    </w:p>
                  </w:txbxContent>
                </v:textbox>
              </v:shape>
            </w:pict>
          </mc:Fallback>
        </mc:AlternateContent>
      </w:r>
      <w:r w:rsidRPr="007465A5">
        <w:rPr>
          <w:rFonts w:ascii="Times New Roman Bold" w:hAnsi="Times New Roman Bold"/>
          <w:b/>
          <w:noProof/>
          <w:spacing w:val="80"/>
          <w:sz w:val="48"/>
        </w:rPr>
        <mc:AlternateContent>
          <mc:Choice Requires="wps">
            <w:drawing>
              <wp:anchor distT="45720" distB="45720" distL="114300" distR="114300" simplePos="0" relativeHeight="251694080" behindDoc="1" locked="0" layoutInCell="1" allowOverlap="1" wp14:anchorId="1E3E5C12" wp14:editId="230B426C">
                <wp:simplePos x="0" y="0"/>
                <wp:positionH relativeFrom="column">
                  <wp:posOffset>-934554</wp:posOffset>
                </wp:positionH>
                <wp:positionV relativeFrom="paragraph">
                  <wp:posOffset>1836751</wp:posOffset>
                </wp:positionV>
                <wp:extent cx="4301656" cy="1404620"/>
                <wp:effectExtent l="0" t="0" r="381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656" cy="1404620"/>
                        </a:xfrm>
                        <a:prstGeom prst="rect">
                          <a:avLst/>
                        </a:prstGeom>
                        <a:solidFill>
                          <a:srgbClr val="FFFFFF"/>
                        </a:solidFill>
                        <a:ln w="9525">
                          <a:noFill/>
                          <a:miter lim="800000"/>
                          <a:headEnd/>
                          <a:tailEnd/>
                        </a:ln>
                      </wps:spPr>
                      <wps:txbx>
                        <w:txbxContent>
                          <w:p w14:paraId="650C072D" w14:textId="77777777" w:rsidR="007465A5" w:rsidRPr="007465A5" w:rsidRDefault="007465A5" w:rsidP="007465A5">
                            <w:pPr>
                              <w:spacing w:before="120" w:after="120"/>
                              <w:jc w:val="center"/>
                              <w:rPr>
                                <w:b/>
                                <w:color w:val="1F497D" w:themeColor="text2"/>
                                <w:sz w:val="72"/>
                                <w:szCs w:val="72"/>
                              </w:rPr>
                            </w:pPr>
                            <w:r w:rsidRPr="007465A5">
                              <w:rPr>
                                <w:b/>
                                <w:color w:val="1F497D" w:themeColor="text2"/>
                                <w:sz w:val="72"/>
                                <w:szCs w:val="72"/>
                              </w:rPr>
                              <w:t>Appel à Propositions</w:t>
                            </w:r>
                          </w:p>
                          <w:p w14:paraId="7523787E" w14:textId="197C2464" w:rsidR="007465A5" w:rsidRPr="007465A5" w:rsidRDefault="007465A5" w:rsidP="007465A5">
                            <w:pPr>
                              <w:jc w:val="center"/>
                              <w:rPr>
                                <w:color w:val="1F497D" w:themeColor="text2"/>
                              </w:rPr>
                            </w:pPr>
                            <w:r w:rsidRPr="007465A5">
                              <w:rPr>
                                <w:b/>
                                <w:color w:val="1F497D" w:themeColor="text2"/>
                                <w:sz w:val="72"/>
                                <w:szCs w:val="72"/>
                              </w:rPr>
                              <w:t>Marchés de Travaux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E5C12" id="_x0000_s1030" type="#_x0000_t202" style="position:absolute;margin-left:-73.6pt;margin-top:144.65pt;width:338.7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r4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" stroked="f">
                <v:textbox style="mso-fit-shape-to-text:t">
                  <w:txbxContent>
                    <w:p w14:paraId="650C072D" w14:textId="77777777" w:rsidR="007465A5" w:rsidRPr="007465A5" w:rsidRDefault="007465A5" w:rsidP="007465A5">
                      <w:pPr>
                        <w:spacing w:before="120" w:after="120"/>
                        <w:jc w:val="center"/>
                        <w:rPr>
                          <w:b/>
                          <w:color w:val="1F497D" w:themeColor="text2"/>
                          <w:sz w:val="72"/>
                          <w:szCs w:val="72"/>
                        </w:rPr>
                      </w:pPr>
                      <w:r w:rsidRPr="007465A5">
                        <w:rPr>
                          <w:b/>
                          <w:color w:val="1F497D" w:themeColor="text2"/>
                          <w:sz w:val="72"/>
                          <w:szCs w:val="72"/>
                        </w:rPr>
                        <w:t>Appel à Propositions</w:t>
                      </w:r>
                    </w:p>
                    <w:p w14:paraId="7523787E" w14:textId="197C2464" w:rsidR="007465A5" w:rsidRPr="007465A5" w:rsidRDefault="007465A5" w:rsidP="007465A5">
                      <w:pPr>
                        <w:jc w:val="center"/>
                        <w:rPr>
                          <w:color w:val="1F497D" w:themeColor="text2"/>
                        </w:rPr>
                      </w:pPr>
                      <w:r w:rsidRPr="007465A5">
                        <w:rPr>
                          <w:b/>
                          <w:color w:val="1F497D" w:themeColor="text2"/>
                          <w:sz w:val="72"/>
                          <w:szCs w:val="72"/>
                        </w:rPr>
                        <w:t>Marchés de Travaux</w:t>
                      </w:r>
                    </w:p>
                  </w:txbxContent>
                </v:textbox>
              </v:shape>
            </w:pict>
          </mc:Fallback>
        </mc:AlternateContent>
      </w:r>
      <w:r w:rsidRPr="007465A5">
        <w:rPr>
          <w:rFonts w:ascii="Times New Roman Bold" w:hAnsi="Times New Roman Bold"/>
          <w:b/>
          <w:spacing w:val="80"/>
          <w:sz w:val="48"/>
        </w:rPr>
        <mc:AlternateContent>
          <mc:Choice Requires="wps">
            <w:drawing>
              <wp:anchor distT="0" distB="0" distL="114300" distR="114300" simplePos="0" relativeHeight="251686912" behindDoc="1" locked="0" layoutInCell="1" allowOverlap="1" wp14:anchorId="3212CA96" wp14:editId="20F8D1A0">
                <wp:simplePos x="0" y="0"/>
                <wp:positionH relativeFrom="column">
                  <wp:posOffset>3911600</wp:posOffset>
                </wp:positionH>
                <wp:positionV relativeFrom="paragraph">
                  <wp:posOffset>4705985</wp:posOffset>
                </wp:positionV>
                <wp:extent cx="357505" cy="341630"/>
                <wp:effectExtent l="0" t="0" r="4445" b="1270"/>
                <wp:wrapNone/>
                <wp:docPr id="53" name="Hexagon 53"/>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B84C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3" o:spid="_x0000_s1026" type="#_x0000_t9" style="position:absolute;margin-left:308pt;margin-top:370.55pt;width:28.15pt;height:26.9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" adj="5160" fillcolor="#9bbb59 [3206]" stroked="f" strokeweight="2pt"/>
            </w:pict>
          </mc:Fallback>
        </mc:AlternateContent>
      </w:r>
      <w:r w:rsidRPr="007465A5">
        <w:rPr>
          <w:rFonts w:ascii="Times New Roman Bold" w:hAnsi="Times New Roman Bold"/>
          <w:b/>
          <w:spacing w:val="80"/>
          <w:sz w:val="48"/>
        </w:rPr>
        <mc:AlternateContent>
          <mc:Choice Requires="wps">
            <w:drawing>
              <wp:anchor distT="0" distB="0" distL="114300" distR="114300" simplePos="0" relativeHeight="251687936" behindDoc="1" locked="0" layoutInCell="1" allowOverlap="1" wp14:anchorId="197241C3" wp14:editId="444B89F8">
                <wp:simplePos x="0" y="0"/>
                <wp:positionH relativeFrom="column">
                  <wp:posOffset>3888105</wp:posOffset>
                </wp:positionH>
                <wp:positionV relativeFrom="paragraph">
                  <wp:posOffset>4244975</wp:posOffset>
                </wp:positionV>
                <wp:extent cx="357505" cy="341630"/>
                <wp:effectExtent l="0" t="0" r="4445" b="1270"/>
                <wp:wrapNone/>
                <wp:docPr id="54" name="Hexagon 54"/>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2394B5" id="Hexagon 54" o:spid="_x0000_s1026" type="#_x0000_t9" style="position:absolute;margin-left:306.15pt;margin-top:334.25pt;width:28.15pt;height:26.9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LN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" adj="5160" fillcolor="#c0504d [3205]" stroked="f" strokeweight="2pt"/>
            </w:pict>
          </mc:Fallback>
        </mc:AlternateContent>
      </w:r>
      <w:r w:rsidRPr="007465A5">
        <w:rPr>
          <w:rFonts w:ascii="Times New Roman Bold" w:hAnsi="Times New Roman Bold"/>
          <w:b/>
          <w:spacing w:val="80"/>
          <w:sz w:val="48"/>
        </w:rPr>
        <mc:AlternateContent>
          <mc:Choice Requires="wps">
            <w:drawing>
              <wp:anchor distT="0" distB="0" distL="114300" distR="114300" simplePos="0" relativeHeight="251688960" behindDoc="1" locked="0" layoutInCell="1" allowOverlap="1" wp14:anchorId="0988D203" wp14:editId="7EE8CE9E">
                <wp:simplePos x="0" y="0"/>
                <wp:positionH relativeFrom="column">
                  <wp:posOffset>4253904</wp:posOffset>
                </wp:positionH>
                <wp:positionV relativeFrom="paragraph">
                  <wp:posOffset>4467667</wp:posOffset>
                </wp:positionV>
                <wp:extent cx="357505" cy="341630"/>
                <wp:effectExtent l="0" t="0" r="4445" b="1270"/>
                <wp:wrapNone/>
                <wp:docPr id="55" name="Hexagon 55"/>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494F7C" id="Hexagon 55" o:spid="_x0000_s1026" type="#_x0000_t9" style="position:absolute;margin-left:334.95pt;margin-top:351.8pt;width:28.15pt;height:26.9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ku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" adj="5160" fillcolor="#f79646 [3209]" stroked="f" strokeweight="2pt"/>
            </w:pict>
          </mc:Fallback>
        </mc:AlternateContent>
      </w:r>
      <w:r>
        <w:rPr>
          <w:rFonts w:ascii="Times New Roman Bold" w:hAnsi="Times New Roman Bold"/>
          <w:b/>
          <w:noProof/>
          <w:spacing w:val="80"/>
          <w:sz w:val="48"/>
        </w:rPr>
        <mc:AlternateContent>
          <mc:Choice Requires="wps">
            <w:drawing>
              <wp:anchor distT="0" distB="0" distL="114300" distR="114300" simplePos="0" relativeHeight="251684864" behindDoc="1" locked="0" layoutInCell="1" allowOverlap="1" wp14:anchorId="0388F02C" wp14:editId="10B9233D">
                <wp:simplePos x="0" y="0"/>
                <wp:positionH relativeFrom="column">
                  <wp:posOffset>5203880</wp:posOffset>
                </wp:positionH>
                <wp:positionV relativeFrom="paragraph">
                  <wp:posOffset>230008</wp:posOffset>
                </wp:positionV>
                <wp:extent cx="357505" cy="341630"/>
                <wp:effectExtent l="0" t="0" r="4445" b="1270"/>
                <wp:wrapNone/>
                <wp:docPr id="52" name="Hexagon 52"/>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6AF73" id="Hexagon 52" o:spid="_x0000_s1026" type="#_x0000_t9" style="position:absolute;margin-left:409.75pt;margin-top:18.1pt;width:28.15pt;height:26.9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ku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" adj="5160" fillcolor="#f79646 [3209]" stroked="f" strokeweight="2pt"/>
            </w:pict>
          </mc:Fallback>
        </mc:AlternateContent>
      </w:r>
      <w:r>
        <w:rPr>
          <w:rFonts w:ascii="Times New Roman Bold" w:hAnsi="Times New Roman Bold"/>
          <w:b/>
          <w:noProof/>
          <w:spacing w:val="80"/>
          <w:sz w:val="48"/>
        </w:rPr>
        <mc:AlternateContent>
          <mc:Choice Requires="wps">
            <w:drawing>
              <wp:anchor distT="0" distB="0" distL="114300" distR="114300" simplePos="0" relativeHeight="251682816" behindDoc="1" locked="0" layoutInCell="1" allowOverlap="1" wp14:anchorId="378C98D1" wp14:editId="2F06439A">
                <wp:simplePos x="0" y="0"/>
                <wp:positionH relativeFrom="column">
                  <wp:posOffset>4838286</wp:posOffset>
                </wp:positionH>
                <wp:positionV relativeFrom="paragraph">
                  <wp:posOffset>7951</wp:posOffset>
                </wp:positionV>
                <wp:extent cx="357505" cy="341630"/>
                <wp:effectExtent l="0" t="0" r="4445" b="1270"/>
                <wp:wrapNone/>
                <wp:docPr id="51" name="Hexagon 51"/>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E3DBC0" id="Hexagon 51" o:spid="_x0000_s1026" type="#_x0000_t9" style="position:absolute;margin-left:380.95pt;margin-top:.65pt;width:28.15pt;height:26.9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LN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" adj="5160" fillcolor="#c0504d [3205]" stroked="f" strokeweight="2pt"/>
            </w:pict>
          </mc:Fallback>
        </mc:AlternateContent>
      </w:r>
      <w:r>
        <w:rPr>
          <w:rFonts w:ascii="Times New Roman Bold" w:hAnsi="Times New Roman Bold"/>
          <w:b/>
          <w:noProof/>
          <w:spacing w:val="80"/>
          <w:sz w:val="48"/>
        </w:rPr>
        <mc:AlternateContent>
          <mc:Choice Requires="wps">
            <w:drawing>
              <wp:anchor distT="0" distB="0" distL="114300" distR="114300" simplePos="0" relativeHeight="251680768" behindDoc="1" locked="0" layoutInCell="1" allowOverlap="1" wp14:anchorId="1C4AD15F" wp14:editId="0C88694B">
                <wp:simplePos x="0" y="0"/>
                <wp:positionH relativeFrom="column">
                  <wp:posOffset>4861560</wp:posOffset>
                </wp:positionH>
                <wp:positionV relativeFrom="paragraph">
                  <wp:posOffset>468630</wp:posOffset>
                </wp:positionV>
                <wp:extent cx="357505" cy="341630"/>
                <wp:effectExtent l="0" t="0" r="4445" b="1270"/>
                <wp:wrapNone/>
                <wp:docPr id="49" name="Hexagon 49"/>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94177" id="Hexagon 49" o:spid="_x0000_s1026" type="#_x0000_t9" style="position:absolute;margin-left:382.8pt;margin-top:36.9pt;width:28.15pt;height:26.9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" adj="5160" fillcolor="#9bbb59 [3206]" stroked="f" strokeweight="2pt"/>
            </w:pict>
          </mc:Fallback>
        </mc:AlternateContent>
      </w:r>
      <w:r>
        <w:rPr>
          <w:rFonts w:ascii="Times New Roman Bold" w:hAnsi="Times New Roman Bold"/>
          <w:b/>
          <w:noProof/>
          <w:spacing w:val="80"/>
          <w:sz w:val="48"/>
        </w:rPr>
        <mc:AlternateContent>
          <mc:Choice Requires="wpg">
            <w:drawing>
              <wp:anchor distT="0" distB="0" distL="114300" distR="114300" simplePos="0" relativeHeight="251679744" behindDoc="1" locked="0" layoutInCell="1" allowOverlap="1" wp14:anchorId="3B47567E" wp14:editId="5EE2B500">
                <wp:simplePos x="0" y="0"/>
                <wp:positionH relativeFrom="column">
                  <wp:posOffset>3542223</wp:posOffset>
                </wp:positionH>
                <wp:positionV relativeFrom="paragraph">
                  <wp:posOffset>333955</wp:posOffset>
                </wp:positionV>
                <wp:extent cx="3371353" cy="4301655"/>
                <wp:effectExtent l="0" t="0" r="635" b="3810"/>
                <wp:wrapNone/>
                <wp:docPr id="48" name="Group 48"/>
                <wp:cNvGraphicFramePr/>
                <a:graphic xmlns:a="http://schemas.openxmlformats.org/drawingml/2006/main">
                  <a:graphicData uri="http://schemas.microsoft.com/office/word/2010/wordprocessingGroup">
                    <wpg:wgp>
                      <wpg:cNvGrpSpPr/>
                      <wpg:grpSpPr>
                        <a:xfrm>
                          <a:off x="0" y="0"/>
                          <a:ext cx="3371353" cy="4301655"/>
                          <a:chOff x="0" y="0"/>
                          <a:chExt cx="3371353" cy="4301655"/>
                        </a:xfrm>
                        <a:blipFill>
                          <a:blip r:embed="rId13"/>
                          <a:stretch>
                            <a:fillRect/>
                          </a:stretch>
                        </a:blipFill>
                      </wpg:grpSpPr>
                      <wps:wsp>
                        <wps:cNvPr id="28" name="Hexagon 28"/>
                        <wps:cNvSpPr/>
                        <wps:spPr>
                          <a:xfrm>
                            <a:off x="0" y="0"/>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Hexagon 29"/>
                        <wps:cNvSpPr/>
                        <wps:spPr>
                          <a:xfrm>
                            <a:off x="1065475" y="620202"/>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Hexagon 36"/>
                        <wps:cNvSpPr/>
                        <wps:spPr>
                          <a:xfrm>
                            <a:off x="2099145" y="1240403"/>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Hexagon 37"/>
                        <wps:cNvSpPr/>
                        <wps:spPr>
                          <a:xfrm>
                            <a:off x="1057524" y="1884459"/>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Hexagon 38"/>
                        <wps:cNvSpPr/>
                        <wps:spPr>
                          <a:xfrm>
                            <a:off x="7952" y="1264257"/>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Hexagon 45"/>
                        <wps:cNvSpPr/>
                        <wps:spPr>
                          <a:xfrm>
                            <a:off x="23854" y="2528515"/>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Hexagon 46"/>
                        <wps:cNvSpPr/>
                        <wps:spPr>
                          <a:xfrm>
                            <a:off x="2115047" y="2512612"/>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Hexagon 47"/>
                        <wps:cNvSpPr/>
                        <wps:spPr>
                          <a:xfrm>
                            <a:off x="1065475" y="3124862"/>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CE9215" id="Group 48" o:spid="_x0000_s1026" style="position:absolute;margin-left:278.9pt;margin-top:26.3pt;width:265.45pt;height:338.7pt;z-index:-251636736" coordsize="33713,430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">
                <v:shape id="Hexagon 28" o:spid="_x0000_s1027" type="#_x0000_t9" style="position:absolute;width:12563;height:1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" adj="5058" filled="f" stroked="f" strokeweight="2pt"/>
                <v:shape id="Hexagon 29" o:spid="_x0000_s1028" type="#_x0000_t9" style="position:absolute;left:10654;top:6202;width:12563;height:1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" adj="5058" filled="f" stroked="f" strokeweight="2pt"/>
                <v:shape id="Hexagon 36" o:spid="_x0000_s1029" type="#_x0000_t9" style="position:absolute;left:20991;top:12404;width:12563;height:1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" adj="5058" filled="f" stroked="f" strokeweight="2pt"/>
                <v:shape id="Hexagon 37" o:spid="_x0000_s1030" type="#_x0000_t9" style="position:absolute;left:10575;top:18844;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" adj="5058" filled="f" stroked="f" strokeweight="2pt"/>
                <v:shape id="Hexagon 38" o:spid="_x0000_s1031" type="#_x0000_t9" style="position:absolute;left:79;top:12642;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" adj="5058" filled="f" stroked="f" strokeweight="2pt"/>
                <v:shape id="Hexagon 45" o:spid="_x0000_s1032" type="#_x0000_t9" style="position:absolute;left:238;top:25285;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" adj="5058" filled="f" stroked="f" strokeweight="2pt"/>
                <v:shape id="Hexagon 46" o:spid="_x0000_s1033" type="#_x0000_t9" style="position:absolute;left:21150;top:25126;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" adj="5058" filled="f" stroked="f" strokeweight="2pt"/>
                <v:shape id="Hexagon 47" o:spid="_x0000_s1034" type="#_x0000_t9" style="position:absolute;left:10654;top:31248;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" adj="5058" filled="f" stroked="f" strokeweight="2pt"/>
              </v:group>
            </w:pict>
          </mc:Fallback>
        </mc:AlternateContent>
      </w:r>
      <w:r>
        <w:rPr>
          <w:rFonts w:ascii="Times New Roman Bold" w:hAnsi="Times New Roman Bold"/>
          <w:b/>
          <w:spacing w:val="80"/>
          <w:sz w:val="48"/>
        </w:rPr>
        <w:br w:type="page"/>
      </w:r>
    </w:p>
    <w:p w14:paraId="35FC1B7A" w14:textId="77777777" w:rsidR="00216291" w:rsidRPr="001459D3" w:rsidRDefault="00216291" w:rsidP="00216291">
      <w:pPr>
        <w:jc w:val="center"/>
        <w:sectPr w:rsidR="00216291" w:rsidRPr="001459D3" w:rsidSect="0078463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797" w:header="720" w:footer="720" w:gutter="0"/>
          <w:paperSrc w:first="15" w:other="15"/>
          <w:pgNumType w:fmt="lowerRoman" w:start="1"/>
          <w:cols w:space="720"/>
          <w:titlePg/>
        </w:sectPr>
      </w:pPr>
    </w:p>
    <w:p w14:paraId="23B6F2F6" w14:textId="77777777" w:rsidR="00216291" w:rsidRPr="00BE36D7" w:rsidRDefault="00216291" w:rsidP="00216291">
      <w:pPr>
        <w:tabs>
          <w:tab w:val="right" w:leader="dot" w:pos="8640"/>
        </w:tabs>
        <w:spacing w:after="120"/>
        <w:jc w:val="both"/>
        <w:rPr>
          <w:bCs/>
          <w:i/>
          <w:iCs/>
          <w:sz w:val="24"/>
          <w:szCs w:val="24"/>
        </w:rPr>
      </w:pPr>
      <w:r w:rsidRPr="00BE36D7">
        <w:rPr>
          <w:bCs/>
          <w:i/>
          <w:iCs/>
          <w:sz w:val="24"/>
          <w:szCs w:val="24"/>
        </w:rPr>
        <w:lastRenderedPageBreak/>
        <w:t>Ce document est protégé par le droit d'auteur.</w:t>
      </w:r>
      <w:r>
        <w:rPr>
          <w:bCs/>
          <w:i/>
          <w:iCs/>
          <w:sz w:val="24"/>
          <w:szCs w:val="24"/>
        </w:rPr>
        <w:t xml:space="preserve"> </w:t>
      </w:r>
      <w:r w:rsidRPr="00BE36D7">
        <w:rPr>
          <w:bCs/>
          <w:i/>
          <w:iCs/>
          <w:sz w:val="24"/>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643321E7" w14:textId="77777777" w:rsidR="00D032BA" w:rsidRDefault="00D032BA">
      <w:r>
        <w:br w:type="page"/>
      </w:r>
    </w:p>
    <w:p w14:paraId="042BF112" w14:textId="23D3DDFF" w:rsidR="00D032BA" w:rsidRDefault="00D032BA" w:rsidP="00D032BA">
      <w:pPr>
        <w:pStyle w:val="FrenchHeading"/>
      </w:pPr>
      <w:r w:rsidRPr="001459D3">
        <w:lastRenderedPageBreak/>
        <w:t>Préface</w:t>
      </w:r>
    </w:p>
    <w:p w14:paraId="11F83AAF" w14:textId="77777777" w:rsidR="0072573E" w:rsidRPr="001459D3" w:rsidRDefault="0072573E" w:rsidP="00D032BA">
      <w:pPr>
        <w:pStyle w:val="FrenchHeading"/>
        <w:rPr>
          <w:b w:val="0"/>
        </w:rPr>
      </w:pPr>
    </w:p>
    <w:p w14:paraId="4F4561B0" w14:textId="25493A84" w:rsidR="002D2BFE" w:rsidRPr="00002682" w:rsidRDefault="00821C65" w:rsidP="002D2BFE">
      <w:pPr>
        <w:spacing w:after="134"/>
        <w:ind w:right="-14"/>
        <w:jc w:val="both"/>
        <w:rPr>
          <w:sz w:val="24"/>
          <w:szCs w:val="24"/>
        </w:rPr>
      </w:pPr>
      <w:r w:rsidRPr="000B1F84">
        <w:rPr>
          <w:sz w:val="24"/>
          <w:szCs w:val="24"/>
        </w:rPr>
        <w:t xml:space="preserve">Ce </w:t>
      </w:r>
      <w:r>
        <w:rPr>
          <w:sz w:val="24"/>
          <w:szCs w:val="24"/>
        </w:rPr>
        <w:t>Document Type de Passation de Marchés (</w:t>
      </w:r>
      <w:r w:rsidRPr="000B1F84">
        <w:rPr>
          <w:sz w:val="24"/>
          <w:szCs w:val="24"/>
        </w:rPr>
        <w:t>DTPM</w:t>
      </w:r>
      <w:r>
        <w:rPr>
          <w:sz w:val="24"/>
          <w:szCs w:val="24"/>
        </w:rPr>
        <w:t>)</w:t>
      </w:r>
      <w:r w:rsidRPr="000B1F84">
        <w:rPr>
          <w:sz w:val="24"/>
          <w:szCs w:val="24"/>
        </w:rPr>
        <w:t xml:space="preserve"> </w:t>
      </w:r>
      <w:r>
        <w:rPr>
          <w:sz w:val="24"/>
          <w:szCs w:val="24"/>
        </w:rPr>
        <w:t xml:space="preserve">pour les Travaux (Conception et Construction) a été préparé par la </w:t>
      </w:r>
      <w:r w:rsidR="002D2BFE" w:rsidRPr="00002682">
        <w:rPr>
          <w:sz w:val="24"/>
          <w:szCs w:val="24"/>
        </w:rPr>
        <w:t xml:space="preserve">Banque islamique de </w:t>
      </w:r>
      <w:r w:rsidR="002D2BFE">
        <w:rPr>
          <w:sz w:val="24"/>
          <w:szCs w:val="24"/>
        </w:rPr>
        <w:t>D</w:t>
      </w:r>
      <w:r w:rsidR="002D2BFE" w:rsidRPr="00002682">
        <w:rPr>
          <w:sz w:val="24"/>
          <w:szCs w:val="24"/>
        </w:rPr>
        <w:t xml:space="preserve">éveloppement (BIsD) sur la base du Document </w:t>
      </w:r>
      <w:r w:rsidR="002D2BFE">
        <w:rPr>
          <w:sz w:val="24"/>
          <w:szCs w:val="24"/>
        </w:rPr>
        <w:t>S</w:t>
      </w:r>
      <w:r w:rsidR="002D2BFE" w:rsidRPr="00002682">
        <w:rPr>
          <w:sz w:val="24"/>
          <w:szCs w:val="24"/>
        </w:rPr>
        <w:t xml:space="preserve">tandard de </w:t>
      </w:r>
      <w:r w:rsidR="002D2BFE">
        <w:rPr>
          <w:sz w:val="24"/>
          <w:szCs w:val="24"/>
        </w:rPr>
        <w:t>P</w:t>
      </w:r>
      <w:r w:rsidR="002D2BFE" w:rsidRPr="00002682">
        <w:rPr>
          <w:sz w:val="24"/>
          <w:szCs w:val="24"/>
        </w:rPr>
        <w:t xml:space="preserve">assation de </w:t>
      </w:r>
      <w:r w:rsidR="002D2BFE">
        <w:rPr>
          <w:sz w:val="24"/>
          <w:szCs w:val="24"/>
        </w:rPr>
        <w:t>M</w:t>
      </w:r>
      <w:r w:rsidR="002D2BFE" w:rsidRPr="00002682">
        <w:rPr>
          <w:sz w:val="24"/>
          <w:szCs w:val="24"/>
        </w:rPr>
        <w:t xml:space="preserve">archés - Demande de </w:t>
      </w:r>
      <w:r w:rsidR="002D2BFE">
        <w:rPr>
          <w:sz w:val="24"/>
          <w:szCs w:val="24"/>
        </w:rPr>
        <w:t>P</w:t>
      </w:r>
      <w:r w:rsidR="002D2BFE" w:rsidRPr="00002682">
        <w:rPr>
          <w:sz w:val="24"/>
          <w:szCs w:val="24"/>
        </w:rPr>
        <w:t xml:space="preserve">ropositions Travaux Conception et </w:t>
      </w:r>
      <w:r w:rsidR="002D2BFE">
        <w:rPr>
          <w:sz w:val="24"/>
          <w:szCs w:val="24"/>
        </w:rPr>
        <w:t>C</w:t>
      </w:r>
      <w:r w:rsidR="002D2BFE" w:rsidRPr="00002682">
        <w:rPr>
          <w:sz w:val="24"/>
          <w:szCs w:val="24"/>
        </w:rPr>
        <w:t xml:space="preserve">onstruction de la Banque </w:t>
      </w:r>
      <w:r w:rsidR="002D2BFE">
        <w:rPr>
          <w:sz w:val="24"/>
          <w:szCs w:val="24"/>
        </w:rPr>
        <w:t>M</w:t>
      </w:r>
      <w:r w:rsidR="002D2BFE" w:rsidRPr="00002682">
        <w:rPr>
          <w:sz w:val="24"/>
          <w:szCs w:val="24"/>
        </w:rPr>
        <w:t xml:space="preserve">ondiale. La BIsD remercie la Banque </w:t>
      </w:r>
      <w:r w:rsidR="002D2BFE">
        <w:rPr>
          <w:sz w:val="24"/>
          <w:szCs w:val="24"/>
        </w:rPr>
        <w:t>M</w:t>
      </w:r>
      <w:r w:rsidR="002D2BFE" w:rsidRPr="00002682">
        <w:rPr>
          <w:sz w:val="24"/>
          <w:szCs w:val="24"/>
        </w:rPr>
        <w:t xml:space="preserve">ondiale d'avoir autorisé l'utilisation et la modification du document pour son utilisation dans les opérations de la BIsD. </w:t>
      </w:r>
    </w:p>
    <w:p w14:paraId="33C08022" w14:textId="78CD219A" w:rsidR="006365A8" w:rsidRPr="009B60B9" w:rsidRDefault="002D2BFE" w:rsidP="006365A8">
      <w:pPr>
        <w:spacing w:after="134"/>
        <w:ind w:right="-14"/>
        <w:jc w:val="both"/>
        <w:rPr>
          <w:sz w:val="24"/>
          <w:szCs w:val="24"/>
        </w:rPr>
      </w:pPr>
      <w:r w:rsidRPr="00002682">
        <w:rPr>
          <w:sz w:val="24"/>
          <w:szCs w:val="24"/>
        </w:rPr>
        <w:t>Ce D</w:t>
      </w:r>
      <w:r>
        <w:rPr>
          <w:sz w:val="24"/>
          <w:szCs w:val="24"/>
        </w:rPr>
        <w:t>TPM</w:t>
      </w:r>
      <w:r w:rsidRPr="00002682">
        <w:rPr>
          <w:sz w:val="24"/>
          <w:szCs w:val="24"/>
        </w:rPr>
        <w:t xml:space="preserve"> est</w:t>
      </w:r>
      <w:r>
        <w:rPr>
          <w:sz w:val="24"/>
          <w:szCs w:val="24"/>
        </w:rPr>
        <w:t xml:space="preserve"> en conformité avec les </w:t>
      </w:r>
      <w:r w:rsidRPr="00605431">
        <w:rPr>
          <w:sz w:val="24"/>
          <w:szCs w:val="24"/>
        </w:rPr>
        <w:t>Directives pour l’acquisition de Biens, Travaux et Services connexes financés par la BIsD</w:t>
      </w:r>
      <w:r>
        <w:rPr>
          <w:sz w:val="24"/>
          <w:szCs w:val="24"/>
        </w:rPr>
        <w:t>, Avril</w:t>
      </w:r>
      <w:r w:rsidRPr="00605431">
        <w:rPr>
          <w:sz w:val="24"/>
          <w:szCs w:val="24"/>
        </w:rPr>
        <w:t xml:space="preserve"> 201</w:t>
      </w:r>
      <w:r>
        <w:rPr>
          <w:sz w:val="24"/>
          <w:szCs w:val="24"/>
        </w:rPr>
        <w:t xml:space="preserve">9 (les « Directives »). </w:t>
      </w:r>
      <w:r w:rsidR="000B1F84" w:rsidRPr="000B1F84">
        <w:rPr>
          <w:sz w:val="24"/>
          <w:szCs w:val="24"/>
        </w:rPr>
        <w:t xml:space="preserve">Ce </w:t>
      </w:r>
      <w:r w:rsidR="00006325">
        <w:rPr>
          <w:sz w:val="24"/>
          <w:szCs w:val="24"/>
        </w:rPr>
        <w:t>Document Type de Passation de Marchés (</w:t>
      </w:r>
      <w:r w:rsidR="000B1F84" w:rsidRPr="000B1F84">
        <w:rPr>
          <w:sz w:val="24"/>
          <w:szCs w:val="24"/>
        </w:rPr>
        <w:t>DTPM</w:t>
      </w:r>
      <w:r w:rsidR="00006325">
        <w:rPr>
          <w:sz w:val="24"/>
          <w:szCs w:val="24"/>
        </w:rPr>
        <w:t>)</w:t>
      </w:r>
      <w:r w:rsidR="000B1F84" w:rsidRPr="000B1F84">
        <w:rPr>
          <w:sz w:val="24"/>
          <w:szCs w:val="24"/>
        </w:rPr>
        <w:t xml:space="preserve"> </w:t>
      </w:r>
      <w:r w:rsidR="00006325">
        <w:rPr>
          <w:sz w:val="24"/>
          <w:szCs w:val="24"/>
        </w:rPr>
        <w:t xml:space="preserve">est applicable </w:t>
      </w:r>
      <w:r w:rsidR="00D032BA" w:rsidRPr="000B1F84">
        <w:rPr>
          <w:sz w:val="24"/>
          <w:szCs w:val="24"/>
        </w:rPr>
        <w:t xml:space="preserve">pour </w:t>
      </w:r>
      <w:r w:rsidR="00D15C5B">
        <w:rPr>
          <w:sz w:val="24"/>
          <w:szCs w:val="24"/>
        </w:rPr>
        <w:t>la passation des marchés de Travaux (Conception</w:t>
      </w:r>
      <w:r w:rsidR="00821C65">
        <w:rPr>
          <w:sz w:val="24"/>
          <w:szCs w:val="24"/>
        </w:rPr>
        <w:t xml:space="preserve"> et </w:t>
      </w:r>
      <w:r w:rsidR="00D15C5B">
        <w:rPr>
          <w:sz w:val="24"/>
          <w:szCs w:val="24"/>
        </w:rPr>
        <w:t>Construction</w:t>
      </w:r>
      <w:r w:rsidR="00821C65">
        <w:rPr>
          <w:sz w:val="24"/>
          <w:szCs w:val="24"/>
        </w:rPr>
        <w:t xml:space="preserve">) </w:t>
      </w:r>
      <w:r w:rsidR="00D032BA" w:rsidRPr="000B1F84">
        <w:rPr>
          <w:sz w:val="24"/>
          <w:szCs w:val="24"/>
        </w:rPr>
        <w:t xml:space="preserve">financés par la </w:t>
      </w:r>
      <w:r>
        <w:rPr>
          <w:sz w:val="24"/>
          <w:szCs w:val="24"/>
        </w:rPr>
        <w:t>BIsD</w:t>
      </w:r>
      <w:r w:rsidR="006365A8" w:rsidRPr="009B60B9">
        <w:rPr>
          <w:sz w:val="24"/>
          <w:szCs w:val="24"/>
          <w:lang w:eastAsia="en-US"/>
        </w:rPr>
        <w:t xml:space="preserve">. </w:t>
      </w:r>
    </w:p>
    <w:p w14:paraId="796271A8" w14:textId="2825AA05" w:rsidR="00006325" w:rsidRDefault="00D032BA" w:rsidP="000B1F84">
      <w:pPr>
        <w:spacing w:before="120" w:after="240"/>
        <w:jc w:val="both"/>
        <w:rPr>
          <w:sz w:val="24"/>
          <w:szCs w:val="24"/>
          <w:lang w:val="fr"/>
        </w:rPr>
      </w:pPr>
      <w:r w:rsidRPr="000B1F84">
        <w:rPr>
          <w:sz w:val="24"/>
          <w:szCs w:val="24"/>
        </w:rPr>
        <w:t xml:space="preserve">Ce DTPM est à utiliser </w:t>
      </w:r>
      <w:r w:rsidR="000B1F84" w:rsidRPr="000B1F84">
        <w:rPr>
          <w:sz w:val="24"/>
          <w:szCs w:val="24"/>
        </w:rPr>
        <w:t xml:space="preserve">dans le cas d’une procédure de mise en concurrence internationale utilisant une Demande de Proposition (DP) en une seule étape, après une </w:t>
      </w:r>
      <w:r w:rsidR="00216291">
        <w:rPr>
          <w:sz w:val="24"/>
          <w:szCs w:val="24"/>
        </w:rPr>
        <w:t>Préqualification</w:t>
      </w:r>
      <w:r w:rsidR="00724E98">
        <w:rPr>
          <w:sz w:val="24"/>
          <w:szCs w:val="24"/>
        </w:rPr>
        <w:t xml:space="preserve"> selon le </w:t>
      </w:r>
      <w:r w:rsidR="00430062">
        <w:rPr>
          <w:sz w:val="24"/>
          <w:szCs w:val="24"/>
        </w:rPr>
        <w:t xml:space="preserve">Chapitre </w:t>
      </w:r>
      <w:r w:rsidR="001729AC">
        <w:rPr>
          <w:sz w:val="24"/>
          <w:szCs w:val="24"/>
        </w:rPr>
        <w:t>2</w:t>
      </w:r>
      <w:r w:rsidR="00724E98">
        <w:rPr>
          <w:sz w:val="24"/>
          <w:szCs w:val="24"/>
        </w:rPr>
        <w:t xml:space="preserve"> des Directives, avec des options pour des Négociations ou la procédure de Meilleure Offre Finale</w:t>
      </w:r>
      <w:r w:rsidR="00C3647F">
        <w:rPr>
          <w:sz w:val="24"/>
          <w:szCs w:val="24"/>
        </w:rPr>
        <w:t xml:space="preserve"> </w:t>
      </w:r>
      <w:r w:rsidR="00724E98">
        <w:rPr>
          <w:sz w:val="24"/>
          <w:szCs w:val="24"/>
        </w:rPr>
        <w:t xml:space="preserve">(MOF) selon les paragraphes des Directives </w:t>
      </w:r>
      <w:r w:rsidR="00724E98" w:rsidRPr="003F5111">
        <w:rPr>
          <w:sz w:val="24"/>
          <w:szCs w:val="24"/>
        </w:rPr>
        <w:t>4.14-</w:t>
      </w:r>
      <w:r w:rsidR="001729AC">
        <w:rPr>
          <w:sz w:val="24"/>
          <w:szCs w:val="24"/>
        </w:rPr>
        <w:t>4.</w:t>
      </w:r>
      <w:r w:rsidR="00724E98" w:rsidRPr="003F5111">
        <w:rPr>
          <w:sz w:val="24"/>
          <w:szCs w:val="24"/>
        </w:rPr>
        <w:t>16 o</w:t>
      </w:r>
      <w:r w:rsidR="00724E98">
        <w:rPr>
          <w:sz w:val="24"/>
          <w:szCs w:val="24"/>
        </w:rPr>
        <w:t>u</w:t>
      </w:r>
      <w:r w:rsidR="00724E98" w:rsidRPr="003F5111">
        <w:rPr>
          <w:sz w:val="24"/>
          <w:szCs w:val="24"/>
        </w:rPr>
        <w:t xml:space="preserve"> 4.17-</w:t>
      </w:r>
      <w:r w:rsidR="001729AC">
        <w:rPr>
          <w:sz w:val="24"/>
          <w:szCs w:val="24"/>
        </w:rPr>
        <w:t>4.</w:t>
      </w:r>
      <w:r w:rsidR="00724E98" w:rsidRPr="003F5111">
        <w:rPr>
          <w:sz w:val="24"/>
          <w:szCs w:val="24"/>
        </w:rPr>
        <w:t xml:space="preserve">18 </w:t>
      </w:r>
      <w:r w:rsidR="00724E98">
        <w:rPr>
          <w:sz w:val="24"/>
          <w:szCs w:val="24"/>
        </w:rPr>
        <w:t>respectivement</w:t>
      </w:r>
      <w:r w:rsidR="000B1F84" w:rsidRPr="000B1F84">
        <w:rPr>
          <w:sz w:val="24"/>
          <w:szCs w:val="24"/>
        </w:rPr>
        <w:t xml:space="preserve">. </w:t>
      </w:r>
      <w:r w:rsidR="000B1F84" w:rsidRPr="000B1F84">
        <w:rPr>
          <w:sz w:val="24"/>
          <w:szCs w:val="24"/>
          <w:lang w:val="fr"/>
        </w:rPr>
        <w:t xml:space="preserve">Si, à la suite de la Stratégie de </w:t>
      </w:r>
      <w:r w:rsidR="00F314AD">
        <w:rPr>
          <w:sz w:val="24"/>
          <w:szCs w:val="24"/>
          <w:lang w:val="fr"/>
        </w:rPr>
        <w:t>P</w:t>
      </w:r>
      <w:r w:rsidR="000B1F84" w:rsidRPr="000B1F84">
        <w:rPr>
          <w:sz w:val="24"/>
          <w:szCs w:val="24"/>
          <w:lang w:val="fr"/>
        </w:rPr>
        <w:t xml:space="preserve">assation de </w:t>
      </w:r>
      <w:r w:rsidR="00F314AD">
        <w:rPr>
          <w:sz w:val="24"/>
          <w:szCs w:val="24"/>
          <w:lang w:val="fr"/>
        </w:rPr>
        <w:t>M</w:t>
      </w:r>
      <w:r w:rsidR="000B1F84" w:rsidRPr="000B1F84">
        <w:rPr>
          <w:sz w:val="24"/>
          <w:szCs w:val="24"/>
          <w:lang w:val="fr"/>
        </w:rPr>
        <w:t xml:space="preserve">archés </w:t>
      </w:r>
      <w:r w:rsidR="00A43CF2">
        <w:rPr>
          <w:sz w:val="24"/>
          <w:szCs w:val="24"/>
          <w:lang w:val="fr"/>
        </w:rPr>
        <w:t xml:space="preserve">et du Plan de Passation de Marchés </w:t>
      </w:r>
      <w:r w:rsidR="00724E98">
        <w:rPr>
          <w:sz w:val="24"/>
          <w:szCs w:val="24"/>
          <w:lang w:val="fr"/>
        </w:rPr>
        <w:t>du</w:t>
      </w:r>
      <w:r w:rsidR="000B1F84" w:rsidRPr="000B1F84">
        <w:rPr>
          <w:sz w:val="24"/>
          <w:szCs w:val="24"/>
          <w:lang w:val="fr"/>
        </w:rPr>
        <w:t xml:space="preserve"> Projet (</w:t>
      </w:r>
      <w:r w:rsidR="00006325">
        <w:rPr>
          <w:sz w:val="24"/>
          <w:szCs w:val="24"/>
          <w:lang w:val="fr"/>
        </w:rPr>
        <w:t>SPM</w:t>
      </w:r>
      <w:r w:rsidR="003F575B">
        <w:rPr>
          <w:sz w:val="24"/>
          <w:szCs w:val="24"/>
          <w:lang w:val="fr"/>
        </w:rPr>
        <w:t>&amp;PP</w:t>
      </w:r>
      <w:r w:rsidR="000B1F84" w:rsidRPr="000B1F84">
        <w:rPr>
          <w:sz w:val="24"/>
          <w:szCs w:val="24"/>
          <w:lang w:val="fr"/>
        </w:rPr>
        <w:t xml:space="preserve">), un processus en deux étapes serait plus approprié, le DTPM correspondant à un processus en deux étapes devrait être appliqué. Les deux DTPM supposent qu’une </w:t>
      </w:r>
      <w:r w:rsidR="00724E98">
        <w:rPr>
          <w:sz w:val="24"/>
          <w:szCs w:val="24"/>
          <w:lang w:val="fr"/>
        </w:rPr>
        <w:t>p</w:t>
      </w:r>
      <w:r w:rsidR="00216291">
        <w:rPr>
          <w:sz w:val="24"/>
          <w:szCs w:val="24"/>
          <w:lang w:val="fr"/>
        </w:rPr>
        <w:t>réqualification</w:t>
      </w:r>
      <w:r w:rsidR="000B1F84" w:rsidRPr="000B1F84">
        <w:rPr>
          <w:sz w:val="24"/>
          <w:szCs w:val="24"/>
          <w:lang w:val="fr"/>
        </w:rPr>
        <w:t xml:space="preserve"> ait été effectuée, ce qui devrait normalement être le cas pour une méthode de sélection </w:t>
      </w:r>
      <w:r w:rsidR="00006325">
        <w:rPr>
          <w:sz w:val="24"/>
          <w:szCs w:val="24"/>
          <w:lang w:val="fr"/>
        </w:rPr>
        <w:t>utilisant un</w:t>
      </w:r>
      <w:r w:rsidR="000B1F84" w:rsidRPr="000B1F84">
        <w:rPr>
          <w:sz w:val="24"/>
          <w:szCs w:val="24"/>
          <w:lang w:val="fr"/>
        </w:rPr>
        <w:t xml:space="preserve"> DTPM. Si l</w:t>
      </w:r>
      <w:r w:rsidR="00006325">
        <w:rPr>
          <w:sz w:val="24"/>
          <w:szCs w:val="24"/>
          <w:lang w:val="fr"/>
        </w:rPr>
        <w:t>a SPM</w:t>
      </w:r>
      <w:r w:rsidR="003F575B">
        <w:rPr>
          <w:sz w:val="24"/>
          <w:szCs w:val="24"/>
          <w:lang w:val="fr"/>
        </w:rPr>
        <w:t>&amp;P</w:t>
      </w:r>
      <w:r w:rsidR="00006325">
        <w:rPr>
          <w:sz w:val="24"/>
          <w:szCs w:val="24"/>
          <w:lang w:val="fr"/>
        </w:rPr>
        <w:t>P</w:t>
      </w:r>
      <w:r w:rsidR="000B1F84" w:rsidRPr="000B1F84">
        <w:rPr>
          <w:sz w:val="24"/>
          <w:szCs w:val="24"/>
          <w:lang w:val="fr"/>
        </w:rPr>
        <w:t xml:space="preserve"> pour des raisons justifiées (dans des circonstances particulières) n’a pas identifié la nécessité d’une </w:t>
      </w:r>
      <w:r w:rsidR="00724E98">
        <w:rPr>
          <w:sz w:val="24"/>
          <w:szCs w:val="24"/>
          <w:lang w:val="fr"/>
        </w:rPr>
        <w:t>p</w:t>
      </w:r>
      <w:r w:rsidR="00216291">
        <w:rPr>
          <w:sz w:val="24"/>
          <w:szCs w:val="24"/>
          <w:lang w:val="fr"/>
        </w:rPr>
        <w:t>réqualification</w:t>
      </w:r>
      <w:r w:rsidR="000B1F84" w:rsidRPr="000B1F84">
        <w:rPr>
          <w:sz w:val="24"/>
          <w:szCs w:val="24"/>
          <w:lang w:val="fr"/>
        </w:rPr>
        <w:t xml:space="preserve">, les dispositions pertinentes de ces DTPM devraient être modifiées en conséquence. </w:t>
      </w:r>
    </w:p>
    <w:p w14:paraId="3FA3563D" w14:textId="7BC7EB41" w:rsidR="00006325" w:rsidRPr="00006325" w:rsidRDefault="00006325" w:rsidP="00006325">
      <w:pPr>
        <w:spacing w:before="120" w:after="200"/>
        <w:jc w:val="both"/>
        <w:rPr>
          <w:sz w:val="24"/>
          <w:szCs w:val="24"/>
          <w:lang w:val="fr"/>
        </w:rPr>
      </w:pPr>
      <w:r w:rsidRPr="00006325">
        <w:rPr>
          <w:sz w:val="24"/>
          <w:szCs w:val="24"/>
          <w:lang w:val="fr"/>
        </w:rPr>
        <w:t xml:space="preserve">Un document </w:t>
      </w:r>
      <w:r w:rsidR="00724E98">
        <w:rPr>
          <w:sz w:val="24"/>
          <w:szCs w:val="24"/>
          <w:lang w:val="fr"/>
        </w:rPr>
        <w:t xml:space="preserve">standard </w:t>
      </w:r>
      <w:r w:rsidRPr="00006325">
        <w:rPr>
          <w:sz w:val="24"/>
          <w:szCs w:val="24"/>
          <w:lang w:val="fr"/>
        </w:rPr>
        <w:t>distinct de</w:t>
      </w:r>
      <w:r>
        <w:rPr>
          <w:sz w:val="24"/>
          <w:szCs w:val="24"/>
          <w:lang w:val="fr"/>
        </w:rPr>
        <w:t xml:space="preserve"> </w:t>
      </w:r>
      <w:r w:rsidR="00724E98">
        <w:rPr>
          <w:sz w:val="24"/>
          <w:szCs w:val="24"/>
          <w:lang w:val="fr"/>
        </w:rPr>
        <w:t>p</w:t>
      </w:r>
      <w:r w:rsidR="00216291">
        <w:rPr>
          <w:sz w:val="24"/>
          <w:szCs w:val="24"/>
          <w:lang w:val="fr"/>
        </w:rPr>
        <w:t>réqualification</w:t>
      </w:r>
      <w:r w:rsidRPr="00006325">
        <w:rPr>
          <w:sz w:val="24"/>
          <w:szCs w:val="24"/>
          <w:lang w:val="fr"/>
        </w:rPr>
        <w:t xml:space="preserve"> pour </w:t>
      </w:r>
      <w:r w:rsidR="00724E98">
        <w:rPr>
          <w:sz w:val="24"/>
          <w:szCs w:val="24"/>
          <w:lang w:val="fr"/>
        </w:rPr>
        <w:t>les Travaux</w:t>
      </w:r>
      <w:r w:rsidRPr="00006325">
        <w:rPr>
          <w:sz w:val="24"/>
          <w:szCs w:val="24"/>
          <w:lang w:val="fr"/>
        </w:rPr>
        <w:t xml:space="preserve"> a été publié.</w:t>
      </w:r>
    </w:p>
    <w:p w14:paraId="083EC421" w14:textId="7C191983" w:rsidR="00F46198" w:rsidRDefault="000B1F84" w:rsidP="00F46198">
      <w:pPr>
        <w:spacing w:before="120" w:after="120"/>
        <w:jc w:val="both"/>
        <w:rPr>
          <w:sz w:val="24"/>
          <w:szCs w:val="24"/>
        </w:rPr>
      </w:pPr>
      <w:bookmarkStart w:id="0" w:name="_Hlk527032866"/>
      <w:bookmarkStart w:id="1" w:name="_Hlk6214294"/>
      <w:r w:rsidRPr="000B1F84">
        <w:rPr>
          <w:sz w:val="24"/>
          <w:szCs w:val="24"/>
          <w:lang w:val="fr"/>
        </w:rPr>
        <w:t>Les conditions contractuelles sont les « </w:t>
      </w:r>
      <w:r w:rsidR="00F46198">
        <w:rPr>
          <w:sz w:val="24"/>
          <w:szCs w:val="24"/>
          <w:lang w:val="fr"/>
        </w:rPr>
        <w:t>C</w:t>
      </w:r>
      <w:r w:rsidR="00F46198" w:rsidRPr="000B1F84">
        <w:rPr>
          <w:sz w:val="24"/>
          <w:szCs w:val="24"/>
          <w:lang w:val="fr"/>
        </w:rPr>
        <w:t>onditions générales » qui font partie des « </w:t>
      </w:r>
      <w:r w:rsidR="00F46198">
        <w:rPr>
          <w:sz w:val="24"/>
          <w:szCs w:val="24"/>
          <w:lang w:val="fr"/>
        </w:rPr>
        <w:t>C</w:t>
      </w:r>
      <w:r w:rsidR="00F46198" w:rsidRPr="000B1F84">
        <w:rPr>
          <w:sz w:val="24"/>
          <w:szCs w:val="24"/>
          <w:lang w:val="fr"/>
        </w:rPr>
        <w:t>onditions d</w:t>
      </w:r>
      <w:r w:rsidR="00F46198">
        <w:rPr>
          <w:sz w:val="24"/>
          <w:szCs w:val="24"/>
          <w:lang w:val="fr"/>
        </w:rPr>
        <w:t>e Marché</w:t>
      </w:r>
      <w:r w:rsidR="00F46198" w:rsidRPr="000B1F84">
        <w:rPr>
          <w:sz w:val="24"/>
          <w:szCs w:val="24"/>
          <w:lang w:val="fr"/>
        </w:rPr>
        <w:t xml:space="preserve"> </w:t>
      </w:r>
      <w:r w:rsidR="00F46198">
        <w:rPr>
          <w:sz w:val="24"/>
          <w:szCs w:val="24"/>
          <w:lang w:val="fr"/>
        </w:rPr>
        <w:t>applicables aux Projets d’Equipements et de C</w:t>
      </w:r>
      <w:r w:rsidR="00F46198" w:rsidRPr="000B1F84">
        <w:rPr>
          <w:sz w:val="24"/>
          <w:szCs w:val="24"/>
          <w:lang w:val="fr"/>
        </w:rPr>
        <w:t>onception</w:t>
      </w:r>
      <w:r w:rsidR="00F46198">
        <w:rPr>
          <w:sz w:val="24"/>
          <w:szCs w:val="24"/>
          <w:lang w:val="fr"/>
        </w:rPr>
        <w:t xml:space="preserve"> Construction </w:t>
      </w:r>
      <w:r w:rsidR="00F46198" w:rsidRPr="000B1F84">
        <w:rPr>
          <w:sz w:val="24"/>
          <w:szCs w:val="24"/>
          <w:lang w:val="fr"/>
        </w:rPr>
        <w:t>« </w:t>
      </w:r>
      <w:r w:rsidR="00F46198">
        <w:rPr>
          <w:sz w:val="24"/>
          <w:szCs w:val="24"/>
          <w:lang w:val="fr"/>
        </w:rPr>
        <w:t>L</w:t>
      </w:r>
      <w:r w:rsidR="00F46198" w:rsidRPr="000B1F84">
        <w:rPr>
          <w:sz w:val="24"/>
          <w:szCs w:val="24"/>
          <w:lang w:val="fr"/>
        </w:rPr>
        <w:t xml:space="preserve">ivre </w:t>
      </w:r>
      <w:r w:rsidR="00F46198">
        <w:rPr>
          <w:sz w:val="24"/>
          <w:szCs w:val="24"/>
          <w:lang w:val="fr"/>
        </w:rPr>
        <w:t>Jaune</w:t>
      </w:r>
      <w:r w:rsidR="00F46198" w:rsidRPr="000B1F84">
        <w:rPr>
          <w:sz w:val="24"/>
          <w:szCs w:val="24"/>
          <w:lang w:val="fr"/>
        </w:rPr>
        <w:t xml:space="preserve"> » </w:t>
      </w:r>
      <w:r w:rsidR="00F46198">
        <w:rPr>
          <w:sz w:val="24"/>
          <w:szCs w:val="24"/>
          <w:lang w:val="fr"/>
        </w:rPr>
        <w:t>Seconde</w:t>
      </w:r>
      <w:r w:rsidR="00F46198" w:rsidRPr="000B1F84">
        <w:rPr>
          <w:sz w:val="24"/>
          <w:szCs w:val="24"/>
          <w:lang w:val="fr"/>
        </w:rPr>
        <w:t xml:space="preserve"> édition 20</w:t>
      </w:r>
      <w:r w:rsidR="00F46198">
        <w:rPr>
          <w:sz w:val="24"/>
          <w:szCs w:val="24"/>
          <w:lang w:val="fr"/>
        </w:rPr>
        <w:t>17</w:t>
      </w:r>
      <w:r w:rsidR="00F46198" w:rsidRPr="000B1F84">
        <w:rPr>
          <w:sz w:val="24"/>
          <w:szCs w:val="24"/>
          <w:lang w:val="fr"/>
        </w:rPr>
        <w:t xml:space="preserve"> » publié par la Fédération Internationale des Ingénieurs - Conseils (FIDIC) et les « Conditions particulières » à utiliser par les </w:t>
      </w:r>
      <w:r w:rsidR="00F46198">
        <w:rPr>
          <w:sz w:val="24"/>
          <w:szCs w:val="24"/>
          <w:lang w:val="fr"/>
        </w:rPr>
        <w:t>Bénéficiaire</w:t>
      </w:r>
      <w:r w:rsidR="00F46198" w:rsidRPr="000B1F84">
        <w:rPr>
          <w:sz w:val="24"/>
          <w:szCs w:val="24"/>
          <w:lang w:val="fr"/>
        </w:rPr>
        <w:t>s lors de l’</w:t>
      </w:r>
      <w:r w:rsidR="00F46198">
        <w:rPr>
          <w:sz w:val="24"/>
          <w:szCs w:val="24"/>
          <w:lang w:val="fr"/>
        </w:rPr>
        <w:t>utilis</w:t>
      </w:r>
      <w:r w:rsidR="00F46198" w:rsidRPr="000B1F84">
        <w:rPr>
          <w:sz w:val="24"/>
          <w:szCs w:val="24"/>
          <w:lang w:val="fr"/>
        </w:rPr>
        <w:t>ation de ces « </w:t>
      </w:r>
      <w:r w:rsidR="00F46198">
        <w:rPr>
          <w:sz w:val="24"/>
          <w:szCs w:val="24"/>
          <w:lang w:val="fr"/>
        </w:rPr>
        <w:t>C</w:t>
      </w:r>
      <w:r w:rsidR="00F46198" w:rsidRPr="000B1F84">
        <w:rPr>
          <w:sz w:val="24"/>
          <w:szCs w:val="24"/>
          <w:lang w:val="fr"/>
        </w:rPr>
        <w:t>onditions générales ».</w:t>
      </w:r>
      <w:r w:rsidR="00F46198">
        <w:rPr>
          <w:sz w:val="24"/>
          <w:szCs w:val="24"/>
        </w:rPr>
        <w:t xml:space="preserve"> </w:t>
      </w:r>
    </w:p>
    <w:p w14:paraId="60F52203" w14:textId="3F9908F6" w:rsidR="000B1F84" w:rsidRPr="000B1F84" w:rsidRDefault="00F46198" w:rsidP="00F46198">
      <w:pPr>
        <w:spacing w:before="120" w:after="120"/>
        <w:jc w:val="both"/>
        <w:rPr>
          <w:sz w:val="24"/>
          <w:szCs w:val="24"/>
        </w:rPr>
      </w:pPr>
      <w:r w:rsidRPr="000B1F84">
        <w:rPr>
          <w:sz w:val="24"/>
          <w:szCs w:val="24"/>
          <w:lang w:val="fr"/>
        </w:rPr>
        <w:t>Un</w:t>
      </w:r>
      <w:r>
        <w:rPr>
          <w:sz w:val="24"/>
          <w:szCs w:val="24"/>
          <w:lang w:val="fr"/>
        </w:rPr>
        <w:t xml:space="preserve"> exemplaire </w:t>
      </w:r>
      <w:r w:rsidRPr="000B1F84">
        <w:rPr>
          <w:sz w:val="24"/>
          <w:szCs w:val="24"/>
          <w:lang w:val="fr"/>
        </w:rPr>
        <w:t xml:space="preserve">original de la publication </w:t>
      </w:r>
      <w:r>
        <w:rPr>
          <w:sz w:val="24"/>
          <w:szCs w:val="24"/>
          <w:lang w:val="fr"/>
        </w:rPr>
        <w:t>FIDIC</w:t>
      </w:r>
      <w:r w:rsidRPr="000B1F84">
        <w:rPr>
          <w:sz w:val="24"/>
          <w:szCs w:val="24"/>
          <w:lang w:val="fr"/>
        </w:rPr>
        <w:t xml:space="preserve">,  « </w:t>
      </w:r>
      <w:r>
        <w:rPr>
          <w:sz w:val="24"/>
          <w:szCs w:val="24"/>
          <w:lang w:val="fr"/>
        </w:rPr>
        <w:t>C</w:t>
      </w:r>
      <w:r w:rsidRPr="000B1F84">
        <w:rPr>
          <w:sz w:val="24"/>
          <w:szCs w:val="24"/>
          <w:lang w:val="fr"/>
        </w:rPr>
        <w:t>onditions d</w:t>
      </w:r>
      <w:r>
        <w:rPr>
          <w:sz w:val="24"/>
          <w:szCs w:val="24"/>
          <w:lang w:val="fr"/>
        </w:rPr>
        <w:t>e Marché</w:t>
      </w:r>
      <w:r w:rsidRPr="000B1F84">
        <w:rPr>
          <w:sz w:val="24"/>
          <w:szCs w:val="24"/>
          <w:lang w:val="fr"/>
        </w:rPr>
        <w:t xml:space="preserve"> </w:t>
      </w:r>
      <w:r>
        <w:rPr>
          <w:sz w:val="24"/>
          <w:szCs w:val="24"/>
          <w:lang w:val="fr"/>
        </w:rPr>
        <w:t>applicables aux Projets d’Equipements et de C</w:t>
      </w:r>
      <w:r w:rsidRPr="000B1F84">
        <w:rPr>
          <w:sz w:val="24"/>
          <w:szCs w:val="24"/>
          <w:lang w:val="fr"/>
        </w:rPr>
        <w:t>onception</w:t>
      </w:r>
      <w:r>
        <w:rPr>
          <w:sz w:val="24"/>
          <w:szCs w:val="24"/>
          <w:lang w:val="fr"/>
        </w:rPr>
        <w:t xml:space="preserve"> Construction </w:t>
      </w:r>
      <w:r w:rsidRPr="000B1F84">
        <w:rPr>
          <w:sz w:val="24"/>
          <w:szCs w:val="24"/>
          <w:lang w:val="fr"/>
        </w:rPr>
        <w:t>« </w:t>
      </w:r>
      <w:r>
        <w:rPr>
          <w:sz w:val="24"/>
          <w:szCs w:val="24"/>
          <w:lang w:val="fr"/>
        </w:rPr>
        <w:t>L</w:t>
      </w:r>
      <w:r w:rsidRPr="000B1F84">
        <w:rPr>
          <w:sz w:val="24"/>
          <w:szCs w:val="24"/>
          <w:lang w:val="fr"/>
        </w:rPr>
        <w:t xml:space="preserve">ivre </w:t>
      </w:r>
      <w:r>
        <w:rPr>
          <w:sz w:val="24"/>
          <w:szCs w:val="24"/>
          <w:lang w:val="fr"/>
        </w:rPr>
        <w:t>Jaune</w:t>
      </w:r>
      <w:r w:rsidRPr="000B1F84">
        <w:rPr>
          <w:sz w:val="24"/>
          <w:szCs w:val="24"/>
          <w:lang w:val="fr"/>
        </w:rPr>
        <w:t xml:space="preserve"> » </w:t>
      </w:r>
      <w:r>
        <w:rPr>
          <w:sz w:val="24"/>
          <w:szCs w:val="24"/>
          <w:lang w:val="fr"/>
        </w:rPr>
        <w:t>Seconde</w:t>
      </w:r>
      <w:r w:rsidRPr="000B1F84">
        <w:rPr>
          <w:sz w:val="24"/>
          <w:szCs w:val="24"/>
          <w:lang w:val="fr"/>
        </w:rPr>
        <w:t xml:space="preserve"> édition 20</w:t>
      </w:r>
      <w:r>
        <w:rPr>
          <w:sz w:val="24"/>
          <w:szCs w:val="24"/>
          <w:lang w:val="fr"/>
        </w:rPr>
        <w:t>17</w:t>
      </w:r>
      <w:r w:rsidRPr="000B1F84">
        <w:rPr>
          <w:sz w:val="24"/>
          <w:szCs w:val="24"/>
          <w:lang w:val="fr"/>
        </w:rPr>
        <w:t> »</w:t>
      </w:r>
      <w:r>
        <w:rPr>
          <w:sz w:val="24"/>
          <w:szCs w:val="24"/>
          <w:lang w:val="fr"/>
        </w:rPr>
        <w:t>»</w:t>
      </w:r>
      <w:r w:rsidR="000B1F84" w:rsidRPr="000B1F84">
        <w:rPr>
          <w:sz w:val="24"/>
          <w:szCs w:val="24"/>
          <w:lang w:val="fr"/>
        </w:rPr>
        <w:t>, doit être obtenu auprès de la FIDIC.</w:t>
      </w:r>
      <w:bookmarkEnd w:id="0"/>
      <w:bookmarkEnd w:id="1"/>
    </w:p>
    <w:p w14:paraId="4AD3243B" w14:textId="52448359" w:rsidR="00EA6731" w:rsidRPr="00EA6731" w:rsidRDefault="00EA6731" w:rsidP="00EA6731">
      <w:pPr>
        <w:spacing w:before="120" w:after="240"/>
        <w:jc w:val="both"/>
        <w:rPr>
          <w:color w:val="000000" w:themeColor="text1"/>
          <w:sz w:val="24"/>
          <w:szCs w:val="24"/>
          <w:lang w:val="fr"/>
        </w:rPr>
      </w:pPr>
      <w:bookmarkStart w:id="2" w:name="_Hlk10193149"/>
      <w:bookmarkEnd w:id="2"/>
      <w:r w:rsidRPr="00EA6731">
        <w:rPr>
          <w:color w:val="000000" w:themeColor="text1"/>
          <w:sz w:val="24"/>
          <w:szCs w:val="24"/>
          <w:lang w:val="fr"/>
        </w:rPr>
        <w:t xml:space="preserve">Les circonstances dans lesquelles une telle approche de </w:t>
      </w:r>
      <w:r>
        <w:rPr>
          <w:color w:val="000000" w:themeColor="text1"/>
          <w:sz w:val="24"/>
          <w:szCs w:val="24"/>
          <w:lang w:val="fr"/>
        </w:rPr>
        <w:t>passation de marché</w:t>
      </w:r>
      <w:r w:rsidRPr="00EA6731">
        <w:rPr>
          <w:color w:val="000000" w:themeColor="text1"/>
          <w:sz w:val="24"/>
          <w:szCs w:val="24"/>
          <w:lang w:val="fr"/>
        </w:rPr>
        <w:t xml:space="preserve"> de travaux est justifiée doivent être consignées, par exemple</w:t>
      </w:r>
      <w:r>
        <w:rPr>
          <w:color w:val="000000" w:themeColor="text1"/>
          <w:sz w:val="24"/>
          <w:szCs w:val="24"/>
          <w:lang w:val="fr"/>
        </w:rPr>
        <w:t xml:space="preserve"> : </w:t>
      </w:r>
      <w:r w:rsidRPr="00EA6731">
        <w:rPr>
          <w:color w:val="000000" w:themeColor="text1"/>
          <w:sz w:val="24"/>
          <w:szCs w:val="24"/>
          <w:lang w:val="fr"/>
        </w:rPr>
        <w:t>(i) lorsque  la portée des travaux est complexe et innovante par nature, (ii) le besoin d’innovation dans la conception est primordial, (iii) l</w:t>
      </w:r>
      <w:r>
        <w:rPr>
          <w:color w:val="000000" w:themeColor="text1"/>
          <w:sz w:val="24"/>
          <w:szCs w:val="24"/>
          <w:lang w:val="fr"/>
        </w:rPr>
        <w:t>e Maître d’Ouvrage</w:t>
      </w:r>
      <w:r w:rsidRPr="00EA6731">
        <w:rPr>
          <w:color w:val="000000" w:themeColor="text1"/>
          <w:sz w:val="24"/>
          <w:szCs w:val="24"/>
          <w:lang w:val="fr"/>
        </w:rPr>
        <w:t xml:space="preserve"> n’est pas certain que sa propre conception, le cas échéant, est la meilleure solution ou n’a pas la capacité et /ou les ressources nécessaires pour concevoir en interne,  et l’embauche d’un consultant en conception spécialisée a été envisagée et jugée </w:t>
      </w:r>
      <w:r>
        <w:rPr>
          <w:color w:val="000000" w:themeColor="text1"/>
          <w:sz w:val="24"/>
          <w:szCs w:val="24"/>
          <w:lang w:val="fr"/>
        </w:rPr>
        <w:t>non</w:t>
      </w:r>
      <w:r w:rsidRPr="00EA6731">
        <w:rPr>
          <w:color w:val="000000" w:themeColor="text1"/>
          <w:sz w:val="24"/>
          <w:szCs w:val="24"/>
          <w:lang w:val="fr"/>
        </w:rPr>
        <w:t xml:space="preserve"> justifiable, ou (iv) la concurrence entre les proposants </w:t>
      </w:r>
      <w:r w:rsidR="00533B31">
        <w:rPr>
          <w:color w:val="000000" w:themeColor="text1"/>
          <w:sz w:val="24"/>
          <w:szCs w:val="24"/>
          <w:lang w:val="fr"/>
        </w:rPr>
        <w:t>préqualifié</w:t>
      </w:r>
      <w:r w:rsidRPr="00EA6731">
        <w:rPr>
          <w:color w:val="000000" w:themeColor="text1"/>
          <w:sz w:val="24"/>
          <w:szCs w:val="24"/>
          <w:lang w:val="fr"/>
        </w:rPr>
        <w:t>s pour la conception est justifiée en raison des avantages de bénéficier d’une meilleure technologie et de coûts de cycle de vie inférieurs.</w:t>
      </w:r>
    </w:p>
    <w:p w14:paraId="5A826E3F" w14:textId="296FE179" w:rsidR="000B1F84" w:rsidRPr="00AD0795" w:rsidRDefault="000B1F84" w:rsidP="000B1F84">
      <w:pPr>
        <w:pStyle w:val="CommentText"/>
        <w:spacing w:before="120" w:after="240"/>
        <w:rPr>
          <w:noProof/>
          <w:sz w:val="24"/>
          <w:szCs w:val="24"/>
        </w:rPr>
      </w:pPr>
      <w:r w:rsidRPr="00AD0795">
        <w:rPr>
          <w:noProof/>
          <w:sz w:val="24"/>
          <w:szCs w:val="24"/>
          <w:lang w:val="fr"/>
        </w:rPr>
        <w:lastRenderedPageBreak/>
        <w:t>Il est important que, dans le cadre de la planification de l</w:t>
      </w:r>
      <w:r w:rsidR="00AD0795">
        <w:rPr>
          <w:noProof/>
          <w:sz w:val="24"/>
          <w:szCs w:val="24"/>
          <w:lang w:val="fr"/>
        </w:rPr>
        <w:t>a passation des marchés</w:t>
      </w:r>
      <w:r w:rsidRPr="00AD0795">
        <w:rPr>
          <w:noProof/>
          <w:sz w:val="24"/>
          <w:szCs w:val="24"/>
          <w:lang w:val="fr"/>
        </w:rPr>
        <w:t>, l</w:t>
      </w:r>
      <w:r w:rsidR="00AD0795">
        <w:rPr>
          <w:noProof/>
          <w:sz w:val="24"/>
          <w:szCs w:val="24"/>
          <w:lang w:val="fr"/>
        </w:rPr>
        <w:t>e Maître d’Ouvrage</w:t>
      </w:r>
      <w:r w:rsidRPr="00AD0795">
        <w:rPr>
          <w:noProof/>
          <w:sz w:val="24"/>
          <w:szCs w:val="24"/>
          <w:lang w:val="fr"/>
        </w:rPr>
        <w:t xml:space="preserve"> </w:t>
      </w:r>
      <w:r w:rsidR="00AD0795">
        <w:rPr>
          <w:noProof/>
          <w:sz w:val="24"/>
          <w:szCs w:val="24"/>
          <w:lang w:val="fr"/>
        </w:rPr>
        <w:t>considère</w:t>
      </w:r>
      <w:r w:rsidRPr="00AD0795">
        <w:rPr>
          <w:noProof/>
          <w:sz w:val="24"/>
          <w:szCs w:val="24"/>
          <w:lang w:val="fr"/>
        </w:rPr>
        <w:t xml:space="preserve"> les avantages, les limites, les risques et les attributs potentiels de l’approche conception et construction et qu’il prend une décision éclairée quant à savoir si l’utilisation de la </w:t>
      </w:r>
      <w:r w:rsidR="00F6288E">
        <w:rPr>
          <w:noProof/>
          <w:sz w:val="24"/>
          <w:szCs w:val="24"/>
          <w:lang w:val="fr"/>
        </w:rPr>
        <w:t>C</w:t>
      </w:r>
      <w:r w:rsidR="00F6288E" w:rsidRPr="00AD0795">
        <w:rPr>
          <w:noProof/>
          <w:sz w:val="24"/>
          <w:szCs w:val="24"/>
          <w:lang w:val="fr"/>
        </w:rPr>
        <w:t xml:space="preserve">onception </w:t>
      </w:r>
      <w:r w:rsidR="00F6288E">
        <w:rPr>
          <w:noProof/>
          <w:sz w:val="24"/>
          <w:szCs w:val="24"/>
          <w:lang w:val="fr"/>
        </w:rPr>
        <w:t>C</w:t>
      </w:r>
      <w:r w:rsidR="00F6288E" w:rsidRPr="00AD0795">
        <w:rPr>
          <w:noProof/>
          <w:sz w:val="24"/>
          <w:szCs w:val="24"/>
          <w:lang w:val="fr"/>
        </w:rPr>
        <w:t xml:space="preserve">onstruction </w:t>
      </w:r>
      <w:r w:rsidRPr="00AD0795">
        <w:rPr>
          <w:noProof/>
          <w:sz w:val="24"/>
          <w:szCs w:val="24"/>
          <w:lang w:val="fr"/>
        </w:rPr>
        <w:t xml:space="preserve">sera bénéfique. Il convient d’accorder toute l’attention voulue à : l’efficacité et la capacité </w:t>
      </w:r>
      <w:r w:rsidR="00AD0795">
        <w:rPr>
          <w:noProof/>
          <w:sz w:val="24"/>
          <w:szCs w:val="24"/>
          <w:lang w:val="fr"/>
        </w:rPr>
        <w:t xml:space="preserve">du Maître d’Ouvrage </w:t>
      </w:r>
      <w:r w:rsidR="004853BB">
        <w:rPr>
          <w:noProof/>
          <w:sz w:val="24"/>
          <w:szCs w:val="24"/>
          <w:lang w:val="fr"/>
        </w:rPr>
        <w:t>en matière de passation et de gestion de marchés,</w:t>
      </w:r>
      <w:r w:rsidRPr="00AD0795">
        <w:rPr>
          <w:noProof/>
          <w:sz w:val="24"/>
          <w:szCs w:val="24"/>
          <w:lang w:val="fr"/>
        </w:rPr>
        <w:t xml:space="preserve"> la réponse potentielle du marché; le temps total </w:t>
      </w:r>
      <w:r w:rsidR="004853BB">
        <w:rPr>
          <w:noProof/>
          <w:sz w:val="24"/>
          <w:szCs w:val="24"/>
          <w:lang w:val="fr"/>
        </w:rPr>
        <w:t xml:space="preserve">estimé </w:t>
      </w:r>
      <w:r w:rsidRPr="00AD0795">
        <w:rPr>
          <w:noProof/>
          <w:sz w:val="24"/>
          <w:szCs w:val="24"/>
          <w:lang w:val="fr"/>
        </w:rPr>
        <w:t>requis pour que l</w:t>
      </w:r>
      <w:r w:rsidR="004853BB">
        <w:rPr>
          <w:noProof/>
          <w:sz w:val="24"/>
          <w:szCs w:val="24"/>
          <w:lang w:val="fr"/>
        </w:rPr>
        <w:t xml:space="preserve">e Maître d’Ouvrage </w:t>
      </w:r>
      <w:r w:rsidRPr="00AD0795">
        <w:rPr>
          <w:noProof/>
          <w:sz w:val="24"/>
          <w:szCs w:val="24"/>
          <w:lang w:val="fr"/>
        </w:rPr>
        <w:t xml:space="preserve"> effectue le processus d</w:t>
      </w:r>
      <w:r w:rsidR="004853BB">
        <w:rPr>
          <w:noProof/>
          <w:sz w:val="24"/>
          <w:szCs w:val="24"/>
          <w:lang w:val="fr"/>
        </w:rPr>
        <w:t>e passation de marchés</w:t>
      </w:r>
      <w:r w:rsidRPr="00AD0795">
        <w:rPr>
          <w:noProof/>
          <w:sz w:val="24"/>
          <w:szCs w:val="24"/>
          <w:lang w:val="fr"/>
        </w:rPr>
        <w:t>; ainsi que la capacité technique existante d</w:t>
      </w:r>
      <w:r w:rsidR="004853BB">
        <w:rPr>
          <w:noProof/>
          <w:sz w:val="24"/>
          <w:szCs w:val="24"/>
          <w:lang w:val="fr"/>
        </w:rPr>
        <w:t xml:space="preserve">u Maître d’Ouvrage et de </w:t>
      </w:r>
      <w:r w:rsidRPr="00AD0795">
        <w:rPr>
          <w:noProof/>
          <w:sz w:val="24"/>
          <w:szCs w:val="24"/>
          <w:lang w:val="fr"/>
        </w:rPr>
        <w:t xml:space="preserve">toute assistance professionnelle requise. </w:t>
      </w:r>
    </w:p>
    <w:p w14:paraId="58CC5900" w14:textId="37DC76A2" w:rsidR="000B1F84" w:rsidRPr="00C911DE" w:rsidRDefault="000B1F84" w:rsidP="004853BB">
      <w:pPr>
        <w:pStyle w:val="plane"/>
        <w:spacing w:before="120" w:after="240"/>
        <w:rPr>
          <w:rFonts w:ascii="Times New Roman" w:hAnsi="Times New Roman"/>
          <w:noProof/>
          <w:szCs w:val="24"/>
          <w:lang w:val="fr" w:eastAsia="fr-FR"/>
        </w:rPr>
      </w:pPr>
      <w:r w:rsidRPr="00C911DE">
        <w:rPr>
          <w:rFonts w:ascii="Times New Roman" w:hAnsi="Times New Roman"/>
          <w:noProof/>
          <w:szCs w:val="24"/>
          <w:lang w:val="fr" w:eastAsia="fr-FR"/>
        </w:rPr>
        <w:t xml:space="preserve">Voici quelques-uns des avantages de l’approche conception et construction : (i) réduit le délai (temps nécessaire pour embaucher un consultant en conception et pour la préparation de la conception technique) pour lancer le processus d’appel d’offres pour </w:t>
      </w:r>
      <w:r w:rsidR="00F6288E">
        <w:rPr>
          <w:rFonts w:ascii="Times New Roman" w:hAnsi="Times New Roman"/>
          <w:noProof/>
          <w:szCs w:val="24"/>
          <w:lang w:val="fr" w:eastAsia="fr-FR"/>
        </w:rPr>
        <w:t>les</w:t>
      </w:r>
      <w:r w:rsidRPr="00C911DE">
        <w:rPr>
          <w:rFonts w:ascii="Times New Roman" w:hAnsi="Times New Roman"/>
          <w:noProof/>
          <w:szCs w:val="24"/>
          <w:lang w:val="fr" w:eastAsia="fr-FR"/>
        </w:rPr>
        <w:t xml:space="preserve"> travaux; (ii) responsabilité unique : la conception et la construction sont effectuées par l’entrepreneur, et (iii) l’entrepreneur peut apporter des solutions créatives qui optimisent la conception. </w:t>
      </w:r>
    </w:p>
    <w:p w14:paraId="7C7CB2F3" w14:textId="66EE9834" w:rsidR="009B1D20" w:rsidRPr="009C5B34" w:rsidRDefault="006F2811" w:rsidP="009B1D20">
      <w:pPr>
        <w:spacing w:before="120" w:after="240"/>
        <w:jc w:val="both"/>
        <w:rPr>
          <w:noProof/>
          <w:color w:val="333333"/>
          <w:sz w:val="24"/>
          <w:szCs w:val="24"/>
          <w:lang w:val="fr"/>
        </w:rPr>
      </w:pPr>
      <w:r>
        <w:rPr>
          <w:noProof/>
          <w:color w:val="333333"/>
          <w:sz w:val="24"/>
          <w:szCs w:val="24"/>
          <w:lang w:val="fr"/>
        </w:rPr>
        <w:t>L</w:t>
      </w:r>
      <w:r w:rsidRPr="00FC1F80">
        <w:rPr>
          <w:noProof/>
          <w:color w:val="333333"/>
          <w:sz w:val="24"/>
          <w:szCs w:val="24"/>
          <w:lang w:val="fr"/>
        </w:rPr>
        <w:t>es limites de l'approche "</w:t>
      </w:r>
      <w:r>
        <w:rPr>
          <w:noProof/>
          <w:color w:val="333333"/>
          <w:sz w:val="24"/>
          <w:szCs w:val="24"/>
          <w:lang w:val="fr"/>
        </w:rPr>
        <w:t>C</w:t>
      </w:r>
      <w:r w:rsidRPr="009C5B34">
        <w:rPr>
          <w:noProof/>
          <w:color w:val="333333"/>
          <w:sz w:val="24"/>
          <w:szCs w:val="24"/>
          <w:lang w:val="fr"/>
        </w:rPr>
        <w:t>onception</w:t>
      </w:r>
      <w:r>
        <w:rPr>
          <w:noProof/>
          <w:color w:val="333333"/>
          <w:sz w:val="24"/>
          <w:szCs w:val="24"/>
          <w:lang w:val="fr"/>
        </w:rPr>
        <w:t xml:space="preserve"> -</w:t>
      </w:r>
      <w:r w:rsidR="00EA068C">
        <w:rPr>
          <w:noProof/>
          <w:color w:val="333333"/>
          <w:sz w:val="24"/>
          <w:szCs w:val="24"/>
          <w:lang w:val="fr"/>
        </w:rPr>
        <w:t xml:space="preserve"> </w:t>
      </w:r>
      <w:r>
        <w:rPr>
          <w:noProof/>
          <w:color w:val="333333"/>
          <w:sz w:val="24"/>
          <w:szCs w:val="24"/>
          <w:lang w:val="fr"/>
        </w:rPr>
        <w:t>C</w:t>
      </w:r>
      <w:r w:rsidRPr="009C5B34">
        <w:rPr>
          <w:noProof/>
          <w:color w:val="333333"/>
          <w:sz w:val="24"/>
          <w:szCs w:val="24"/>
          <w:lang w:val="fr"/>
        </w:rPr>
        <w:t>onstruction</w:t>
      </w:r>
      <w:r w:rsidRPr="00FC1F80">
        <w:rPr>
          <w:noProof/>
          <w:color w:val="333333"/>
          <w:sz w:val="24"/>
          <w:szCs w:val="24"/>
          <w:lang w:val="fr"/>
        </w:rPr>
        <w:t xml:space="preserve">" </w:t>
      </w:r>
      <w:r>
        <w:rPr>
          <w:noProof/>
          <w:color w:val="333333"/>
          <w:sz w:val="24"/>
          <w:szCs w:val="24"/>
          <w:lang w:val="fr"/>
        </w:rPr>
        <w:t xml:space="preserve">comparée à la conception par le Maître d’Ouvrage comprennent : (i) </w:t>
      </w:r>
      <w:r w:rsidRPr="00FC1F80">
        <w:rPr>
          <w:noProof/>
          <w:color w:val="333333"/>
          <w:sz w:val="24"/>
          <w:szCs w:val="24"/>
          <w:lang w:val="fr"/>
        </w:rPr>
        <w:t xml:space="preserve">le Maître d'Ouvrage </w:t>
      </w:r>
      <w:r>
        <w:rPr>
          <w:noProof/>
          <w:color w:val="333333"/>
          <w:sz w:val="24"/>
          <w:szCs w:val="24"/>
          <w:lang w:val="fr"/>
        </w:rPr>
        <w:t xml:space="preserve">doit avoir la capacité </w:t>
      </w:r>
      <w:r w:rsidRPr="00FC1F80">
        <w:rPr>
          <w:noProof/>
          <w:color w:val="333333"/>
          <w:sz w:val="24"/>
          <w:szCs w:val="24"/>
          <w:lang w:val="fr"/>
        </w:rPr>
        <w:t xml:space="preserve">d'évaluer objectivement et correctement les différences entre les solutions proposées par les Proposants, (ii) le Maître d'Ouvrage </w:t>
      </w:r>
      <w:r>
        <w:rPr>
          <w:noProof/>
          <w:color w:val="333333"/>
          <w:sz w:val="24"/>
          <w:szCs w:val="24"/>
          <w:lang w:val="fr"/>
        </w:rPr>
        <w:t>a moins de</w:t>
      </w:r>
      <w:r w:rsidRPr="00FC1F80">
        <w:rPr>
          <w:noProof/>
          <w:color w:val="333333"/>
          <w:sz w:val="24"/>
          <w:szCs w:val="24"/>
          <w:lang w:val="fr"/>
        </w:rPr>
        <w:t xml:space="preserve"> contrôle </w:t>
      </w:r>
      <w:r>
        <w:rPr>
          <w:noProof/>
          <w:color w:val="333333"/>
          <w:sz w:val="24"/>
          <w:szCs w:val="24"/>
          <w:lang w:val="fr"/>
        </w:rPr>
        <w:t>sur le</w:t>
      </w:r>
      <w:r w:rsidRPr="00FC1F80">
        <w:rPr>
          <w:noProof/>
          <w:color w:val="333333"/>
          <w:sz w:val="24"/>
          <w:szCs w:val="24"/>
          <w:lang w:val="fr"/>
        </w:rPr>
        <w:t xml:space="preserve"> processus de conception </w:t>
      </w:r>
      <w:r>
        <w:rPr>
          <w:noProof/>
          <w:color w:val="333333"/>
          <w:sz w:val="24"/>
          <w:szCs w:val="24"/>
          <w:lang w:val="fr"/>
        </w:rPr>
        <w:t xml:space="preserve">– alors que certains éléments de conception et de normes peuvent être spécifiés par le Maître d’Ouvrage, </w:t>
      </w:r>
      <w:r w:rsidRPr="00FC1F80">
        <w:rPr>
          <w:noProof/>
          <w:color w:val="333333"/>
          <w:sz w:val="24"/>
          <w:szCs w:val="24"/>
          <w:lang w:val="fr"/>
        </w:rPr>
        <w:t>généralement le con</w:t>
      </w:r>
      <w:r>
        <w:rPr>
          <w:noProof/>
          <w:color w:val="333333"/>
          <w:sz w:val="24"/>
          <w:szCs w:val="24"/>
          <w:lang w:val="fr"/>
        </w:rPr>
        <w:t>s</w:t>
      </w:r>
      <w:r w:rsidRPr="00FC1F80">
        <w:rPr>
          <w:noProof/>
          <w:color w:val="333333"/>
          <w:sz w:val="24"/>
          <w:szCs w:val="24"/>
          <w:lang w:val="fr"/>
        </w:rPr>
        <w:t>tr</w:t>
      </w:r>
      <w:r>
        <w:rPr>
          <w:noProof/>
          <w:color w:val="333333"/>
          <w:sz w:val="24"/>
          <w:szCs w:val="24"/>
          <w:lang w:val="fr"/>
        </w:rPr>
        <w:t xml:space="preserve">ucteur </w:t>
      </w:r>
      <w:r w:rsidRPr="00FC1F80">
        <w:rPr>
          <w:noProof/>
          <w:color w:val="333333"/>
          <w:sz w:val="24"/>
          <w:szCs w:val="24"/>
          <w:lang w:val="fr"/>
        </w:rPr>
        <w:t xml:space="preserve">bénéficie d'une certaine flexibilité dans la </w:t>
      </w:r>
      <w:r>
        <w:rPr>
          <w:noProof/>
          <w:color w:val="333333"/>
          <w:sz w:val="24"/>
          <w:szCs w:val="24"/>
          <w:lang w:val="fr"/>
        </w:rPr>
        <w:t>conception, et</w:t>
      </w:r>
      <w:r w:rsidRPr="00FC1F80">
        <w:rPr>
          <w:noProof/>
          <w:color w:val="333333"/>
          <w:sz w:val="24"/>
          <w:szCs w:val="24"/>
          <w:lang w:val="fr"/>
        </w:rPr>
        <w:t xml:space="preserve"> (iii) le </w:t>
      </w:r>
      <w:r>
        <w:rPr>
          <w:noProof/>
          <w:color w:val="333333"/>
          <w:sz w:val="24"/>
          <w:szCs w:val="24"/>
          <w:lang w:val="fr"/>
        </w:rPr>
        <w:t>constructeur est motivé pour exécuter le marché plus vite et le rendre moins coûteux – ce qui peut conduire à réduire la qualité des matériaux et de leur mise en oeuvre</w:t>
      </w:r>
      <w:r w:rsidR="00463A3D">
        <w:rPr>
          <w:noProof/>
          <w:color w:val="333333"/>
          <w:sz w:val="24"/>
          <w:szCs w:val="24"/>
          <w:lang w:val="fr"/>
        </w:rPr>
        <w:t xml:space="preserve">. </w:t>
      </w:r>
    </w:p>
    <w:p w14:paraId="599A5DEF" w14:textId="2C776575" w:rsidR="00463A3D" w:rsidRPr="00463A3D" w:rsidRDefault="00463A3D" w:rsidP="00463A3D">
      <w:pPr>
        <w:autoSpaceDE w:val="0"/>
        <w:autoSpaceDN w:val="0"/>
        <w:adjustRightInd w:val="0"/>
        <w:spacing w:before="120" w:after="240"/>
        <w:jc w:val="both"/>
        <w:rPr>
          <w:noProof/>
          <w:color w:val="333333"/>
          <w:sz w:val="24"/>
          <w:szCs w:val="24"/>
          <w:lang w:val="fr"/>
        </w:rPr>
      </w:pPr>
      <w:r w:rsidRPr="00463A3D">
        <w:rPr>
          <w:noProof/>
          <w:color w:val="333333"/>
          <w:sz w:val="24"/>
          <w:szCs w:val="24"/>
          <w:lang w:val="fr"/>
        </w:rPr>
        <w:t>Le</w:t>
      </w:r>
      <w:r w:rsidR="0000450D" w:rsidRPr="00463A3D">
        <w:rPr>
          <w:noProof/>
          <w:color w:val="333333"/>
          <w:sz w:val="24"/>
          <w:szCs w:val="24"/>
          <w:lang w:val="fr"/>
        </w:rPr>
        <w:t xml:space="preserve"> Maître d’Ouvrage </w:t>
      </w:r>
      <w:r w:rsidRPr="00463A3D">
        <w:rPr>
          <w:noProof/>
          <w:color w:val="333333"/>
          <w:sz w:val="24"/>
          <w:szCs w:val="24"/>
          <w:lang w:val="fr"/>
        </w:rPr>
        <w:t>doit effectuer les tâches frontales nécessaires  pour fournir des informations techniques et contractuelles adéquates aux Proposants. Par exemple</w:t>
      </w:r>
      <w:r>
        <w:rPr>
          <w:noProof/>
          <w:color w:val="333333"/>
          <w:sz w:val="24"/>
          <w:szCs w:val="24"/>
          <w:lang w:val="fr"/>
        </w:rPr>
        <w:t xml:space="preserve"> </w:t>
      </w:r>
      <w:r w:rsidRPr="00463A3D">
        <w:rPr>
          <w:noProof/>
          <w:color w:val="333333"/>
          <w:sz w:val="24"/>
          <w:szCs w:val="24"/>
          <w:lang w:val="fr"/>
        </w:rPr>
        <w:t xml:space="preserve">: (i) une description suffisamment détaillée des résultats </w:t>
      </w:r>
      <w:r w:rsidR="006F2811">
        <w:rPr>
          <w:noProof/>
          <w:color w:val="333333"/>
          <w:sz w:val="24"/>
          <w:szCs w:val="24"/>
          <w:lang w:val="fr"/>
        </w:rPr>
        <w:t xml:space="preserve">attendus </w:t>
      </w:r>
      <w:r w:rsidRPr="00463A3D">
        <w:rPr>
          <w:noProof/>
          <w:color w:val="333333"/>
          <w:sz w:val="24"/>
          <w:szCs w:val="24"/>
          <w:lang w:val="fr"/>
        </w:rPr>
        <w:t xml:space="preserve">du projet pour  permettre au Proposant de comprendre pleinement  la portée et les coûts du </w:t>
      </w:r>
      <w:r>
        <w:rPr>
          <w:noProof/>
          <w:color w:val="333333"/>
          <w:sz w:val="24"/>
          <w:szCs w:val="24"/>
          <w:lang w:val="fr"/>
        </w:rPr>
        <w:t>marché</w:t>
      </w:r>
      <w:r w:rsidRPr="00463A3D">
        <w:rPr>
          <w:noProof/>
          <w:color w:val="333333"/>
          <w:sz w:val="24"/>
          <w:szCs w:val="24"/>
          <w:lang w:val="fr"/>
        </w:rPr>
        <w:t xml:space="preserve"> ; (ii) des informations  suffisamment détaillées pour que les Proposants puissent comprendre la nature et l’étendue des principaux risques du projet sur lesquels le Proposant  peut  raisonnablement  se fier   pour établir  ses prix  et d’autres décisions commerciales ; et </w:t>
      </w:r>
      <w:r>
        <w:rPr>
          <w:noProof/>
          <w:color w:val="333333"/>
          <w:sz w:val="24"/>
          <w:szCs w:val="24"/>
          <w:lang w:val="fr"/>
        </w:rPr>
        <w:t>(</w:t>
      </w:r>
      <w:r w:rsidRPr="00463A3D">
        <w:rPr>
          <w:noProof/>
          <w:color w:val="333333"/>
          <w:sz w:val="24"/>
          <w:szCs w:val="24"/>
          <w:lang w:val="fr"/>
        </w:rPr>
        <w:t>iii)  prévoir dans la demande de propositions des critères d’évaluation suffisamment détaillés qui mettent clairement l’accent sur les aspects prioritaires. Ces tâches peuvent inclure, le cas échéant, la spécification des exigences de performance/fonctionnelles/structurelles de base, des conditions contractuelles, des</w:t>
      </w:r>
      <w:r>
        <w:rPr>
          <w:noProof/>
          <w:color w:val="333333"/>
          <w:sz w:val="24"/>
          <w:szCs w:val="24"/>
          <w:lang w:val="fr"/>
        </w:rPr>
        <w:t xml:space="preserve"> </w:t>
      </w:r>
      <w:r w:rsidRPr="00463A3D">
        <w:rPr>
          <w:noProof/>
          <w:color w:val="333333"/>
          <w:sz w:val="24"/>
          <w:szCs w:val="24"/>
          <w:lang w:val="fr"/>
        </w:rPr>
        <w:t>informations de base géotechniques/environnementales/sociales/hydrologiques</w:t>
      </w:r>
      <w:r>
        <w:rPr>
          <w:noProof/>
          <w:color w:val="333333"/>
          <w:sz w:val="24"/>
          <w:szCs w:val="24"/>
          <w:lang w:val="fr"/>
        </w:rPr>
        <w:t xml:space="preserve">, </w:t>
      </w:r>
      <w:r w:rsidRPr="00463A3D">
        <w:rPr>
          <w:noProof/>
          <w:color w:val="333333"/>
          <w:sz w:val="24"/>
          <w:szCs w:val="24"/>
          <w:lang w:val="fr"/>
        </w:rPr>
        <w:t xml:space="preserve">des </w:t>
      </w:r>
      <w:r w:rsidR="00C6447A">
        <w:rPr>
          <w:noProof/>
          <w:color w:val="333333"/>
          <w:sz w:val="24"/>
          <w:szCs w:val="24"/>
          <w:lang w:val="fr"/>
        </w:rPr>
        <w:t>investigation</w:t>
      </w:r>
      <w:r w:rsidR="00C6447A" w:rsidRPr="00463A3D">
        <w:rPr>
          <w:noProof/>
          <w:color w:val="333333"/>
          <w:sz w:val="24"/>
          <w:szCs w:val="24"/>
          <w:lang w:val="fr"/>
        </w:rPr>
        <w:t>s</w:t>
      </w:r>
      <w:r w:rsidRPr="00463A3D">
        <w:rPr>
          <w:noProof/>
          <w:color w:val="333333"/>
          <w:sz w:val="24"/>
          <w:szCs w:val="24"/>
          <w:lang w:val="fr"/>
        </w:rPr>
        <w:t>, des</w:t>
      </w:r>
      <w:r>
        <w:rPr>
          <w:noProof/>
          <w:color w:val="333333"/>
          <w:sz w:val="24"/>
          <w:szCs w:val="24"/>
          <w:lang w:val="fr"/>
        </w:rPr>
        <w:t xml:space="preserve"> </w:t>
      </w:r>
      <w:r w:rsidRPr="00463A3D">
        <w:rPr>
          <w:noProof/>
          <w:color w:val="333333"/>
          <w:sz w:val="24"/>
          <w:szCs w:val="24"/>
          <w:lang w:val="fr"/>
        </w:rPr>
        <w:t>permis/consentements qui ont été obtenus ou qui sont nécessaires,</w:t>
      </w:r>
      <w:r>
        <w:rPr>
          <w:noProof/>
          <w:color w:val="333333"/>
          <w:sz w:val="24"/>
          <w:szCs w:val="24"/>
          <w:lang w:val="fr"/>
        </w:rPr>
        <w:t xml:space="preserve"> </w:t>
      </w:r>
      <w:r w:rsidRPr="00463A3D">
        <w:rPr>
          <w:noProof/>
          <w:color w:val="333333"/>
          <w:sz w:val="24"/>
          <w:szCs w:val="24"/>
          <w:lang w:val="fr"/>
        </w:rPr>
        <w:t>etc.</w:t>
      </w:r>
    </w:p>
    <w:p w14:paraId="1227449A" w14:textId="77777777" w:rsidR="00A24902" w:rsidRPr="00B251DF" w:rsidRDefault="00A24902" w:rsidP="00A24902">
      <w:pPr>
        <w:spacing w:after="120"/>
        <w:jc w:val="both"/>
        <w:rPr>
          <w:sz w:val="24"/>
          <w:szCs w:val="24"/>
        </w:rPr>
      </w:pPr>
      <w:r w:rsidRPr="00B251DF">
        <w:rPr>
          <w:sz w:val="24"/>
          <w:szCs w:val="24"/>
        </w:rPr>
        <w:t>Pour toutes questions ou observations relatives à ce document, ou pour obtenir des informations sur la passation des marchés dans le cadre de projets financés par la BIsD, prière vous adresser à:</w:t>
      </w:r>
    </w:p>
    <w:p w14:paraId="077F9247" w14:textId="7AF63C76" w:rsidR="00A24902" w:rsidRPr="00687346" w:rsidRDefault="00A24902" w:rsidP="00687346">
      <w:pPr>
        <w:jc w:val="center"/>
        <w:rPr>
          <w:sz w:val="24"/>
          <w:szCs w:val="24"/>
          <w:lang w:val="en-US"/>
        </w:rPr>
      </w:pPr>
      <w:r w:rsidRPr="00687346">
        <w:rPr>
          <w:sz w:val="24"/>
          <w:szCs w:val="24"/>
          <w:lang w:val="en-US"/>
        </w:rPr>
        <w:t xml:space="preserve">Project Procurement </w:t>
      </w:r>
      <w:r w:rsidR="00525339" w:rsidRPr="00687346">
        <w:rPr>
          <w:sz w:val="24"/>
          <w:szCs w:val="24"/>
          <w:lang w:val="en-US"/>
        </w:rPr>
        <w:t>and Financial Management (PPFM)</w:t>
      </w:r>
    </w:p>
    <w:p w14:paraId="441B6876" w14:textId="47F845C7" w:rsidR="00A24902" w:rsidRPr="00AE180C" w:rsidRDefault="00A24902" w:rsidP="00A24902">
      <w:pPr>
        <w:pStyle w:val="NoSpacing"/>
        <w:jc w:val="center"/>
        <w:rPr>
          <w:lang w:val="en-US"/>
        </w:rPr>
      </w:pPr>
      <w:r w:rsidRPr="00687346">
        <w:rPr>
          <w:rFonts w:ascii="Times New Roman" w:hAnsi="Times New Roman"/>
          <w:sz w:val="24"/>
          <w:szCs w:val="24"/>
          <w:lang w:val="en-US"/>
        </w:rPr>
        <w:t xml:space="preserve"> (PPR)</w:t>
      </w:r>
      <w:r w:rsidRPr="00687346">
        <w:rPr>
          <w:rFonts w:ascii="Times New Roman" w:hAnsi="Times New Roman"/>
          <w:sz w:val="24"/>
          <w:szCs w:val="24"/>
          <w:lang w:val="en-US"/>
        </w:rPr>
        <w:br/>
      </w:r>
      <w:r w:rsidRPr="00687346">
        <w:rPr>
          <w:rFonts w:ascii="Times New Roman" w:hAnsi="Times New Roman"/>
          <w:spacing w:val="-7"/>
          <w:sz w:val="24"/>
          <w:szCs w:val="24"/>
          <w:lang w:val="en-US"/>
        </w:rPr>
        <w:t>Country Programs Complex (CPC)</w:t>
      </w:r>
      <w:r w:rsidRPr="00687346">
        <w:rPr>
          <w:rFonts w:ascii="Times New Roman" w:hAnsi="Times New Roman"/>
          <w:spacing w:val="-7"/>
          <w:sz w:val="24"/>
          <w:szCs w:val="24"/>
          <w:lang w:val="en-US"/>
        </w:rPr>
        <w:br/>
      </w:r>
      <w:r w:rsidRPr="00687346">
        <w:rPr>
          <w:rFonts w:ascii="Times New Roman" w:hAnsi="Times New Roman"/>
          <w:sz w:val="24"/>
          <w:szCs w:val="24"/>
          <w:lang w:val="en-US"/>
        </w:rPr>
        <w:t>The Islamic Development Bank</w:t>
      </w:r>
      <w:r w:rsidRPr="00687346">
        <w:rPr>
          <w:rFonts w:ascii="Times New Roman" w:hAnsi="Times New Roman"/>
          <w:sz w:val="24"/>
          <w:szCs w:val="24"/>
          <w:lang w:val="en-US"/>
        </w:rPr>
        <w:br/>
        <w:t>8111 King Khalid St.</w:t>
      </w:r>
      <w:r w:rsidRPr="00687346">
        <w:rPr>
          <w:rFonts w:ascii="Times New Roman" w:hAnsi="Times New Roman"/>
          <w:sz w:val="24"/>
          <w:szCs w:val="24"/>
          <w:lang w:val="en-US"/>
        </w:rPr>
        <w:br/>
        <w:t>AI Nuzlah AI Yamania Dist. Unit No. 1</w:t>
      </w:r>
      <w:r w:rsidRPr="00687346">
        <w:rPr>
          <w:rFonts w:ascii="Times New Roman" w:hAnsi="Times New Roman"/>
          <w:sz w:val="24"/>
          <w:szCs w:val="24"/>
          <w:lang w:val="en-US"/>
        </w:rPr>
        <w:br/>
        <w:t>Jeddah 22332-2444</w:t>
      </w:r>
      <w:r w:rsidRPr="00687346">
        <w:rPr>
          <w:rFonts w:ascii="Times New Roman" w:hAnsi="Times New Roman"/>
          <w:sz w:val="24"/>
          <w:szCs w:val="24"/>
          <w:lang w:val="en-US"/>
        </w:rPr>
        <w:br/>
      </w:r>
      <w:r w:rsidRPr="00687346">
        <w:rPr>
          <w:rFonts w:ascii="Times New Roman" w:hAnsi="Times New Roman"/>
          <w:sz w:val="24"/>
          <w:szCs w:val="24"/>
          <w:lang w:val="en-US"/>
        </w:rPr>
        <w:lastRenderedPageBreak/>
        <w:t>Kingdom of Saudi Arabia</w:t>
      </w:r>
      <w:hyperlink r:id="rId20" w:history="1"/>
      <w:r w:rsidRPr="00687346">
        <w:rPr>
          <w:rFonts w:ascii="Times New Roman" w:hAnsi="Times New Roman"/>
          <w:sz w:val="24"/>
          <w:szCs w:val="24"/>
          <w:lang w:val="en-US"/>
        </w:rPr>
        <w:t xml:space="preserve"> </w:t>
      </w:r>
      <w:r w:rsidRPr="00687346">
        <w:rPr>
          <w:rFonts w:ascii="Times New Roman" w:hAnsi="Times New Roman"/>
          <w:sz w:val="24"/>
          <w:szCs w:val="24"/>
          <w:lang w:val="en-US"/>
        </w:rPr>
        <w:br/>
      </w:r>
      <w:hyperlink r:id="rId21" w:history="1">
        <w:r w:rsidR="00E00652" w:rsidRPr="00E00652">
          <w:rPr>
            <w:rStyle w:val="Hyperlink"/>
            <w:spacing w:val="-2"/>
            <w:lang w:val="en-US"/>
          </w:rPr>
          <w:t>ppfmstaff@isdb.org</w:t>
        </w:r>
      </w:hyperlink>
    </w:p>
    <w:p w14:paraId="6A835952" w14:textId="77777777" w:rsidR="00A24902" w:rsidRPr="00B251DF" w:rsidRDefault="002D035B" w:rsidP="00A24902">
      <w:pPr>
        <w:pStyle w:val="NoSpacing"/>
        <w:jc w:val="center"/>
      </w:pPr>
      <w:hyperlink r:id="rId22" w:history="1">
        <w:r w:rsidR="00A24902" w:rsidRPr="00B251DF">
          <w:rPr>
            <w:rStyle w:val="Hyperlink"/>
          </w:rPr>
          <w:t>www.isdb.org</w:t>
        </w:r>
      </w:hyperlink>
    </w:p>
    <w:p w14:paraId="7B9E97D8" w14:textId="48E06944" w:rsidR="005F45C9" w:rsidRPr="00A90A72" w:rsidRDefault="005F45C9">
      <w:r w:rsidRPr="00A90A72">
        <w:br w:type="page"/>
      </w:r>
    </w:p>
    <w:p w14:paraId="068C56AE" w14:textId="77777777" w:rsidR="00AF135B" w:rsidRPr="00B4328A" w:rsidRDefault="00AF135B" w:rsidP="007705AC">
      <w:pPr>
        <w:spacing w:before="240"/>
        <w:jc w:val="center"/>
        <w:rPr>
          <w:b/>
          <w:sz w:val="48"/>
          <w:lang w:eastAsia="en-US"/>
        </w:rPr>
      </w:pPr>
      <w:r w:rsidRPr="00B4328A">
        <w:rPr>
          <w:b/>
          <w:sz w:val="48"/>
          <w:lang w:eastAsia="en-US"/>
        </w:rPr>
        <w:lastRenderedPageBreak/>
        <w:t>Sommaire</w:t>
      </w:r>
    </w:p>
    <w:p w14:paraId="50E5F387" w14:textId="7C94EA6A" w:rsidR="003528F3" w:rsidRPr="00B4328A" w:rsidRDefault="003528F3" w:rsidP="00527FF1">
      <w:pPr>
        <w:spacing w:before="240" w:after="120"/>
        <w:rPr>
          <w:b/>
          <w:bCs/>
          <w:sz w:val="32"/>
          <w:szCs w:val="32"/>
        </w:rPr>
      </w:pPr>
      <w:bookmarkStart w:id="3" w:name="_Hlt480811697"/>
      <w:r w:rsidRPr="00B4328A">
        <w:rPr>
          <w:b/>
          <w:bCs/>
          <w:sz w:val="32"/>
          <w:szCs w:val="32"/>
        </w:rPr>
        <w:t>Avis d</w:t>
      </w:r>
      <w:r w:rsidR="0072573E">
        <w:rPr>
          <w:b/>
          <w:bCs/>
          <w:sz w:val="32"/>
          <w:szCs w:val="32"/>
        </w:rPr>
        <w:t xml:space="preserve">e Demande de </w:t>
      </w:r>
      <w:r w:rsidR="006444EC" w:rsidRPr="00B4328A">
        <w:rPr>
          <w:b/>
          <w:bCs/>
          <w:sz w:val="32"/>
          <w:szCs w:val="32"/>
        </w:rPr>
        <w:t>Proposition</w:t>
      </w:r>
      <w:r w:rsidRPr="00B4328A">
        <w:rPr>
          <w:b/>
          <w:bCs/>
          <w:sz w:val="32"/>
          <w:szCs w:val="32"/>
        </w:rPr>
        <w:t>s – (A</w:t>
      </w:r>
      <w:r w:rsidR="006444EC" w:rsidRPr="00B4328A">
        <w:rPr>
          <w:b/>
          <w:bCs/>
          <w:sz w:val="32"/>
          <w:szCs w:val="32"/>
        </w:rPr>
        <w:t>P</w:t>
      </w:r>
      <w:r w:rsidRPr="00B4328A">
        <w:rPr>
          <w:b/>
          <w:bCs/>
          <w:sz w:val="32"/>
          <w:szCs w:val="32"/>
        </w:rPr>
        <w:t>)</w:t>
      </w:r>
    </w:p>
    <w:p w14:paraId="20BC633A" w14:textId="627D62F3" w:rsidR="003528F3" w:rsidRPr="00B4328A" w:rsidRDefault="003528F3" w:rsidP="00527FF1">
      <w:pPr>
        <w:spacing w:before="240" w:after="120"/>
        <w:rPr>
          <w:b/>
          <w:bCs/>
          <w:sz w:val="28"/>
          <w:szCs w:val="28"/>
        </w:rPr>
      </w:pPr>
      <w:r w:rsidRPr="00B4328A">
        <w:rPr>
          <w:b/>
          <w:bCs/>
          <w:sz w:val="28"/>
          <w:szCs w:val="28"/>
        </w:rPr>
        <w:t>Avis d</w:t>
      </w:r>
      <w:r w:rsidR="0072573E">
        <w:rPr>
          <w:b/>
          <w:bCs/>
          <w:sz w:val="28"/>
          <w:szCs w:val="28"/>
        </w:rPr>
        <w:t xml:space="preserve">e Demande de </w:t>
      </w:r>
      <w:r w:rsidR="006444EC" w:rsidRPr="00B4328A">
        <w:rPr>
          <w:b/>
          <w:bCs/>
          <w:sz w:val="28"/>
          <w:szCs w:val="28"/>
        </w:rPr>
        <w:t>Proposition</w:t>
      </w:r>
      <w:r w:rsidRPr="00B4328A">
        <w:rPr>
          <w:b/>
          <w:bCs/>
          <w:sz w:val="28"/>
          <w:szCs w:val="28"/>
        </w:rPr>
        <w:t xml:space="preserve">s, </w:t>
      </w:r>
      <w:r w:rsidR="006444EC" w:rsidRPr="00B4328A">
        <w:rPr>
          <w:b/>
          <w:bCs/>
          <w:sz w:val="28"/>
          <w:szCs w:val="28"/>
        </w:rPr>
        <w:t xml:space="preserve">destiné aux </w:t>
      </w:r>
      <w:r w:rsidR="00547E47">
        <w:rPr>
          <w:b/>
          <w:bCs/>
          <w:sz w:val="28"/>
          <w:szCs w:val="28"/>
        </w:rPr>
        <w:t xml:space="preserve">Candidats </w:t>
      </w:r>
      <w:r w:rsidR="00710D8C">
        <w:rPr>
          <w:b/>
          <w:bCs/>
          <w:sz w:val="28"/>
          <w:szCs w:val="28"/>
        </w:rPr>
        <w:t>préqualifiés</w:t>
      </w:r>
      <w:r w:rsidR="00572592" w:rsidRPr="00B4328A">
        <w:rPr>
          <w:b/>
          <w:bCs/>
          <w:sz w:val="28"/>
          <w:szCs w:val="28"/>
        </w:rPr>
        <w:t xml:space="preserve"> </w:t>
      </w:r>
    </w:p>
    <w:bookmarkEnd w:id="3"/>
    <w:p w14:paraId="7EB8A17F" w14:textId="43705D81" w:rsidR="00463A3D" w:rsidRDefault="006444EC" w:rsidP="00FE0416">
      <w:pPr>
        <w:pStyle w:val="explanatorynotes"/>
        <w:spacing w:before="200" w:after="200" w:line="240" w:lineRule="auto"/>
        <w:rPr>
          <w:rFonts w:ascii="Times New Roman" w:hAnsi="Times New Roman"/>
          <w:sz w:val="24"/>
          <w:lang w:val="fr-FR"/>
        </w:rPr>
      </w:pPr>
      <w:r w:rsidRPr="00FE0416">
        <w:rPr>
          <w:rFonts w:ascii="Times New Roman" w:hAnsi="Times New Roman"/>
          <w:sz w:val="24"/>
          <w:lang w:val="fr-FR"/>
        </w:rPr>
        <w:t>Ce D</w:t>
      </w:r>
      <w:r w:rsidR="00710D8C">
        <w:rPr>
          <w:rFonts w:ascii="Times New Roman" w:hAnsi="Times New Roman"/>
          <w:sz w:val="24"/>
          <w:lang w:val="fr-FR"/>
        </w:rPr>
        <w:t>T</w:t>
      </w:r>
      <w:r w:rsidRPr="00FE0416">
        <w:rPr>
          <w:rFonts w:ascii="Times New Roman" w:hAnsi="Times New Roman"/>
          <w:sz w:val="24"/>
          <w:lang w:val="fr-FR"/>
        </w:rPr>
        <w:t>PM traite d’un processus en</w:t>
      </w:r>
      <w:r w:rsidR="00736615" w:rsidRPr="00FE0416">
        <w:rPr>
          <w:rFonts w:ascii="Times New Roman" w:hAnsi="Times New Roman"/>
          <w:sz w:val="24"/>
          <w:lang w:val="fr-FR"/>
        </w:rPr>
        <w:t xml:space="preserve"> une seule étape</w:t>
      </w:r>
      <w:r w:rsidR="00327FF7" w:rsidRPr="00FE0416">
        <w:rPr>
          <w:rFonts w:ascii="Times New Roman" w:hAnsi="Times New Roman"/>
          <w:sz w:val="24"/>
          <w:lang w:val="fr-FR"/>
        </w:rPr>
        <w:t xml:space="preserve">, </w:t>
      </w:r>
      <w:r w:rsidR="00547E47" w:rsidRPr="00FE0416">
        <w:rPr>
          <w:rFonts w:ascii="Times New Roman" w:hAnsi="Times New Roman"/>
          <w:sz w:val="24"/>
          <w:lang w:val="fr-FR"/>
        </w:rPr>
        <w:t xml:space="preserve">après </w:t>
      </w:r>
      <w:r w:rsidRPr="00FE0416">
        <w:rPr>
          <w:rFonts w:ascii="Times New Roman" w:hAnsi="Times New Roman"/>
          <w:sz w:val="24"/>
          <w:lang w:val="fr-FR"/>
        </w:rPr>
        <w:t xml:space="preserve">la </w:t>
      </w:r>
      <w:r w:rsidR="00216291">
        <w:rPr>
          <w:rFonts w:ascii="Times New Roman" w:hAnsi="Times New Roman"/>
          <w:sz w:val="24"/>
          <w:lang w:val="fr-FR"/>
        </w:rPr>
        <w:t>Préqualification</w:t>
      </w:r>
      <w:r w:rsidRPr="00FE0416">
        <w:rPr>
          <w:rFonts w:ascii="Times New Roman" w:hAnsi="Times New Roman"/>
          <w:sz w:val="24"/>
          <w:lang w:val="fr-FR"/>
        </w:rPr>
        <w:t xml:space="preserve"> de</w:t>
      </w:r>
      <w:r w:rsidR="00547E47" w:rsidRPr="00FE0416">
        <w:rPr>
          <w:rFonts w:ascii="Times New Roman" w:hAnsi="Times New Roman"/>
          <w:sz w:val="24"/>
          <w:lang w:val="fr-FR"/>
        </w:rPr>
        <w:t>s Candidats.</w:t>
      </w:r>
      <w:r w:rsidR="00FE0416" w:rsidRPr="00FE0416">
        <w:rPr>
          <w:rFonts w:ascii="Times New Roman" w:hAnsi="Times New Roman"/>
          <w:sz w:val="24"/>
          <w:lang w:val="fr-FR"/>
        </w:rPr>
        <w:t xml:space="preserve"> </w:t>
      </w:r>
    </w:p>
    <w:p w14:paraId="646E4086" w14:textId="48BFF528" w:rsidR="00FE0416" w:rsidRPr="00FE0416" w:rsidRDefault="00FE0416" w:rsidP="00FE0416">
      <w:pPr>
        <w:pStyle w:val="explanatorynotes"/>
        <w:spacing w:before="200" w:after="200" w:line="240" w:lineRule="auto"/>
        <w:rPr>
          <w:rFonts w:ascii="Times New Roman" w:hAnsi="Times New Roman"/>
          <w:sz w:val="24"/>
          <w:lang w:val="fr-FR"/>
        </w:rPr>
      </w:pPr>
      <w:r w:rsidRPr="00FE0416">
        <w:rPr>
          <w:rFonts w:ascii="Times New Roman" w:hAnsi="Times New Roman"/>
          <w:sz w:val="24"/>
          <w:lang w:val="fr-FR"/>
        </w:rPr>
        <w:t xml:space="preserve">Le modèle ci-joint est l’avis </w:t>
      </w:r>
      <w:r w:rsidR="00047258">
        <w:rPr>
          <w:rFonts w:ascii="Times New Roman" w:hAnsi="Times New Roman"/>
          <w:sz w:val="24"/>
          <w:lang w:val="fr-FR"/>
        </w:rPr>
        <w:t>de</w:t>
      </w:r>
      <w:r w:rsidRPr="00FE0416">
        <w:rPr>
          <w:rFonts w:ascii="Times New Roman" w:hAnsi="Times New Roman"/>
          <w:sz w:val="24"/>
          <w:lang w:val="fr-FR"/>
        </w:rPr>
        <w:t xml:space="preserve"> demande de </w:t>
      </w:r>
      <w:r>
        <w:rPr>
          <w:rFonts w:ascii="Times New Roman" w:hAnsi="Times New Roman"/>
          <w:sz w:val="24"/>
          <w:lang w:val="fr-FR"/>
        </w:rPr>
        <w:t>P</w:t>
      </w:r>
      <w:r w:rsidRPr="00FE0416">
        <w:rPr>
          <w:rFonts w:ascii="Times New Roman" w:hAnsi="Times New Roman"/>
          <w:sz w:val="24"/>
          <w:lang w:val="fr-FR"/>
        </w:rPr>
        <w:t xml:space="preserve">ropositions aux </w:t>
      </w:r>
      <w:r>
        <w:rPr>
          <w:rFonts w:ascii="Times New Roman" w:hAnsi="Times New Roman"/>
          <w:sz w:val="24"/>
          <w:lang w:val="fr-FR"/>
        </w:rPr>
        <w:t>P</w:t>
      </w:r>
      <w:r w:rsidRPr="00FE0416">
        <w:rPr>
          <w:rFonts w:ascii="Times New Roman" w:hAnsi="Times New Roman"/>
          <w:sz w:val="24"/>
          <w:lang w:val="fr-FR"/>
        </w:rPr>
        <w:t xml:space="preserve">roposants </w:t>
      </w:r>
      <w:r w:rsidR="00533B31">
        <w:rPr>
          <w:rFonts w:ascii="Times New Roman" w:hAnsi="Times New Roman"/>
          <w:sz w:val="24"/>
          <w:lang w:val="fr-FR"/>
        </w:rPr>
        <w:t>préqualifié</w:t>
      </w:r>
      <w:r w:rsidRPr="00FE0416">
        <w:rPr>
          <w:rFonts w:ascii="Times New Roman" w:hAnsi="Times New Roman"/>
          <w:sz w:val="24"/>
          <w:lang w:val="fr-FR"/>
        </w:rPr>
        <w:t xml:space="preserve">s pour la </w:t>
      </w:r>
      <w:r>
        <w:rPr>
          <w:rFonts w:ascii="Times New Roman" w:hAnsi="Times New Roman"/>
          <w:sz w:val="24"/>
          <w:lang w:val="fr-FR"/>
        </w:rPr>
        <w:t>remise</w:t>
      </w:r>
      <w:r w:rsidRPr="00FE0416">
        <w:rPr>
          <w:rFonts w:ascii="Times New Roman" w:hAnsi="Times New Roman"/>
          <w:sz w:val="24"/>
          <w:lang w:val="fr-FR"/>
        </w:rPr>
        <w:t xml:space="preserve"> simultanée de </w:t>
      </w:r>
      <w:r>
        <w:rPr>
          <w:rFonts w:ascii="Times New Roman" w:hAnsi="Times New Roman"/>
          <w:sz w:val="24"/>
          <w:lang w:val="fr-FR"/>
        </w:rPr>
        <w:t>P</w:t>
      </w:r>
      <w:r w:rsidRPr="00FE0416">
        <w:rPr>
          <w:rFonts w:ascii="Times New Roman" w:hAnsi="Times New Roman"/>
          <w:sz w:val="24"/>
          <w:lang w:val="fr-FR"/>
        </w:rPr>
        <w:t>ropositions techniques et financières dans deux enveloppes</w:t>
      </w:r>
      <w:r>
        <w:rPr>
          <w:rFonts w:ascii="Times New Roman" w:hAnsi="Times New Roman"/>
          <w:sz w:val="24"/>
          <w:lang w:val="fr-FR"/>
        </w:rPr>
        <w:t xml:space="preserve"> </w:t>
      </w:r>
      <w:r w:rsidRPr="00FE0416">
        <w:rPr>
          <w:rFonts w:ascii="Times New Roman" w:hAnsi="Times New Roman"/>
          <w:sz w:val="24"/>
          <w:lang w:val="fr-FR"/>
        </w:rPr>
        <w:t>distinctes.</w:t>
      </w:r>
    </w:p>
    <w:p w14:paraId="49E8923D" w14:textId="072CCA77" w:rsidR="00AF135B" w:rsidRPr="00B4328A" w:rsidRDefault="00AF135B" w:rsidP="00572592">
      <w:pPr>
        <w:pStyle w:val="explanatorynotes"/>
        <w:spacing w:before="360" w:after="240" w:line="240" w:lineRule="auto"/>
        <w:rPr>
          <w:rFonts w:ascii="Times New Roman" w:hAnsi="Times New Roman"/>
          <w:b/>
          <w:sz w:val="28"/>
          <w:szCs w:val="28"/>
          <w:lang w:val="fr-FR" w:eastAsia="en-US"/>
        </w:rPr>
      </w:pPr>
      <w:bookmarkStart w:id="4" w:name="_Toc438270254"/>
      <w:bookmarkStart w:id="5" w:name="_Toc438366661"/>
      <w:r w:rsidRPr="00B4328A">
        <w:rPr>
          <w:rFonts w:ascii="Times New Roman" w:hAnsi="Times New Roman"/>
          <w:b/>
          <w:sz w:val="28"/>
          <w:szCs w:val="28"/>
          <w:lang w:val="fr-FR" w:eastAsia="en-US"/>
        </w:rPr>
        <w:t xml:space="preserve">PARTIE </w:t>
      </w:r>
      <w:r w:rsidR="00C2622A" w:rsidRPr="00B4328A">
        <w:rPr>
          <w:rFonts w:ascii="Times New Roman" w:hAnsi="Times New Roman"/>
          <w:b/>
          <w:sz w:val="28"/>
          <w:szCs w:val="28"/>
          <w:lang w:val="fr-FR" w:eastAsia="en-US"/>
        </w:rPr>
        <w:t>1</w:t>
      </w:r>
      <w:r w:rsidRPr="00B4328A">
        <w:rPr>
          <w:rFonts w:ascii="Times New Roman" w:hAnsi="Times New Roman"/>
          <w:b/>
          <w:sz w:val="28"/>
          <w:szCs w:val="28"/>
          <w:lang w:val="fr-FR" w:eastAsia="en-US"/>
        </w:rPr>
        <w:t>–PROCÉDURES</w:t>
      </w:r>
      <w:bookmarkEnd w:id="4"/>
      <w:bookmarkEnd w:id="5"/>
      <w:r w:rsidRPr="00B4328A">
        <w:rPr>
          <w:rFonts w:ascii="Times New Roman" w:hAnsi="Times New Roman"/>
          <w:b/>
          <w:sz w:val="28"/>
          <w:szCs w:val="28"/>
          <w:lang w:val="fr-FR" w:eastAsia="en-US"/>
        </w:rPr>
        <w:t xml:space="preserve"> D</w:t>
      </w:r>
      <w:r w:rsidR="00366A48">
        <w:rPr>
          <w:rFonts w:ascii="Times New Roman" w:hAnsi="Times New Roman"/>
          <w:b/>
          <w:sz w:val="28"/>
          <w:szCs w:val="28"/>
          <w:lang w:val="fr-FR" w:eastAsia="en-US"/>
        </w:rPr>
        <w:t>E</w:t>
      </w:r>
      <w:r w:rsidR="0072573E">
        <w:rPr>
          <w:rFonts w:ascii="Times New Roman" w:hAnsi="Times New Roman"/>
          <w:b/>
          <w:sz w:val="28"/>
          <w:szCs w:val="28"/>
          <w:lang w:val="fr-FR" w:eastAsia="en-US"/>
        </w:rPr>
        <w:t xml:space="preserve"> DEMANDE DE </w:t>
      </w:r>
      <w:r w:rsidR="001C5B4F" w:rsidRPr="00B4328A">
        <w:rPr>
          <w:rFonts w:ascii="Times New Roman" w:hAnsi="Times New Roman"/>
          <w:b/>
          <w:sz w:val="28"/>
          <w:szCs w:val="28"/>
          <w:lang w:val="fr-FR" w:eastAsia="en-US"/>
        </w:rPr>
        <w:t>PROPOSITIONS</w:t>
      </w:r>
    </w:p>
    <w:p w14:paraId="7A3F03F3" w14:textId="77777777" w:rsidR="00AF135B" w:rsidRPr="00B4328A" w:rsidRDefault="00AF135B" w:rsidP="00527FF1">
      <w:pPr>
        <w:pStyle w:val="Heading2"/>
        <w:keepNext w:val="0"/>
        <w:spacing w:before="240" w:after="120"/>
      </w:pPr>
      <w:bookmarkStart w:id="6" w:name="_Toc485033035"/>
      <w:bookmarkStart w:id="7" w:name="_Toc485033176"/>
      <w:bookmarkStart w:id="8" w:name="_Toc485033290"/>
      <w:bookmarkStart w:id="9" w:name="_Toc485033367"/>
      <w:bookmarkStart w:id="10" w:name="_Toc33048184"/>
      <w:r w:rsidRPr="00B4328A">
        <w:t>Section I.</w:t>
      </w:r>
      <w:r w:rsidRPr="00B4328A">
        <w:tab/>
        <w:t xml:space="preserve">Instructions aux </w:t>
      </w:r>
      <w:r w:rsidR="001C5B4F" w:rsidRPr="00B4328A">
        <w:t>Proposants</w:t>
      </w:r>
      <w:r w:rsidR="00572592" w:rsidRPr="00B4328A">
        <w:t xml:space="preserve"> </w:t>
      </w:r>
      <w:r w:rsidRPr="00B4328A">
        <w:t>(</w:t>
      </w:r>
      <w:r w:rsidR="001C5B4F" w:rsidRPr="00B4328A">
        <w:t>IP</w:t>
      </w:r>
      <w:r w:rsidRPr="00B4328A">
        <w:t>)</w:t>
      </w:r>
      <w:bookmarkEnd w:id="6"/>
      <w:bookmarkEnd w:id="7"/>
      <w:bookmarkEnd w:id="8"/>
      <w:bookmarkEnd w:id="9"/>
      <w:bookmarkEnd w:id="10"/>
    </w:p>
    <w:p w14:paraId="5E8780A7" w14:textId="77777777" w:rsidR="00AF135B" w:rsidRPr="00B4328A" w:rsidRDefault="00AF135B" w:rsidP="00527FF1">
      <w:pPr>
        <w:pStyle w:val="List"/>
        <w:spacing w:before="240"/>
        <w:rPr>
          <w:b/>
          <w:lang w:val="fr-FR"/>
        </w:rPr>
      </w:pPr>
      <w:r w:rsidRPr="00B4328A">
        <w:rPr>
          <w:lang w:val="fr-FR"/>
        </w:rPr>
        <w:t xml:space="preserve">Cette Section fournit aux </w:t>
      </w:r>
      <w:r w:rsidR="001C5B4F" w:rsidRPr="00B4328A">
        <w:rPr>
          <w:lang w:val="fr-FR"/>
        </w:rPr>
        <w:t>proposant</w:t>
      </w:r>
      <w:r w:rsidRPr="00B4328A">
        <w:rPr>
          <w:lang w:val="fr-FR"/>
        </w:rPr>
        <w:t xml:space="preserve">s les informations utiles pour préparer leurs </w:t>
      </w:r>
      <w:r w:rsidR="00872F34" w:rsidRPr="00B4328A">
        <w:rPr>
          <w:lang w:val="fr-FR"/>
        </w:rPr>
        <w:t>proposition</w:t>
      </w:r>
      <w:r w:rsidRPr="00B4328A">
        <w:rPr>
          <w:lang w:val="fr-FR"/>
        </w:rPr>
        <w:t xml:space="preserve">s. Elle comporte aussi des renseignements sur </w:t>
      </w:r>
      <w:r w:rsidR="00FA05DD" w:rsidRPr="00B4328A">
        <w:rPr>
          <w:lang w:val="fr-FR"/>
        </w:rPr>
        <w:t>le dépôt</w:t>
      </w:r>
      <w:r w:rsidRPr="00B4328A">
        <w:rPr>
          <w:lang w:val="fr-FR"/>
        </w:rPr>
        <w:t xml:space="preserve">, l’ouverture des plis et l’évaluation </w:t>
      </w:r>
      <w:r w:rsidR="00FA05DD" w:rsidRPr="00B4328A">
        <w:rPr>
          <w:lang w:val="fr-FR"/>
        </w:rPr>
        <w:t>des propositions</w:t>
      </w:r>
      <w:r w:rsidRPr="00B4328A">
        <w:rPr>
          <w:lang w:val="fr-FR"/>
        </w:rPr>
        <w:t>, et sur l’attribution des marchés</w:t>
      </w:r>
      <w:r w:rsidRPr="00B4328A">
        <w:rPr>
          <w:b/>
          <w:lang w:val="fr-FR"/>
        </w:rPr>
        <w:t>. Les dispositions figurant dans cette Section I ne doivent pas être modifiées.</w:t>
      </w:r>
    </w:p>
    <w:p w14:paraId="0F5F7EC8" w14:textId="48661A52" w:rsidR="00AF135B" w:rsidRPr="00B4328A" w:rsidRDefault="00AF135B" w:rsidP="00527FF1">
      <w:pPr>
        <w:pStyle w:val="Heading2"/>
        <w:keepNext w:val="0"/>
        <w:spacing w:before="240" w:after="120"/>
      </w:pPr>
      <w:bookmarkStart w:id="11" w:name="_Toc494778663"/>
      <w:bookmarkStart w:id="12" w:name="_Toc499607131"/>
      <w:bookmarkStart w:id="13" w:name="_Toc499608184"/>
      <w:bookmarkStart w:id="14" w:name="_Toc485033036"/>
      <w:bookmarkStart w:id="15" w:name="_Toc485033177"/>
      <w:bookmarkStart w:id="16" w:name="_Toc485033291"/>
      <w:bookmarkStart w:id="17" w:name="_Toc485033368"/>
      <w:bookmarkStart w:id="18" w:name="_Toc33048185"/>
      <w:r w:rsidRPr="00B4328A">
        <w:t>Section II.</w:t>
      </w:r>
      <w:r w:rsidRPr="00B4328A">
        <w:tab/>
        <w:t xml:space="preserve">Données particulières de </w:t>
      </w:r>
      <w:r w:rsidR="000B6180">
        <w:t xml:space="preserve">demande de </w:t>
      </w:r>
      <w:bookmarkEnd w:id="11"/>
      <w:bookmarkEnd w:id="12"/>
      <w:bookmarkEnd w:id="13"/>
      <w:r w:rsidR="00872F34" w:rsidRPr="00B4328A">
        <w:t>propositions (</w:t>
      </w:r>
      <w:r w:rsidR="000B6180">
        <w:t>DPDP</w:t>
      </w:r>
      <w:r w:rsidR="00872F34" w:rsidRPr="00B4328A">
        <w:t>)</w:t>
      </w:r>
      <w:bookmarkEnd w:id="14"/>
      <w:bookmarkEnd w:id="15"/>
      <w:bookmarkEnd w:id="16"/>
      <w:bookmarkEnd w:id="17"/>
      <w:bookmarkEnd w:id="18"/>
    </w:p>
    <w:p w14:paraId="5D8F78A6" w14:textId="77777777" w:rsidR="00AF135B" w:rsidRPr="00B4328A" w:rsidRDefault="00AF135B" w:rsidP="00527FF1">
      <w:pPr>
        <w:pStyle w:val="List"/>
        <w:spacing w:before="240"/>
        <w:rPr>
          <w:lang w:val="fr-FR"/>
        </w:rPr>
      </w:pPr>
      <w:r w:rsidRPr="00B4328A">
        <w:rPr>
          <w:lang w:val="fr-FR"/>
        </w:rPr>
        <w:t xml:space="preserve">Cette Section énonce les dispositions propres à chaque passation de marché, qui complètent les informations ou conditions figurant à la Section I, Instructions aux </w:t>
      </w:r>
      <w:r w:rsidR="000E1A05" w:rsidRPr="00B4328A">
        <w:rPr>
          <w:lang w:val="fr-FR"/>
        </w:rPr>
        <w:t>P</w:t>
      </w:r>
      <w:r w:rsidR="001C5B4F" w:rsidRPr="00B4328A">
        <w:rPr>
          <w:lang w:val="fr-FR"/>
        </w:rPr>
        <w:t>roposant</w:t>
      </w:r>
      <w:r w:rsidRPr="00B4328A">
        <w:rPr>
          <w:lang w:val="fr-FR"/>
        </w:rPr>
        <w:t xml:space="preserve">s. </w:t>
      </w:r>
    </w:p>
    <w:p w14:paraId="641468C5" w14:textId="37956457" w:rsidR="00AF135B" w:rsidRPr="00B4328A" w:rsidRDefault="00AF135B" w:rsidP="00527FF1">
      <w:pPr>
        <w:pStyle w:val="Heading2"/>
        <w:keepNext w:val="0"/>
        <w:spacing w:before="240" w:after="120"/>
      </w:pPr>
      <w:bookmarkStart w:id="19" w:name="_Toc494778664"/>
      <w:bookmarkStart w:id="20" w:name="_Toc499607132"/>
      <w:bookmarkStart w:id="21" w:name="_Toc499608185"/>
      <w:bookmarkStart w:id="22" w:name="_Toc485033037"/>
      <w:bookmarkStart w:id="23" w:name="_Toc485033178"/>
      <w:bookmarkStart w:id="24" w:name="_Toc485033292"/>
      <w:bookmarkStart w:id="25" w:name="_Toc485033369"/>
      <w:bookmarkStart w:id="26" w:name="_Toc33048186"/>
      <w:r w:rsidRPr="00B4328A">
        <w:t>Section III.</w:t>
      </w:r>
      <w:r w:rsidRPr="00B4328A">
        <w:tab/>
        <w:t>Critères d’</w:t>
      </w:r>
      <w:r w:rsidR="00463A3D">
        <w:t>E</w:t>
      </w:r>
      <w:r w:rsidRPr="00B4328A">
        <w:t xml:space="preserve">valuation et de </w:t>
      </w:r>
      <w:r w:rsidR="00463A3D">
        <w:t>Q</w:t>
      </w:r>
      <w:r w:rsidRPr="00B4328A">
        <w:t>ualification</w:t>
      </w:r>
      <w:bookmarkEnd w:id="19"/>
      <w:bookmarkEnd w:id="20"/>
      <w:bookmarkEnd w:id="21"/>
      <w:bookmarkEnd w:id="22"/>
      <w:bookmarkEnd w:id="23"/>
      <w:bookmarkEnd w:id="24"/>
      <w:bookmarkEnd w:id="25"/>
      <w:bookmarkEnd w:id="26"/>
    </w:p>
    <w:p w14:paraId="49FC4B15" w14:textId="77777777" w:rsidR="004F667C" w:rsidRDefault="004F667C" w:rsidP="004F667C">
      <w:pPr>
        <w:pStyle w:val="List"/>
        <w:rPr>
          <w:lang w:val="fr-FR"/>
        </w:rPr>
      </w:pPr>
      <w:r w:rsidRPr="001459D3">
        <w:rPr>
          <w:lang w:val="fr-FR" w:eastAsia="en-US"/>
        </w:rPr>
        <w:t xml:space="preserve">Cette Section indique les critères à utiliser pour déterminer </w:t>
      </w:r>
      <w:r>
        <w:rPr>
          <w:lang w:val="fr-FR"/>
        </w:rPr>
        <w:t>la Proposition</w:t>
      </w:r>
      <w:r w:rsidRPr="00E21797">
        <w:rPr>
          <w:lang w:val="fr-FR"/>
        </w:rPr>
        <w:t xml:space="preserve"> évaluée </w:t>
      </w:r>
      <w:r>
        <w:rPr>
          <w:lang w:val="fr-FR"/>
        </w:rPr>
        <w:t>comme offrant la meilleure Optimisation des Ressources</w:t>
      </w:r>
      <w:r w:rsidRPr="00E21797">
        <w:rPr>
          <w:lang w:val="fr-FR"/>
        </w:rPr>
        <w:t xml:space="preserve"> et pour </w:t>
      </w:r>
      <w:r>
        <w:rPr>
          <w:lang w:val="fr-FR"/>
        </w:rPr>
        <w:t>vérifie</w:t>
      </w:r>
      <w:r w:rsidRPr="00E21797">
        <w:rPr>
          <w:lang w:val="fr-FR"/>
        </w:rPr>
        <w:t xml:space="preserve">r </w:t>
      </w:r>
      <w:r>
        <w:rPr>
          <w:lang w:val="fr-FR"/>
        </w:rPr>
        <w:t>que</w:t>
      </w:r>
      <w:r w:rsidRPr="00E21797">
        <w:rPr>
          <w:lang w:val="fr-FR"/>
        </w:rPr>
        <w:t xml:space="preserve"> le </w:t>
      </w:r>
      <w:r>
        <w:rPr>
          <w:lang w:val="fr-FR"/>
        </w:rPr>
        <w:t>Proposant</w:t>
      </w:r>
      <w:r w:rsidRPr="00E21797">
        <w:rPr>
          <w:lang w:val="fr-FR"/>
        </w:rPr>
        <w:t xml:space="preserve"> possède les qualifications nécessaires pour exécuter le Marché. </w:t>
      </w:r>
      <w:r>
        <w:rPr>
          <w:lang w:val="fr-FR"/>
        </w:rPr>
        <w:t>La Proposition</w:t>
      </w:r>
      <w:r w:rsidRPr="00E21797">
        <w:rPr>
          <w:lang w:val="fr-FR"/>
        </w:rPr>
        <w:t xml:space="preserve"> </w:t>
      </w:r>
      <w:r>
        <w:rPr>
          <w:lang w:val="fr-FR"/>
        </w:rPr>
        <w:t>offrant la meilleure Optimisation des Ressources est la Proposition du Proposant dont la Proposition a été déterminée :</w:t>
      </w:r>
    </w:p>
    <w:p w14:paraId="6ED93420" w14:textId="77777777" w:rsidR="004F667C" w:rsidRDefault="004F667C" w:rsidP="004F667C">
      <w:pPr>
        <w:pStyle w:val="List"/>
        <w:numPr>
          <w:ilvl w:val="0"/>
          <w:numId w:val="132"/>
        </w:numPr>
        <w:overflowPunct w:val="0"/>
        <w:autoSpaceDE w:val="0"/>
        <w:autoSpaceDN w:val="0"/>
        <w:adjustRightInd w:val="0"/>
        <w:textAlignment w:val="baseline"/>
        <w:rPr>
          <w:lang w:val="fr-FR"/>
        </w:rPr>
      </w:pPr>
      <w:r>
        <w:rPr>
          <w:lang w:val="fr-FR"/>
        </w:rPr>
        <w:t>conforme pour l’essentiel au Dossier de Demande de Propositions, et</w:t>
      </w:r>
    </w:p>
    <w:p w14:paraId="1A14806E" w14:textId="1A99B378" w:rsidR="00684626" w:rsidRPr="005C1A16" w:rsidRDefault="00461793" w:rsidP="005C1A16">
      <w:pPr>
        <w:pStyle w:val="List"/>
        <w:numPr>
          <w:ilvl w:val="0"/>
          <w:numId w:val="132"/>
        </w:numPr>
        <w:overflowPunct w:val="0"/>
        <w:autoSpaceDE w:val="0"/>
        <w:autoSpaceDN w:val="0"/>
        <w:adjustRightInd w:val="0"/>
        <w:textAlignment w:val="baseline"/>
        <w:rPr>
          <w:lang w:val="fr-FR"/>
        </w:rPr>
      </w:pPr>
      <w:r>
        <w:rPr>
          <w:lang w:val="fr-FR"/>
        </w:rPr>
        <w:t xml:space="preserve">ayant obtenu le score le plus élevé en conformité </w:t>
      </w:r>
      <w:r w:rsidR="00C56D7E">
        <w:rPr>
          <w:lang w:val="fr-FR"/>
        </w:rPr>
        <w:t xml:space="preserve">avec la méthode d’évaluation et les facteurs </w:t>
      </w:r>
      <w:r w:rsidR="007A1B25">
        <w:rPr>
          <w:lang w:val="fr-FR"/>
        </w:rPr>
        <w:t>stipulés dans cette Section</w:t>
      </w:r>
      <w:r w:rsidR="003528F3" w:rsidRPr="005C1A16">
        <w:rPr>
          <w:lang w:val="fr-FR"/>
        </w:rPr>
        <w:t>.</w:t>
      </w:r>
      <w:r w:rsidR="00572592" w:rsidRPr="005C1A16">
        <w:rPr>
          <w:lang w:val="fr-FR"/>
        </w:rPr>
        <w:t xml:space="preserve"> </w:t>
      </w:r>
      <w:bookmarkStart w:id="27" w:name="_Toc494778665"/>
      <w:bookmarkStart w:id="28" w:name="_Toc499607133"/>
      <w:bookmarkStart w:id="29" w:name="_Toc499608186"/>
      <w:bookmarkStart w:id="30" w:name="_Toc485033038"/>
      <w:bookmarkStart w:id="31" w:name="_Toc485033179"/>
      <w:bookmarkStart w:id="32" w:name="_Toc485033293"/>
      <w:bookmarkStart w:id="33" w:name="_Toc485033370"/>
      <w:bookmarkStart w:id="34" w:name="_Toc33048187"/>
    </w:p>
    <w:p w14:paraId="22D93337" w14:textId="76CEB4CA" w:rsidR="00AF135B" w:rsidRPr="00684626" w:rsidRDefault="00AF135B" w:rsidP="00684626">
      <w:pPr>
        <w:pStyle w:val="List"/>
        <w:spacing w:before="240" w:after="0"/>
        <w:ind w:hanging="1440"/>
        <w:rPr>
          <w:lang w:val="fr-FR"/>
        </w:rPr>
      </w:pPr>
      <w:r w:rsidRPr="00684626">
        <w:rPr>
          <w:b/>
          <w:bCs/>
          <w:lang w:val="fr-FR"/>
        </w:rPr>
        <w:t>Section IV.</w:t>
      </w:r>
      <w:r w:rsidRPr="00684626">
        <w:rPr>
          <w:lang w:val="fr-FR"/>
        </w:rPr>
        <w:tab/>
      </w:r>
      <w:r w:rsidRPr="00684626">
        <w:rPr>
          <w:b/>
          <w:bCs/>
          <w:lang w:val="fr-FR"/>
        </w:rPr>
        <w:t xml:space="preserve">Formulaires de </w:t>
      </w:r>
      <w:bookmarkEnd w:id="27"/>
      <w:bookmarkEnd w:id="28"/>
      <w:bookmarkEnd w:id="29"/>
      <w:r w:rsidR="00684626" w:rsidRPr="00684626">
        <w:rPr>
          <w:b/>
          <w:bCs/>
          <w:lang w:val="fr-FR"/>
        </w:rPr>
        <w:t>P</w:t>
      </w:r>
      <w:r w:rsidR="00872F34" w:rsidRPr="00684626">
        <w:rPr>
          <w:b/>
          <w:bCs/>
          <w:lang w:val="fr-FR"/>
        </w:rPr>
        <w:t>roposition</w:t>
      </w:r>
      <w:bookmarkEnd w:id="30"/>
      <w:bookmarkEnd w:id="31"/>
      <w:bookmarkEnd w:id="32"/>
      <w:bookmarkEnd w:id="33"/>
      <w:bookmarkEnd w:id="34"/>
    </w:p>
    <w:p w14:paraId="4B306B5A" w14:textId="77777777" w:rsidR="00684626" w:rsidRDefault="00684626" w:rsidP="00684626">
      <w:pPr>
        <w:pStyle w:val="List"/>
        <w:spacing w:before="0" w:after="0"/>
        <w:rPr>
          <w:lang w:val="fr-FR"/>
        </w:rPr>
      </w:pPr>
    </w:p>
    <w:p w14:paraId="018E850C" w14:textId="46F54A4E" w:rsidR="00AF135B" w:rsidRPr="00B4328A" w:rsidRDefault="003528F3" w:rsidP="00CD1882">
      <w:pPr>
        <w:pStyle w:val="List"/>
        <w:spacing w:before="0"/>
        <w:rPr>
          <w:lang w:val="fr-FR"/>
        </w:rPr>
      </w:pPr>
      <w:r w:rsidRPr="00B4328A">
        <w:rPr>
          <w:lang w:val="fr-FR"/>
        </w:rPr>
        <w:t xml:space="preserve">Cette Section contient les modèles des formulaires à utiliser par le </w:t>
      </w:r>
      <w:r w:rsidR="001C5B4F" w:rsidRPr="00B4328A">
        <w:rPr>
          <w:lang w:val="fr-FR"/>
        </w:rPr>
        <w:t>Proposant</w:t>
      </w:r>
      <w:r w:rsidRPr="00B4328A">
        <w:rPr>
          <w:lang w:val="fr-FR"/>
        </w:rPr>
        <w:t xml:space="preserve"> pour la préparation de </w:t>
      </w:r>
      <w:r w:rsidR="00872F34" w:rsidRPr="00B4328A">
        <w:rPr>
          <w:lang w:val="fr-FR"/>
        </w:rPr>
        <w:t xml:space="preserve">sa </w:t>
      </w:r>
      <w:r w:rsidR="003757F1">
        <w:rPr>
          <w:lang w:val="fr-FR"/>
        </w:rPr>
        <w:t>P</w:t>
      </w:r>
      <w:r w:rsidR="00872F34" w:rsidRPr="00B4328A">
        <w:rPr>
          <w:lang w:val="fr-FR"/>
        </w:rPr>
        <w:t>roposition</w:t>
      </w:r>
      <w:r w:rsidR="00572592" w:rsidRPr="00B4328A">
        <w:rPr>
          <w:lang w:val="fr-FR"/>
        </w:rPr>
        <w:t xml:space="preserve"> </w:t>
      </w:r>
      <w:r w:rsidRPr="00B4328A">
        <w:rPr>
          <w:lang w:val="fr-FR"/>
        </w:rPr>
        <w:t xml:space="preserve">après les avoir dûment complétés. </w:t>
      </w:r>
    </w:p>
    <w:p w14:paraId="5392DC73" w14:textId="77777777" w:rsidR="00D33C26" w:rsidRPr="00B4328A" w:rsidRDefault="00D33C26" w:rsidP="00527FF1">
      <w:pPr>
        <w:pStyle w:val="Heading2"/>
        <w:keepNext w:val="0"/>
        <w:tabs>
          <w:tab w:val="clear" w:pos="1350"/>
          <w:tab w:val="left" w:pos="1440"/>
        </w:tabs>
        <w:spacing w:after="120"/>
        <w:ind w:right="43"/>
        <w:jc w:val="both"/>
      </w:pPr>
      <w:bookmarkStart w:id="35" w:name="_Toc273706443"/>
      <w:bookmarkStart w:id="36" w:name="_Toc273707210"/>
      <w:bookmarkStart w:id="37" w:name="_Toc273708167"/>
      <w:bookmarkStart w:id="38" w:name="_Toc273708274"/>
      <w:bookmarkStart w:id="39" w:name="_Toc273708334"/>
      <w:bookmarkStart w:id="40" w:name="_Toc273708685"/>
      <w:bookmarkStart w:id="41" w:name="_Toc273708901"/>
      <w:bookmarkStart w:id="42" w:name="_Toc274224663"/>
      <w:bookmarkStart w:id="43" w:name="_Toc274225405"/>
      <w:bookmarkStart w:id="44" w:name="_Toc274225610"/>
      <w:bookmarkStart w:id="45" w:name="_Toc274226296"/>
      <w:bookmarkStart w:id="46" w:name="_Toc485033039"/>
      <w:bookmarkStart w:id="47" w:name="_Toc485033180"/>
      <w:bookmarkStart w:id="48" w:name="_Toc485033294"/>
      <w:bookmarkStart w:id="49" w:name="_Toc485033371"/>
      <w:bookmarkStart w:id="50" w:name="_Toc33048188"/>
      <w:r w:rsidRPr="00B4328A">
        <w:t>Section V.</w:t>
      </w:r>
      <w:r w:rsidRPr="00B4328A">
        <w:tab/>
        <w:t>Pays Eligibles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41FFF5F" w14:textId="77777777" w:rsidR="00D33C26" w:rsidRPr="00B4328A" w:rsidRDefault="00D33C26" w:rsidP="00CD1882">
      <w:pPr>
        <w:pStyle w:val="List"/>
        <w:spacing w:before="0"/>
        <w:ind w:right="43"/>
        <w:rPr>
          <w:lang w:val="fr-FR"/>
        </w:rPr>
      </w:pPr>
      <w:r w:rsidRPr="00B4328A">
        <w:rPr>
          <w:lang w:val="fr-FR"/>
        </w:rPr>
        <w:t>Cette Section contient les renseignements concernant les pays éligibles.</w:t>
      </w:r>
    </w:p>
    <w:p w14:paraId="707A3D6C" w14:textId="1B820117" w:rsidR="006276F2" w:rsidRDefault="00111FFF" w:rsidP="006276F2">
      <w:pPr>
        <w:pStyle w:val="List"/>
        <w:spacing w:before="0"/>
        <w:ind w:left="0"/>
        <w:rPr>
          <w:lang w:val="fr-FR"/>
        </w:rPr>
      </w:pPr>
      <w:r w:rsidRPr="00B4328A">
        <w:rPr>
          <w:b/>
          <w:lang w:val="fr-FR"/>
        </w:rPr>
        <w:t>Section VI.</w:t>
      </w:r>
      <w:r w:rsidRPr="00B4328A">
        <w:rPr>
          <w:b/>
          <w:lang w:val="fr-FR"/>
        </w:rPr>
        <w:tab/>
      </w:r>
      <w:r w:rsidR="006276F2">
        <w:rPr>
          <w:b/>
          <w:lang w:val="fr-FR"/>
        </w:rPr>
        <w:t>Règles de la BIsD en matière de Fraude et Corruption</w:t>
      </w:r>
    </w:p>
    <w:p w14:paraId="5480DB6C" w14:textId="7DAC59F2" w:rsidR="00AF135B" w:rsidRPr="00B4328A" w:rsidRDefault="006276F2" w:rsidP="006276F2">
      <w:pPr>
        <w:tabs>
          <w:tab w:val="left" w:pos="1530"/>
        </w:tabs>
        <w:spacing w:after="240"/>
        <w:ind w:left="1416"/>
        <w:rPr>
          <w:sz w:val="24"/>
        </w:rPr>
      </w:pPr>
      <w:r w:rsidRPr="006276F2">
        <w:rPr>
          <w:sz w:val="24"/>
        </w:rPr>
        <w:lastRenderedPageBreak/>
        <w:t>Cette Section se réfère aux règles de la BIsD en matière de fraude et corruption applicable à la procédure</w:t>
      </w:r>
      <w:r w:rsidR="00111FFF" w:rsidRPr="00B4328A">
        <w:rPr>
          <w:sz w:val="24"/>
        </w:rPr>
        <w:t>.</w:t>
      </w:r>
    </w:p>
    <w:p w14:paraId="6E6E96DF" w14:textId="1FFE931D" w:rsidR="00AF135B" w:rsidRPr="00B4328A" w:rsidRDefault="00AF135B" w:rsidP="00572592">
      <w:pPr>
        <w:pStyle w:val="explanatorynotes"/>
        <w:spacing w:after="240" w:line="240" w:lineRule="auto"/>
        <w:rPr>
          <w:rFonts w:ascii="Times New Roman" w:hAnsi="Times New Roman"/>
          <w:b/>
          <w:sz w:val="28"/>
          <w:szCs w:val="28"/>
          <w:lang w:val="fr-FR" w:eastAsia="en-US"/>
        </w:rPr>
      </w:pPr>
      <w:bookmarkStart w:id="51" w:name="_Toc438267875"/>
      <w:bookmarkStart w:id="52" w:name="_Toc438270255"/>
      <w:bookmarkStart w:id="53" w:name="_Toc438366662"/>
      <w:r w:rsidRPr="00B4328A">
        <w:rPr>
          <w:rFonts w:ascii="Times New Roman" w:hAnsi="Times New Roman"/>
          <w:b/>
          <w:sz w:val="28"/>
          <w:szCs w:val="28"/>
          <w:lang w:val="fr-FR" w:eastAsia="en-US"/>
        </w:rPr>
        <w:t xml:space="preserve">PARTIE </w:t>
      </w:r>
      <w:r w:rsidR="00C2622A" w:rsidRPr="00B4328A">
        <w:rPr>
          <w:rFonts w:ascii="Times New Roman" w:hAnsi="Times New Roman"/>
          <w:b/>
          <w:sz w:val="28"/>
          <w:szCs w:val="28"/>
          <w:lang w:val="fr-FR" w:eastAsia="en-US"/>
        </w:rPr>
        <w:t>2</w:t>
      </w:r>
      <w:r w:rsidRPr="00B4328A">
        <w:rPr>
          <w:rFonts w:ascii="Times New Roman" w:hAnsi="Times New Roman"/>
          <w:b/>
          <w:sz w:val="28"/>
          <w:szCs w:val="28"/>
          <w:lang w:val="fr-FR" w:eastAsia="en-US"/>
        </w:rPr>
        <w:t xml:space="preserve">– </w:t>
      </w:r>
      <w:r w:rsidR="003B0170" w:rsidRPr="00B4328A">
        <w:rPr>
          <w:rFonts w:ascii="Times New Roman" w:hAnsi="Times New Roman"/>
          <w:b/>
          <w:sz w:val="28"/>
          <w:szCs w:val="28"/>
          <w:lang w:val="fr-FR" w:eastAsia="en-US"/>
        </w:rPr>
        <w:t xml:space="preserve">EXIGENCES DU MAITRE </w:t>
      </w:r>
      <w:r w:rsidR="00724BCE">
        <w:rPr>
          <w:rFonts w:ascii="Times New Roman" w:hAnsi="Times New Roman"/>
          <w:b/>
          <w:sz w:val="28"/>
          <w:szCs w:val="28"/>
          <w:lang w:val="fr-FR" w:eastAsia="en-US"/>
        </w:rPr>
        <w:t>D’</w:t>
      </w:r>
      <w:r w:rsidR="003B0170" w:rsidRPr="00B4328A">
        <w:rPr>
          <w:rFonts w:ascii="Times New Roman" w:hAnsi="Times New Roman"/>
          <w:b/>
          <w:sz w:val="28"/>
          <w:szCs w:val="28"/>
          <w:lang w:val="fr-FR" w:eastAsia="en-US"/>
        </w:rPr>
        <w:t xml:space="preserve">OUVRAGE </w:t>
      </w:r>
      <w:bookmarkEnd w:id="51"/>
      <w:bookmarkEnd w:id="52"/>
      <w:bookmarkEnd w:id="53"/>
    </w:p>
    <w:p w14:paraId="239EE4A5" w14:textId="1EB3C696" w:rsidR="00AF135B" w:rsidRPr="00B4328A" w:rsidRDefault="00AF135B" w:rsidP="00527FF1">
      <w:pPr>
        <w:spacing w:before="240" w:after="120"/>
        <w:ind w:left="1440" w:hanging="1440"/>
        <w:rPr>
          <w:b/>
          <w:sz w:val="24"/>
          <w:szCs w:val="24"/>
        </w:rPr>
      </w:pPr>
      <w:r w:rsidRPr="00B4328A">
        <w:rPr>
          <w:b/>
          <w:sz w:val="24"/>
          <w:szCs w:val="24"/>
        </w:rPr>
        <w:t>Section V</w:t>
      </w:r>
      <w:r w:rsidR="00D33C26" w:rsidRPr="00B4328A">
        <w:rPr>
          <w:b/>
          <w:sz w:val="24"/>
          <w:szCs w:val="24"/>
        </w:rPr>
        <w:t>I</w:t>
      </w:r>
      <w:r w:rsidR="00111FFF" w:rsidRPr="00B4328A">
        <w:rPr>
          <w:b/>
          <w:sz w:val="24"/>
          <w:szCs w:val="24"/>
        </w:rPr>
        <w:t>I</w:t>
      </w:r>
      <w:r w:rsidRPr="00B4328A">
        <w:rPr>
          <w:b/>
          <w:sz w:val="24"/>
          <w:szCs w:val="24"/>
        </w:rPr>
        <w:t>.</w:t>
      </w:r>
      <w:r w:rsidRPr="00B4328A">
        <w:rPr>
          <w:b/>
          <w:sz w:val="24"/>
          <w:szCs w:val="24"/>
        </w:rPr>
        <w:tab/>
      </w:r>
      <w:r w:rsidR="00862587">
        <w:rPr>
          <w:b/>
          <w:sz w:val="24"/>
          <w:szCs w:val="24"/>
        </w:rPr>
        <w:t xml:space="preserve">Exigences </w:t>
      </w:r>
      <w:r w:rsidR="002E4FF3">
        <w:rPr>
          <w:b/>
          <w:sz w:val="24"/>
          <w:szCs w:val="24"/>
        </w:rPr>
        <w:t>du Maître d’Ouvrage</w:t>
      </w:r>
    </w:p>
    <w:p w14:paraId="21B65CB1" w14:textId="57266355" w:rsidR="00862587" w:rsidRPr="00862587" w:rsidRDefault="00862587" w:rsidP="00862587">
      <w:pPr>
        <w:pStyle w:val="List"/>
        <w:spacing w:before="240"/>
        <w:rPr>
          <w:lang w:val="fr-FR"/>
        </w:rPr>
      </w:pPr>
      <w:r w:rsidRPr="00862587">
        <w:rPr>
          <w:lang w:val="fr-FR"/>
        </w:rPr>
        <w:t xml:space="preserve">Cette section doit contenir une description de la spécification fonctionnelle et / ou de performance des </w:t>
      </w:r>
      <w:r w:rsidR="00047258">
        <w:rPr>
          <w:lang w:val="fr-FR"/>
        </w:rPr>
        <w:t>ouvrages</w:t>
      </w:r>
      <w:r w:rsidRPr="00862587">
        <w:rPr>
          <w:lang w:val="fr-FR"/>
        </w:rPr>
        <w:t xml:space="preserve"> à concevoir et à construire. Il doit présenter, le cas échéant, un énoncé des normes requises concernant les matériaux, l</w:t>
      </w:r>
      <w:r w:rsidR="00047258">
        <w:rPr>
          <w:lang w:val="fr-FR"/>
        </w:rPr>
        <w:t>es équipements</w:t>
      </w:r>
      <w:r w:rsidRPr="00862587">
        <w:rPr>
          <w:lang w:val="fr-FR"/>
        </w:rPr>
        <w:t>, les fournitures et le travail à fournir.</w:t>
      </w:r>
    </w:p>
    <w:p w14:paraId="6C0EC877" w14:textId="5220B8C4" w:rsidR="00862587" w:rsidRPr="00B4328A" w:rsidRDefault="00862587" w:rsidP="00862587">
      <w:pPr>
        <w:pStyle w:val="List"/>
        <w:spacing w:before="240"/>
        <w:rPr>
          <w:lang w:val="fr-FR"/>
        </w:rPr>
      </w:pPr>
      <w:r w:rsidRPr="00862587">
        <w:rPr>
          <w:lang w:val="fr-FR"/>
        </w:rPr>
        <w:t xml:space="preserve">Les </w:t>
      </w:r>
      <w:r w:rsidR="007D5E47">
        <w:rPr>
          <w:lang w:val="fr-FR"/>
        </w:rPr>
        <w:t>E</w:t>
      </w:r>
      <w:r w:rsidRPr="00862587">
        <w:rPr>
          <w:lang w:val="fr-FR"/>
        </w:rPr>
        <w:t xml:space="preserve">xigences </w:t>
      </w:r>
      <w:r w:rsidR="002E4FF3">
        <w:rPr>
          <w:lang w:val="fr-FR"/>
        </w:rPr>
        <w:t>du Maître d’Ouvrage</w:t>
      </w:r>
      <w:r w:rsidRPr="00862587">
        <w:rPr>
          <w:lang w:val="fr-FR"/>
        </w:rPr>
        <w:t xml:space="preserve"> doivent également inclure les exigences environnementales et sociales (ES) (y compris les exigences relatives à l’exploitation et aux </w:t>
      </w:r>
      <w:r w:rsidR="00514827">
        <w:rPr>
          <w:lang w:val="fr-FR"/>
        </w:rPr>
        <w:t xml:space="preserve">abus </w:t>
      </w:r>
      <w:r w:rsidRPr="00862587">
        <w:rPr>
          <w:lang w:val="fr-FR"/>
        </w:rPr>
        <w:t>sexuels</w:t>
      </w:r>
      <w:r w:rsidR="00514827">
        <w:rPr>
          <w:lang w:val="fr-FR"/>
        </w:rPr>
        <w:t xml:space="preserve"> (EAS) et Harcèlement Sexuel (HS)</w:t>
      </w:r>
      <w:r w:rsidRPr="00862587">
        <w:rPr>
          <w:lang w:val="fr-FR"/>
        </w:rPr>
        <w:t xml:space="preserve">) qui doivent être satisfaites par </w:t>
      </w:r>
      <w:r w:rsidR="00151725">
        <w:rPr>
          <w:lang w:val="fr-FR"/>
        </w:rPr>
        <w:t>l’Entrepreneur</w:t>
      </w:r>
      <w:r w:rsidRPr="00862587">
        <w:rPr>
          <w:lang w:val="fr-FR"/>
        </w:rPr>
        <w:t xml:space="preserve"> lors de </w:t>
      </w:r>
      <w:r w:rsidR="00514827">
        <w:rPr>
          <w:lang w:val="fr-FR"/>
        </w:rPr>
        <w:t xml:space="preserve">la conception et </w:t>
      </w:r>
      <w:r w:rsidRPr="00862587">
        <w:rPr>
          <w:lang w:val="fr-FR"/>
        </w:rPr>
        <w:t xml:space="preserve">exécution des </w:t>
      </w:r>
      <w:r w:rsidR="00463A3D">
        <w:rPr>
          <w:lang w:val="fr-FR"/>
        </w:rPr>
        <w:t>T</w:t>
      </w:r>
      <w:r w:rsidRPr="00862587">
        <w:rPr>
          <w:lang w:val="fr-FR"/>
        </w:rPr>
        <w:t>ravaux.</w:t>
      </w:r>
    </w:p>
    <w:p w14:paraId="0E2D7917" w14:textId="77777777" w:rsidR="00AF135B" w:rsidRPr="00B4328A" w:rsidRDefault="00AF135B" w:rsidP="00572592">
      <w:pPr>
        <w:pStyle w:val="explanatorynotes"/>
        <w:spacing w:before="360" w:after="240" w:line="240" w:lineRule="auto"/>
        <w:rPr>
          <w:rFonts w:ascii="Times New Roman" w:hAnsi="Times New Roman"/>
          <w:b/>
          <w:sz w:val="28"/>
          <w:szCs w:val="28"/>
          <w:lang w:val="fr-FR" w:eastAsia="en-US"/>
        </w:rPr>
      </w:pPr>
      <w:bookmarkStart w:id="54" w:name="_Toc438267876"/>
      <w:bookmarkStart w:id="55" w:name="_Toc438270256"/>
      <w:bookmarkStart w:id="56" w:name="_Toc438366663"/>
      <w:r w:rsidRPr="00B4328A">
        <w:rPr>
          <w:rFonts w:ascii="Times New Roman" w:hAnsi="Times New Roman"/>
          <w:b/>
          <w:sz w:val="28"/>
          <w:szCs w:val="28"/>
          <w:lang w:val="fr-FR" w:eastAsia="en-US"/>
        </w:rPr>
        <w:t xml:space="preserve">PARTIE </w:t>
      </w:r>
      <w:r w:rsidR="00C2622A" w:rsidRPr="00B4328A">
        <w:rPr>
          <w:rFonts w:ascii="Times New Roman" w:hAnsi="Times New Roman"/>
          <w:b/>
          <w:sz w:val="28"/>
          <w:szCs w:val="28"/>
          <w:lang w:val="fr-FR" w:eastAsia="en-US"/>
        </w:rPr>
        <w:t>3</w:t>
      </w:r>
      <w:r w:rsidRPr="00B4328A">
        <w:rPr>
          <w:rFonts w:ascii="Times New Roman" w:hAnsi="Times New Roman"/>
          <w:b/>
          <w:sz w:val="28"/>
          <w:szCs w:val="28"/>
          <w:lang w:val="fr-FR" w:eastAsia="en-US"/>
        </w:rPr>
        <w:t xml:space="preserve">– </w:t>
      </w:r>
      <w:r w:rsidR="00862587">
        <w:rPr>
          <w:rFonts w:ascii="Times New Roman" w:hAnsi="Times New Roman"/>
          <w:b/>
          <w:sz w:val="28"/>
          <w:szCs w:val="28"/>
          <w:lang w:val="fr-FR" w:eastAsia="en-US"/>
        </w:rPr>
        <w:t>CONDITIONS DU CONTRAT ET FORMULAIRE</w:t>
      </w:r>
      <w:bookmarkEnd w:id="54"/>
      <w:bookmarkEnd w:id="55"/>
      <w:bookmarkEnd w:id="56"/>
      <w:r w:rsidR="003C668A">
        <w:rPr>
          <w:rFonts w:ascii="Times New Roman" w:hAnsi="Times New Roman"/>
          <w:b/>
          <w:sz w:val="28"/>
          <w:szCs w:val="28"/>
          <w:lang w:val="fr-FR" w:eastAsia="en-US"/>
        </w:rPr>
        <w:t>S</w:t>
      </w:r>
    </w:p>
    <w:p w14:paraId="018B2493" w14:textId="0C00BC57" w:rsidR="00AF135B" w:rsidRPr="00B4328A" w:rsidRDefault="00AF135B" w:rsidP="00527FF1">
      <w:pPr>
        <w:tabs>
          <w:tab w:val="left" w:pos="1440"/>
        </w:tabs>
        <w:spacing w:before="240" w:after="120"/>
        <w:rPr>
          <w:b/>
          <w:sz w:val="24"/>
          <w:szCs w:val="24"/>
        </w:rPr>
      </w:pPr>
      <w:r w:rsidRPr="00B4328A">
        <w:rPr>
          <w:b/>
          <w:sz w:val="24"/>
          <w:szCs w:val="24"/>
        </w:rPr>
        <w:t>Section VI</w:t>
      </w:r>
      <w:r w:rsidR="00D33C26" w:rsidRPr="00B4328A">
        <w:rPr>
          <w:b/>
          <w:sz w:val="24"/>
          <w:szCs w:val="24"/>
        </w:rPr>
        <w:t>I</w:t>
      </w:r>
      <w:r w:rsidR="00111FFF" w:rsidRPr="00B4328A">
        <w:rPr>
          <w:b/>
          <w:sz w:val="24"/>
          <w:szCs w:val="24"/>
        </w:rPr>
        <w:t>I</w:t>
      </w:r>
      <w:r w:rsidRPr="00B4328A">
        <w:rPr>
          <w:b/>
          <w:sz w:val="24"/>
          <w:szCs w:val="24"/>
        </w:rPr>
        <w:t>.</w:t>
      </w:r>
      <w:r w:rsidRPr="00B4328A">
        <w:rPr>
          <w:b/>
          <w:sz w:val="24"/>
          <w:szCs w:val="24"/>
        </w:rPr>
        <w:tab/>
        <w:t>C</w:t>
      </w:r>
      <w:r w:rsidR="00463A3D">
        <w:rPr>
          <w:b/>
          <w:sz w:val="24"/>
          <w:szCs w:val="24"/>
        </w:rPr>
        <w:t>onditions</w:t>
      </w:r>
      <w:r w:rsidRPr="00B4328A">
        <w:rPr>
          <w:b/>
          <w:sz w:val="24"/>
          <w:szCs w:val="24"/>
        </w:rPr>
        <w:t xml:space="preserve"> générales (CG)</w:t>
      </w:r>
    </w:p>
    <w:p w14:paraId="5206DE3D" w14:textId="0AD2129A" w:rsidR="003120DB" w:rsidRDefault="003120DB" w:rsidP="00572592">
      <w:pPr>
        <w:pStyle w:val="List"/>
        <w:spacing w:before="240"/>
        <w:rPr>
          <w:lang w:val="fr-FR"/>
        </w:rPr>
      </w:pPr>
      <w:r w:rsidRPr="003120DB">
        <w:rPr>
          <w:lang w:val="fr-FR"/>
        </w:rPr>
        <w:t>Cette section fait référence aux «</w:t>
      </w:r>
      <w:r w:rsidR="00327FF7">
        <w:rPr>
          <w:lang w:val="fr-FR"/>
        </w:rPr>
        <w:t xml:space="preserve"> </w:t>
      </w:r>
      <w:r w:rsidRPr="003120DB">
        <w:rPr>
          <w:lang w:val="fr-FR"/>
        </w:rPr>
        <w:t>Conditions générales</w:t>
      </w:r>
      <w:r w:rsidR="00327FF7">
        <w:rPr>
          <w:lang w:val="fr-FR"/>
        </w:rPr>
        <w:t xml:space="preserve"> </w:t>
      </w:r>
      <w:r w:rsidRPr="003120DB">
        <w:rPr>
          <w:lang w:val="fr-FR"/>
        </w:rPr>
        <w:t xml:space="preserve">» qui font partie des </w:t>
      </w:r>
      <w:r w:rsidR="004240AC">
        <w:rPr>
          <w:lang w:val="fr-FR"/>
        </w:rPr>
        <w:t>C</w:t>
      </w:r>
      <w:r w:rsidR="004240AC" w:rsidRPr="003120DB">
        <w:rPr>
          <w:lang w:val="fr-FR"/>
        </w:rPr>
        <w:t>onditions d</w:t>
      </w:r>
      <w:r w:rsidR="004240AC">
        <w:rPr>
          <w:lang w:val="fr-FR"/>
        </w:rPr>
        <w:t>e</w:t>
      </w:r>
      <w:r w:rsidR="004240AC" w:rsidRPr="003120DB">
        <w:rPr>
          <w:lang w:val="fr-FR"/>
        </w:rPr>
        <w:t xml:space="preserve"> </w:t>
      </w:r>
      <w:r w:rsidR="004240AC">
        <w:rPr>
          <w:lang w:val="fr-FR"/>
        </w:rPr>
        <w:t>Marché applicab</w:t>
      </w:r>
      <w:r w:rsidR="004240AC" w:rsidRPr="003120DB">
        <w:rPr>
          <w:lang w:val="fr-FR"/>
        </w:rPr>
        <w:t>l</w:t>
      </w:r>
      <w:r w:rsidR="004240AC">
        <w:rPr>
          <w:lang w:val="fr-FR"/>
        </w:rPr>
        <w:t>es</w:t>
      </w:r>
      <w:r w:rsidR="004240AC" w:rsidRPr="003120DB">
        <w:rPr>
          <w:lang w:val="fr-FR"/>
        </w:rPr>
        <w:t xml:space="preserve"> </w:t>
      </w:r>
      <w:r w:rsidR="004240AC">
        <w:rPr>
          <w:lang w:val="fr-FR"/>
        </w:rPr>
        <w:t xml:space="preserve">aux </w:t>
      </w:r>
      <w:r w:rsidR="004240AC">
        <w:rPr>
          <w:szCs w:val="24"/>
          <w:lang w:val="fr"/>
        </w:rPr>
        <w:t>Projets d’Equipements et de C</w:t>
      </w:r>
      <w:r w:rsidR="004240AC" w:rsidRPr="000B1F84">
        <w:rPr>
          <w:szCs w:val="24"/>
          <w:lang w:val="fr"/>
        </w:rPr>
        <w:t>onception</w:t>
      </w:r>
      <w:r w:rsidR="004240AC">
        <w:rPr>
          <w:szCs w:val="24"/>
          <w:lang w:val="fr"/>
        </w:rPr>
        <w:t xml:space="preserve"> Construction </w:t>
      </w:r>
      <w:r w:rsidR="00463A3D" w:rsidRPr="000B1F84">
        <w:rPr>
          <w:szCs w:val="24"/>
          <w:lang w:val="fr"/>
        </w:rPr>
        <w:t>« </w:t>
      </w:r>
      <w:r w:rsidR="00463A3D">
        <w:rPr>
          <w:szCs w:val="24"/>
          <w:lang w:val="fr"/>
        </w:rPr>
        <w:t>L</w:t>
      </w:r>
      <w:r w:rsidR="00463A3D" w:rsidRPr="000B1F84">
        <w:rPr>
          <w:szCs w:val="24"/>
          <w:lang w:val="fr"/>
        </w:rPr>
        <w:t xml:space="preserve">ivre </w:t>
      </w:r>
      <w:r w:rsidR="00463A3D">
        <w:rPr>
          <w:szCs w:val="24"/>
          <w:lang w:val="fr"/>
        </w:rPr>
        <w:t>Jaune</w:t>
      </w:r>
      <w:r w:rsidR="00463A3D" w:rsidRPr="000B1F84">
        <w:rPr>
          <w:szCs w:val="24"/>
          <w:lang w:val="fr"/>
        </w:rPr>
        <w:t xml:space="preserve"> » </w:t>
      </w:r>
      <w:r w:rsidR="00463A3D">
        <w:rPr>
          <w:szCs w:val="24"/>
          <w:lang w:val="fr"/>
        </w:rPr>
        <w:t>Seconde</w:t>
      </w:r>
      <w:r w:rsidR="00463A3D" w:rsidRPr="000B1F84">
        <w:rPr>
          <w:szCs w:val="24"/>
          <w:lang w:val="fr"/>
        </w:rPr>
        <w:t xml:space="preserve"> édition 20</w:t>
      </w:r>
      <w:r w:rsidR="00463A3D">
        <w:rPr>
          <w:szCs w:val="24"/>
          <w:lang w:val="fr"/>
        </w:rPr>
        <w:t>17</w:t>
      </w:r>
      <w:r w:rsidR="00463A3D" w:rsidRPr="000B1F84">
        <w:rPr>
          <w:szCs w:val="24"/>
          <w:lang w:val="fr"/>
        </w:rPr>
        <w:t> » publié par la Fédération Internationale des Ingénieurs - Conseils (FIDIC)</w:t>
      </w:r>
      <w:r w:rsidR="00463A3D">
        <w:rPr>
          <w:szCs w:val="24"/>
          <w:lang w:val="fr"/>
        </w:rPr>
        <w:t>.</w:t>
      </w:r>
    </w:p>
    <w:p w14:paraId="6C88A4E6" w14:textId="149BE4A5" w:rsidR="00AF135B" w:rsidRPr="00B4328A" w:rsidRDefault="00AF135B" w:rsidP="00527FF1">
      <w:pPr>
        <w:tabs>
          <w:tab w:val="left" w:pos="1440"/>
        </w:tabs>
        <w:spacing w:before="240" w:after="120"/>
        <w:rPr>
          <w:b/>
          <w:sz w:val="24"/>
          <w:szCs w:val="24"/>
        </w:rPr>
      </w:pPr>
      <w:r w:rsidRPr="00B4328A">
        <w:rPr>
          <w:b/>
          <w:sz w:val="24"/>
          <w:szCs w:val="24"/>
        </w:rPr>
        <w:t xml:space="preserve">Section </w:t>
      </w:r>
      <w:r w:rsidR="00D33C26" w:rsidRPr="00B4328A">
        <w:rPr>
          <w:b/>
          <w:sz w:val="24"/>
          <w:szCs w:val="24"/>
        </w:rPr>
        <w:t>I</w:t>
      </w:r>
      <w:r w:rsidR="00111FFF" w:rsidRPr="00B4328A">
        <w:rPr>
          <w:b/>
          <w:sz w:val="24"/>
          <w:szCs w:val="24"/>
        </w:rPr>
        <w:t>X</w:t>
      </w:r>
      <w:r w:rsidRPr="00B4328A">
        <w:rPr>
          <w:b/>
          <w:sz w:val="24"/>
          <w:szCs w:val="24"/>
        </w:rPr>
        <w:t>.</w:t>
      </w:r>
      <w:r w:rsidRPr="00B4328A">
        <w:rPr>
          <w:b/>
          <w:sz w:val="24"/>
          <w:szCs w:val="24"/>
        </w:rPr>
        <w:tab/>
        <w:t>C</w:t>
      </w:r>
      <w:r w:rsidR="00463A3D">
        <w:rPr>
          <w:b/>
          <w:sz w:val="24"/>
          <w:szCs w:val="24"/>
        </w:rPr>
        <w:t>onditions</w:t>
      </w:r>
      <w:r w:rsidRPr="00B4328A">
        <w:rPr>
          <w:b/>
          <w:sz w:val="24"/>
          <w:szCs w:val="24"/>
        </w:rPr>
        <w:t xml:space="preserve"> particulières (CP) </w:t>
      </w:r>
    </w:p>
    <w:p w14:paraId="1430E638" w14:textId="603C628B" w:rsidR="00A36CF1" w:rsidRPr="00A36CF1" w:rsidRDefault="003120DB" w:rsidP="00527FF1">
      <w:pPr>
        <w:pStyle w:val="List"/>
        <w:spacing w:before="240"/>
        <w:rPr>
          <w:lang w:val="fr-FR"/>
        </w:rPr>
      </w:pPr>
      <w:r w:rsidRPr="003120DB">
        <w:rPr>
          <w:lang w:val="fr-FR"/>
        </w:rPr>
        <w:t xml:space="preserve">Cette section comprend les conditions particulières du </w:t>
      </w:r>
      <w:r w:rsidR="00E75D3D">
        <w:rPr>
          <w:lang w:val="fr-FR"/>
        </w:rPr>
        <w:t>Marché</w:t>
      </w:r>
      <w:r w:rsidRPr="003120DB">
        <w:rPr>
          <w:lang w:val="fr-FR"/>
        </w:rPr>
        <w:t xml:space="preserve"> comprenant</w:t>
      </w:r>
      <w:r w:rsidR="00327FF7">
        <w:rPr>
          <w:lang w:val="fr-FR"/>
        </w:rPr>
        <w:t> :</w:t>
      </w:r>
      <w:r w:rsidRPr="003120DB">
        <w:rPr>
          <w:lang w:val="fr-FR"/>
        </w:rPr>
        <w:t xml:space="preserve"> la </w:t>
      </w:r>
      <w:r w:rsidR="00047258">
        <w:rPr>
          <w:lang w:val="fr-FR"/>
        </w:rPr>
        <w:t>P</w:t>
      </w:r>
      <w:r w:rsidRPr="003120DB">
        <w:rPr>
          <w:lang w:val="fr-FR"/>
        </w:rPr>
        <w:t xml:space="preserve">artie A - Données du </w:t>
      </w:r>
      <w:r w:rsidR="00E75D3D">
        <w:rPr>
          <w:lang w:val="fr-FR"/>
        </w:rPr>
        <w:t>Marché</w:t>
      </w:r>
      <w:r w:rsidR="00327FF7" w:rsidRPr="003120DB">
        <w:rPr>
          <w:lang w:val="fr-FR"/>
        </w:rPr>
        <w:t xml:space="preserve"> ;</w:t>
      </w:r>
      <w:r w:rsidRPr="003120DB">
        <w:rPr>
          <w:lang w:val="fr-FR"/>
        </w:rPr>
        <w:t xml:space="preserve"> </w:t>
      </w:r>
      <w:r w:rsidR="00047258">
        <w:rPr>
          <w:lang w:val="fr-FR"/>
        </w:rPr>
        <w:t xml:space="preserve">la </w:t>
      </w:r>
      <w:r w:rsidRPr="003120DB">
        <w:rPr>
          <w:lang w:val="fr-FR"/>
        </w:rPr>
        <w:t xml:space="preserve">Partie B - Dispositions spéciales, </w:t>
      </w:r>
      <w:r w:rsidR="00047258">
        <w:rPr>
          <w:lang w:val="fr-FR"/>
        </w:rPr>
        <w:t xml:space="preserve">la </w:t>
      </w:r>
      <w:r w:rsidRPr="003120DB">
        <w:rPr>
          <w:lang w:val="fr-FR"/>
        </w:rPr>
        <w:t>P</w:t>
      </w:r>
      <w:r w:rsidR="00047258">
        <w:rPr>
          <w:lang w:val="fr-FR"/>
        </w:rPr>
        <w:t>artie</w:t>
      </w:r>
      <w:r w:rsidRPr="003120DB">
        <w:rPr>
          <w:lang w:val="fr-FR"/>
        </w:rPr>
        <w:t xml:space="preserve"> C </w:t>
      </w:r>
      <w:r w:rsidR="00A74780">
        <w:rPr>
          <w:lang w:val="fr-FR"/>
        </w:rPr>
        <w:t>–</w:t>
      </w:r>
      <w:r w:rsidRPr="003120DB">
        <w:rPr>
          <w:lang w:val="fr-FR"/>
        </w:rPr>
        <w:t xml:space="preserve"> </w:t>
      </w:r>
      <w:r w:rsidR="00A74780">
        <w:rPr>
          <w:lang w:val="fr-FR"/>
        </w:rPr>
        <w:t xml:space="preserve">Règles de la BIsD - </w:t>
      </w:r>
      <w:r w:rsidR="004B6234">
        <w:rPr>
          <w:lang w:val="fr-FR"/>
        </w:rPr>
        <w:t>Pratiques de C</w:t>
      </w:r>
      <w:r w:rsidRPr="003120DB">
        <w:rPr>
          <w:lang w:val="fr-FR"/>
        </w:rPr>
        <w:t>orruption</w:t>
      </w:r>
      <w:r w:rsidR="00327FF7">
        <w:rPr>
          <w:lang w:val="fr-FR"/>
        </w:rPr>
        <w:t xml:space="preserve"> </w:t>
      </w:r>
      <w:r w:rsidR="00A74780">
        <w:rPr>
          <w:lang w:val="fr-FR"/>
        </w:rPr>
        <w:t>et Fraude</w:t>
      </w:r>
      <w:r w:rsidRPr="003120DB">
        <w:rPr>
          <w:lang w:val="fr-FR"/>
        </w:rPr>
        <w:t xml:space="preserve">; et </w:t>
      </w:r>
      <w:r w:rsidR="00047258">
        <w:rPr>
          <w:lang w:val="fr-FR"/>
        </w:rPr>
        <w:t xml:space="preserve">la </w:t>
      </w:r>
      <w:r w:rsidRPr="003120DB">
        <w:rPr>
          <w:lang w:val="fr-FR"/>
        </w:rPr>
        <w:t>P</w:t>
      </w:r>
      <w:r w:rsidR="00047258">
        <w:rPr>
          <w:lang w:val="fr-FR"/>
        </w:rPr>
        <w:t>artie</w:t>
      </w:r>
      <w:r w:rsidRPr="003120DB">
        <w:rPr>
          <w:lang w:val="fr-FR"/>
        </w:rPr>
        <w:t xml:space="preserve"> D - </w:t>
      </w:r>
      <w:r w:rsidR="00A36CF1" w:rsidRPr="00E45871">
        <w:rPr>
          <w:lang w:val="fr-FR"/>
        </w:rPr>
        <w:t xml:space="preserve">Indicateurs de performance des dispositions </w:t>
      </w:r>
      <w:r w:rsidRPr="003120DB">
        <w:rPr>
          <w:lang w:val="fr-FR"/>
        </w:rPr>
        <w:t xml:space="preserve">environnementales et sociales (ES). Le contenu de cette section </w:t>
      </w:r>
      <w:r w:rsidR="004B6234">
        <w:rPr>
          <w:lang w:val="fr-FR"/>
        </w:rPr>
        <w:t xml:space="preserve">modifie et </w:t>
      </w:r>
      <w:r w:rsidRPr="003120DB">
        <w:rPr>
          <w:lang w:val="fr-FR"/>
        </w:rPr>
        <w:t xml:space="preserve">complète les conditions générales et doit être </w:t>
      </w:r>
      <w:r w:rsidR="004B6234">
        <w:rPr>
          <w:lang w:val="fr-FR"/>
        </w:rPr>
        <w:t>prépar</w:t>
      </w:r>
      <w:r w:rsidR="004B6234" w:rsidRPr="003120DB">
        <w:rPr>
          <w:lang w:val="fr-FR"/>
        </w:rPr>
        <w:t xml:space="preserve">é </w:t>
      </w:r>
      <w:r w:rsidRPr="003120DB">
        <w:rPr>
          <w:lang w:val="fr-FR"/>
        </w:rPr>
        <w:t xml:space="preserve">par </w:t>
      </w:r>
      <w:r w:rsidR="00496EE0">
        <w:rPr>
          <w:lang w:val="fr-FR"/>
        </w:rPr>
        <w:t>le Maître d’Ouvrage</w:t>
      </w:r>
      <w:r w:rsidRPr="003120DB">
        <w:rPr>
          <w:lang w:val="fr-FR"/>
        </w:rPr>
        <w:t>.</w:t>
      </w:r>
    </w:p>
    <w:p w14:paraId="773613D9" w14:textId="77777777" w:rsidR="00AF135B" w:rsidRPr="00B4328A" w:rsidRDefault="00D33C26" w:rsidP="00527FF1">
      <w:pPr>
        <w:pStyle w:val="Heading2"/>
        <w:keepNext w:val="0"/>
        <w:tabs>
          <w:tab w:val="clear" w:pos="1350"/>
          <w:tab w:val="left" w:pos="1440"/>
        </w:tabs>
        <w:spacing w:before="240" w:after="120"/>
        <w:rPr>
          <w:szCs w:val="24"/>
        </w:rPr>
      </w:pPr>
      <w:bookmarkStart w:id="57" w:name="_Toc494778667"/>
      <w:bookmarkStart w:id="58" w:name="_Toc499607135"/>
      <w:bookmarkStart w:id="59" w:name="_Toc499608188"/>
      <w:bookmarkStart w:id="60" w:name="_Toc485033040"/>
      <w:bookmarkStart w:id="61" w:name="_Toc485033181"/>
      <w:bookmarkStart w:id="62" w:name="_Toc485033295"/>
      <w:bookmarkStart w:id="63" w:name="_Toc485033372"/>
      <w:bookmarkStart w:id="64" w:name="_Toc33048189"/>
      <w:r w:rsidRPr="00B4328A">
        <w:rPr>
          <w:szCs w:val="24"/>
        </w:rPr>
        <w:t>Section X</w:t>
      </w:r>
      <w:r w:rsidR="00AF135B" w:rsidRPr="00B4328A">
        <w:rPr>
          <w:szCs w:val="24"/>
        </w:rPr>
        <w:t>.</w:t>
      </w:r>
      <w:r w:rsidR="00AF135B" w:rsidRPr="00B4328A">
        <w:rPr>
          <w:szCs w:val="24"/>
        </w:rPr>
        <w:tab/>
        <w:t>Formulaires du Marché</w:t>
      </w:r>
      <w:bookmarkEnd w:id="57"/>
      <w:bookmarkEnd w:id="58"/>
      <w:bookmarkEnd w:id="59"/>
      <w:bookmarkEnd w:id="60"/>
      <w:bookmarkEnd w:id="61"/>
      <w:bookmarkEnd w:id="62"/>
      <w:bookmarkEnd w:id="63"/>
      <w:bookmarkEnd w:id="64"/>
    </w:p>
    <w:p w14:paraId="6C4AA430" w14:textId="590C12C6" w:rsidR="00EA3F5F" w:rsidRPr="00821C65" w:rsidRDefault="003120DB" w:rsidP="007A7422">
      <w:pPr>
        <w:pStyle w:val="List"/>
        <w:spacing w:before="240"/>
        <w:rPr>
          <w:lang w:val="fr-FR"/>
        </w:rPr>
      </w:pPr>
      <w:r>
        <w:rPr>
          <w:lang w:val="fr-FR"/>
        </w:rPr>
        <w:t>Cette s</w:t>
      </w:r>
      <w:r w:rsidR="00AF135B" w:rsidRPr="00B4328A">
        <w:rPr>
          <w:lang w:val="fr-FR"/>
        </w:rPr>
        <w:t xml:space="preserve">ection contient le modèle de </w:t>
      </w:r>
      <w:r w:rsidR="00AF135B" w:rsidRPr="00B4328A">
        <w:rPr>
          <w:b/>
          <w:lang w:val="fr-FR"/>
        </w:rPr>
        <w:t xml:space="preserve">Lettre de marché </w:t>
      </w:r>
      <w:r w:rsidR="00AF135B" w:rsidRPr="00B4328A">
        <w:rPr>
          <w:lang w:val="fr-FR"/>
        </w:rPr>
        <w:t>et</w:t>
      </w:r>
      <w:r w:rsidR="00AF135B" w:rsidRPr="00B4328A">
        <w:rPr>
          <w:b/>
          <w:lang w:val="fr-FR"/>
        </w:rPr>
        <w:t xml:space="preserve"> </w:t>
      </w:r>
      <w:r w:rsidR="00AF135B" w:rsidRPr="00B4328A">
        <w:rPr>
          <w:lang w:val="fr-FR"/>
        </w:rPr>
        <w:t>le modèle</w:t>
      </w:r>
      <w:r w:rsidR="00AF135B" w:rsidRPr="00B4328A">
        <w:rPr>
          <w:b/>
          <w:lang w:val="fr-FR"/>
        </w:rPr>
        <w:t xml:space="preserve"> </w:t>
      </w:r>
      <w:r w:rsidR="00AF135B" w:rsidRPr="00B4328A">
        <w:rPr>
          <w:lang w:val="fr-FR"/>
        </w:rPr>
        <w:t>d’</w:t>
      </w:r>
      <w:r w:rsidR="00AF135B" w:rsidRPr="00B4328A">
        <w:rPr>
          <w:b/>
          <w:lang w:val="fr-FR"/>
        </w:rPr>
        <w:t xml:space="preserve">Acte d’Engagement </w:t>
      </w:r>
      <w:r w:rsidR="004F3D90" w:rsidRPr="001E1BB3">
        <w:rPr>
          <w:rFonts w:asciiTheme="majorBidi" w:hAnsiTheme="majorBidi" w:cstheme="majorBidi"/>
          <w:lang w:val="fr-FR"/>
        </w:rPr>
        <w:t>et autres formulaires pertinents</w:t>
      </w:r>
      <w:r w:rsidR="00AF135B" w:rsidRPr="00B4328A">
        <w:rPr>
          <w:lang w:val="fr-FR"/>
        </w:rPr>
        <w:t>.</w:t>
      </w:r>
      <w:r w:rsidR="00EA3F5F" w:rsidRPr="00821C65">
        <w:rPr>
          <w:lang w:val="fr-FR"/>
        </w:rPr>
        <w:br w:type="page"/>
      </w:r>
    </w:p>
    <w:p w14:paraId="0689B35C" w14:textId="77636539" w:rsidR="00ED4B9D" w:rsidRPr="0047447A" w:rsidRDefault="0047447A" w:rsidP="00572592">
      <w:pPr>
        <w:pStyle w:val="UG-Title"/>
        <w:spacing w:before="240"/>
        <w:rPr>
          <w:szCs w:val="32"/>
          <w:lang w:val="fr-FR"/>
        </w:rPr>
      </w:pPr>
      <w:bookmarkStart w:id="65" w:name="_Toc161649146"/>
      <w:bookmarkStart w:id="66" w:name="_Toc327867920"/>
      <w:bookmarkStart w:id="67" w:name="_Toc153853279"/>
      <w:bookmarkStart w:id="68" w:name="_Toc327867921"/>
      <w:r w:rsidRPr="0047447A">
        <w:rPr>
          <w:szCs w:val="32"/>
          <w:lang w:val="fr-FR"/>
        </w:rPr>
        <w:lastRenderedPageBreak/>
        <w:t xml:space="preserve">Avis </w:t>
      </w:r>
      <w:r w:rsidR="00835015">
        <w:rPr>
          <w:szCs w:val="32"/>
          <w:lang w:val="fr-FR"/>
        </w:rPr>
        <w:t>d</w:t>
      </w:r>
      <w:r w:rsidR="000B6180">
        <w:rPr>
          <w:szCs w:val="32"/>
          <w:lang w:val="fr-FR"/>
        </w:rPr>
        <w:t>e Demande de</w:t>
      </w:r>
      <w:r w:rsidRPr="0047447A">
        <w:rPr>
          <w:szCs w:val="32"/>
          <w:lang w:val="fr-FR"/>
        </w:rPr>
        <w:t xml:space="preserve"> </w:t>
      </w:r>
      <w:r w:rsidR="004C3423" w:rsidRPr="0047447A">
        <w:rPr>
          <w:szCs w:val="32"/>
          <w:lang w:val="fr-FR"/>
        </w:rPr>
        <w:t>P</w:t>
      </w:r>
      <w:r w:rsidR="00872F34" w:rsidRPr="0047447A">
        <w:rPr>
          <w:szCs w:val="32"/>
          <w:lang w:val="fr-FR"/>
        </w:rPr>
        <w:t>roposition</w:t>
      </w:r>
      <w:r w:rsidR="00ED4B9D" w:rsidRPr="0047447A">
        <w:rPr>
          <w:szCs w:val="32"/>
          <w:lang w:val="fr-FR"/>
        </w:rPr>
        <w:t>s</w:t>
      </w:r>
    </w:p>
    <w:bookmarkEnd w:id="65"/>
    <w:bookmarkEnd w:id="66"/>
    <w:bookmarkEnd w:id="67"/>
    <w:p w14:paraId="6BB295E1" w14:textId="77777777" w:rsidR="0047447A" w:rsidRPr="0047447A" w:rsidRDefault="0047447A" w:rsidP="0047447A">
      <w:pPr>
        <w:pStyle w:val="UG-Title"/>
        <w:rPr>
          <w:sz w:val="28"/>
          <w:szCs w:val="32"/>
          <w:lang w:val="fr-FR"/>
        </w:rPr>
      </w:pPr>
    </w:p>
    <w:p w14:paraId="3D2CC130" w14:textId="20AE2FAD" w:rsidR="00375A65" w:rsidRDefault="00375A65" w:rsidP="0047447A">
      <w:pPr>
        <w:pStyle w:val="UG-Title"/>
        <w:rPr>
          <w:sz w:val="32"/>
          <w:szCs w:val="32"/>
          <w:lang w:val="fr-FR"/>
        </w:rPr>
      </w:pPr>
      <w:r>
        <w:rPr>
          <w:sz w:val="32"/>
          <w:szCs w:val="32"/>
          <w:lang w:val="fr-FR"/>
        </w:rPr>
        <w:t>Travaux</w:t>
      </w:r>
    </w:p>
    <w:p w14:paraId="241599F5" w14:textId="079D50CE" w:rsidR="00684626" w:rsidRDefault="00514827" w:rsidP="00684626">
      <w:pPr>
        <w:pStyle w:val="UG-Title"/>
        <w:rPr>
          <w:sz w:val="32"/>
          <w:szCs w:val="32"/>
          <w:lang w:val="fr-FR"/>
        </w:rPr>
      </w:pPr>
      <w:r>
        <w:rPr>
          <w:sz w:val="32"/>
          <w:szCs w:val="32"/>
          <w:lang w:val="fr-FR"/>
        </w:rPr>
        <w:t>(</w:t>
      </w:r>
      <w:r w:rsidR="004C3423" w:rsidRPr="0047447A">
        <w:rPr>
          <w:sz w:val="32"/>
          <w:szCs w:val="32"/>
          <w:lang w:val="fr-FR"/>
        </w:rPr>
        <w:t>Con</w:t>
      </w:r>
      <w:r w:rsidR="00572592" w:rsidRPr="0047447A">
        <w:rPr>
          <w:sz w:val="32"/>
          <w:szCs w:val="32"/>
          <w:lang w:val="fr-FR"/>
        </w:rPr>
        <w:t>ception</w:t>
      </w:r>
      <w:r w:rsidR="00684626">
        <w:rPr>
          <w:sz w:val="32"/>
          <w:szCs w:val="32"/>
          <w:lang w:val="fr-FR"/>
        </w:rPr>
        <w:t xml:space="preserve"> </w:t>
      </w:r>
      <w:r w:rsidR="002F5CA3">
        <w:rPr>
          <w:sz w:val="32"/>
          <w:szCs w:val="32"/>
          <w:lang w:val="fr-FR"/>
        </w:rPr>
        <w:t>-</w:t>
      </w:r>
      <w:r w:rsidR="00684626">
        <w:rPr>
          <w:sz w:val="32"/>
          <w:szCs w:val="32"/>
          <w:lang w:val="fr-FR"/>
        </w:rPr>
        <w:t xml:space="preserve"> </w:t>
      </w:r>
      <w:r w:rsidR="00375A65">
        <w:rPr>
          <w:sz w:val="32"/>
          <w:szCs w:val="32"/>
          <w:lang w:val="fr-FR"/>
        </w:rPr>
        <w:t>Construction</w:t>
      </w:r>
      <w:r w:rsidR="00684626">
        <w:rPr>
          <w:sz w:val="32"/>
          <w:szCs w:val="32"/>
          <w:lang w:val="fr-FR"/>
        </w:rPr>
        <w:t>)</w:t>
      </w:r>
    </w:p>
    <w:p w14:paraId="78FC305E" w14:textId="64CB2BFA" w:rsidR="0047447A" w:rsidRDefault="00514827" w:rsidP="0047447A">
      <w:pPr>
        <w:pStyle w:val="UG-Title"/>
        <w:rPr>
          <w:sz w:val="32"/>
          <w:szCs w:val="32"/>
          <w:lang w:val="fr-FR"/>
        </w:rPr>
      </w:pPr>
      <w:r>
        <w:rPr>
          <w:sz w:val="32"/>
          <w:szCs w:val="32"/>
          <w:lang w:val="fr-FR"/>
        </w:rPr>
        <w:t xml:space="preserve"> </w:t>
      </w:r>
      <w:r w:rsidR="0047447A">
        <w:rPr>
          <w:sz w:val="32"/>
          <w:szCs w:val="32"/>
          <w:lang w:val="fr-FR"/>
        </w:rPr>
        <w:t xml:space="preserve"> </w:t>
      </w:r>
    </w:p>
    <w:p w14:paraId="7DD86F7F" w14:textId="3931AE4D" w:rsidR="004C3423" w:rsidRPr="00514827" w:rsidRDefault="004C3423" w:rsidP="00375A65">
      <w:pPr>
        <w:pStyle w:val="UG-Title"/>
        <w:spacing w:before="240"/>
        <w:rPr>
          <w:bCs/>
          <w:sz w:val="32"/>
          <w:szCs w:val="32"/>
          <w:lang w:val="fr-FR"/>
        </w:rPr>
      </w:pPr>
      <w:r w:rsidRPr="00514827">
        <w:rPr>
          <w:bCs/>
          <w:i/>
          <w:sz w:val="28"/>
          <w:szCs w:val="28"/>
          <w:lang w:val="fr-FR"/>
        </w:rPr>
        <w:t>(</w:t>
      </w:r>
      <w:r w:rsidR="00761AA8" w:rsidRPr="00514827">
        <w:rPr>
          <w:bCs/>
          <w:i/>
          <w:sz w:val="28"/>
          <w:szCs w:val="28"/>
          <w:lang w:val="fr-FR"/>
        </w:rPr>
        <w:t>Faisant</w:t>
      </w:r>
      <w:r w:rsidRPr="00514827">
        <w:rPr>
          <w:bCs/>
          <w:i/>
          <w:sz w:val="28"/>
          <w:szCs w:val="28"/>
          <w:lang w:val="fr-FR"/>
        </w:rPr>
        <w:t xml:space="preserve"> suite à </w:t>
      </w:r>
      <w:r w:rsidR="00A10B81" w:rsidRPr="00514827">
        <w:rPr>
          <w:bCs/>
          <w:i/>
          <w:sz w:val="28"/>
          <w:szCs w:val="28"/>
          <w:lang w:val="fr-FR"/>
        </w:rPr>
        <w:t xml:space="preserve">la </w:t>
      </w:r>
      <w:r w:rsidR="00216291">
        <w:rPr>
          <w:bCs/>
          <w:i/>
          <w:sz w:val="28"/>
          <w:szCs w:val="28"/>
          <w:lang w:val="fr-FR"/>
        </w:rPr>
        <w:t>Préqualification</w:t>
      </w:r>
      <w:r w:rsidRPr="00514827">
        <w:rPr>
          <w:bCs/>
          <w:i/>
          <w:sz w:val="28"/>
          <w:szCs w:val="28"/>
          <w:lang w:val="fr-FR"/>
        </w:rPr>
        <w:t>)</w:t>
      </w:r>
    </w:p>
    <w:p w14:paraId="733A43F5" w14:textId="77777777" w:rsidR="009E1CF2" w:rsidRPr="00514827" w:rsidRDefault="009E1CF2" w:rsidP="00527FF1">
      <w:pPr>
        <w:spacing w:after="120"/>
        <w:rPr>
          <w:b/>
          <w:bCs/>
        </w:rPr>
      </w:pPr>
    </w:p>
    <w:bookmarkEnd w:id="68"/>
    <w:p w14:paraId="1D4E12B4" w14:textId="30A63048" w:rsidR="004C3423" w:rsidRPr="00B4328A" w:rsidRDefault="004C3423" w:rsidP="00761AA8">
      <w:pPr>
        <w:spacing w:before="60" w:after="60"/>
        <w:rPr>
          <w:sz w:val="24"/>
          <w:szCs w:val="24"/>
        </w:rPr>
      </w:pPr>
      <w:r w:rsidRPr="00B4328A">
        <w:rPr>
          <w:b/>
          <w:sz w:val="24"/>
          <w:szCs w:val="24"/>
        </w:rPr>
        <w:t xml:space="preserve">Maître </w:t>
      </w:r>
      <w:r w:rsidR="00724BCE">
        <w:rPr>
          <w:b/>
          <w:sz w:val="24"/>
          <w:szCs w:val="24"/>
        </w:rPr>
        <w:t>d’</w:t>
      </w:r>
      <w:r w:rsidRPr="00B4328A">
        <w:rPr>
          <w:b/>
          <w:sz w:val="24"/>
          <w:szCs w:val="24"/>
        </w:rPr>
        <w:t>Ouvrage</w:t>
      </w:r>
      <w:r w:rsidR="00572592" w:rsidRPr="00B4328A">
        <w:rPr>
          <w:b/>
          <w:sz w:val="24"/>
          <w:szCs w:val="24"/>
        </w:rPr>
        <w:t> :</w:t>
      </w:r>
      <w:r w:rsidRPr="00B4328A">
        <w:rPr>
          <w:sz w:val="24"/>
          <w:szCs w:val="24"/>
        </w:rPr>
        <w:t xml:space="preserve"> </w:t>
      </w:r>
      <w:r w:rsidR="003757F1" w:rsidRPr="003757F1">
        <w:rPr>
          <w:i/>
          <w:iCs/>
          <w:sz w:val="24"/>
          <w:szCs w:val="24"/>
        </w:rPr>
        <w:t>[insérer le nom du Maître d’Ouvrage]</w:t>
      </w:r>
    </w:p>
    <w:p w14:paraId="5730513D" w14:textId="052FE5D6" w:rsidR="004C3423" w:rsidRPr="003757F1" w:rsidRDefault="004C3423" w:rsidP="003757F1">
      <w:pPr>
        <w:spacing w:before="60" w:after="60"/>
        <w:rPr>
          <w:sz w:val="24"/>
          <w:szCs w:val="24"/>
        </w:rPr>
      </w:pPr>
      <w:r w:rsidRPr="003757F1">
        <w:rPr>
          <w:b/>
          <w:sz w:val="24"/>
          <w:szCs w:val="24"/>
        </w:rPr>
        <w:t>Projet</w:t>
      </w:r>
      <w:r w:rsidR="00572592" w:rsidRPr="003757F1">
        <w:rPr>
          <w:b/>
          <w:sz w:val="24"/>
          <w:szCs w:val="24"/>
        </w:rPr>
        <w:t> </w:t>
      </w:r>
      <w:r w:rsidR="00572592" w:rsidRPr="00B4328A">
        <w:rPr>
          <w:b/>
          <w:szCs w:val="24"/>
        </w:rPr>
        <w:t>:</w:t>
      </w:r>
      <w:r w:rsidRPr="00B4328A">
        <w:rPr>
          <w:b/>
          <w:szCs w:val="24"/>
        </w:rPr>
        <w:t xml:space="preserve"> </w:t>
      </w:r>
      <w:r w:rsidR="003757F1" w:rsidRPr="003757F1">
        <w:rPr>
          <w:i/>
          <w:iCs/>
          <w:sz w:val="24"/>
          <w:szCs w:val="24"/>
        </w:rPr>
        <w:t xml:space="preserve">[insérer le nom du </w:t>
      </w:r>
      <w:r w:rsidR="003757F1">
        <w:rPr>
          <w:i/>
          <w:iCs/>
          <w:sz w:val="24"/>
          <w:szCs w:val="24"/>
        </w:rPr>
        <w:t>Projet</w:t>
      </w:r>
      <w:r w:rsidR="003757F1" w:rsidRPr="003757F1">
        <w:rPr>
          <w:i/>
          <w:iCs/>
          <w:sz w:val="24"/>
          <w:szCs w:val="24"/>
        </w:rPr>
        <w:t>]</w:t>
      </w:r>
    </w:p>
    <w:p w14:paraId="1990FA0B" w14:textId="2A18ABD6" w:rsidR="003757F1" w:rsidRPr="00B4328A" w:rsidRDefault="004C3423" w:rsidP="003757F1">
      <w:pPr>
        <w:spacing w:before="60" w:after="60"/>
        <w:rPr>
          <w:sz w:val="24"/>
          <w:szCs w:val="24"/>
        </w:rPr>
      </w:pPr>
      <w:r w:rsidRPr="00A04487">
        <w:rPr>
          <w:b/>
          <w:sz w:val="24"/>
          <w:szCs w:val="24"/>
        </w:rPr>
        <w:t>Intitulé du Marché</w:t>
      </w:r>
      <w:r w:rsidR="00572592" w:rsidRPr="00B4328A">
        <w:rPr>
          <w:b/>
          <w:iCs/>
          <w:szCs w:val="24"/>
        </w:rPr>
        <w:t> :</w:t>
      </w:r>
      <w:r w:rsidRPr="00B4328A">
        <w:rPr>
          <w:i/>
          <w:iCs/>
          <w:szCs w:val="24"/>
        </w:rPr>
        <w:t xml:space="preserve"> </w:t>
      </w:r>
      <w:r w:rsidR="003757F1" w:rsidRPr="003757F1">
        <w:rPr>
          <w:i/>
          <w:iCs/>
          <w:sz w:val="24"/>
          <w:szCs w:val="24"/>
        </w:rPr>
        <w:t>[insérer le</w:t>
      </w:r>
      <w:r w:rsidR="003757F1">
        <w:rPr>
          <w:i/>
          <w:iCs/>
          <w:sz w:val="24"/>
          <w:szCs w:val="24"/>
        </w:rPr>
        <w:t xml:space="preserve"> titre du marché</w:t>
      </w:r>
      <w:r w:rsidR="003757F1" w:rsidRPr="003757F1">
        <w:rPr>
          <w:i/>
          <w:iCs/>
          <w:sz w:val="24"/>
          <w:szCs w:val="24"/>
        </w:rPr>
        <w:t>]</w:t>
      </w:r>
    </w:p>
    <w:p w14:paraId="20B43FF7" w14:textId="66E36590" w:rsidR="003757F1" w:rsidRPr="00B4328A" w:rsidRDefault="004C3423" w:rsidP="003757F1">
      <w:pPr>
        <w:spacing w:before="60" w:after="60"/>
        <w:rPr>
          <w:sz w:val="24"/>
          <w:szCs w:val="24"/>
        </w:rPr>
      </w:pPr>
      <w:r w:rsidRPr="00B4328A">
        <w:rPr>
          <w:b/>
          <w:szCs w:val="24"/>
        </w:rPr>
        <w:t>Pays</w:t>
      </w:r>
      <w:r w:rsidR="007705AC" w:rsidRPr="00B4328A">
        <w:rPr>
          <w:b/>
          <w:szCs w:val="24"/>
        </w:rPr>
        <w:t> </w:t>
      </w:r>
      <w:r w:rsidRPr="00B4328A">
        <w:rPr>
          <w:b/>
          <w:szCs w:val="24"/>
        </w:rPr>
        <w:t xml:space="preserve">: </w:t>
      </w:r>
      <w:r w:rsidR="003757F1" w:rsidRPr="003757F1">
        <w:rPr>
          <w:i/>
          <w:iCs/>
          <w:sz w:val="24"/>
          <w:szCs w:val="24"/>
        </w:rPr>
        <w:t xml:space="preserve">[insérer le nom du </w:t>
      </w:r>
      <w:r w:rsidR="003757F1">
        <w:rPr>
          <w:i/>
          <w:iCs/>
          <w:sz w:val="24"/>
          <w:szCs w:val="24"/>
        </w:rPr>
        <w:t>Pays</w:t>
      </w:r>
      <w:r w:rsidR="003757F1" w:rsidRPr="003757F1">
        <w:rPr>
          <w:i/>
          <w:iCs/>
          <w:sz w:val="24"/>
          <w:szCs w:val="24"/>
        </w:rPr>
        <w:t>]</w:t>
      </w:r>
    </w:p>
    <w:p w14:paraId="1D3F7094" w14:textId="25CBCA19" w:rsidR="003757F1" w:rsidRPr="00B4328A" w:rsidRDefault="00A04487" w:rsidP="003757F1">
      <w:pPr>
        <w:spacing w:before="60" w:after="60"/>
        <w:rPr>
          <w:sz w:val="24"/>
          <w:szCs w:val="24"/>
        </w:rPr>
      </w:pPr>
      <w:r>
        <w:rPr>
          <w:b/>
          <w:sz w:val="24"/>
          <w:szCs w:val="24"/>
        </w:rPr>
        <w:t xml:space="preserve">N° du </w:t>
      </w:r>
      <w:r w:rsidR="002F5CA3">
        <w:rPr>
          <w:b/>
          <w:sz w:val="24"/>
          <w:szCs w:val="24"/>
        </w:rPr>
        <w:t>Financement</w:t>
      </w:r>
      <w:r>
        <w:rPr>
          <w:b/>
          <w:sz w:val="24"/>
          <w:szCs w:val="24"/>
        </w:rPr>
        <w:t xml:space="preserve"> : </w:t>
      </w:r>
      <w:r w:rsidR="003757F1" w:rsidRPr="003757F1">
        <w:rPr>
          <w:i/>
          <w:iCs/>
          <w:sz w:val="24"/>
          <w:szCs w:val="24"/>
        </w:rPr>
        <w:t>[insérer le n</w:t>
      </w:r>
      <w:r w:rsidR="003757F1">
        <w:rPr>
          <w:i/>
          <w:iCs/>
          <w:sz w:val="24"/>
          <w:szCs w:val="24"/>
        </w:rPr>
        <w:t>uméro du financement</w:t>
      </w:r>
      <w:r w:rsidR="003757F1" w:rsidRPr="003757F1">
        <w:rPr>
          <w:i/>
          <w:iCs/>
          <w:sz w:val="24"/>
          <w:szCs w:val="24"/>
        </w:rPr>
        <w:t>]</w:t>
      </w:r>
    </w:p>
    <w:p w14:paraId="6B102A7A" w14:textId="27E636BF" w:rsidR="003757F1" w:rsidRPr="00B4328A" w:rsidRDefault="00A04487" w:rsidP="003757F1">
      <w:pPr>
        <w:spacing w:before="60" w:after="60"/>
        <w:rPr>
          <w:sz w:val="24"/>
          <w:szCs w:val="24"/>
        </w:rPr>
      </w:pPr>
      <w:r w:rsidRPr="003757F1">
        <w:rPr>
          <w:b/>
          <w:sz w:val="24"/>
          <w:szCs w:val="24"/>
        </w:rPr>
        <w:t>N° Appel à Propositions</w:t>
      </w:r>
      <w:r w:rsidR="007705AC" w:rsidRPr="003757F1">
        <w:rPr>
          <w:b/>
          <w:sz w:val="24"/>
          <w:szCs w:val="24"/>
        </w:rPr>
        <w:t> </w:t>
      </w:r>
      <w:r w:rsidR="004C3423" w:rsidRPr="003757F1">
        <w:rPr>
          <w:b/>
          <w:sz w:val="24"/>
          <w:szCs w:val="24"/>
        </w:rPr>
        <w:t xml:space="preserve">: </w:t>
      </w:r>
      <w:r w:rsidR="003757F1" w:rsidRPr="003757F1">
        <w:rPr>
          <w:i/>
          <w:iCs/>
          <w:sz w:val="24"/>
          <w:szCs w:val="24"/>
        </w:rPr>
        <w:t>[insérer le n</w:t>
      </w:r>
      <w:r w:rsidR="003757F1">
        <w:rPr>
          <w:i/>
          <w:iCs/>
          <w:sz w:val="24"/>
          <w:szCs w:val="24"/>
        </w:rPr>
        <w:t>uméro d</w:t>
      </w:r>
      <w:r w:rsidR="0045326A">
        <w:rPr>
          <w:i/>
          <w:iCs/>
          <w:sz w:val="24"/>
          <w:szCs w:val="24"/>
        </w:rPr>
        <w:t>e Demande de</w:t>
      </w:r>
      <w:r w:rsidR="003757F1">
        <w:rPr>
          <w:i/>
          <w:iCs/>
          <w:sz w:val="24"/>
          <w:szCs w:val="24"/>
        </w:rPr>
        <w:t xml:space="preserve"> Propositions</w:t>
      </w:r>
      <w:r w:rsidR="003757F1" w:rsidRPr="003757F1">
        <w:rPr>
          <w:i/>
          <w:iCs/>
          <w:sz w:val="24"/>
          <w:szCs w:val="24"/>
        </w:rPr>
        <w:t>]</w:t>
      </w:r>
    </w:p>
    <w:p w14:paraId="2110317D" w14:textId="55B00B13" w:rsidR="004C3423" w:rsidRPr="003757F1" w:rsidRDefault="004C3423" w:rsidP="003757F1">
      <w:pPr>
        <w:pStyle w:val="BankNormal"/>
        <w:spacing w:before="60" w:after="60"/>
        <w:rPr>
          <w:bCs/>
          <w:szCs w:val="24"/>
          <w:lang w:val="fr-FR"/>
        </w:rPr>
      </w:pPr>
      <w:r w:rsidRPr="003757F1">
        <w:rPr>
          <w:b/>
          <w:bCs/>
          <w:szCs w:val="24"/>
          <w:lang w:val="fr-FR"/>
        </w:rPr>
        <w:t>Émis le</w:t>
      </w:r>
      <w:r w:rsidR="007705AC" w:rsidRPr="003757F1">
        <w:rPr>
          <w:szCs w:val="24"/>
          <w:lang w:val="fr-FR"/>
        </w:rPr>
        <w:t> </w:t>
      </w:r>
      <w:r w:rsidRPr="003757F1">
        <w:rPr>
          <w:szCs w:val="24"/>
          <w:lang w:val="fr-FR"/>
        </w:rPr>
        <w:t xml:space="preserve">: </w:t>
      </w:r>
      <w:r w:rsidRPr="003757F1">
        <w:rPr>
          <w:bCs/>
          <w:i/>
          <w:iCs/>
          <w:szCs w:val="24"/>
          <w:lang w:val="fr-FR"/>
        </w:rPr>
        <w:t xml:space="preserve">[insérer la date de mise à </w:t>
      </w:r>
      <w:r w:rsidR="003757F1">
        <w:rPr>
          <w:bCs/>
          <w:i/>
          <w:iCs/>
          <w:szCs w:val="24"/>
          <w:lang w:val="fr-FR"/>
        </w:rPr>
        <w:t xml:space="preserve">la </w:t>
      </w:r>
      <w:r w:rsidRPr="003757F1">
        <w:rPr>
          <w:bCs/>
          <w:i/>
          <w:iCs/>
          <w:szCs w:val="24"/>
          <w:lang w:val="fr-FR"/>
        </w:rPr>
        <w:t xml:space="preserve">disposition des </w:t>
      </w:r>
      <w:r w:rsidR="003757F1">
        <w:rPr>
          <w:bCs/>
          <w:i/>
          <w:iCs/>
          <w:szCs w:val="24"/>
          <w:lang w:val="fr-FR"/>
        </w:rPr>
        <w:t>P</w:t>
      </w:r>
      <w:r w:rsidRPr="003757F1">
        <w:rPr>
          <w:bCs/>
          <w:i/>
          <w:iCs/>
          <w:szCs w:val="24"/>
          <w:lang w:val="fr-FR"/>
        </w:rPr>
        <w:t>roposants]</w:t>
      </w:r>
    </w:p>
    <w:p w14:paraId="05474A93" w14:textId="1614FAC6" w:rsidR="009E1CF2" w:rsidRPr="001E6CED" w:rsidRDefault="009E1CF2" w:rsidP="00527FF1">
      <w:pPr>
        <w:spacing w:before="240" w:after="120"/>
        <w:rPr>
          <w:b/>
          <w:sz w:val="24"/>
          <w:szCs w:val="24"/>
        </w:rPr>
      </w:pPr>
      <w:r w:rsidRPr="003757F1">
        <w:rPr>
          <w:b/>
          <w:sz w:val="24"/>
          <w:szCs w:val="24"/>
        </w:rPr>
        <w:t>A</w:t>
      </w:r>
      <w:r w:rsidR="003B7FCF" w:rsidRPr="003757F1">
        <w:rPr>
          <w:b/>
          <w:sz w:val="24"/>
          <w:szCs w:val="24"/>
        </w:rPr>
        <w:t xml:space="preserve"> Nom et adresse du Candidat(i) retenu </w:t>
      </w:r>
      <w:r w:rsidR="001E6CED" w:rsidRPr="003757F1">
        <w:rPr>
          <w:b/>
          <w:sz w:val="24"/>
          <w:szCs w:val="24"/>
        </w:rPr>
        <w:t xml:space="preserve">suite à la </w:t>
      </w:r>
      <w:r w:rsidR="00216291">
        <w:rPr>
          <w:b/>
          <w:sz w:val="24"/>
          <w:szCs w:val="24"/>
        </w:rPr>
        <w:t>Préqualification</w:t>
      </w:r>
    </w:p>
    <w:p w14:paraId="1B04ABCB" w14:textId="77777777" w:rsidR="009E1CF2" w:rsidRPr="00B4328A" w:rsidRDefault="001E6CED" w:rsidP="004762FD">
      <w:pPr>
        <w:spacing w:before="120" w:after="120"/>
        <w:rPr>
          <w:sz w:val="24"/>
          <w:szCs w:val="24"/>
        </w:rPr>
      </w:pPr>
      <w:r>
        <w:rPr>
          <w:sz w:val="24"/>
          <w:szCs w:val="24"/>
        </w:rPr>
        <w:t xml:space="preserve">Messieurs, Mesdames, </w:t>
      </w:r>
    </w:p>
    <w:p w14:paraId="02721F68" w14:textId="10D8488D" w:rsidR="00116C68" w:rsidRPr="00505775" w:rsidRDefault="00A8241E" w:rsidP="00F80822">
      <w:pPr>
        <w:numPr>
          <w:ilvl w:val="0"/>
          <w:numId w:val="76"/>
        </w:numPr>
        <w:tabs>
          <w:tab w:val="clear" w:pos="720"/>
        </w:tabs>
        <w:spacing w:before="240" w:after="240"/>
        <w:ind w:left="630" w:hanging="630"/>
        <w:jc w:val="both"/>
        <w:rPr>
          <w:sz w:val="24"/>
          <w:szCs w:val="24"/>
        </w:rPr>
      </w:pPr>
      <w:r w:rsidRPr="001459D3">
        <w:rPr>
          <w:sz w:val="24"/>
          <w:szCs w:val="24"/>
        </w:rPr>
        <w:t xml:space="preserve">Le </w:t>
      </w:r>
      <w:r w:rsidRPr="001459D3">
        <w:rPr>
          <w:i/>
          <w:iCs/>
          <w:sz w:val="24"/>
          <w:szCs w:val="24"/>
        </w:rPr>
        <w:t xml:space="preserve">[insérer le nom </w:t>
      </w:r>
      <w:r>
        <w:rPr>
          <w:i/>
          <w:iCs/>
          <w:sz w:val="24"/>
          <w:szCs w:val="24"/>
        </w:rPr>
        <w:t xml:space="preserve">du </w:t>
      </w:r>
      <w:r w:rsidRPr="001459D3">
        <w:rPr>
          <w:i/>
          <w:iCs/>
          <w:sz w:val="24"/>
          <w:szCs w:val="24"/>
        </w:rPr>
        <w:t>Bénéficiaire/Récipiendaire]</w:t>
      </w:r>
      <w:r w:rsidRPr="001459D3">
        <w:rPr>
          <w:sz w:val="24"/>
          <w:szCs w:val="24"/>
        </w:rPr>
        <w:t xml:space="preserve"> </w:t>
      </w:r>
      <w:r w:rsidRPr="001459D3">
        <w:rPr>
          <w:i/>
          <w:iCs/>
          <w:sz w:val="24"/>
          <w:szCs w:val="24"/>
        </w:rPr>
        <w:t>[a reçu/a sollicité/à l’intention de solliciter]</w:t>
      </w:r>
      <w:r w:rsidRPr="001459D3">
        <w:rPr>
          <w:sz w:val="24"/>
          <w:szCs w:val="24"/>
        </w:rPr>
        <w:t xml:space="preserve"> un </w:t>
      </w:r>
      <w:r w:rsidRPr="001459D3">
        <w:rPr>
          <w:iCs/>
          <w:sz w:val="24"/>
          <w:szCs w:val="24"/>
        </w:rPr>
        <w:t>financement</w:t>
      </w:r>
      <w:r w:rsidRPr="001459D3">
        <w:rPr>
          <w:sz w:val="24"/>
          <w:szCs w:val="24"/>
        </w:rPr>
        <w:t xml:space="preserve"> de </w:t>
      </w:r>
      <w:r>
        <w:rPr>
          <w:sz w:val="24"/>
          <w:szCs w:val="24"/>
        </w:rPr>
        <w:t xml:space="preserve">la </w:t>
      </w:r>
      <w:r w:rsidRPr="001459D3">
        <w:rPr>
          <w:iCs/>
          <w:sz w:val="24"/>
          <w:szCs w:val="24"/>
        </w:rPr>
        <w:t xml:space="preserve">Banque </w:t>
      </w:r>
      <w:r>
        <w:rPr>
          <w:iCs/>
          <w:sz w:val="24"/>
          <w:szCs w:val="24"/>
        </w:rPr>
        <w:t>Islamiqu</w:t>
      </w:r>
      <w:r w:rsidRPr="001459D3">
        <w:rPr>
          <w:iCs/>
          <w:sz w:val="24"/>
          <w:szCs w:val="24"/>
        </w:rPr>
        <w:t>e</w:t>
      </w:r>
      <w:r w:rsidRPr="001459D3">
        <w:rPr>
          <w:sz w:val="24"/>
          <w:szCs w:val="24"/>
        </w:rPr>
        <w:t xml:space="preserve"> </w:t>
      </w:r>
      <w:r>
        <w:rPr>
          <w:sz w:val="24"/>
          <w:szCs w:val="24"/>
        </w:rPr>
        <w:t xml:space="preserve">de Développement (BIsD) </w:t>
      </w:r>
      <w:r w:rsidRPr="001459D3">
        <w:rPr>
          <w:sz w:val="24"/>
          <w:szCs w:val="24"/>
        </w:rPr>
        <w:t>pour financer</w:t>
      </w:r>
      <w:r w:rsidRPr="001459D3">
        <w:rPr>
          <w:i/>
          <w:iCs/>
          <w:sz w:val="24"/>
          <w:szCs w:val="24"/>
        </w:rPr>
        <w:t xml:space="preserve"> [insérer le nom du Projet],</w:t>
      </w:r>
      <w:r w:rsidRPr="001459D3">
        <w:rPr>
          <w:sz w:val="24"/>
          <w:szCs w:val="24"/>
        </w:rPr>
        <w:t xml:space="preserve"> et à l’intention d’utiliser une partie de ce </w:t>
      </w:r>
      <w:r w:rsidRPr="00AE180C">
        <w:rPr>
          <w:sz w:val="24"/>
          <w:szCs w:val="24"/>
        </w:rPr>
        <w:t>financement</w:t>
      </w:r>
      <w:r w:rsidRPr="001459D3">
        <w:rPr>
          <w:sz w:val="24"/>
          <w:szCs w:val="24"/>
        </w:rPr>
        <w:t xml:space="preserve"> </w:t>
      </w:r>
      <w:r w:rsidR="00116C68" w:rsidRPr="001459D3">
        <w:rPr>
          <w:sz w:val="24"/>
          <w:szCs w:val="24"/>
        </w:rPr>
        <w:t xml:space="preserve">pour effectuer des paiements au titre du Marché </w:t>
      </w:r>
      <w:r w:rsidR="00116C68" w:rsidRPr="001459D3">
        <w:rPr>
          <w:i/>
          <w:iCs/>
          <w:sz w:val="24"/>
          <w:szCs w:val="24"/>
        </w:rPr>
        <w:t>[insérer le nom du Marché]</w:t>
      </w:r>
      <w:r w:rsidR="00116C68" w:rsidRPr="001459D3">
        <w:rPr>
          <w:rStyle w:val="FootnoteReference"/>
          <w:i/>
          <w:iCs/>
          <w:sz w:val="24"/>
          <w:szCs w:val="24"/>
        </w:rPr>
        <w:footnoteReference w:id="1"/>
      </w:r>
      <w:r w:rsidR="00116C68" w:rsidRPr="001459D3">
        <w:rPr>
          <w:i/>
          <w:iCs/>
          <w:sz w:val="24"/>
          <w:szCs w:val="24"/>
        </w:rPr>
        <w:t xml:space="preserve"> </w:t>
      </w:r>
      <w:r w:rsidR="00116C68" w:rsidRPr="001459D3">
        <w:rPr>
          <w:rStyle w:val="FootnoteReference"/>
          <w:i/>
          <w:iCs/>
          <w:sz w:val="24"/>
          <w:szCs w:val="24"/>
        </w:rPr>
        <w:footnoteReference w:id="2"/>
      </w:r>
      <w:r w:rsidR="00116C68" w:rsidRPr="001459D3">
        <w:rPr>
          <w:i/>
          <w:iCs/>
          <w:sz w:val="24"/>
          <w:szCs w:val="24"/>
        </w:rPr>
        <w:t>.</w:t>
      </w:r>
      <w:r w:rsidR="00116C68">
        <w:rPr>
          <w:i/>
          <w:iCs/>
          <w:sz w:val="24"/>
          <w:szCs w:val="24"/>
        </w:rPr>
        <w:t xml:space="preserve"> </w:t>
      </w:r>
    </w:p>
    <w:p w14:paraId="6F2B81EA" w14:textId="1586C3B6" w:rsidR="00116C68" w:rsidRPr="001459D3" w:rsidRDefault="00116C68" w:rsidP="00F80822">
      <w:pPr>
        <w:numPr>
          <w:ilvl w:val="0"/>
          <w:numId w:val="76"/>
        </w:numPr>
        <w:tabs>
          <w:tab w:val="clear" w:pos="720"/>
        </w:tabs>
        <w:spacing w:before="240" w:after="240"/>
        <w:ind w:left="630" w:hanging="630"/>
        <w:jc w:val="both"/>
        <w:rPr>
          <w:sz w:val="24"/>
          <w:szCs w:val="24"/>
        </w:rPr>
      </w:pPr>
      <w:r w:rsidRPr="001459D3">
        <w:rPr>
          <w:sz w:val="24"/>
          <w:szCs w:val="24"/>
        </w:rPr>
        <w:t xml:space="preserve">Le </w:t>
      </w:r>
      <w:r w:rsidRPr="001459D3">
        <w:rPr>
          <w:i/>
          <w:iCs/>
          <w:sz w:val="24"/>
          <w:szCs w:val="24"/>
        </w:rPr>
        <w:t>[insérer le nom de l’Agence d’exécution]</w:t>
      </w:r>
      <w:r w:rsidRPr="001459D3">
        <w:rPr>
          <w:sz w:val="24"/>
          <w:szCs w:val="24"/>
        </w:rPr>
        <w:t xml:space="preserve"> sollicite des </w:t>
      </w:r>
      <w:r w:rsidR="00631E68">
        <w:rPr>
          <w:sz w:val="24"/>
          <w:szCs w:val="24"/>
        </w:rPr>
        <w:t>Proposition</w:t>
      </w:r>
      <w:r w:rsidR="00631E68" w:rsidRPr="001459D3">
        <w:rPr>
          <w:sz w:val="24"/>
          <w:szCs w:val="24"/>
        </w:rPr>
        <w:t xml:space="preserve">s </w:t>
      </w:r>
      <w:r w:rsidR="00BE051C">
        <w:rPr>
          <w:sz w:val="24"/>
          <w:szCs w:val="24"/>
        </w:rPr>
        <w:t>sous pli scellé</w:t>
      </w:r>
      <w:r w:rsidRPr="001459D3">
        <w:rPr>
          <w:sz w:val="24"/>
          <w:szCs w:val="24"/>
        </w:rPr>
        <w:t xml:space="preserve"> de la part de </w:t>
      </w:r>
      <w:r w:rsidR="00CF0DF2">
        <w:rPr>
          <w:sz w:val="24"/>
          <w:szCs w:val="24"/>
        </w:rPr>
        <w:t>Proposant</w:t>
      </w:r>
      <w:r w:rsidRPr="001459D3">
        <w:rPr>
          <w:sz w:val="24"/>
          <w:szCs w:val="24"/>
        </w:rPr>
        <w:t xml:space="preserve">s éligibles et répondant aux qualifications requises pour fournir </w:t>
      </w:r>
      <w:r w:rsidRPr="001459D3">
        <w:rPr>
          <w:i/>
          <w:iCs/>
          <w:sz w:val="24"/>
          <w:szCs w:val="24"/>
        </w:rPr>
        <w:t xml:space="preserve">[insérer une brève description des </w:t>
      </w:r>
      <w:r w:rsidR="00047258">
        <w:rPr>
          <w:i/>
          <w:iCs/>
          <w:sz w:val="24"/>
          <w:szCs w:val="24"/>
        </w:rPr>
        <w:t xml:space="preserve">Ouvrages </w:t>
      </w:r>
      <w:r w:rsidR="00BE051C">
        <w:rPr>
          <w:i/>
          <w:iCs/>
          <w:sz w:val="24"/>
          <w:szCs w:val="24"/>
        </w:rPr>
        <w:t xml:space="preserve">- </w:t>
      </w:r>
      <w:r w:rsidR="00684626">
        <w:rPr>
          <w:i/>
          <w:iCs/>
          <w:sz w:val="24"/>
          <w:szCs w:val="24"/>
        </w:rPr>
        <w:t xml:space="preserve">Conception </w:t>
      </w:r>
      <w:r w:rsidR="00BE051C">
        <w:rPr>
          <w:i/>
          <w:iCs/>
          <w:sz w:val="24"/>
          <w:szCs w:val="24"/>
        </w:rPr>
        <w:t>Construction</w:t>
      </w:r>
      <w:r w:rsidRPr="001459D3">
        <w:rPr>
          <w:i/>
          <w:iCs/>
          <w:sz w:val="24"/>
          <w:szCs w:val="24"/>
        </w:rPr>
        <w:t>]</w:t>
      </w:r>
      <w:r w:rsidRPr="001459D3">
        <w:rPr>
          <w:rStyle w:val="FootnoteReference"/>
          <w:i/>
          <w:iCs/>
          <w:sz w:val="24"/>
          <w:szCs w:val="24"/>
        </w:rPr>
        <w:footnoteReference w:id="3"/>
      </w:r>
      <w:r w:rsidRPr="001459D3">
        <w:rPr>
          <w:sz w:val="24"/>
          <w:szCs w:val="24"/>
        </w:rPr>
        <w:t xml:space="preserve">. </w:t>
      </w:r>
    </w:p>
    <w:p w14:paraId="7323E37F" w14:textId="0FF38A07" w:rsidR="00116C68" w:rsidRPr="001459D3" w:rsidRDefault="00116C68" w:rsidP="00F80822">
      <w:pPr>
        <w:numPr>
          <w:ilvl w:val="0"/>
          <w:numId w:val="76"/>
        </w:numPr>
        <w:tabs>
          <w:tab w:val="clear" w:pos="720"/>
        </w:tabs>
        <w:spacing w:before="240" w:after="240"/>
        <w:ind w:left="630" w:hanging="630"/>
        <w:jc w:val="both"/>
        <w:rPr>
          <w:sz w:val="24"/>
          <w:szCs w:val="24"/>
        </w:rPr>
      </w:pPr>
      <w:r w:rsidRPr="001459D3">
        <w:rPr>
          <w:sz w:val="24"/>
          <w:szCs w:val="24"/>
        </w:rPr>
        <w:t>La procédure sera conduite par mise en concurrence internationale en recourant à un</w:t>
      </w:r>
      <w:r w:rsidR="00D4219B">
        <w:rPr>
          <w:sz w:val="24"/>
          <w:szCs w:val="24"/>
        </w:rPr>
        <w:t>e Demande de Propositions</w:t>
      </w:r>
      <w:r w:rsidRPr="001459D3">
        <w:rPr>
          <w:sz w:val="24"/>
          <w:szCs w:val="24"/>
        </w:rPr>
        <w:t xml:space="preserve"> (</w:t>
      </w:r>
      <w:r w:rsidR="00D4219B">
        <w:rPr>
          <w:sz w:val="24"/>
          <w:szCs w:val="24"/>
        </w:rPr>
        <w:t>DP</w:t>
      </w:r>
      <w:r w:rsidRPr="001459D3">
        <w:rPr>
          <w:sz w:val="24"/>
          <w:szCs w:val="24"/>
        </w:rPr>
        <w:t xml:space="preserve">) telle que définie dans </w:t>
      </w:r>
      <w:r w:rsidR="00B30691">
        <w:rPr>
          <w:sz w:val="24"/>
          <w:szCs w:val="24"/>
        </w:rPr>
        <w:t xml:space="preserve">les </w:t>
      </w:r>
      <w:r w:rsidR="00B30691" w:rsidRPr="00605431">
        <w:rPr>
          <w:sz w:val="24"/>
          <w:szCs w:val="24"/>
        </w:rPr>
        <w:t>Directives pour l’acquisition de Biens, Travaux et Services connexes financés par la BIsD</w:t>
      </w:r>
      <w:r w:rsidR="00B30691">
        <w:rPr>
          <w:sz w:val="24"/>
          <w:szCs w:val="24"/>
        </w:rPr>
        <w:t>, Avril</w:t>
      </w:r>
      <w:r w:rsidR="00B30691" w:rsidRPr="00605431">
        <w:rPr>
          <w:sz w:val="24"/>
          <w:szCs w:val="24"/>
        </w:rPr>
        <w:t xml:space="preserve"> 201</w:t>
      </w:r>
      <w:r w:rsidR="00B30691">
        <w:rPr>
          <w:sz w:val="24"/>
          <w:szCs w:val="24"/>
        </w:rPr>
        <w:t>9 (les « Directives »)</w:t>
      </w:r>
      <w:r w:rsidR="00B30691" w:rsidRPr="001459D3">
        <w:rPr>
          <w:sz w:val="24"/>
          <w:szCs w:val="24"/>
        </w:rPr>
        <w:t xml:space="preserve">, </w:t>
      </w:r>
      <w:r w:rsidRPr="001459D3">
        <w:rPr>
          <w:sz w:val="24"/>
          <w:szCs w:val="24"/>
        </w:rPr>
        <w:t xml:space="preserve">et ouverte à tous les </w:t>
      </w:r>
      <w:r>
        <w:rPr>
          <w:sz w:val="24"/>
          <w:szCs w:val="24"/>
        </w:rPr>
        <w:t xml:space="preserve">Proposants </w:t>
      </w:r>
      <w:r w:rsidRPr="001459D3">
        <w:rPr>
          <w:sz w:val="24"/>
          <w:szCs w:val="24"/>
        </w:rPr>
        <w:t xml:space="preserve">éligibles </w:t>
      </w:r>
      <w:r w:rsidR="00EB1EBF">
        <w:rPr>
          <w:sz w:val="24"/>
          <w:szCs w:val="24"/>
        </w:rPr>
        <w:t>préqualifiés</w:t>
      </w:r>
      <w:r w:rsidRPr="001459D3">
        <w:rPr>
          <w:sz w:val="24"/>
          <w:szCs w:val="24"/>
        </w:rPr>
        <w:t xml:space="preserve">. </w:t>
      </w:r>
    </w:p>
    <w:p w14:paraId="42DB68DC" w14:textId="42A5AB7D" w:rsidR="00116C68" w:rsidRPr="001459D3" w:rsidRDefault="00116C68" w:rsidP="00F80822">
      <w:pPr>
        <w:numPr>
          <w:ilvl w:val="0"/>
          <w:numId w:val="76"/>
        </w:numPr>
        <w:tabs>
          <w:tab w:val="clear" w:pos="720"/>
        </w:tabs>
        <w:spacing w:before="240" w:after="240"/>
        <w:ind w:left="630" w:hanging="630"/>
        <w:jc w:val="both"/>
        <w:rPr>
          <w:sz w:val="24"/>
          <w:szCs w:val="24"/>
        </w:rPr>
      </w:pPr>
      <w:r w:rsidRPr="001459D3">
        <w:rPr>
          <w:sz w:val="24"/>
          <w:szCs w:val="24"/>
        </w:rPr>
        <w:lastRenderedPageBreak/>
        <w:t xml:space="preserve">Les </w:t>
      </w:r>
      <w:r>
        <w:rPr>
          <w:sz w:val="24"/>
          <w:szCs w:val="24"/>
        </w:rPr>
        <w:t xml:space="preserve">Proposants éligibles </w:t>
      </w:r>
      <w:r w:rsidR="00533B31">
        <w:rPr>
          <w:sz w:val="24"/>
          <w:szCs w:val="24"/>
        </w:rPr>
        <w:t>préqualifié</w:t>
      </w:r>
      <w:r>
        <w:rPr>
          <w:sz w:val="24"/>
          <w:szCs w:val="24"/>
        </w:rPr>
        <w:t xml:space="preserve">s </w:t>
      </w:r>
      <w:r w:rsidRPr="001459D3">
        <w:rPr>
          <w:sz w:val="24"/>
          <w:szCs w:val="24"/>
        </w:rPr>
        <w:t xml:space="preserve">peuvent obtenir des informations auprès de </w:t>
      </w:r>
      <w:r w:rsidRPr="001459D3">
        <w:rPr>
          <w:i/>
          <w:iCs/>
          <w:sz w:val="24"/>
          <w:szCs w:val="24"/>
        </w:rPr>
        <w:t>[insérer le nom de l’Agence ; insérer les noms et e-mail du responsable]</w:t>
      </w:r>
      <w:r w:rsidRPr="001459D3">
        <w:rPr>
          <w:sz w:val="24"/>
          <w:szCs w:val="24"/>
        </w:rPr>
        <w:t xml:space="preserve"> et prendre connaissance des documents d</w:t>
      </w:r>
      <w:r w:rsidR="00D4219B">
        <w:rPr>
          <w:sz w:val="24"/>
          <w:szCs w:val="24"/>
        </w:rPr>
        <w:t>e Demande de Propositions</w:t>
      </w:r>
      <w:r w:rsidRPr="001459D3">
        <w:rPr>
          <w:sz w:val="24"/>
          <w:szCs w:val="24"/>
        </w:rPr>
        <w:t xml:space="preserve"> à l’adresse mentionnée ci-dessous </w:t>
      </w:r>
      <w:r w:rsidRPr="001459D3">
        <w:rPr>
          <w:i/>
          <w:iCs/>
          <w:sz w:val="24"/>
          <w:szCs w:val="24"/>
        </w:rPr>
        <w:t>[spécifier l’adresse]</w:t>
      </w:r>
      <w:r w:rsidRPr="001459D3">
        <w:rPr>
          <w:sz w:val="24"/>
          <w:szCs w:val="24"/>
        </w:rPr>
        <w:t xml:space="preserve"> de </w:t>
      </w:r>
      <w:r w:rsidRPr="001459D3">
        <w:rPr>
          <w:i/>
          <w:iCs/>
          <w:sz w:val="24"/>
          <w:szCs w:val="24"/>
        </w:rPr>
        <w:t>[insérer les heures d’ouverture et de fermeture]</w:t>
      </w:r>
      <w:r w:rsidRPr="001459D3">
        <w:rPr>
          <w:rStyle w:val="FootnoteReference"/>
          <w:i/>
          <w:iCs/>
          <w:sz w:val="24"/>
          <w:szCs w:val="24"/>
        </w:rPr>
        <w:footnoteReference w:id="4"/>
      </w:r>
      <w:r w:rsidRPr="001459D3">
        <w:rPr>
          <w:sz w:val="24"/>
          <w:szCs w:val="24"/>
        </w:rPr>
        <w:t>.</w:t>
      </w:r>
    </w:p>
    <w:p w14:paraId="7652A526" w14:textId="1E6C42E5" w:rsidR="00116C68" w:rsidRPr="001459D3" w:rsidRDefault="00116C68" w:rsidP="00F80822">
      <w:pPr>
        <w:numPr>
          <w:ilvl w:val="0"/>
          <w:numId w:val="76"/>
        </w:numPr>
        <w:tabs>
          <w:tab w:val="clear" w:pos="720"/>
        </w:tabs>
        <w:spacing w:before="240" w:after="240"/>
        <w:ind w:left="630" w:hanging="630"/>
        <w:jc w:val="both"/>
        <w:rPr>
          <w:sz w:val="24"/>
          <w:szCs w:val="24"/>
        </w:rPr>
      </w:pPr>
      <w:r w:rsidRPr="001459D3">
        <w:rPr>
          <w:sz w:val="24"/>
          <w:szCs w:val="24"/>
        </w:rPr>
        <w:t>L</w:t>
      </w:r>
      <w:r>
        <w:rPr>
          <w:sz w:val="24"/>
          <w:szCs w:val="24"/>
        </w:rPr>
        <w:t xml:space="preserve">e </w:t>
      </w:r>
      <w:r w:rsidR="00EB1EBF">
        <w:rPr>
          <w:sz w:val="24"/>
          <w:szCs w:val="24"/>
        </w:rPr>
        <w:t xml:space="preserve">Dossier </w:t>
      </w:r>
      <w:r>
        <w:rPr>
          <w:sz w:val="24"/>
          <w:szCs w:val="24"/>
        </w:rPr>
        <w:t>de Demande de Propositions</w:t>
      </w:r>
      <w:r w:rsidRPr="001459D3">
        <w:rPr>
          <w:sz w:val="24"/>
          <w:szCs w:val="24"/>
        </w:rPr>
        <w:t xml:space="preserve"> en </w:t>
      </w:r>
      <w:r w:rsidRPr="001459D3">
        <w:rPr>
          <w:i/>
          <w:iCs/>
          <w:sz w:val="24"/>
          <w:szCs w:val="24"/>
        </w:rPr>
        <w:t>[insérer la langue]</w:t>
      </w:r>
      <w:r w:rsidRPr="001459D3">
        <w:rPr>
          <w:sz w:val="24"/>
          <w:szCs w:val="24"/>
        </w:rPr>
        <w:t xml:space="preserve"> peut être acheté par tout </w:t>
      </w:r>
      <w:r>
        <w:rPr>
          <w:sz w:val="24"/>
          <w:szCs w:val="24"/>
        </w:rPr>
        <w:t xml:space="preserve">Proposant éligible </w:t>
      </w:r>
      <w:r w:rsidR="00043C1A">
        <w:rPr>
          <w:sz w:val="24"/>
          <w:szCs w:val="24"/>
        </w:rPr>
        <w:t>préqualifié sur présentation d’</w:t>
      </w:r>
      <w:r w:rsidRPr="001459D3">
        <w:rPr>
          <w:sz w:val="24"/>
          <w:szCs w:val="24"/>
        </w:rPr>
        <w:t>une demande écrite à l’adresse ci-dessous contre un paiement</w:t>
      </w:r>
      <w:r w:rsidRPr="001459D3">
        <w:rPr>
          <w:rStyle w:val="FootnoteReference"/>
          <w:sz w:val="24"/>
          <w:szCs w:val="24"/>
        </w:rPr>
        <w:footnoteReference w:id="5"/>
      </w:r>
      <w:r w:rsidRPr="001459D3">
        <w:rPr>
          <w:sz w:val="24"/>
          <w:szCs w:val="24"/>
        </w:rPr>
        <w:t xml:space="preserve"> non remboursable de </w:t>
      </w:r>
      <w:r w:rsidRPr="001459D3">
        <w:rPr>
          <w:i/>
          <w:iCs/>
          <w:sz w:val="24"/>
          <w:szCs w:val="24"/>
        </w:rPr>
        <w:t>[insérer le montant en monnaie nationale]</w:t>
      </w:r>
      <w:r w:rsidRPr="001459D3">
        <w:rPr>
          <w:sz w:val="24"/>
          <w:szCs w:val="24"/>
        </w:rPr>
        <w:t xml:space="preserve"> ou </w:t>
      </w:r>
      <w:r w:rsidRPr="001459D3">
        <w:rPr>
          <w:i/>
          <w:iCs/>
          <w:sz w:val="24"/>
          <w:szCs w:val="24"/>
        </w:rPr>
        <w:t>[insérer le montant dans une monnaie convertible].</w:t>
      </w:r>
      <w:r w:rsidRPr="001459D3">
        <w:rPr>
          <w:sz w:val="24"/>
          <w:szCs w:val="24"/>
        </w:rPr>
        <w:t xml:space="preserve"> La méthode de paiement sera </w:t>
      </w:r>
      <w:r w:rsidRPr="001459D3">
        <w:rPr>
          <w:i/>
          <w:iCs/>
          <w:sz w:val="24"/>
          <w:szCs w:val="24"/>
        </w:rPr>
        <w:t>[insérer la forme de paiement]</w:t>
      </w:r>
      <w:r w:rsidRPr="001459D3">
        <w:rPr>
          <w:rStyle w:val="FootnoteReference"/>
          <w:i/>
          <w:iCs/>
          <w:sz w:val="24"/>
          <w:szCs w:val="24"/>
        </w:rPr>
        <w:footnoteReference w:id="6"/>
      </w:r>
      <w:r w:rsidRPr="001459D3">
        <w:rPr>
          <w:i/>
          <w:iCs/>
          <w:sz w:val="24"/>
          <w:szCs w:val="24"/>
        </w:rPr>
        <w:t>.</w:t>
      </w:r>
      <w:r w:rsidRPr="001459D3">
        <w:rPr>
          <w:sz w:val="24"/>
          <w:szCs w:val="24"/>
        </w:rPr>
        <w:t xml:space="preserve"> Le </w:t>
      </w:r>
      <w:r w:rsidR="007E1378">
        <w:rPr>
          <w:sz w:val="24"/>
          <w:szCs w:val="24"/>
        </w:rPr>
        <w:t>Dossier de Demande de Propositions</w:t>
      </w:r>
      <w:r w:rsidRPr="001459D3">
        <w:rPr>
          <w:sz w:val="24"/>
          <w:szCs w:val="24"/>
        </w:rPr>
        <w:t xml:space="preserve"> sera adressé par </w:t>
      </w:r>
      <w:r w:rsidRPr="001459D3">
        <w:rPr>
          <w:i/>
          <w:iCs/>
          <w:sz w:val="24"/>
          <w:szCs w:val="24"/>
        </w:rPr>
        <w:t>[insérer le mode d’acheminement</w:t>
      </w:r>
      <w:r w:rsidRPr="001459D3">
        <w:rPr>
          <w:rStyle w:val="FootnoteReference"/>
          <w:i/>
          <w:iCs/>
          <w:sz w:val="24"/>
          <w:szCs w:val="24"/>
        </w:rPr>
        <w:footnoteReference w:id="7"/>
      </w:r>
      <w:r w:rsidRPr="001459D3">
        <w:rPr>
          <w:i/>
          <w:iCs/>
          <w:sz w:val="24"/>
          <w:szCs w:val="24"/>
        </w:rPr>
        <w:t>].</w:t>
      </w:r>
    </w:p>
    <w:p w14:paraId="5B642EC5" w14:textId="3A4F0171" w:rsidR="00EC72DB" w:rsidRPr="00EC72DB" w:rsidRDefault="00EC72DB" w:rsidP="00F80822">
      <w:pPr>
        <w:pStyle w:val="ListParagraph"/>
        <w:numPr>
          <w:ilvl w:val="0"/>
          <w:numId w:val="76"/>
        </w:numPr>
        <w:suppressAutoHyphens/>
        <w:spacing w:after="120"/>
        <w:jc w:val="both"/>
        <w:rPr>
          <w:sz w:val="24"/>
          <w:szCs w:val="24"/>
        </w:rPr>
      </w:pPr>
      <w:r w:rsidRPr="00EC72DB">
        <w:rPr>
          <w:sz w:val="24"/>
          <w:szCs w:val="24"/>
        </w:rPr>
        <w:t>Un processus de D</w:t>
      </w:r>
      <w:r w:rsidR="00684626">
        <w:rPr>
          <w:sz w:val="24"/>
          <w:szCs w:val="24"/>
        </w:rPr>
        <w:t xml:space="preserve">emande de </w:t>
      </w:r>
      <w:r w:rsidRPr="00EC72DB">
        <w:rPr>
          <w:sz w:val="24"/>
          <w:szCs w:val="24"/>
        </w:rPr>
        <w:t>P</w:t>
      </w:r>
      <w:r w:rsidR="00684626">
        <w:rPr>
          <w:sz w:val="24"/>
          <w:szCs w:val="24"/>
        </w:rPr>
        <w:t>roposition</w:t>
      </w:r>
      <w:r w:rsidRPr="00EC72DB">
        <w:rPr>
          <w:sz w:val="24"/>
          <w:szCs w:val="24"/>
        </w:rPr>
        <w:t xml:space="preserve"> </w:t>
      </w:r>
      <w:r w:rsidR="00684626">
        <w:rPr>
          <w:sz w:val="24"/>
          <w:szCs w:val="24"/>
        </w:rPr>
        <w:t xml:space="preserve">(DP) </w:t>
      </w:r>
      <w:r w:rsidRPr="00EC72DB">
        <w:rPr>
          <w:sz w:val="24"/>
          <w:szCs w:val="24"/>
        </w:rPr>
        <w:t>à une seule</w:t>
      </w:r>
      <w:r>
        <w:rPr>
          <w:sz w:val="24"/>
          <w:szCs w:val="24"/>
        </w:rPr>
        <w:t xml:space="preserve"> </w:t>
      </w:r>
      <w:r w:rsidRPr="00EC72DB">
        <w:rPr>
          <w:sz w:val="24"/>
          <w:szCs w:val="24"/>
        </w:rPr>
        <w:t>étape</w:t>
      </w:r>
      <w:r w:rsidR="00047258">
        <w:rPr>
          <w:sz w:val="24"/>
          <w:szCs w:val="24"/>
        </w:rPr>
        <w:t xml:space="preserve"> et</w:t>
      </w:r>
      <w:r w:rsidRPr="00EC72DB">
        <w:rPr>
          <w:sz w:val="24"/>
          <w:szCs w:val="24"/>
        </w:rPr>
        <w:t xml:space="preserve"> deux enveloppes sera</w:t>
      </w:r>
      <w:r>
        <w:rPr>
          <w:sz w:val="24"/>
          <w:szCs w:val="24"/>
        </w:rPr>
        <w:t xml:space="preserve"> </w:t>
      </w:r>
      <w:r w:rsidRPr="00EC72DB">
        <w:rPr>
          <w:sz w:val="24"/>
          <w:szCs w:val="24"/>
        </w:rPr>
        <w:t xml:space="preserve">utilisé, et la </w:t>
      </w:r>
      <w:r w:rsidR="00D41A9D">
        <w:rPr>
          <w:sz w:val="24"/>
          <w:szCs w:val="24"/>
        </w:rPr>
        <w:t>P</w:t>
      </w:r>
      <w:r w:rsidRPr="00EC72DB">
        <w:rPr>
          <w:sz w:val="24"/>
          <w:szCs w:val="24"/>
        </w:rPr>
        <w:t>roposition sera composée</w:t>
      </w:r>
      <w:r>
        <w:rPr>
          <w:sz w:val="24"/>
          <w:szCs w:val="24"/>
        </w:rPr>
        <w:t xml:space="preserve"> : </w:t>
      </w:r>
      <w:r w:rsidRPr="00EC72DB">
        <w:rPr>
          <w:sz w:val="24"/>
          <w:szCs w:val="24"/>
        </w:rPr>
        <w:t xml:space="preserve">(i) de la </w:t>
      </w:r>
      <w:r w:rsidR="00047258">
        <w:rPr>
          <w:sz w:val="24"/>
          <w:szCs w:val="24"/>
        </w:rPr>
        <w:t>P</w:t>
      </w:r>
      <w:r w:rsidRPr="00EC72DB">
        <w:rPr>
          <w:sz w:val="24"/>
          <w:szCs w:val="24"/>
        </w:rPr>
        <w:t>artie technique,</w:t>
      </w:r>
      <w:r>
        <w:rPr>
          <w:sz w:val="24"/>
          <w:szCs w:val="24"/>
        </w:rPr>
        <w:t xml:space="preserve"> </w:t>
      </w:r>
      <w:r w:rsidRPr="00EC72DB">
        <w:rPr>
          <w:sz w:val="24"/>
          <w:szCs w:val="24"/>
        </w:rPr>
        <w:t>sans aucune référence aux</w:t>
      </w:r>
      <w:r>
        <w:rPr>
          <w:sz w:val="24"/>
          <w:szCs w:val="24"/>
        </w:rPr>
        <w:t xml:space="preserve"> </w:t>
      </w:r>
      <w:r w:rsidRPr="00EC72DB">
        <w:rPr>
          <w:sz w:val="24"/>
          <w:szCs w:val="24"/>
        </w:rPr>
        <w:t>prix</w:t>
      </w:r>
      <w:r>
        <w:rPr>
          <w:sz w:val="24"/>
          <w:szCs w:val="24"/>
        </w:rPr>
        <w:t xml:space="preserve"> </w:t>
      </w:r>
      <w:r w:rsidRPr="00EC72DB">
        <w:rPr>
          <w:sz w:val="24"/>
          <w:szCs w:val="24"/>
        </w:rPr>
        <w:t>;</w:t>
      </w:r>
      <w:r>
        <w:rPr>
          <w:sz w:val="24"/>
          <w:szCs w:val="24"/>
        </w:rPr>
        <w:t xml:space="preserve"> </w:t>
      </w:r>
      <w:r w:rsidRPr="00EC72DB">
        <w:rPr>
          <w:sz w:val="24"/>
          <w:szCs w:val="24"/>
        </w:rPr>
        <w:t xml:space="preserve">et (ii) de la </w:t>
      </w:r>
      <w:r w:rsidR="00047258">
        <w:rPr>
          <w:sz w:val="24"/>
          <w:szCs w:val="24"/>
        </w:rPr>
        <w:t>P</w:t>
      </w:r>
      <w:r w:rsidRPr="00EC72DB">
        <w:rPr>
          <w:sz w:val="24"/>
          <w:szCs w:val="24"/>
        </w:rPr>
        <w:t>artie</w:t>
      </w:r>
      <w:r>
        <w:rPr>
          <w:sz w:val="24"/>
          <w:szCs w:val="24"/>
        </w:rPr>
        <w:t xml:space="preserve"> </w:t>
      </w:r>
      <w:r w:rsidRPr="00EC72DB">
        <w:rPr>
          <w:sz w:val="24"/>
          <w:szCs w:val="24"/>
        </w:rPr>
        <w:t>fina</w:t>
      </w:r>
      <w:r>
        <w:rPr>
          <w:sz w:val="24"/>
          <w:szCs w:val="24"/>
        </w:rPr>
        <w:t>n</w:t>
      </w:r>
      <w:r w:rsidRPr="00EC72DB">
        <w:rPr>
          <w:sz w:val="24"/>
          <w:szCs w:val="24"/>
        </w:rPr>
        <w:t>ciè</w:t>
      </w:r>
      <w:r>
        <w:rPr>
          <w:sz w:val="24"/>
          <w:szCs w:val="24"/>
        </w:rPr>
        <w:t>re</w:t>
      </w:r>
      <w:r w:rsidRPr="00EC72DB">
        <w:rPr>
          <w:sz w:val="24"/>
          <w:szCs w:val="24"/>
        </w:rPr>
        <w:t xml:space="preserve">, telle que détaillée dans le </w:t>
      </w:r>
      <w:r w:rsidR="00D21451" w:rsidRPr="00EC72DB">
        <w:rPr>
          <w:sz w:val="24"/>
          <w:szCs w:val="24"/>
        </w:rPr>
        <w:t>do</w:t>
      </w:r>
      <w:r w:rsidR="00D21451">
        <w:rPr>
          <w:sz w:val="24"/>
          <w:szCs w:val="24"/>
        </w:rPr>
        <w:t>ssier</w:t>
      </w:r>
      <w:r w:rsidR="00D21451" w:rsidRPr="00EC72DB">
        <w:rPr>
          <w:sz w:val="24"/>
          <w:szCs w:val="24"/>
        </w:rPr>
        <w:t xml:space="preserve"> </w:t>
      </w:r>
      <w:r w:rsidRPr="00EC72DB">
        <w:rPr>
          <w:sz w:val="24"/>
          <w:szCs w:val="24"/>
        </w:rPr>
        <w:t xml:space="preserve">de </w:t>
      </w:r>
      <w:r>
        <w:rPr>
          <w:sz w:val="24"/>
          <w:szCs w:val="24"/>
        </w:rPr>
        <w:t>DP</w:t>
      </w:r>
      <w:r w:rsidRPr="00EC72DB">
        <w:rPr>
          <w:sz w:val="24"/>
          <w:szCs w:val="24"/>
        </w:rPr>
        <w:t xml:space="preserve">. Les </w:t>
      </w:r>
      <w:r>
        <w:rPr>
          <w:sz w:val="24"/>
          <w:szCs w:val="24"/>
        </w:rPr>
        <w:t>P</w:t>
      </w:r>
      <w:r w:rsidRPr="00EC72DB">
        <w:rPr>
          <w:sz w:val="24"/>
          <w:szCs w:val="24"/>
        </w:rPr>
        <w:t>art</w:t>
      </w:r>
      <w:r>
        <w:rPr>
          <w:sz w:val="24"/>
          <w:szCs w:val="24"/>
        </w:rPr>
        <w:t>ie</w:t>
      </w:r>
      <w:r w:rsidRPr="00EC72DB">
        <w:rPr>
          <w:sz w:val="24"/>
          <w:szCs w:val="24"/>
        </w:rPr>
        <w:t>s Techni</w:t>
      </w:r>
      <w:r>
        <w:rPr>
          <w:sz w:val="24"/>
          <w:szCs w:val="24"/>
        </w:rPr>
        <w:t>ques</w:t>
      </w:r>
      <w:r w:rsidRPr="00EC72DB">
        <w:rPr>
          <w:sz w:val="24"/>
          <w:szCs w:val="24"/>
        </w:rPr>
        <w:t xml:space="preserve"> et </w:t>
      </w:r>
      <w:r>
        <w:rPr>
          <w:sz w:val="24"/>
          <w:szCs w:val="24"/>
        </w:rPr>
        <w:t>F</w:t>
      </w:r>
      <w:r w:rsidRPr="00EC72DB">
        <w:rPr>
          <w:sz w:val="24"/>
          <w:szCs w:val="24"/>
        </w:rPr>
        <w:t>ina</w:t>
      </w:r>
      <w:r>
        <w:rPr>
          <w:sz w:val="24"/>
          <w:szCs w:val="24"/>
        </w:rPr>
        <w:t>n</w:t>
      </w:r>
      <w:r w:rsidRPr="00EC72DB">
        <w:rPr>
          <w:sz w:val="24"/>
          <w:szCs w:val="24"/>
        </w:rPr>
        <w:t>ciè</w:t>
      </w:r>
      <w:r>
        <w:rPr>
          <w:sz w:val="24"/>
          <w:szCs w:val="24"/>
        </w:rPr>
        <w:t xml:space="preserve">res des Propositions </w:t>
      </w:r>
      <w:r w:rsidRPr="00EC72DB">
        <w:rPr>
          <w:sz w:val="24"/>
          <w:szCs w:val="24"/>
        </w:rPr>
        <w:t>doivent être soumis</w:t>
      </w:r>
      <w:r>
        <w:rPr>
          <w:sz w:val="24"/>
          <w:szCs w:val="24"/>
        </w:rPr>
        <w:t>es</w:t>
      </w:r>
      <w:r w:rsidRPr="00EC72DB">
        <w:rPr>
          <w:sz w:val="24"/>
          <w:szCs w:val="24"/>
        </w:rPr>
        <w:t xml:space="preserve"> simultanément dans deux enveloppes scellées </w:t>
      </w:r>
      <w:r>
        <w:rPr>
          <w:sz w:val="24"/>
          <w:szCs w:val="24"/>
        </w:rPr>
        <w:t xml:space="preserve">et </w:t>
      </w:r>
      <w:r w:rsidRPr="00EC72DB">
        <w:rPr>
          <w:sz w:val="24"/>
          <w:szCs w:val="24"/>
        </w:rPr>
        <w:t>distinctes.</w:t>
      </w:r>
    </w:p>
    <w:p w14:paraId="2D632CC9" w14:textId="15A66472" w:rsidR="00EC72DB" w:rsidRPr="00EC72DB" w:rsidRDefault="00EC72DB" w:rsidP="00F80822">
      <w:pPr>
        <w:pStyle w:val="ListParagraph"/>
        <w:numPr>
          <w:ilvl w:val="0"/>
          <w:numId w:val="7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jc w:val="both"/>
        <w:rPr>
          <w:sz w:val="24"/>
          <w:szCs w:val="24"/>
        </w:rPr>
      </w:pPr>
      <w:r w:rsidRPr="00EC72DB">
        <w:rPr>
          <w:sz w:val="24"/>
          <w:szCs w:val="24"/>
        </w:rPr>
        <w:t xml:space="preserve">La </w:t>
      </w:r>
      <w:r w:rsidR="00047258">
        <w:rPr>
          <w:sz w:val="24"/>
          <w:szCs w:val="24"/>
        </w:rPr>
        <w:t>P</w:t>
      </w:r>
      <w:r w:rsidRPr="00EC72DB">
        <w:rPr>
          <w:sz w:val="24"/>
          <w:szCs w:val="24"/>
        </w:rPr>
        <w:t xml:space="preserve">roposition, à la fois la </w:t>
      </w:r>
      <w:r>
        <w:rPr>
          <w:sz w:val="24"/>
          <w:szCs w:val="24"/>
        </w:rPr>
        <w:t>P</w:t>
      </w:r>
      <w:r w:rsidRPr="00EC72DB">
        <w:rPr>
          <w:sz w:val="24"/>
          <w:szCs w:val="24"/>
        </w:rPr>
        <w:t xml:space="preserve">artie </w:t>
      </w:r>
      <w:r>
        <w:rPr>
          <w:sz w:val="24"/>
          <w:szCs w:val="24"/>
        </w:rPr>
        <w:t>T</w:t>
      </w:r>
      <w:r w:rsidRPr="00EC72DB">
        <w:rPr>
          <w:sz w:val="24"/>
          <w:szCs w:val="24"/>
        </w:rPr>
        <w:t xml:space="preserve">echnique et la </w:t>
      </w:r>
      <w:r>
        <w:rPr>
          <w:sz w:val="24"/>
          <w:szCs w:val="24"/>
        </w:rPr>
        <w:t>P</w:t>
      </w:r>
      <w:r w:rsidRPr="00EC72DB">
        <w:rPr>
          <w:sz w:val="24"/>
          <w:szCs w:val="24"/>
        </w:rPr>
        <w:t xml:space="preserve">artie </w:t>
      </w:r>
      <w:r>
        <w:rPr>
          <w:sz w:val="24"/>
          <w:szCs w:val="24"/>
        </w:rPr>
        <w:t>F</w:t>
      </w:r>
      <w:r w:rsidRPr="00EC72DB">
        <w:rPr>
          <w:sz w:val="24"/>
          <w:szCs w:val="24"/>
        </w:rPr>
        <w:t>inancière, doit être remise à l’adresse ci-dessous [</w:t>
      </w:r>
      <w:r>
        <w:rPr>
          <w:sz w:val="24"/>
          <w:szCs w:val="24"/>
        </w:rPr>
        <w:t>indiquer l’</w:t>
      </w:r>
      <w:r w:rsidRPr="00EC72DB">
        <w:rPr>
          <w:sz w:val="24"/>
          <w:szCs w:val="24"/>
        </w:rPr>
        <w:t>adresse à la fin de la présent</w:t>
      </w:r>
      <w:r>
        <w:rPr>
          <w:sz w:val="24"/>
          <w:szCs w:val="24"/>
        </w:rPr>
        <w:t>e</w:t>
      </w:r>
      <w:r w:rsidRPr="00EC72DB">
        <w:rPr>
          <w:sz w:val="24"/>
          <w:szCs w:val="24"/>
        </w:rPr>
        <w:t xml:space="preserve"> DP] </w:t>
      </w:r>
      <w:r w:rsidRPr="00EC72DB">
        <w:rPr>
          <w:sz w:val="24"/>
          <w:szCs w:val="24"/>
          <w:vertAlign w:val="superscript"/>
        </w:rPr>
        <w:footnoteReference w:id="8"/>
      </w:r>
      <w:r w:rsidRPr="00EC72DB">
        <w:rPr>
          <w:sz w:val="24"/>
          <w:szCs w:val="24"/>
          <w:vertAlign w:val="superscript"/>
        </w:rPr>
        <w:t xml:space="preserve"> </w:t>
      </w:r>
      <w:r w:rsidRPr="00EC72DB">
        <w:rPr>
          <w:sz w:val="24"/>
          <w:szCs w:val="24"/>
        </w:rPr>
        <w:t xml:space="preserve">à </w:t>
      </w:r>
      <w:r>
        <w:rPr>
          <w:sz w:val="24"/>
          <w:szCs w:val="24"/>
        </w:rPr>
        <w:t xml:space="preserve">ou avant </w:t>
      </w:r>
      <w:r w:rsidRPr="00EC72DB">
        <w:rPr>
          <w:sz w:val="24"/>
          <w:szCs w:val="24"/>
        </w:rPr>
        <w:t xml:space="preserve">l’heure et à la date </w:t>
      </w:r>
      <w:r w:rsidRPr="00EC72DB">
        <w:rPr>
          <w:i/>
          <w:iCs/>
          <w:sz w:val="24"/>
          <w:szCs w:val="24"/>
        </w:rPr>
        <w:t>[insérer l’heure et la date]</w:t>
      </w:r>
      <w:r w:rsidRPr="00EC72DB">
        <w:rPr>
          <w:sz w:val="24"/>
          <w:szCs w:val="24"/>
        </w:rPr>
        <w:t>.</w:t>
      </w:r>
      <w:r>
        <w:rPr>
          <w:sz w:val="24"/>
          <w:szCs w:val="24"/>
        </w:rPr>
        <w:t xml:space="preserve"> </w:t>
      </w:r>
      <w:r w:rsidRPr="00EC72DB">
        <w:rPr>
          <w:sz w:val="24"/>
          <w:szCs w:val="24"/>
        </w:rPr>
        <w:t xml:space="preserve"> L</w:t>
      </w:r>
      <w:r>
        <w:rPr>
          <w:sz w:val="24"/>
          <w:szCs w:val="24"/>
        </w:rPr>
        <w:t xml:space="preserve">a </w:t>
      </w:r>
      <w:r w:rsidR="00687EEE">
        <w:rPr>
          <w:sz w:val="24"/>
          <w:szCs w:val="24"/>
        </w:rPr>
        <w:t xml:space="preserve">soumission </w:t>
      </w:r>
      <w:r w:rsidRPr="00EC72DB">
        <w:rPr>
          <w:sz w:val="24"/>
          <w:szCs w:val="24"/>
        </w:rPr>
        <w:t xml:space="preserve">électronique </w:t>
      </w:r>
      <w:r>
        <w:rPr>
          <w:sz w:val="24"/>
          <w:szCs w:val="24"/>
        </w:rPr>
        <w:t xml:space="preserve">sera </w:t>
      </w:r>
      <w:r w:rsidRPr="00DF1927">
        <w:rPr>
          <w:i/>
          <w:iCs/>
          <w:sz w:val="24"/>
          <w:szCs w:val="24"/>
        </w:rPr>
        <w:t>[ne sera</w:t>
      </w:r>
      <w:r w:rsidR="00DF1927">
        <w:rPr>
          <w:i/>
          <w:iCs/>
          <w:sz w:val="24"/>
          <w:szCs w:val="24"/>
        </w:rPr>
        <w:t xml:space="preserve"> pas</w:t>
      </w:r>
      <w:r w:rsidRPr="00DF1927">
        <w:rPr>
          <w:i/>
          <w:iCs/>
          <w:sz w:val="24"/>
          <w:szCs w:val="24"/>
        </w:rPr>
        <w:t>]</w:t>
      </w:r>
      <w:r w:rsidR="00DF1927">
        <w:rPr>
          <w:sz w:val="24"/>
          <w:szCs w:val="24"/>
        </w:rPr>
        <w:t xml:space="preserve"> </w:t>
      </w:r>
      <w:r w:rsidRPr="00EC72DB">
        <w:rPr>
          <w:sz w:val="24"/>
          <w:szCs w:val="24"/>
        </w:rPr>
        <w:t>autorisé</w:t>
      </w:r>
      <w:r w:rsidR="00DF1927">
        <w:rPr>
          <w:sz w:val="24"/>
          <w:szCs w:val="24"/>
        </w:rPr>
        <w:t>e</w:t>
      </w:r>
      <w:r w:rsidRPr="00EC72DB">
        <w:rPr>
          <w:sz w:val="24"/>
          <w:szCs w:val="24"/>
        </w:rPr>
        <w:t xml:space="preserve"> Les propositions tardives seront </w:t>
      </w:r>
      <w:r w:rsidR="00865E29">
        <w:rPr>
          <w:sz w:val="24"/>
          <w:szCs w:val="24"/>
        </w:rPr>
        <w:t>écar</w:t>
      </w:r>
      <w:r w:rsidR="00865E29" w:rsidRPr="00EC72DB">
        <w:rPr>
          <w:sz w:val="24"/>
          <w:szCs w:val="24"/>
        </w:rPr>
        <w:t>tées</w:t>
      </w:r>
      <w:r w:rsidRPr="00EC72DB">
        <w:rPr>
          <w:sz w:val="24"/>
          <w:szCs w:val="24"/>
        </w:rPr>
        <w:t xml:space="preserve">. La </w:t>
      </w:r>
      <w:r w:rsidR="00047258">
        <w:rPr>
          <w:sz w:val="24"/>
          <w:szCs w:val="24"/>
        </w:rPr>
        <w:t>P</w:t>
      </w:r>
      <w:r w:rsidRPr="00EC72DB">
        <w:rPr>
          <w:sz w:val="24"/>
          <w:szCs w:val="24"/>
        </w:rPr>
        <w:t xml:space="preserve">artie technique des </w:t>
      </w:r>
      <w:r w:rsidR="00047258">
        <w:rPr>
          <w:sz w:val="24"/>
          <w:szCs w:val="24"/>
        </w:rPr>
        <w:t>P</w:t>
      </w:r>
      <w:r w:rsidRPr="00EC72DB">
        <w:rPr>
          <w:sz w:val="24"/>
          <w:szCs w:val="24"/>
        </w:rPr>
        <w:t xml:space="preserve">ropositions sera ouverte publiquement en présence des représentants désignés des </w:t>
      </w:r>
      <w:r w:rsidR="00DF1927">
        <w:rPr>
          <w:sz w:val="24"/>
          <w:szCs w:val="24"/>
        </w:rPr>
        <w:t>P</w:t>
      </w:r>
      <w:r w:rsidRPr="00EC72DB">
        <w:rPr>
          <w:sz w:val="24"/>
          <w:szCs w:val="24"/>
        </w:rPr>
        <w:t xml:space="preserve">roposants et de toute personne qui choisit d’y assister à l’adresse ci-dessous </w:t>
      </w:r>
      <w:r w:rsidRPr="00DF1927">
        <w:rPr>
          <w:i/>
          <w:iCs/>
          <w:sz w:val="24"/>
          <w:szCs w:val="24"/>
        </w:rPr>
        <w:t>[</w:t>
      </w:r>
      <w:r w:rsidR="00DF1927" w:rsidRPr="00DF1927">
        <w:rPr>
          <w:i/>
          <w:iCs/>
          <w:sz w:val="24"/>
          <w:szCs w:val="24"/>
        </w:rPr>
        <w:t xml:space="preserve">indiquer </w:t>
      </w:r>
      <w:r w:rsidRPr="00DF1927">
        <w:rPr>
          <w:i/>
          <w:iCs/>
          <w:sz w:val="24"/>
          <w:szCs w:val="24"/>
        </w:rPr>
        <w:t>adresse à la fin de cette DP]</w:t>
      </w:r>
      <w:r w:rsidRPr="00EC72DB">
        <w:rPr>
          <w:sz w:val="24"/>
          <w:szCs w:val="24"/>
        </w:rPr>
        <w:t xml:space="preserve"> à </w:t>
      </w:r>
      <w:r w:rsidRPr="00DF1927">
        <w:rPr>
          <w:i/>
          <w:iCs/>
          <w:sz w:val="24"/>
          <w:szCs w:val="24"/>
        </w:rPr>
        <w:t>[insérer l’heure et la date]</w:t>
      </w:r>
      <w:r w:rsidRPr="00EC72DB">
        <w:rPr>
          <w:sz w:val="24"/>
          <w:szCs w:val="24"/>
        </w:rPr>
        <w:t>.   L</w:t>
      </w:r>
      <w:r w:rsidR="00DF1927">
        <w:rPr>
          <w:sz w:val="24"/>
          <w:szCs w:val="24"/>
        </w:rPr>
        <w:t xml:space="preserve">a Partie </w:t>
      </w:r>
      <w:r w:rsidRPr="00EC72DB">
        <w:rPr>
          <w:sz w:val="24"/>
          <w:szCs w:val="24"/>
        </w:rPr>
        <w:t>financi</w:t>
      </w:r>
      <w:r w:rsidR="00DF1927">
        <w:rPr>
          <w:sz w:val="24"/>
          <w:szCs w:val="24"/>
        </w:rPr>
        <w:t xml:space="preserve">ère </w:t>
      </w:r>
      <w:r w:rsidRPr="00EC72DB">
        <w:rPr>
          <w:sz w:val="24"/>
          <w:szCs w:val="24"/>
        </w:rPr>
        <w:t>ne sera pas ouvert</w:t>
      </w:r>
      <w:r w:rsidR="00DF1927">
        <w:rPr>
          <w:sz w:val="24"/>
          <w:szCs w:val="24"/>
        </w:rPr>
        <w:t>e</w:t>
      </w:r>
      <w:r w:rsidRPr="00EC72DB">
        <w:rPr>
          <w:sz w:val="24"/>
          <w:szCs w:val="24"/>
        </w:rPr>
        <w:t xml:space="preserve"> et sera placé</w:t>
      </w:r>
      <w:r w:rsidR="00DF1927">
        <w:rPr>
          <w:sz w:val="24"/>
          <w:szCs w:val="24"/>
        </w:rPr>
        <w:t>e</w:t>
      </w:r>
      <w:r w:rsidRPr="00EC72DB">
        <w:rPr>
          <w:sz w:val="24"/>
          <w:szCs w:val="24"/>
        </w:rPr>
        <w:t xml:space="preserve"> </w:t>
      </w:r>
      <w:r w:rsidR="00DF1927">
        <w:rPr>
          <w:sz w:val="24"/>
          <w:szCs w:val="24"/>
        </w:rPr>
        <w:t xml:space="preserve">dans un endroit sécurisé </w:t>
      </w:r>
      <w:r w:rsidRPr="00EC72DB">
        <w:rPr>
          <w:sz w:val="24"/>
          <w:szCs w:val="24"/>
        </w:rPr>
        <w:t>d</w:t>
      </w:r>
      <w:r w:rsidR="00DF1927">
        <w:rPr>
          <w:sz w:val="24"/>
          <w:szCs w:val="24"/>
        </w:rPr>
        <w:t>u Maître d’Ouvrage</w:t>
      </w:r>
      <w:r w:rsidRPr="00EC72DB">
        <w:rPr>
          <w:sz w:val="24"/>
          <w:szCs w:val="24"/>
        </w:rPr>
        <w:t xml:space="preserve"> jusqu’à la deuxième </w:t>
      </w:r>
      <w:r w:rsidR="00240115">
        <w:rPr>
          <w:sz w:val="24"/>
          <w:szCs w:val="24"/>
        </w:rPr>
        <w:t>séance d’</w:t>
      </w:r>
      <w:r w:rsidRPr="00EC72DB">
        <w:rPr>
          <w:sz w:val="24"/>
          <w:szCs w:val="24"/>
        </w:rPr>
        <w:t xml:space="preserve">ouverture publique de la </w:t>
      </w:r>
      <w:r w:rsidR="00240115">
        <w:rPr>
          <w:sz w:val="24"/>
          <w:szCs w:val="24"/>
        </w:rPr>
        <w:t>P</w:t>
      </w:r>
      <w:r w:rsidRPr="00EC72DB">
        <w:rPr>
          <w:sz w:val="24"/>
          <w:szCs w:val="24"/>
        </w:rPr>
        <w:t xml:space="preserve">artie financière, à la suite de l’évaluation de la </w:t>
      </w:r>
      <w:r w:rsidR="00240115">
        <w:rPr>
          <w:sz w:val="24"/>
          <w:szCs w:val="24"/>
        </w:rPr>
        <w:t>P</w:t>
      </w:r>
      <w:r w:rsidRPr="00EC72DB">
        <w:rPr>
          <w:sz w:val="24"/>
          <w:szCs w:val="24"/>
        </w:rPr>
        <w:t xml:space="preserve">artie technique des </w:t>
      </w:r>
      <w:r w:rsidR="00DF1927">
        <w:rPr>
          <w:sz w:val="24"/>
          <w:szCs w:val="24"/>
        </w:rPr>
        <w:t>P</w:t>
      </w:r>
      <w:r w:rsidRPr="00EC72DB">
        <w:rPr>
          <w:sz w:val="24"/>
          <w:szCs w:val="24"/>
        </w:rPr>
        <w:t>ropositions.</w:t>
      </w:r>
    </w:p>
    <w:p w14:paraId="39801D83" w14:textId="552DF72D" w:rsidR="00116C68" w:rsidRPr="00DF1927" w:rsidRDefault="00D41A9D" w:rsidP="00F80822">
      <w:pPr>
        <w:numPr>
          <w:ilvl w:val="0"/>
          <w:numId w:val="76"/>
        </w:numPr>
        <w:tabs>
          <w:tab w:val="clear" w:pos="720"/>
        </w:tabs>
        <w:spacing w:before="240" w:after="240"/>
        <w:ind w:left="630" w:hanging="630"/>
        <w:jc w:val="both"/>
        <w:rPr>
          <w:sz w:val="24"/>
          <w:szCs w:val="24"/>
        </w:rPr>
      </w:pPr>
      <w:r>
        <w:rPr>
          <w:sz w:val="24"/>
          <w:szCs w:val="24"/>
        </w:rPr>
        <w:t>Toutes les Propositions</w:t>
      </w:r>
      <w:r w:rsidR="00116C68" w:rsidRPr="00DF1927">
        <w:rPr>
          <w:sz w:val="24"/>
          <w:szCs w:val="24"/>
        </w:rPr>
        <w:t xml:space="preserve"> doivent être accompagnées d’</w:t>
      </w:r>
      <w:r w:rsidR="00116C68" w:rsidRPr="00DF1927">
        <w:rPr>
          <w:i/>
          <w:iCs/>
          <w:sz w:val="24"/>
          <w:szCs w:val="24"/>
        </w:rPr>
        <w:t>[insérer « une Garantie de l</w:t>
      </w:r>
      <w:r>
        <w:rPr>
          <w:i/>
          <w:iCs/>
          <w:sz w:val="24"/>
          <w:szCs w:val="24"/>
        </w:rPr>
        <w:t>a Proposition</w:t>
      </w:r>
      <w:r w:rsidR="00116C68" w:rsidRPr="00DF1927">
        <w:rPr>
          <w:i/>
          <w:iCs/>
          <w:sz w:val="24"/>
          <w:szCs w:val="24"/>
        </w:rPr>
        <w:t> » ou « une Déclaration de garantie de l</w:t>
      </w:r>
      <w:r>
        <w:rPr>
          <w:i/>
          <w:iCs/>
          <w:sz w:val="24"/>
          <w:szCs w:val="24"/>
        </w:rPr>
        <w:t>a Proposition</w:t>
      </w:r>
      <w:r w:rsidR="00116C68" w:rsidRPr="00DF1927">
        <w:rPr>
          <w:i/>
          <w:iCs/>
          <w:sz w:val="24"/>
          <w:szCs w:val="24"/>
        </w:rPr>
        <w:t> », selon le cas</w:t>
      </w:r>
      <w:r w:rsidR="00116C68" w:rsidRPr="00DF1927">
        <w:rPr>
          <w:sz w:val="24"/>
          <w:szCs w:val="24"/>
        </w:rPr>
        <w:t xml:space="preserve">], pour un montant de </w:t>
      </w:r>
      <w:r w:rsidR="00116C68" w:rsidRPr="00DF1927">
        <w:rPr>
          <w:i/>
          <w:iCs/>
          <w:sz w:val="24"/>
          <w:szCs w:val="24"/>
        </w:rPr>
        <w:t>[en cas de garantie de l</w:t>
      </w:r>
      <w:r>
        <w:rPr>
          <w:i/>
          <w:iCs/>
          <w:sz w:val="24"/>
          <w:szCs w:val="24"/>
        </w:rPr>
        <w:t>a Proposition</w:t>
      </w:r>
      <w:r w:rsidR="00116C68" w:rsidRPr="00DF1927">
        <w:rPr>
          <w:i/>
          <w:iCs/>
          <w:sz w:val="24"/>
          <w:szCs w:val="24"/>
        </w:rPr>
        <w:t>, insérer le montant et la monnaie]</w:t>
      </w:r>
      <w:r w:rsidR="00DF1927">
        <w:rPr>
          <w:rStyle w:val="FootnoteReference"/>
          <w:i/>
          <w:iCs/>
          <w:sz w:val="24"/>
          <w:szCs w:val="24"/>
        </w:rPr>
        <w:footnoteReference w:id="9"/>
      </w:r>
      <w:r w:rsidR="00116C68" w:rsidRPr="00DF1927">
        <w:rPr>
          <w:i/>
          <w:iCs/>
          <w:sz w:val="24"/>
          <w:szCs w:val="24"/>
        </w:rPr>
        <w:t xml:space="preserve">. </w:t>
      </w:r>
    </w:p>
    <w:p w14:paraId="02F8F2FA" w14:textId="2868A219" w:rsidR="00116C68" w:rsidRDefault="00116C68" w:rsidP="00F80822">
      <w:pPr>
        <w:numPr>
          <w:ilvl w:val="0"/>
          <w:numId w:val="76"/>
        </w:numPr>
        <w:tabs>
          <w:tab w:val="clear" w:pos="720"/>
        </w:tabs>
        <w:spacing w:before="240" w:after="240"/>
        <w:ind w:left="630" w:hanging="630"/>
        <w:jc w:val="both"/>
        <w:rPr>
          <w:sz w:val="24"/>
          <w:szCs w:val="24"/>
        </w:rPr>
      </w:pPr>
      <w:r w:rsidRPr="00DD0EAC">
        <w:rPr>
          <w:sz w:val="24"/>
          <w:szCs w:val="24"/>
        </w:rPr>
        <w:lastRenderedPageBreak/>
        <w:t>[</w:t>
      </w:r>
      <w:r w:rsidRPr="00DD0EAC">
        <w:rPr>
          <w:i/>
          <w:sz w:val="24"/>
          <w:szCs w:val="24"/>
        </w:rPr>
        <w:t>Insérer ce paragraphe si applicable conformément au Plan de Passation des Marchés :</w:t>
      </w:r>
      <w:r w:rsidRPr="00DD0EAC">
        <w:rPr>
          <w:sz w:val="24"/>
          <w:szCs w:val="24"/>
        </w:rPr>
        <w:t xml:space="preserve"> « Ve</w:t>
      </w:r>
      <w:r>
        <w:rPr>
          <w:sz w:val="24"/>
          <w:szCs w:val="24"/>
        </w:rPr>
        <w:t>u</w:t>
      </w:r>
      <w:r w:rsidRPr="00DD0EAC">
        <w:rPr>
          <w:sz w:val="24"/>
          <w:szCs w:val="24"/>
        </w:rPr>
        <w:t xml:space="preserve">illez noter que </w:t>
      </w:r>
      <w:r w:rsidR="003538B8">
        <w:rPr>
          <w:sz w:val="24"/>
          <w:szCs w:val="24"/>
        </w:rPr>
        <w:t>la BIsD</w:t>
      </w:r>
      <w:r w:rsidRPr="00DD0EAC">
        <w:rPr>
          <w:sz w:val="24"/>
          <w:szCs w:val="24"/>
        </w:rPr>
        <w:t xml:space="preserve"> exige que </w:t>
      </w:r>
      <w:r w:rsidR="003538B8">
        <w:rPr>
          <w:sz w:val="24"/>
          <w:szCs w:val="24"/>
        </w:rPr>
        <w:t>le Bénéficiaire</w:t>
      </w:r>
      <w:r w:rsidRPr="00DD0EAC">
        <w:rPr>
          <w:sz w:val="24"/>
          <w:szCs w:val="24"/>
        </w:rPr>
        <w:t xml:space="preserve"> divulgue les informations sur les </w:t>
      </w:r>
      <w:hyperlink r:id="rId23" w:history="1">
        <w:r w:rsidRPr="00DD0EAC">
          <w:rPr>
            <w:sz w:val="24"/>
            <w:szCs w:val="24"/>
          </w:rPr>
          <w:t>propriétaires effectifs</w:t>
        </w:r>
      </w:hyperlink>
      <w:r w:rsidRPr="00DD0EAC">
        <w:rPr>
          <w:sz w:val="24"/>
          <w:szCs w:val="24"/>
        </w:rPr>
        <w:t xml:space="preserve"> du </w:t>
      </w:r>
      <w:r w:rsidR="00CF0DF2">
        <w:rPr>
          <w:sz w:val="24"/>
          <w:szCs w:val="24"/>
        </w:rPr>
        <w:t>Proposant</w:t>
      </w:r>
      <w:r w:rsidRPr="00DD0EAC">
        <w:rPr>
          <w:sz w:val="24"/>
          <w:szCs w:val="24"/>
        </w:rPr>
        <w:t xml:space="preserve"> attributaire, dans le cadre de l’avis de Notification d’Attribution de Marché, en renseignant le Formulaire de divulgation </w:t>
      </w:r>
      <w:hyperlink r:id="rId24" w:history="1">
        <w:r w:rsidRPr="00DD0EAC">
          <w:rPr>
            <w:sz w:val="24"/>
            <w:szCs w:val="24"/>
          </w:rPr>
          <w:t>des bénéficiaires effectifs</w:t>
        </w:r>
      </w:hyperlink>
      <w:r w:rsidRPr="00DD0EAC">
        <w:rPr>
          <w:sz w:val="24"/>
          <w:szCs w:val="24"/>
        </w:rPr>
        <w:t xml:space="preserve"> inclus</w:t>
      </w:r>
      <w:r w:rsidR="00D41A9D">
        <w:rPr>
          <w:sz w:val="24"/>
          <w:szCs w:val="24"/>
        </w:rPr>
        <w:t xml:space="preserve"> </w:t>
      </w:r>
      <w:r w:rsidRPr="00DD0EAC">
        <w:rPr>
          <w:sz w:val="24"/>
          <w:szCs w:val="24"/>
        </w:rPr>
        <w:t xml:space="preserve">dans le </w:t>
      </w:r>
      <w:r w:rsidR="00EF254F">
        <w:rPr>
          <w:sz w:val="24"/>
          <w:szCs w:val="24"/>
        </w:rPr>
        <w:t>Document de DP</w:t>
      </w:r>
      <w:r w:rsidRPr="00DD0EAC">
        <w:rPr>
          <w:sz w:val="24"/>
          <w:szCs w:val="24"/>
        </w:rPr>
        <w:t> ».]</w:t>
      </w:r>
    </w:p>
    <w:p w14:paraId="19D95839" w14:textId="58BA4669" w:rsidR="00684626" w:rsidRPr="00684626" w:rsidRDefault="00684626" w:rsidP="00F80822">
      <w:pPr>
        <w:numPr>
          <w:ilvl w:val="0"/>
          <w:numId w:val="76"/>
        </w:numPr>
        <w:tabs>
          <w:tab w:val="clear" w:pos="720"/>
        </w:tabs>
        <w:spacing w:before="240" w:after="240"/>
        <w:ind w:left="630" w:hanging="630"/>
        <w:jc w:val="both"/>
        <w:rPr>
          <w:sz w:val="24"/>
          <w:szCs w:val="24"/>
        </w:rPr>
      </w:pPr>
      <w:r>
        <w:rPr>
          <w:sz w:val="24"/>
          <w:szCs w:val="24"/>
        </w:rPr>
        <w:t>Veuillez confirmer, dans les meilleurs délais, la réception de cette lettre par courriel ou télécopie. Si vous n’avez pas l’intention de soumettre une Proposition, nous apprécierions en être informés par écrit le plus tôt possible.</w:t>
      </w:r>
    </w:p>
    <w:p w14:paraId="238DFFC5" w14:textId="299175CF" w:rsidR="00116C68" w:rsidRPr="001459D3" w:rsidRDefault="00116C68" w:rsidP="00F80822">
      <w:pPr>
        <w:numPr>
          <w:ilvl w:val="0"/>
          <w:numId w:val="76"/>
        </w:numPr>
        <w:tabs>
          <w:tab w:val="clear" w:pos="720"/>
        </w:tabs>
        <w:spacing w:before="240" w:after="240"/>
        <w:ind w:left="630" w:hanging="630"/>
        <w:jc w:val="both"/>
        <w:rPr>
          <w:sz w:val="24"/>
          <w:szCs w:val="24"/>
        </w:rPr>
      </w:pPr>
      <w:r w:rsidRPr="001459D3">
        <w:rPr>
          <w:sz w:val="24"/>
          <w:szCs w:val="24"/>
        </w:rPr>
        <w:t xml:space="preserve">L’(les) adresse(s) </w:t>
      </w:r>
      <w:r>
        <w:rPr>
          <w:sz w:val="24"/>
          <w:szCs w:val="24"/>
        </w:rPr>
        <w:t>à laquelle (</w:t>
      </w:r>
      <w:r w:rsidRPr="001459D3">
        <w:rPr>
          <w:sz w:val="24"/>
          <w:szCs w:val="24"/>
        </w:rPr>
        <w:t>auxquelles</w:t>
      </w:r>
      <w:r>
        <w:rPr>
          <w:sz w:val="24"/>
          <w:szCs w:val="24"/>
        </w:rPr>
        <w:t>)</w:t>
      </w:r>
      <w:r w:rsidRPr="001459D3">
        <w:rPr>
          <w:sz w:val="24"/>
          <w:szCs w:val="24"/>
        </w:rPr>
        <w:t xml:space="preserve"> il est fait référence ci-dessus est(sont) : </w:t>
      </w:r>
      <w:r w:rsidRPr="001459D3">
        <w:rPr>
          <w:i/>
          <w:iCs/>
          <w:sz w:val="24"/>
          <w:szCs w:val="24"/>
        </w:rPr>
        <w:t>[insérer la (les) adresses détaillée(s)]</w:t>
      </w:r>
    </w:p>
    <w:p w14:paraId="1999DCB9" w14:textId="77777777" w:rsidR="00116C68" w:rsidRPr="001459D3" w:rsidRDefault="00116C68" w:rsidP="00116C68">
      <w:pPr>
        <w:rPr>
          <w:i/>
          <w:sz w:val="24"/>
          <w:szCs w:val="24"/>
        </w:rPr>
      </w:pPr>
    </w:p>
    <w:p w14:paraId="3EB55982" w14:textId="69A7CB52" w:rsidR="00116C68" w:rsidRPr="00754618" w:rsidRDefault="00116C68" w:rsidP="00116C68">
      <w:pPr>
        <w:rPr>
          <w:i/>
          <w:sz w:val="24"/>
          <w:szCs w:val="24"/>
        </w:rPr>
      </w:pPr>
      <w:r w:rsidRPr="00754618">
        <w:rPr>
          <w:i/>
          <w:sz w:val="24"/>
          <w:szCs w:val="24"/>
        </w:rPr>
        <w:t>[Ins</w:t>
      </w:r>
      <w:r w:rsidR="00754618" w:rsidRPr="00754618">
        <w:rPr>
          <w:i/>
          <w:sz w:val="24"/>
          <w:szCs w:val="24"/>
        </w:rPr>
        <w:t>érer le nom du bureau</w:t>
      </w:r>
      <w:r w:rsidRPr="00754618">
        <w:rPr>
          <w:i/>
          <w:sz w:val="24"/>
          <w:szCs w:val="24"/>
        </w:rPr>
        <w:t>]</w:t>
      </w:r>
    </w:p>
    <w:p w14:paraId="4E37A1D3" w14:textId="7DC3E84C" w:rsidR="00116C68" w:rsidRPr="00754618" w:rsidRDefault="00116C68" w:rsidP="00116C68">
      <w:pPr>
        <w:rPr>
          <w:i/>
          <w:sz w:val="24"/>
          <w:szCs w:val="24"/>
        </w:rPr>
      </w:pPr>
      <w:r w:rsidRPr="00754618">
        <w:rPr>
          <w:i/>
          <w:sz w:val="24"/>
          <w:szCs w:val="24"/>
        </w:rPr>
        <w:t>[Ins</w:t>
      </w:r>
      <w:r w:rsidR="00754618" w:rsidRPr="00754618">
        <w:rPr>
          <w:i/>
          <w:sz w:val="24"/>
          <w:szCs w:val="24"/>
        </w:rPr>
        <w:t>érer le nom et la position du r</w:t>
      </w:r>
      <w:r w:rsidR="00754618">
        <w:rPr>
          <w:i/>
          <w:sz w:val="24"/>
          <w:szCs w:val="24"/>
        </w:rPr>
        <w:t>eprésentant</w:t>
      </w:r>
      <w:r w:rsidRPr="00754618">
        <w:rPr>
          <w:i/>
          <w:sz w:val="24"/>
          <w:szCs w:val="24"/>
        </w:rPr>
        <w:t>]</w:t>
      </w:r>
    </w:p>
    <w:p w14:paraId="4747EE13" w14:textId="2CA1478C" w:rsidR="00116C68" w:rsidRPr="00754618" w:rsidRDefault="00116C68" w:rsidP="00116C68">
      <w:pPr>
        <w:rPr>
          <w:i/>
          <w:iCs/>
          <w:spacing w:val="-2"/>
          <w:sz w:val="24"/>
          <w:szCs w:val="24"/>
        </w:rPr>
      </w:pPr>
      <w:r w:rsidRPr="00754618">
        <w:rPr>
          <w:i/>
          <w:sz w:val="24"/>
          <w:szCs w:val="24"/>
        </w:rPr>
        <w:t>[Ins</w:t>
      </w:r>
      <w:r w:rsidR="00754618" w:rsidRPr="00754618">
        <w:rPr>
          <w:i/>
          <w:sz w:val="24"/>
          <w:szCs w:val="24"/>
        </w:rPr>
        <w:t>érer l’adresse postale et/ou l’adresse en indiqu</w:t>
      </w:r>
      <w:r w:rsidR="00754618">
        <w:rPr>
          <w:i/>
          <w:sz w:val="24"/>
          <w:szCs w:val="24"/>
        </w:rPr>
        <w:t>ant la rue, le code postal, la ville et le pays</w:t>
      </w:r>
      <w:r w:rsidRPr="00754618">
        <w:rPr>
          <w:i/>
          <w:iCs/>
          <w:spacing w:val="-2"/>
          <w:sz w:val="24"/>
          <w:szCs w:val="24"/>
        </w:rPr>
        <w:t>]</w:t>
      </w:r>
    </w:p>
    <w:p w14:paraId="2D852140" w14:textId="4D1D8010" w:rsidR="00116C68" w:rsidRPr="00754618" w:rsidRDefault="00116C68" w:rsidP="00116C68">
      <w:pPr>
        <w:rPr>
          <w:i/>
          <w:sz w:val="24"/>
          <w:szCs w:val="24"/>
        </w:rPr>
      </w:pPr>
      <w:r w:rsidRPr="00754618">
        <w:rPr>
          <w:i/>
          <w:sz w:val="24"/>
          <w:szCs w:val="24"/>
        </w:rPr>
        <w:t>[Ins</w:t>
      </w:r>
      <w:r w:rsidR="00754618" w:rsidRPr="00754618">
        <w:rPr>
          <w:i/>
          <w:sz w:val="24"/>
          <w:szCs w:val="24"/>
        </w:rPr>
        <w:t>érer le numéro de</w:t>
      </w:r>
      <w:r w:rsidRPr="00754618">
        <w:rPr>
          <w:i/>
          <w:sz w:val="24"/>
          <w:szCs w:val="24"/>
        </w:rPr>
        <w:t xml:space="preserve"> </w:t>
      </w:r>
      <w:r w:rsidR="00754618" w:rsidRPr="00754618">
        <w:rPr>
          <w:i/>
          <w:sz w:val="24"/>
          <w:szCs w:val="24"/>
        </w:rPr>
        <w:t xml:space="preserve">téléphone, ainsi que </w:t>
      </w:r>
      <w:r w:rsidR="00754618">
        <w:rPr>
          <w:i/>
          <w:sz w:val="24"/>
          <w:szCs w:val="24"/>
        </w:rPr>
        <w:t>le code pays et ville</w:t>
      </w:r>
      <w:r w:rsidRPr="00754618">
        <w:rPr>
          <w:i/>
          <w:sz w:val="24"/>
          <w:szCs w:val="24"/>
        </w:rPr>
        <w:t>]</w:t>
      </w:r>
    </w:p>
    <w:p w14:paraId="6AB672FC" w14:textId="12782D27" w:rsidR="00116C68" w:rsidRPr="00754618" w:rsidRDefault="00116C68" w:rsidP="00116C68">
      <w:pPr>
        <w:tabs>
          <w:tab w:val="left" w:pos="2628"/>
        </w:tabs>
        <w:rPr>
          <w:i/>
          <w:sz w:val="24"/>
          <w:szCs w:val="24"/>
        </w:rPr>
      </w:pPr>
      <w:r w:rsidRPr="00754618">
        <w:rPr>
          <w:i/>
          <w:sz w:val="24"/>
          <w:szCs w:val="24"/>
        </w:rPr>
        <w:t>[Ins</w:t>
      </w:r>
      <w:r w:rsidR="00754618" w:rsidRPr="00754618">
        <w:rPr>
          <w:i/>
          <w:sz w:val="24"/>
          <w:szCs w:val="24"/>
        </w:rPr>
        <w:t>érer l’adresse courriel</w:t>
      </w:r>
      <w:r w:rsidRPr="00754618">
        <w:rPr>
          <w:i/>
          <w:sz w:val="24"/>
          <w:szCs w:val="24"/>
        </w:rPr>
        <w:t>]</w:t>
      </w:r>
    </w:p>
    <w:p w14:paraId="74662308" w14:textId="06BC5223" w:rsidR="00116C68" w:rsidRPr="00754618" w:rsidRDefault="00116C68" w:rsidP="00116C68">
      <w:pPr>
        <w:rPr>
          <w:sz w:val="24"/>
          <w:szCs w:val="24"/>
        </w:rPr>
      </w:pPr>
      <w:r w:rsidRPr="00754618">
        <w:rPr>
          <w:i/>
          <w:sz w:val="24"/>
          <w:szCs w:val="24"/>
        </w:rPr>
        <w:t>[Ins</w:t>
      </w:r>
      <w:r w:rsidR="00754618" w:rsidRPr="00754618">
        <w:rPr>
          <w:i/>
          <w:sz w:val="24"/>
          <w:szCs w:val="24"/>
        </w:rPr>
        <w:t>érer le site internet</w:t>
      </w:r>
      <w:r w:rsidRPr="00754618">
        <w:rPr>
          <w:i/>
          <w:sz w:val="24"/>
          <w:szCs w:val="24"/>
        </w:rPr>
        <w:t>]</w:t>
      </w:r>
    </w:p>
    <w:p w14:paraId="7C4F1803" w14:textId="77777777" w:rsidR="00B30FDD" w:rsidRDefault="00B30FDD" w:rsidP="00527FF1">
      <w:pPr>
        <w:spacing w:before="240" w:after="120"/>
        <w:rPr>
          <w:sz w:val="24"/>
          <w:szCs w:val="24"/>
        </w:rPr>
      </w:pPr>
    </w:p>
    <w:p w14:paraId="109461FE" w14:textId="77777777" w:rsidR="00EA3F5F" w:rsidRDefault="00EA3F5F" w:rsidP="00527FF1">
      <w:pPr>
        <w:spacing w:before="240" w:after="120"/>
        <w:rPr>
          <w:sz w:val="24"/>
          <w:szCs w:val="24"/>
        </w:rPr>
        <w:sectPr w:rsidR="00EA3F5F" w:rsidSect="00EA3F5F">
          <w:headerReference w:type="default" r:id="rId25"/>
          <w:headerReference w:type="first" r:id="rId26"/>
          <w:pgSz w:w="12240" w:h="15840" w:code="1"/>
          <w:pgMar w:top="1440" w:right="1440" w:bottom="1440" w:left="1800" w:header="720" w:footer="720" w:gutter="0"/>
          <w:paperSrc w:first="15" w:other="15"/>
          <w:pgNumType w:fmt="lowerRoman" w:start="1" w:chapStyle="1"/>
          <w:cols w:space="720"/>
        </w:sectPr>
      </w:pPr>
    </w:p>
    <w:p w14:paraId="01592839" w14:textId="5BB38223" w:rsidR="00773EEA" w:rsidRDefault="00773EEA" w:rsidP="00527FF1">
      <w:pPr>
        <w:spacing w:before="240" w:after="120"/>
        <w:rPr>
          <w:sz w:val="24"/>
          <w:szCs w:val="24"/>
        </w:rPr>
      </w:pPr>
    </w:p>
    <w:p w14:paraId="5481B3FC" w14:textId="2780089E" w:rsidR="00EF254F" w:rsidRDefault="00EF254F"/>
    <w:p w14:paraId="17E2F2C2" w14:textId="77777777" w:rsidR="00AF135B" w:rsidRPr="00B4328A" w:rsidRDefault="00AF135B" w:rsidP="00AF135B"/>
    <w:p w14:paraId="172821D2" w14:textId="77777777" w:rsidR="00754618" w:rsidRDefault="00DD246F" w:rsidP="00BC14D2">
      <w:pPr>
        <w:jc w:val="center"/>
        <w:rPr>
          <w:b/>
          <w:sz w:val="84"/>
          <w:szCs w:val="84"/>
          <w:lang w:eastAsia="en-US"/>
        </w:rPr>
      </w:pPr>
      <w:r w:rsidRPr="00B4328A">
        <w:rPr>
          <w:b/>
          <w:sz w:val="84"/>
          <w:szCs w:val="84"/>
          <w:lang w:eastAsia="en-US"/>
        </w:rPr>
        <w:t>Dossier d</w:t>
      </w:r>
      <w:r w:rsidR="00754618">
        <w:rPr>
          <w:b/>
          <w:sz w:val="84"/>
          <w:szCs w:val="84"/>
          <w:lang w:eastAsia="en-US"/>
        </w:rPr>
        <w:t>e Demande de</w:t>
      </w:r>
      <w:r w:rsidRPr="00B4328A">
        <w:rPr>
          <w:b/>
          <w:sz w:val="84"/>
          <w:szCs w:val="84"/>
          <w:lang w:eastAsia="en-US"/>
        </w:rPr>
        <w:t xml:space="preserve"> </w:t>
      </w:r>
      <w:r w:rsidR="00CB2928" w:rsidRPr="00B4328A">
        <w:rPr>
          <w:b/>
          <w:sz w:val="84"/>
          <w:szCs w:val="84"/>
          <w:lang w:eastAsia="en-US"/>
        </w:rPr>
        <w:br/>
      </w:r>
      <w:r w:rsidR="00C36AD2">
        <w:rPr>
          <w:b/>
          <w:sz w:val="84"/>
          <w:szCs w:val="84"/>
          <w:lang w:eastAsia="en-US"/>
        </w:rPr>
        <w:t>P</w:t>
      </w:r>
      <w:r w:rsidRPr="00B4328A">
        <w:rPr>
          <w:b/>
          <w:sz w:val="84"/>
          <w:szCs w:val="84"/>
          <w:lang w:eastAsia="en-US"/>
        </w:rPr>
        <w:t>ropositions</w:t>
      </w:r>
    </w:p>
    <w:p w14:paraId="607DF70E" w14:textId="77777777" w:rsidR="00684626" w:rsidRDefault="00F75DFB" w:rsidP="00773EEA">
      <w:pPr>
        <w:jc w:val="center"/>
        <w:rPr>
          <w:b/>
          <w:sz w:val="84"/>
          <w:szCs w:val="84"/>
          <w:lang w:eastAsia="en-US"/>
        </w:rPr>
      </w:pPr>
      <w:r>
        <w:rPr>
          <w:b/>
          <w:sz w:val="84"/>
          <w:szCs w:val="84"/>
          <w:lang w:eastAsia="en-US"/>
        </w:rPr>
        <w:t>Travaux</w:t>
      </w:r>
    </w:p>
    <w:p w14:paraId="29F9C26B" w14:textId="6E0ECAAC" w:rsidR="00F75DFB" w:rsidRDefault="00684626" w:rsidP="00773EEA">
      <w:pPr>
        <w:jc w:val="center"/>
        <w:rPr>
          <w:b/>
          <w:sz w:val="36"/>
          <w:szCs w:val="40"/>
          <w:lang w:eastAsia="en-US"/>
        </w:rPr>
      </w:pPr>
      <w:r w:rsidRPr="00684626">
        <w:rPr>
          <w:b/>
          <w:sz w:val="36"/>
          <w:szCs w:val="40"/>
          <w:lang w:eastAsia="en-US"/>
        </w:rPr>
        <w:t>(</w:t>
      </w:r>
      <w:r w:rsidR="00F75DFB">
        <w:rPr>
          <w:b/>
          <w:sz w:val="36"/>
          <w:szCs w:val="40"/>
          <w:lang w:eastAsia="en-US"/>
        </w:rPr>
        <w:t>Conception</w:t>
      </w:r>
      <w:r>
        <w:rPr>
          <w:b/>
          <w:sz w:val="36"/>
          <w:szCs w:val="40"/>
          <w:lang w:eastAsia="en-US"/>
        </w:rPr>
        <w:t xml:space="preserve"> et </w:t>
      </w:r>
      <w:r w:rsidR="00F75DFB">
        <w:rPr>
          <w:b/>
          <w:sz w:val="36"/>
          <w:szCs w:val="40"/>
          <w:lang w:eastAsia="en-US"/>
        </w:rPr>
        <w:t>Construction</w:t>
      </w:r>
      <w:r>
        <w:rPr>
          <w:b/>
          <w:sz w:val="36"/>
          <w:szCs w:val="40"/>
          <w:lang w:eastAsia="en-US"/>
        </w:rPr>
        <w:t>)</w:t>
      </w:r>
    </w:p>
    <w:p w14:paraId="6DA45E48" w14:textId="511F5BB1" w:rsidR="00644FAE" w:rsidRPr="00754618" w:rsidRDefault="00644FAE" w:rsidP="003E78CF">
      <w:pPr>
        <w:suppressAutoHyphens/>
        <w:spacing w:before="240"/>
        <w:jc w:val="center"/>
        <w:rPr>
          <w:b/>
          <w:bCs/>
          <w:i/>
          <w:sz w:val="32"/>
          <w:szCs w:val="32"/>
          <w:lang w:eastAsia="en-US"/>
        </w:rPr>
      </w:pPr>
      <w:r w:rsidRPr="00754618">
        <w:rPr>
          <w:b/>
          <w:bCs/>
          <w:i/>
          <w:sz w:val="32"/>
          <w:szCs w:val="32"/>
          <w:lang w:eastAsia="en-US"/>
        </w:rPr>
        <w:t xml:space="preserve">(Procédure </w:t>
      </w:r>
      <w:r w:rsidR="00EF7BB7" w:rsidRPr="00754618">
        <w:rPr>
          <w:b/>
          <w:bCs/>
          <w:i/>
          <w:sz w:val="32"/>
          <w:szCs w:val="32"/>
          <w:lang w:eastAsia="en-US"/>
        </w:rPr>
        <w:t>en une étape</w:t>
      </w:r>
      <w:r w:rsidR="00754618">
        <w:rPr>
          <w:b/>
          <w:bCs/>
          <w:i/>
          <w:sz w:val="32"/>
          <w:szCs w:val="32"/>
          <w:lang w:eastAsia="en-US"/>
        </w:rPr>
        <w:t>,</w:t>
      </w:r>
      <w:r w:rsidR="00EF7BB7" w:rsidRPr="00754618">
        <w:rPr>
          <w:b/>
          <w:bCs/>
          <w:i/>
          <w:sz w:val="32"/>
          <w:szCs w:val="32"/>
          <w:lang w:eastAsia="en-US"/>
        </w:rPr>
        <w:t xml:space="preserve"> après </w:t>
      </w:r>
      <w:r w:rsidR="0072573E">
        <w:rPr>
          <w:b/>
          <w:bCs/>
          <w:i/>
          <w:sz w:val="32"/>
          <w:szCs w:val="32"/>
          <w:lang w:eastAsia="en-US"/>
        </w:rPr>
        <w:t xml:space="preserve">une </w:t>
      </w:r>
      <w:r w:rsidR="00216291">
        <w:rPr>
          <w:b/>
          <w:bCs/>
          <w:i/>
          <w:sz w:val="32"/>
          <w:szCs w:val="32"/>
          <w:lang w:eastAsia="en-US"/>
        </w:rPr>
        <w:t>Préqualification</w:t>
      </w:r>
      <w:r w:rsidRPr="00754618">
        <w:rPr>
          <w:b/>
          <w:bCs/>
          <w:i/>
          <w:sz w:val="32"/>
          <w:szCs w:val="32"/>
          <w:lang w:eastAsia="en-US"/>
        </w:rPr>
        <w:t>)</w:t>
      </w:r>
    </w:p>
    <w:p w14:paraId="55C1E112" w14:textId="77777777" w:rsidR="00EF7BB7" w:rsidRDefault="00EF7BB7" w:rsidP="00644FAE">
      <w:pPr>
        <w:suppressAutoHyphens/>
        <w:jc w:val="center"/>
        <w:rPr>
          <w:i/>
          <w:sz w:val="32"/>
          <w:szCs w:val="32"/>
          <w:lang w:eastAsia="en-US"/>
        </w:rPr>
      </w:pPr>
    </w:p>
    <w:p w14:paraId="09E4658E" w14:textId="77777777" w:rsidR="00EF7BB7" w:rsidRDefault="00EF7BB7" w:rsidP="00644FAE">
      <w:pPr>
        <w:suppressAutoHyphens/>
        <w:jc w:val="center"/>
        <w:rPr>
          <w:i/>
          <w:sz w:val="32"/>
          <w:szCs w:val="32"/>
          <w:lang w:eastAsia="en-US"/>
        </w:rPr>
      </w:pPr>
    </w:p>
    <w:p w14:paraId="1A18AF49" w14:textId="77777777" w:rsidR="00B56498" w:rsidRPr="00B4328A" w:rsidRDefault="00B56498" w:rsidP="00DD246F">
      <w:pPr>
        <w:tabs>
          <w:tab w:val="left" w:pos="8640"/>
        </w:tabs>
        <w:jc w:val="center"/>
        <w:rPr>
          <w:b/>
          <w:sz w:val="44"/>
          <w:szCs w:val="44"/>
          <w:lang w:eastAsia="en-US"/>
        </w:rPr>
      </w:pPr>
      <w:r w:rsidRPr="00B4328A">
        <w:rPr>
          <w:b/>
          <w:sz w:val="44"/>
          <w:szCs w:val="44"/>
          <w:lang w:eastAsia="en-US"/>
        </w:rPr>
        <w:t>Passation du marché de</w:t>
      </w:r>
      <w:r w:rsidR="00572592" w:rsidRPr="00B4328A">
        <w:rPr>
          <w:b/>
          <w:sz w:val="44"/>
          <w:szCs w:val="44"/>
          <w:lang w:eastAsia="en-US"/>
        </w:rPr>
        <w:t> :</w:t>
      </w:r>
    </w:p>
    <w:p w14:paraId="40094DEC" w14:textId="102DCA12" w:rsidR="00C36AD2" w:rsidRPr="00754618" w:rsidRDefault="00754618" w:rsidP="00C36AD2">
      <w:pPr>
        <w:spacing w:line="276" w:lineRule="auto"/>
        <w:jc w:val="center"/>
        <w:rPr>
          <w:bCs/>
          <w:i/>
          <w:iCs/>
          <w:sz w:val="28"/>
        </w:rPr>
      </w:pPr>
      <w:r w:rsidRPr="00754618">
        <w:rPr>
          <w:bCs/>
          <w:i/>
          <w:iCs/>
          <w:color w:val="000000" w:themeColor="text1"/>
          <w:sz w:val="28"/>
        </w:rPr>
        <w:t>[Insérer l’identification des Travaux]</w:t>
      </w:r>
    </w:p>
    <w:p w14:paraId="3FFF3EBC" w14:textId="77777777" w:rsidR="00DD246F" w:rsidRPr="00B4328A" w:rsidRDefault="00C36AD2" w:rsidP="00C36AD2">
      <w:pPr>
        <w:jc w:val="center"/>
        <w:rPr>
          <w:b/>
          <w:sz w:val="44"/>
          <w:szCs w:val="44"/>
        </w:rPr>
      </w:pPr>
      <w:r w:rsidRPr="00B4328A">
        <w:rPr>
          <w:bCs/>
          <w:i/>
          <w:iCs/>
          <w:sz w:val="44"/>
          <w:szCs w:val="44"/>
          <w:lang w:eastAsia="en-US"/>
        </w:rPr>
        <w:t xml:space="preserve"> </w:t>
      </w:r>
      <w:r>
        <w:rPr>
          <w:b/>
          <w:sz w:val="44"/>
          <w:szCs w:val="44"/>
        </w:rPr>
        <w:t>______</w:t>
      </w:r>
      <w:r w:rsidR="00DD246F" w:rsidRPr="00B4328A">
        <w:rPr>
          <w:b/>
          <w:sz w:val="44"/>
          <w:szCs w:val="44"/>
        </w:rPr>
        <w:t>________________________</w:t>
      </w:r>
    </w:p>
    <w:p w14:paraId="3E1690A2" w14:textId="77777777" w:rsidR="00DD246F" w:rsidRPr="00B4328A" w:rsidRDefault="00DD246F" w:rsidP="00DD246F">
      <w:pPr>
        <w:jc w:val="center"/>
        <w:rPr>
          <w:b/>
          <w:sz w:val="44"/>
          <w:szCs w:val="44"/>
        </w:rPr>
      </w:pPr>
    </w:p>
    <w:p w14:paraId="02B764A2" w14:textId="22A5D11D" w:rsidR="00C36AD2" w:rsidRPr="00C36AD2" w:rsidRDefault="00C36AD2" w:rsidP="00C36AD2">
      <w:pPr>
        <w:spacing w:before="60" w:after="60"/>
        <w:rPr>
          <w:sz w:val="28"/>
          <w:szCs w:val="28"/>
        </w:rPr>
      </w:pPr>
      <w:r w:rsidRPr="00C36AD2">
        <w:rPr>
          <w:b/>
          <w:sz w:val="28"/>
          <w:szCs w:val="28"/>
        </w:rPr>
        <w:t xml:space="preserve">Maître </w:t>
      </w:r>
      <w:r w:rsidR="00724BCE">
        <w:rPr>
          <w:b/>
          <w:sz w:val="28"/>
          <w:szCs w:val="28"/>
        </w:rPr>
        <w:t>d’</w:t>
      </w:r>
      <w:r w:rsidRPr="00C36AD2">
        <w:rPr>
          <w:b/>
          <w:sz w:val="28"/>
          <w:szCs w:val="28"/>
        </w:rPr>
        <w:t>Ouvrage :</w:t>
      </w:r>
      <w:r w:rsidRPr="00C36AD2">
        <w:rPr>
          <w:sz w:val="28"/>
          <w:szCs w:val="28"/>
        </w:rPr>
        <w:t xml:space="preserve"> </w:t>
      </w:r>
      <w:r w:rsidR="00754618" w:rsidRPr="00754618">
        <w:rPr>
          <w:i/>
          <w:iCs/>
          <w:sz w:val="28"/>
          <w:szCs w:val="28"/>
        </w:rPr>
        <w:t>[insérer le nom de l’Agence d’Exécution]</w:t>
      </w:r>
    </w:p>
    <w:p w14:paraId="07005434" w14:textId="55F1AE85" w:rsidR="00754618" w:rsidRPr="00C36AD2" w:rsidRDefault="00C36AD2" w:rsidP="00754618">
      <w:pPr>
        <w:spacing w:before="60" w:after="60"/>
        <w:rPr>
          <w:sz w:val="28"/>
          <w:szCs w:val="28"/>
        </w:rPr>
      </w:pPr>
      <w:r w:rsidRPr="00C36AD2">
        <w:rPr>
          <w:b/>
          <w:sz w:val="28"/>
          <w:szCs w:val="28"/>
        </w:rPr>
        <w:t xml:space="preserve">Projet : </w:t>
      </w:r>
      <w:r w:rsidR="00754618" w:rsidRPr="00754618">
        <w:rPr>
          <w:i/>
          <w:iCs/>
          <w:sz w:val="28"/>
          <w:szCs w:val="28"/>
        </w:rPr>
        <w:t>[insérer le nom d</w:t>
      </w:r>
      <w:r w:rsidR="00754618">
        <w:rPr>
          <w:i/>
          <w:iCs/>
          <w:sz w:val="28"/>
          <w:szCs w:val="28"/>
        </w:rPr>
        <w:t>u Projet</w:t>
      </w:r>
      <w:r w:rsidR="00754618" w:rsidRPr="00754618">
        <w:rPr>
          <w:i/>
          <w:iCs/>
          <w:sz w:val="28"/>
          <w:szCs w:val="28"/>
        </w:rPr>
        <w:t>]</w:t>
      </w:r>
    </w:p>
    <w:p w14:paraId="33C10905" w14:textId="407B85A8" w:rsidR="00754618" w:rsidRPr="00C36AD2" w:rsidRDefault="00C36AD2" w:rsidP="00754618">
      <w:pPr>
        <w:spacing w:before="60" w:after="60"/>
        <w:rPr>
          <w:sz w:val="28"/>
          <w:szCs w:val="28"/>
        </w:rPr>
      </w:pPr>
      <w:r w:rsidRPr="00C36AD2">
        <w:rPr>
          <w:b/>
          <w:sz w:val="28"/>
          <w:szCs w:val="28"/>
        </w:rPr>
        <w:t>Intitulé du Marché</w:t>
      </w:r>
      <w:r w:rsidRPr="00C36AD2">
        <w:rPr>
          <w:b/>
          <w:iCs/>
          <w:sz w:val="28"/>
          <w:szCs w:val="28"/>
        </w:rPr>
        <w:t> :</w:t>
      </w:r>
      <w:r w:rsidRPr="00C36AD2">
        <w:rPr>
          <w:i/>
          <w:iCs/>
          <w:sz w:val="28"/>
          <w:szCs w:val="28"/>
        </w:rPr>
        <w:t xml:space="preserve"> </w:t>
      </w:r>
      <w:r w:rsidR="00754618" w:rsidRPr="00754618">
        <w:rPr>
          <w:i/>
          <w:iCs/>
          <w:sz w:val="28"/>
          <w:szCs w:val="28"/>
        </w:rPr>
        <w:t>[insérer le nom d</w:t>
      </w:r>
      <w:r w:rsidR="00754618">
        <w:rPr>
          <w:i/>
          <w:iCs/>
          <w:sz w:val="28"/>
          <w:szCs w:val="28"/>
        </w:rPr>
        <w:t>u marché</w:t>
      </w:r>
      <w:r w:rsidR="00754618" w:rsidRPr="00754618">
        <w:rPr>
          <w:i/>
          <w:iCs/>
          <w:sz w:val="28"/>
          <w:szCs w:val="28"/>
        </w:rPr>
        <w:t>]</w:t>
      </w:r>
    </w:p>
    <w:p w14:paraId="2C1CE005" w14:textId="1C1F35D4" w:rsidR="00754618" w:rsidRPr="00C36AD2" w:rsidRDefault="00C36AD2" w:rsidP="00754618">
      <w:pPr>
        <w:spacing w:before="60" w:after="60"/>
        <w:rPr>
          <w:sz w:val="28"/>
          <w:szCs w:val="28"/>
        </w:rPr>
      </w:pPr>
      <w:r w:rsidRPr="00C36AD2">
        <w:rPr>
          <w:b/>
          <w:sz w:val="28"/>
          <w:szCs w:val="28"/>
        </w:rPr>
        <w:t xml:space="preserve">Pays : </w:t>
      </w:r>
      <w:r w:rsidR="00754618" w:rsidRPr="00754618">
        <w:rPr>
          <w:i/>
          <w:iCs/>
          <w:sz w:val="28"/>
          <w:szCs w:val="28"/>
        </w:rPr>
        <w:t>[insérer le nom d</w:t>
      </w:r>
      <w:r w:rsidR="000B6180">
        <w:rPr>
          <w:i/>
          <w:iCs/>
          <w:sz w:val="28"/>
          <w:szCs w:val="28"/>
        </w:rPr>
        <w:t>u pays</w:t>
      </w:r>
      <w:r w:rsidR="00754618" w:rsidRPr="00754618">
        <w:rPr>
          <w:i/>
          <w:iCs/>
          <w:sz w:val="28"/>
          <w:szCs w:val="28"/>
        </w:rPr>
        <w:t>]</w:t>
      </w:r>
    </w:p>
    <w:p w14:paraId="3D2C0EC8" w14:textId="5EC05169" w:rsidR="000B6180" w:rsidRPr="00C36AD2" w:rsidRDefault="00C36AD2" w:rsidP="000B6180">
      <w:pPr>
        <w:spacing w:before="60" w:after="60"/>
        <w:rPr>
          <w:sz w:val="28"/>
          <w:szCs w:val="28"/>
        </w:rPr>
      </w:pPr>
      <w:r w:rsidRPr="00C36AD2">
        <w:rPr>
          <w:b/>
          <w:sz w:val="28"/>
          <w:szCs w:val="28"/>
        </w:rPr>
        <w:t xml:space="preserve">N° du </w:t>
      </w:r>
      <w:r w:rsidR="00AB771F">
        <w:rPr>
          <w:b/>
          <w:sz w:val="28"/>
          <w:szCs w:val="28"/>
        </w:rPr>
        <w:t>Financement</w:t>
      </w:r>
      <w:r w:rsidR="000B6180">
        <w:rPr>
          <w:b/>
          <w:sz w:val="28"/>
          <w:szCs w:val="28"/>
        </w:rPr>
        <w:t xml:space="preserve"> </w:t>
      </w:r>
      <w:r w:rsidRPr="00C36AD2">
        <w:rPr>
          <w:b/>
          <w:sz w:val="28"/>
          <w:szCs w:val="28"/>
        </w:rPr>
        <w:t xml:space="preserve">: </w:t>
      </w:r>
      <w:r w:rsidR="000B6180" w:rsidRPr="00754618">
        <w:rPr>
          <w:i/>
          <w:iCs/>
          <w:sz w:val="28"/>
          <w:szCs w:val="28"/>
        </w:rPr>
        <w:t xml:space="preserve">[insérer le </w:t>
      </w:r>
      <w:r w:rsidR="000B6180">
        <w:rPr>
          <w:i/>
          <w:iCs/>
          <w:sz w:val="28"/>
          <w:szCs w:val="28"/>
        </w:rPr>
        <w:t>numéro de référence du financement</w:t>
      </w:r>
      <w:r w:rsidR="000B6180" w:rsidRPr="00754618">
        <w:rPr>
          <w:i/>
          <w:iCs/>
          <w:sz w:val="28"/>
          <w:szCs w:val="28"/>
        </w:rPr>
        <w:t>]</w:t>
      </w:r>
    </w:p>
    <w:p w14:paraId="31E47189" w14:textId="5E7C3974" w:rsidR="000B6180" w:rsidRPr="00C36AD2" w:rsidRDefault="00C36AD2" w:rsidP="000B6180">
      <w:pPr>
        <w:spacing w:before="60" w:after="60"/>
        <w:rPr>
          <w:sz w:val="28"/>
          <w:szCs w:val="28"/>
        </w:rPr>
      </w:pPr>
      <w:r w:rsidRPr="00C36AD2">
        <w:rPr>
          <w:b/>
          <w:sz w:val="28"/>
          <w:szCs w:val="28"/>
        </w:rPr>
        <w:t xml:space="preserve">N° </w:t>
      </w:r>
      <w:r w:rsidR="000B6180">
        <w:rPr>
          <w:b/>
          <w:sz w:val="28"/>
          <w:szCs w:val="28"/>
        </w:rPr>
        <w:t>Demande de</w:t>
      </w:r>
      <w:r w:rsidRPr="00C36AD2">
        <w:rPr>
          <w:b/>
          <w:sz w:val="28"/>
          <w:szCs w:val="28"/>
        </w:rPr>
        <w:t xml:space="preserve"> Propositions : </w:t>
      </w:r>
      <w:r w:rsidR="000B6180" w:rsidRPr="00754618">
        <w:rPr>
          <w:i/>
          <w:iCs/>
          <w:sz w:val="28"/>
          <w:szCs w:val="28"/>
        </w:rPr>
        <w:t xml:space="preserve">[insérer le </w:t>
      </w:r>
      <w:r w:rsidR="000B6180">
        <w:rPr>
          <w:i/>
          <w:iCs/>
          <w:sz w:val="28"/>
          <w:szCs w:val="28"/>
        </w:rPr>
        <w:t>numéro de la DP</w:t>
      </w:r>
      <w:r w:rsidR="000B6180" w:rsidRPr="00754618">
        <w:rPr>
          <w:i/>
          <w:iCs/>
          <w:sz w:val="28"/>
          <w:szCs w:val="28"/>
        </w:rPr>
        <w:t>]</w:t>
      </w:r>
    </w:p>
    <w:p w14:paraId="1FB92EEA" w14:textId="6178FD3B" w:rsidR="00C36AD2" w:rsidRPr="000B6180" w:rsidRDefault="00C36AD2" w:rsidP="000C2BA7">
      <w:pPr>
        <w:spacing w:before="60" w:after="60"/>
        <w:rPr>
          <w:bCs/>
          <w:i/>
          <w:iCs/>
          <w:sz w:val="28"/>
          <w:szCs w:val="28"/>
        </w:rPr>
      </w:pPr>
      <w:r w:rsidRPr="000B6180">
        <w:rPr>
          <w:b/>
          <w:bCs/>
          <w:sz w:val="28"/>
          <w:szCs w:val="28"/>
        </w:rPr>
        <w:t>Émis le</w:t>
      </w:r>
      <w:r w:rsidRPr="00C36AD2">
        <w:rPr>
          <w:sz w:val="28"/>
          <w:szCs w:val="28"/>
        </w:rPr>
        <w:t xml:space="preserve"> : </w:t>
      </w:r>
      <w:r w:rsidRPr="000B6180">
        <w:rPr>
          <w:bCs/>
          <w:i/>
          <w:iCs/>
          <w:sz w:val="28"/>
          <w:szCs w:val="28"/>
        </w:rPr>
        <w:t xml:space="preserve">[insérer la date de mise à disposition des </w:t>
      </w:r>
      <w:r w:rsidR="000B6180">
        <w:rPr>
          <w:bCs/>
          <w:i/>
          <w:iCs/>
          <w:sz w:val="28"/>
          <w:szCs w:val="28"/>
        </w:rPr>
        <w:t>P</w:t>
      </w:r>
      <w:r w:rsidRPr="000B6180">
        <w:rPr>
          <w:bCs/>
          <w:i/>
          <w:iCs/>
          <w:sz w:val="28"/>
          <w:szCs w:val="28"/>
        </w:rPr>
        <w:t>roposants]</w:t>
      </w:r>
    </w:p>
    <w:p w14:paraId="1E499097" w14:textId="77777777" w:rsidR="00C36AD2" w:rsidRDefault="00C36AD2" w:rsidP="00DD246F">
      <w:pPr>
        <w:spacing w:before="120"/>
        <w:rPr>
          <w:b/>
          <w:sz w:val="28"/>
          <w:szCs w:val="28"/>
        </w:rPr>
      </w:pPr>
    </w:p>
    <w:p w14:paraId="073CB292" w14:textId="77777777" w:rsidR="00CD1882" w:rsidRPr="00863AE5" w:rsidRDefault="00CD1882">
      <w:pPr>
        <w:rPr>
          <w:b/>
          <w:sz w:val="48"/>
        </w:rPr>
      </w:pPr>
      <w:bookmarkStart w:id="69" w:name="_Toc494778669"/>
      <w:r>
        <w:br w:type="page"/>
      </w:r>
    </w:p>
    <w:p w14:paraId="3E9B49FB" w14:textId="66B93FA7" w:rsidR="00AF135B" w:rsidRPr="006C0101" w:rsidRDefault="00AF135B" w:rsidP="00881111">
      <w:pPr>
        <w:pStyle w:val="Title"/>
        <w:rPr>
          <w:lang w:val="fr-FR"/>
        </w:rPr>
      </w:pPr>
      <w:r w:rsidRPr="006C0101">
        <w:rPr>
          <w:lang w:val="fr-FR"/>
        </w:rPr>
        <w:lastRenderedPageBreak/>
        <w:t xml:space="preserve">Table des </w:t>
      </w:r>
      <w:bookmarkEnd w:id="69"/>
      <w:r w:rsidR="003A79B3" w:rsidRPr="006C0101">
        <w:rPr>
          <w:lang w:val="fr-FR"/>
        </w:rPr>
        <w:t>m</w:t>
      </w:r>
      <w:r w:rsidR="00644FAE" w:rsidRPr="006C0101">
        <w:rPr>
          <w:lang w:val="fr-FR"/>
        </w:rPr>
        <w:t>a</w:t>
      </w:r>
      <w:r w:rsidR="000A170F" w:rsidRPr="006C0101">
        <w:rPr>
          <w:lang w:val="fr-FR"/>
        </w:rPr>
        <w:t>ti</w:t>
      </w:r>
      <w:r w:rsidR="00644FAE" w:rsidRPr="006C0101">
        <w:rPr>
          <w:lang w:val="fr-FR"/>
        </w:rPr>
        <w:t>è</w:t>
      </w:r>
      <w:r w:rsidR="000A170F" w:rsidRPr="006C0101">
        <w:rPr>
          <w:lang w:val="fr-FR"/>
        </w:rPr>
        <w:t>res</w:t>
      </w:r>
    </w:p>
    <w:p w14:paraId="6671EBD6" w14:textId="77777777" w:rsidR="00AF135B" w:rsidRPr="00B4328A" w:rsidRDefault="00AF135B" w:rsidP="00A0505C">
      <w:pPr>
        <w:spacing w:before="120" w:after="120"/>
      </w:pPr>
    </w:p>
    <w:p w14:paraId="3FBD8325" w14:textId="4989E912" w:rsidR="009A08A2" w:rsidRDefault="008063BB" w:rsidP="005B6E33">
      <w:pPr>
        <w:pStyle w:val="TOC1"/>
        <w:rPr>
          <w:rFonts w:asciiTheme="minorHAnsi" w:eastAsiaTheme="minorEastAsia" w:hAnsiTheme="minorHAnsi" w:cstheme="minorBidi"/>
          <w:noProof/>
          <w:sz w:val="22"/>
          <w:szCs w:val="22"/>
          <w:lang w:val="en-US" w:eastAsia="en-US"/>
        </w:rPr>
      </w:pPr>
      <w:r w:rsidRPr="00B4328A">
        <w:rPr>
          <w:noProof/>
          <w:sz w:val="44"/>
          <w:szCs w:val="44"/>
        </w:rPr>
        <w:fldChar w:fldCharType="begin"/>
      </w:r>
      <w:r w:rsidR="004367AC" w:rsidRPr="00B4328A">
        <w:rPr>
          <w:noProof/>
          <w:sz w:val="44"/>
          <w:szCs w:val="44"/>
        </w:rPr>
        <w:instrText xml:space="preserve"> TOC \h \z \t "Head 0,1,Head 1.1b,2" </w:instrText>
      </w:r>
      <w:r w:rsidRPr="00B4328A">
        <w:rPr>
          <w:noProof/>
          <w:sz w:val="44"/>
          <w:szCs w:val="44"/>
        </w:rPr>
        <w:fldChar w:fldCharType="separate"/>
      </w:r>
      <w:hyperlink w:anchor="_Toc87030007" w:history="1">
        <w:r w:rsidR="009A08A2" w:rsidRPr="00852FE0">
          <w:rPr>
            <w:rStyle w:val="Hyperlink"/>
            <w:rFonts w:ascii="Times New Roman" w:hAnsi="Times New Roman"/>
            <w:noProof/>
          </w:rPr>
          <w:t>PARTIE 1 : PROCEDURES DE DEMANDE DE PROPOSITIONS</w:t>
        </w:r>
        <w:r w:rsidR="009A08A2">
          <w:rPr>
            <w:noProof/>
            <w:webHidden/>
          </w:rPr>
          <w:tab/>
        </w:r>
        <w:r w:rsidR="009A08A2">
          <w:rPr>
            <w:noProof/>
            <w:webHidden/>
          </w:rPr>
          <w:fldChar w:fldCharType="begin"/>
        </w:r>
        <w:r w:rsidR="009A08A2">
          <w:rPr>
            <w:noProof/>
            <w:webHidden/>
          </w:rPr>
          <w:instrText xml:space="preserve"> PAGEREF _Toc87030007 \h </w:instrText>
        </w:r>
        <w:r w:rsidR="009A08A2">
          <w:rPr>
            <w:noProof/>
            <w:webHidden/>
          </w:rPr>
        </w:r>
        <w:r w:rsidR="009A08A2">
          <w:rPr>
            <w:noProof/>
            <w:webHidden/>
          </w:rPr>
          <w:fldChar w:fldCharType="separate"/>
        </w:r>
        <w:r w:rsidR="00433BE4">
          <w:rPr>
            <w:noProof/>
            <w:webHidden/>
          </w:rPr>
          <w:t>3</w:t>
        </w:r>
        <w:r w:rsidR="009A08A2">
          <w:rPr>
            <w:noProof/>
            <w:webHidden/>
          </w:rPr>
          <w:fldChar w:fldCharType="end"/>
        </w:r>
      </w:hyperlink>
    </w:p>
    <w:p w14:paraId="645D0B7D" w14:textId="2B663E8D" w:rsidR="009A08A2" w:rsidRDefault="002D035B" w:rsidP="007602FC">
      <w:pPr>
        <w:pStyle w:val="TOC2"/>
        <w:rPr>
          <w:rFonts w:asciiTheme="minorHAnsi" w:eastAsiaTheme="minorEastAsia" w:hAnsiTheme="minorHAnsi" w:cstheme="minorBidi"/>
          <w:noProof/>
          <w:sz w:val="22"/>
          <w:szCs w:val="22"/>
          <w:lang w:val="en-US" w:eastAsia="en-US"/>
        </w:rPr>
      </w:pPr>
      <w:hyperlink w:anchor="_Toc87030008" w:history="1">
        <w:r w:rsidR="009A08A2" w:rsidRPr="00852FE0">
          <w:rPr>
            <w:rStyle w:val="Hyperlink"/>
            <w:noProof/>
          </w:rPr>
          <w:t>Section I. Instructions aux Proposants</w:t>
        </w:r>
        <w:r w:rsidR="009A08A2">
          <w:rPr>
            <w:noProof/>
            <w:webHidden/>
          </w:rPr>
          <w:tab/>
        </w:r>
        <w:r w:rsidR="009A08A2">
          <w:rPr>
            <w:noProof/>
            <w:webHidden/>
          </w:rPr>
          <w:fldChar w:fldCharType="begin"/>
        </w:r>
        <w:r w:rsidR="009A08A2">
          <w:rPr>
            <w:noProof/>
            <w:webHidden/>
          </w:rPr>
          <w:instrText xml:space="preserve"> PAGEREF _Toc87030008 \h </w:instrText>
        </w:r>
        <w:r w:rsidR="009A08A2">
          <w:rPr>
            <w:noProof/>
            <w:webHidden/>
          </w:rPr>
        </w:r>
        <w:r w:rsidR="009A08A2">
          <w:rPr>
            <w:noProof/>
            <w:webHidden/>
          </w:rPr>
          <w:fldChar w:fldCharType="separate"/>
        </w:r>
        <w:r w:rsidR="00433BE4">
          <w:rPr>
            <w:noProof/>
            <w:webHidden/>
          </w:rPr>
          <w:t>4</w:t>
        </w:r>
        <w:r w:rsidR="009A08A2">
          <w:rPr>
            <w:noProof/>
            <w:webHidden/>
          </w:rPr>
          <w:fldChar w:fldCharType="end"/>
        </w:r>
      </w:hyperlink>
    </w:p>
    <w:p w14:paraId="608EAD93" w14:textId="1295ABD4" w:rsidR="009A08A2" w:rsidRDefault="002D035B" w:rsidP="007602FC">
      <w:pPr>
        <w:pStyle w:val="TOC2"/>
        <w:rPr>
          <w:rFonts w:asciiTheme="minorHAnsi" w:eastAsiaTheme="minorEastAsia" w:hAnsiTheme="minorHAnsi" w:cstheme="minorBidi"/>
          <w:noProof/>
          <w:sz w:val="22"/>
          <w:szCs w:val="22"/>
          <w:lang w:val="en-US" w:eastAsia="en-US"/>
        </w:rPr>
      </w:pPr>
      <w:hyperlink w:anchor="_Toc87030009" w:history="1">
        <w:r w:rsidR="009A08A2" w:rsidRPr="00852FE0">
          <w:rPr>
            <w:rStyle w:val="Hyperlink"/>
            <w:noProof/>
          </w:rPr>
          <w:t>Section II. Données particulières de demande de propositions (DPDP)</w:t>
        </w:r>
        <w:r w:rsidR="009A08A2">
          <w:rPr>
            <w:noProof/>
            <w:webHidden/>
          </w:rPr>
          <w:tab/>
        </w:r>
        <w:r w:rsidR="009A08A2">
          <w:rPr>
            <w:noProof/>
            <w:webHidden/>
          </w:rPr>
          <w:fldChar w:fldCharType="begin"/>
        </w:r>
        <w:r w:rsidR="009A08A2">
          <w:rPr>
            <w:noProof/>
            <w:webHidden/>
          </w:rPr>
          <w:instrText xml:space="preserve"> PAGEREF _Toc87030009 \h </w:instrText>
        </w:r>
        <w:r w:rsidR="009A08A2">
          <w:rPr>
            <w:noProof/>
            <w:webHidden/>
          </w:rPr>
        </w:r>
        <w:r w:rsidR="009A08A2">
          <w:rPr>
            <w:noProof/>
            <w:webHidden/>
          </w:rPr>
          <w:fldChar w:fldCharType="separate"/>
        </w:r>
        <w:r w:rsidR="00433BE4">
          <w:rPr>
            <w:noProof/>
            <w:webHidden/>
          </w:rPr>
          <w:t>38</w:t>
        </w:r>
        <w:r w:rsidR="009A08A2">
          <w:rPr>
            <w:noProof/>
            <w:webHidden/>
          </w:rPr>
          <w:fldChar w:fldCharType="end"/>
        </w:r>
      </w:hyperlink>
    </w:p>
    <w:p w14:paraId="5CA5C135" w14:textId="4882131B" w:rsidR="009A08A2" w:rsidRDefault="002D035B" w:rsidP="007602FC">
      <w:pPr>
        <w:pStyle w:val="TOC2"/>
        <w:rPr>
          <w:rFonts w:asciiTheme="minorHAnsi" w:eastAsiaTheme="minorEastAsia" w:hAnsiTheme="minorHAnsi" w:cstheme="minorBidi"/>
          <w:noProof/>
          <w:sz w:val="22"/>
          <w:szCs w:val="22"/>
          <w:lang w:val="en-US" w:eastAsia="en-US"/>
        </w:rPr>
      </w:pPr>
      <w:hyperlink w:anchor="_Toc87030010" w:history="1">
        <w:r w:rsidR="009A08A2" w:rsidRPr="00852FE0">
          <w:rPr>
            <w:rStyle w:val="Hyperlink"/>
            <w:noProof/>
          </w:rPr>
          <w:t>Section III. Critères d’évaluation et de qualification</w:t>
        </w:r>
        <w:r w:rsidR="009A08A2">
          <w:rPr>
            <w:noProof/>
            <w:webHidden/>
          </w:rPr>
          <w:tab/>
        </w:r>
        <w:r w:rsidR="009A08A2">
          <w:rPr>
            <w:noProof/>
            <w:webHidden/>
          </w:rPr>
          <w:fldChar w:fldCharType="begin"/>
        </w:r>
        <w:r w:rsidR="009A08A2">
          <w:rPr>
            <w:noProof/>
            <w:webHidden/>
          </w:rPr>
          <w:instrText xml:space="preserve"> PAGEREF _Toc87030010 \h </w:instrText>
        </w:r>
        <w:r w:rsidR="009A08A2">
          <w:rPr>
            <w:noProof/>
            <w:webHidden/>
          </w:rPr>
        </w:r>
        <w:r w:rsidR="009A08A2">
          <w:rPr>
            <w:noProof/>
            <w:webHidden/>
          </w:rPr>
          <w:fldChar w:fldCharType="separate"/>
        </w:r>
        <w:r w:rsidR="00433BE4">
          <w:rPr>
            <w:noProof/>
            <w:webHidden/>
          </w:rPr>
          <w:t>49</w:t>
        </w:r>
        <w:r w:rsidR="009A08A2">
          <w:rPr>
            <w:noProof/>
            <w:webHidden/>
          </w:rPr>
          <w:fldChar w:fldCharType="end"/>
        </w:r>
      </w:hyperlink>
    </w:p>
    <w:p w14:paraId="5DF2022B" w14:textId="4123DEEE" w:rsidR="009A08A2" w:rsidRDefault="002D035B" w:rsidP="007602FC">
      <w:pPr>
        <w:pStyle w:val="TOC2"/>
        <w:rPr>
          <w:rFonts w:asciiTheme="minorHAnsi" w:eastAsiaTheme="minorEastAsia" w:hAnsiTheme="minorHAnsi" w:cstheme="minorBidi"/>
          <w:noProof/>
          <w:sz w:val="22"/>
          <w:szCs w:val="22"/>
          <w:lang w:val="en-US" w:eastAsia="en-US"/>
        </w:rPr>
      </w:pPr>
      <w:hyperlink w:anchor="_Toc87030011" w:history="1">
        <w:r w:rsidR="009A08A2" w:rsidRPr="00852FE0">
          <w:rPr>
            <w:rStyle w:val="Hyperlink"/>
            <w:noProof/>
          </w:rPr>
          <w:t>Section IV. Formulaires de Propositions</w:t>
        </w:r>
        <w:r w:rsidR="009A08A2">
          <w:rPr>
            <w:noProof/>
            <w:webHidden/>
          </w:rPr>
          <w:tab/>
        </w:r>
        <w:r w:rsidR="009A08A2">
          <w:rPr>
            <w:noProof/>
            <w:webHidden/>
          </w:rPr>
          <w:fldChar w:fldCharType="begin"/>
        </w:r>
        <w:r w:rsidR="009A08A2">
          <w:rPr>
            <w:noProof/>
            <w:webHidden/>
          </w:rPr>
          <w:instrText xml:space="preserve"> PAGEREF _Toc87030011 \h </w:instrText>
        </w:r>
        <w:r w:rsidR="009A08A2">
          <w:rPr>
            <w:noProof/>
            <w:webHidden/>
          </w:rPr>
        </w:r>
        <w:r w:rsidR="009A08A2">
          <w:rPr>
            <w:noProof/>
            <w:webHidden/>
          </w:rPr>
          <w:fldChar w:fldCharType="separate"/>
        </w:r>
        <w:r w:rsidR="00433BE4">
          <w:rPr>
            <w:noProof/>
            <w:webHidden/>
          </w:rPr>
          <w:t>57</w:t>
        </w:r>
        <w:r w:rsidR="009A08A2">
          <w:rPr>
            <w:noProof/>
            <w:webHidden/>
          </w:rPr>
          <w:fldChar w:fldCharType="end"/>
        </w:r>
      </w:hyperlink>
    </w:p>
    <w:p w14:paraId="284A0563" w14:textId="182C2E6C" w:rsidR="009A08A2" w:rsidRDefault="002D035B" w:rsidP="007602FC">
      <w:pPr>
        <w:pStyle w:val="TOC2"/>
        <w:rPr>
          <w:rFonts w:asciiTheme="minorHAnsi" w:eastAsiaTheme="minorEastAsia" w:hAnsiTheme="minorHAnsi" w:cstheme="minorBidi"/>
          <w:noProof/>
          <w:sz w:val="22"/>
          <w:szCs w:val="22"/>
          <w:lang w:val="en-US" w:eastAsia="en-US"/>
        </w:rPr>
      </w:pPr>
      <w:hyperlink w:anchor="_Toc87030012" w:history="1">
        <w:r w:rsidR="009A08A2" w:rsidRPr="00852FE0">
          <w:rPr>
            <w:rStyle w:val="Hyperlink"/>
            <w:noProof/>
          </w:rPr>
          <w:t>Section V. Pays Eligibles</w:t>
        </w:r>
        <w:r w:rsidR="009A08A2">
          <w:rPr>
            <w:noProof/>
            <w:webHidden/>
          </w:rPr>
          <w:tab/>
        </w:r>
        <w:r w:rsidR="009A08A2">
          <w:rPr>
            <w:noProof/>
            <w:webHidden/>
          </w:rPr>
          <w:fldChar w:fldCharType="begin"/>
        </w:r>
        <w:r w:rsidR="009A08A2">
          <w:rPr>
            <w:noProof/>
            <w:webHidden/>
          </w:rPr>
          <w:instrText xml:space="preserve"> PAGEREF _Toc87030012 \h </w:instrText>
        </w:r>
        <w:r w:rsidR="009A08A2">
          <w:rPr>
            <w:noProof/>
            <w:webHidden/>
          </w:rPr>
        </w:r>
        <w:r w:rsidR="009A08A2">
          <w:rPr>
            <w:noProof/>
            <w:webHidden/>
          </w:rPr>
          <w:fldChar w:fldCharType="separate"/>
        </w:r>
        <w:r w:rsidR="00433BE4">
          <w:rPr>
            <w:noProof/>
            <w:webHidden/>
          </w:rPr>
          <w:t>113</w:t>
        </w:r>
        <w:r w:rsidR="009A08A2">
          <w:rPr>
            <w:noProof/>
            <w:webHidden/>
          </w:rPr>
          <w:fldChar w:fldCharType="end"/>
        </w:r>
      </w:hyperlink>
    </w:p>
    <w:p w14:paraId="3ABD71AB" w14:textId="71FDB687" w:rsidR="009A08A2" w:rsidRDefault="002D035B" w:rsidP="007602FC">
      <w:pPr>
        <w:pStyle w:val="TOC2"/>
        <w:rPr>
          <w:rFonts w:asciiTheme="minorHAnsi" w:eastAsiaTheme="minorEastAsia" w:hAnsiTheme="minorHAnsi" w:cstheme="minorBidi"/>
          <w:noProof/>
          <w:sz w:val="22"/>
          <w:szCs w:val="22"/>
          <w:lang w:val="en-US" w:eastAsia="en-US"/>
        </w:rPr>
      </w:pPr>
      <w:hyperlink w:anchor="_Toc87030013" w:history="1">
        <w:r w:rsidR="009A08A2" w:rsidRPr="00852FE0">
          <w:rPr>
            <w:rStyle w:val="Hyperlink"/>
            <w:noProof/>
          </w:rPr>
          <w:t xml:space="preserve">Section VI. Règles de la </w:t>
        </w:r>
        <w:r w:rsidR="00F2013F" w:rsidRPr="00852FE0">
          <w:rPr>
            <w:rStyle w:val="Hyperlink"/>
            <w:noProof/>
          </w:rPr>
          <w:t>B</w:t>
        </w:r>
        <w:r w:rsidR="00F2013F">
          <w:rPr>
            <w:rStyle w:val="Hyperlink"/>
            <w:noProof/>
          </w:rPr>
          <w:t>IsD</w:t>
        </w:r>
        <w:r w:rsidR="00F2013F" w:rsidRPr="00852FE0">
          <w:rPr>
            <w:rStyle w:val="Hyperlink"/>
            <w:noProof/>
          </w:rPr>
          <w:t xml:space="preserve"> </w:t>
        </w:r>
        <w:r w:rsidR="009A08A2" w:rsidRPr="00852FE0">
          <w:rPr>
            <w:rStyle w:val="Hyperlink"/>
            <w:noProof/>
          </w:rPr>
          <w:t>en matière  de Corruption</w:t>
        </w:r>
        <w:r w:rsidR="00F2013F">
          <w:rPr>
            <w:rStyle w:val="Hyperlink"/>
            <w:noProof/>
          </w:rPr>
          <w:t xml:space="preserve"> et Fraude</w:t>
        </w:r>
        <w:r w:rsidR="009A08A2">
          <w:rPr>
            <w:noProof/>
            <w:webHidden/>
          </w:rPr>
          <w:tab/>
        </w:r>
        <w:r w:rsidR="009A08A2">
          <w:rPr>
            <w:noProof/>
            <w:webHidden/>
          </w:rPr>
          <w:fldChar w:fldCharType="begin"/>
        </w:r>
        <w:r w:rsidR="009A08A2">
          <w:rPr>
            <w:noProof/>
            <w:webHidden/>
          </w:rPr>
          <w:instrText xml:space="preserve"> PAGEREF _Toc87030013 \h </w:instrText>
        </w:r>
        <w:r w:rsidR="009A08A2">
          <w:rPr>
            <w:noProof/>
            <w:webHidden/>
          </w:rPr>
        </w:r>
        <w:r w:rsidR="009A08A2">
          <w:rPr>
            <w:noProof/>
            <w:webHidden/>
          </w:rPr>
          <w:fldChar w:fldCharType="separate"/>
        </w:r>
        <w:r w:rsidR="00433BE4">
          <w:rPr>
            <w:noProof/>
            <w:webHidden/>
          </w:rPr>
          <w:t>115</w:t>
        </w:r>
        <w:r w:rsidR="009A08A2">
          <w:rPr>
            <w:noProof/>
            <w:webHidden/>
          </w:rPr>
          <w:fldChar w:fldCharType="end"/>
        </w:r>
      </w:hyperlink>
    </w:p>
    <w:p w14:paraId="10BE8AA3" w14:textId="2D505C52" w:rsidR="009A08A2" w:rsidRDefault="002D035B" w:rsidP="005B6E33">
      <w:pPr>
        <w:pStyle w:val="TOC1"/>
        <w:rPr>
          <w:rFonts w:asciiTheme="minorHAnsi" w:eastAsiaTheme="minorEastAsia" w:hAnsiTheme="minorHAnsi" w:cstheme="minorBidi"/>
          <w:noProof/>
          <w:sz w:val="22"/>
          <w:szCs w:val="22"/>
          <w:lang w:val="en-US" w:eastAsia="en-US"/>
        </w:rPr>
      </w:pPr>
      <w:hyperlink w:anchor="_Toc87030014" w:history="1">
        <w:r w:rsidR="009A08A2" w:rsidRPr="00852FE0">
          <w:rPr>
            <w:rStyle w:val="Hyperlink"/>
            <w:rFonts w:ascii="Times New Roman" w:hAnsi="Times New Roman"/>
            <w:noProof/>
          </w:rPr>
          <w:t>PARTIE 2  EXIGENCES DU MAITRE  D’OUVRAGE</w:t>
        </w:r>
        <w:r w:rsidR="009A08A2">
          <w:rPr>
            <w:noProof/>
            <w:webHidden/>
          </w:rPr>
          <w:tab/>
        </w:r>
        <w:r w:rsidR="009A08A2">
          <w:rPr>
            <w:noProof/>
            <w:webHidden/>
          </w:rPr>
          <w:fldChar w:fldCharType="begin"/>
        </w:r>
        <w:r w:rsidR="009A08A2">
          <w:rPr>
            <w:noProof/>
            <w:webHidden/>
          </w:rPr>
          <w:instrText xml:space="preserve"> PAGEREF _Toc87030014 \h </w:instrText>
        </w:r>
        <w:r w:rsidR="009A08A2">
          <w:rPr>
            <w:noProof/>
            <w:webHidden/>
          </w:rPr>
        </w:r>
        <w:r w:rsidR="009A08A2">
          <w:rPr>
            <w:noProof/>
            <w:webHidden/>
          </w:rPr>
          <w:fldChar w:fldCharType="separate"/>
        </w:r>
        <w:r w:rsidR="00433BE4">
          <w:rPr>
            <w:noProof/>
            <w:webHidden/>
          </w:rPr>
          <w:t>117</w:t>
        </w:r>
        <w:r w:rsidR="009A08A2">
          <w:rPr>
            <w:noProof/>
            <w:webHidden/>
          </w:rPr>
          <w:fldChar w:fldCharType="end"/>
        </w:r>
      </w:hyperlink>
    </w:p>
    <w:p w14:paraId="78D936B3" w14:textId="7EF27241" w:rsidR="009A08A2" w:rsidRDefault="002D035B" w:rsidP="007602FC">
      <w:pPr>
        <w:pStyle w:val="TOC2"/>
        <w:rPr>
          <w:rFonts w:asciiTheme="minorHAnsi" w:eastAsiaTheme="minorEastAsia" w:hAnsiTheme="minorHAnsi" w:cstheme="minorBidi"/>
          <w:noProof/>
          <w:sz w:val="22"/>
          <w:szCs w:val="22"/>
          <w:lang w:val="en-US" w:eastAsia="en-US"/>
        </w:rPr>
      </w:pPr>
      <w:hyperlink w:anchor="_Toc87030015" w:history="1">
        <w:r w:rsidR="009A08A2" w:rsidRPr="00852FE0">
          <w:rPr>
            <w:rStyle w:val="Hyperlink"/>
            <w:noProof/>
          </w:rPr>
          <w:t>Section VII. Exigences Du Maitre D’ouvrage</w:t>
        </w:r>
        <w:r w:rsidR="009A08A2">
          <w:rPr>
            <w:noProof/>
            <w:webHidden/>
          </w:rPr>
          <w:tab/>
        </w:r>
        <w:r w:rsidR="009A08A2">
          <w:rPr>
            <w:noProof/>
            <w:webHidden/>
          </w:rPr>
          <w:fldChar w:fldCharType="begin"/>
        </w:r>
        <w:r w:rsidR="009A08A2">
          <w:rPr>
            <w:noProof/>
            <w:webHidden/>
          </w:rPr>
          <w:instrText xml:space="preserve"> PAGEREF _Toc87030015 \h </w:instrText>
        </w:r>
        <w:r w:rsidR="009A08A2">
          <w:rPr>
            <w:noProof/>
            <w:webHidden/>
          </w:rPr>
        </w:r>
        <w:r w:rsidR="009A08A2">
          <w:rPr>
            <w:noProof/>
            <w:webHidden/>
          </w:rPr>
          <w:fldChar w:fldCharType="separate"/>
        </w:r>
        <w:r w:rsidR="00433BE4">
          <w:rPr>
            <w:noProof/>
            <w:webHidden/>
          </w:rPr>
          <w:t>118</w:t>
        </w:r>
        <w:r w:rsidR="009A08A2">
          <w:rPr>
            <w:noProof/>
            <w:webHidden/>
          </w:rPr>
          <w:fldChar w:fldCharType="end"/>
        </w:r>
      </w:hyperlink>
    </w:p>
    <w:p w14:paraId="401466AA" w14:textId="361617DB" w:rsidR="009A08A2" w:rsidRDefault="002D035B" w:rsidP="005B6E33">
      <w:pPr>
        <w:pStyle w:val="TOC1"/>
        <w:rPr>
          <w:rFonts w:asciiTheme="minorHAnsi" w:eastAsiaTheme="minorEastAsia" w:hAnsiTheme="minorHAnsi" w:cstheme="minorBidi"/>
          <w:noProof/>
          <w:sz w:val="22"/>
          <w:szCs w:val="22"/>
          <w:lang w:val="en-US" w:eastAsia="en-US"/>
        </w:rPr>
      </w:pPr>
      <w:hyperlink w:anchor="_Toc87030016" w:history="1">
        <w:r w:rsidR="009A08A2" w:rsidRPr="00852FE0">
          <w:rPr>
            <w:rStyle w:val="Hyperlink"/>
            <w:rFonts w:ascii="Times New Roman" w:hAnsi="Times New Roman"/>
            <w:noProof/>
          </w:rPr>
          <w:t>PARTIE 3 –  CONDITIONS DU MARCHE  ET  FORMULAIRES DU MARCHE</w:t>
        </w:r>
        <w:r w:rsidR="009A08A2">
          <w:rPr>
            <w:noProof/>
            <w:webHidden/>
          </w:rPr>
          <w:tab/>
        </w:r>
        <w:r w:rsidR="009A08A2">
          <w:rPr>
            <w:noProof/>
            <w:webHidden/>
          </w:rPr>
          <w:fldChar w:fldCharType="begin"/>
        </w:r>
        <w:r w:rsidR="009A08A2">
          <w:rPr>
            <w:noProof/>
            <w:webHidden/>
          </w:rPr>
          <w:instrText xml:space="preserve"> PAGEREF _Toc87030016 \h </w:instrText>
        </w:r>
        <w:r w:rsidR="009A08A2">
          <w:rPr>
            <w:noProof/>
            <w:webHidden/>
          </w:rPr>
        </w:r>
        <w:r w:rsidR="009A08A2">
          <w:rPr>
            <w:noProof/>
            <w:webHidden/>
          </w:rPr>
          <w:fldChar w:fldCharType="separate"/>
        </w:r>
        <w:r w:rsidR="00433BE4">
          <w:rPr>
            <w:noProof/>
            <w:webHidden/>
          </w:rPr>
          <w:t>135</w:t>
        </w:r>
        <w:r w:rsidR="009A08A2">
          <w:rPr>
            <w:noProof/>
            <w:webHidden/>
          </w:rPr>
          <w:fldChar w:fldCharType="end"/>
        </w:r>
      </w:hyperlink>
    </w:p>
    <w:p w14:paraId="69B3687D" w14:textId="089E0A4C" w:rsidR="009A08A2" w:rsidRDefault="002D035B" w:rsidP="007602FC">
      <w:pPr>
        <w:pStyle w:val="TOC2"/>
        <w:rPr>
          <w:rFonts w:asciiTheme="minorHAnsi" w:eastAsiaTheme="minorEastAsia" w:hAnsiTheme="minorHAnsi" w:cstheme="minorBidi"/>
          <w:noProof/>
          <w:sz w:val="22"/>
          <w:szCs w:val="22"/>
          <w:lang w:val="en-US" w:eastAsia="en-US"/>
        </w:rPr>
      </w:pPr>
      <w:hyperlink w:anchor="_Toc87030017" w:history="1">
        <w:r w:rsidR="009A08A2" w:rsidRPr="00852FE0">
          <w:rPr>
            <w:rStyle w:val="Hyperlink"/>
            <w:noProof/>
          </w:rPr>
          <w:t>Section VIII. Conditions Generales</w:t>
        </w:r>
        <w:r w:rsidR="009A08A2">
          <w:rPr>
            <w:noProof/>
            <w:webHidden/>
          </w:rPr>
          <w:tab/>
        </w:r>
        <w:r w:rsidR="009A08A2">
          <w:rPr>
            <w:noProof/>
            <w:webHidden/>
          </w:rPr>
          <w:fldChar w:fldCharType="begin"/>
        </w:r>
        <w:r w:rsidR="009A08A2">
          <w:rPr>
            <w:noProof/>
            <w:webHidden/>
          </w:rPr>
          <w:instrText xml:space="preserve"> PAGEREF _Toc87030017 \h </w:instrText>
        </w:r>
        <w:r w:rsidR="009A08A2">
          <w:rPr>
            <w:noProof/>
            <w:webHidden/>
          </w:rPr>
        </w:r>
        <w:r w:rsidR="009A08A2">
          <w:rPr>
            <w:noProof/>
            <w:webHidden/>
          </w:rPr>
          <w:fldChar w:fldCharType="separate"/>
        </w:r>
        <w:r w:rsidR="00433BE4">
          <w:rPr>
            <w:noProof/>
            <w:webHidden/>
          </w:rPr>
          <w:t>136</w:t>
        </w:r>
        <w:r w:rsidR="009A08A2">
          <w:rPr>
            <w:noProof/>
            <w:webHidden/>
          </w:rPr>
          <w:fldChar w:fldCharType="end"/>
        </w:r>
      </w:hyperlink>
    </w:p>
    <w:p w14:paraId="22BC705C" w14:textId="31FDC201" w:rsidR="009A08A2" w:rsidRDefault="002D035B" w:rsidP="007602FC">
      <w:pPr>
        <w:pStyle w:val="TOC2"/>
        <w:rPr>
          <w:noProof/>
        </w:rPr>
      </w:pPr>
      <w:hyperlink w:anchor="_Toc87030018" w:history="1">
        <w:r w:rsidR="009A08A2" w:rsidRPr="00852FE0">
          <w:rPr>
            <w:rStyle w:val="Hyperlink"/>
            <w:noProof/>
          </w:rPr>
          <w:t>Section IX. Conditions Particulières (CP)</w:t>
        </w:r>
        <w:r w:rsidR="009A08A2">
          <w:rPr>
            <w:noProof/>
            <w:webHidden/>
          </w:rPr>
          <w:tab/>
        </w:r>
        <w:r w:rsidR="009A08A2">
          <w:rPr>
            <w:noProof/>
            <w:webHidden/>
          </w:rPr>
          <w:fldChar w:fldCharType="begin"/>
        </w:r>
        <w:r w:rsidR="009A08A2">
          <w:rPr>
            <w:noProof/>
            <w:webHidden/>
          </w:rPr>
          <w:instrText xml:space="preserve"> PAGEREF _Toc87030018 \h </w:instrText>
        </w:r>
        <w:r w:rsidR="009A08A2">
          <w:rPr>
            <w:noProof/>
            <w:webHidden/>
          </w:rPr>
        </w:r>
        <w:r w:rsidR="009A08A2">
          <w:rPr>
            <w:noProof/>
            <w:webHidden/>
          </w:rPr>
          <w:fldChar w:fldCharType="separate"/>
        </w:r>
        <w:r w:rsidR="00433BE4">
          <w:rPr>
            <w:noProof/>
            <w:webHidden/>
          </w:rPr>
          <w:t>137</w:t>
        </w:r>
        <w:r w:rsidR="009A08A2">
          <w:rPr>
            <w:noProof/>
            <w:webHidden/>
          </w:rPr>
          <w:fldChar w:fldCharType="end"/>
        </w:r>
      </w:hyperlink>
    </w:p>
    <w:p w14:paraId="2170946C" w14:textId="5D8AF9CA" w:rsidR="00437A84" w:rsidRPr="00513C12" w:rsidRDefault="00437A84" w:rsidP="007602FC">
      <w:pPr>
        <w:pStyle w:val="TOC2"/>
        <w:rPr>
          <w:rFonts w:eastAsiaTheme="minorEastAsia"/>
          <w:noProof/>
        </w:rPr>
      </w:pPr>
      <w:r>
        <w:rPr>
          <w:rFonts w:eastAsiaTheme="minorEastAsia"/>
          <w:noProof/>
        </w:rPr>
        <w:t>Section X. Formulaires du Marché</w:t>
      </w:r>
    </w:p>
    <w:p w14:paraId="141FE070" w14:textId="322F30F2" w:rsidR="00AF135B" w:rsidRPr="00B4328A" w:rsidRDefault="008063BB" w:rsidP="007602FC">
      <w:pPr>
        <w:pStyle w:val="TOC2"/>
      </w:pPr>
      <w:r w:rsidRPr="00B4328A">
        <w:fldChar w:fldCharType="end"/>
      </w:r>
    </w:p>
    <w:p w14:paraId="25F1E408" w14:textId="77777777" w:rsidR="00AF135B" w:rsidRPr="00B4328A" w:rsidRDefault="00AF135B" w:rsidP="00A0505C">
      <w:pPr>
        <w:spacing w:before="120" w:after="120"/>
        <w:sectPr w:rsidR="00AF135B" w:rsidRPr="00B4328A" w:rsidSect="00DD246F">
          <w:pgSz w:w="12240" w:h="15840" w:code="1"/>
          <w:pgMar w:top="1440" w:right="1440" w:bottom="1440" w:left="1800" w:header="720" w:footer="720" w:gutter="0"/>
          <w:paperSrc w:first="15" w:other="15"/>
          <w:pgNumType w:start="1" w:chapStyle="1"/>
          <w:cols w:space="720"/>
        </w:sectPr>
      </w:pPr>
    </w:p>
    <w:p w14:paraId="4BC5DB5A" w14:textId="77777777" w:rsidR="00A0505C" w:rsidRPr="00B4328A" w:rsidRDefault="00A0505C" w:rsidP="00A0505C">
      <w:pPr>
        <w:spacing w:before="120" w:after="120"/>
      </w:pPr>
    </w:p>
    <w:p w14:paraId="007CDA60" w14:textId="77777777" w:rsidR="00DD246F" w:rsidRPr="00B4328A" w:rsidRDefault="00DD246F" w:rsidP="00A0505C">
      <w:pPr>
        <w:spacing w:before="120" w:after="120"/>
      </w:pPr>
    </w:p>
    <w:p w14:paraId="50D23DB6" w14:textId="77777777" w:rsidR="00DD246F" w:rsidRPr="00B4328A" w:rsidRDefault="00DD246F" w:rsidP="00A0505C">
      <w:pPr>
        <w:spacing w:before="120" w:after="120"/>
      </w:pPr>
    </w:p>
    <w:p w14:paraId="2C9648BC" w14:textId="77777777" w:rsidR="00DD246F" w:rsidRDefault="00DD246F" w:rsidP="00A0505C">
      <w:pPr>
        <w:spacing w:before="120" w:after="120"/>
      </w:pPr>
    </w:p>
    <w:p w14:paraId="1C711C88" w14:textId="77777777" w:rsidR="00BF4238" w:rsidRDefault="00BF4238" w:rsidP="00A0505C">
      <w:pPr>
        <w:spacing w:before="120" w:after="120"/>
      </w:pPr>
    </w:p>
    <w:p w14:paraId="3A6044C7" w14:textId="77777777" w:rsidR="00BF4238" w:rsidRDefault="00BF4238" w:rsidP="00A0505C">
      <w:pPr>
        <w:spacing w:before="120" w:after="120"/>
      </w:pPr>
    </w:p>
    <w:p w14:paraId="1A3B690D" w14:textId="77777777" w:rsidR="00BF4238" w:rsidRDefault="00BF4238" w:rsidP="00A0505C">
      <w:pPr>
        <w:spacing w:before="120" w:after="120"/>
      </w:pPr>
    </w:p>
    <w:p w14:paraId="7439DAA1" w14:textId="77777777" w:rsidR="00BF4238" w:rsidRDefault="00BF4238" w:rsidP="00A0505C">
      <w:pPr>
        <w:spacing w:before="120" w:after="120"/>
      </w:pPr>
    </w:p>
    <w:p w14:paraId="6A855A8E" w14:textId="77777777" w:rsidR="00BF4238" w:rsidRPr="00B4328A" w:rsidRDefault="00BF4238" w:rsidP="00A0505C">
      <w:pPr>
        <w:spacing w:before="120" w:after="120"/>
      </w:pPr>
    </w:p>
    <w:p w14:paraId="18EFF465" w14:textId="77777777" w:rsidR="00DD246F" w:rsidRPr="00B4328A" w:rsidRDefault="00DD246F" w:rsidP="00A0505C">
      <w:pPr>
        <w:spacing w:before="120" w:after="120"/>
      </w:pPr>
    </w:p>
    <w:p w14:paraId="487F955E" w14:textId="77777777" w:rsidR="00A0505C" w:rsidRPr="00B4328A" w:rsidRDefault="00A0505C" w:rsidP="00A0505C">
      <w:pPr>
        <w:spacing w:before="120" w:after="120"/>
      </w:pPr>
    </w:p>
    <w:p w14:paraId="61920659" w14:textId="77777777" w:rsidR="00A0505C" w:rsidRPr="00B4328A" w:rsidRDefault="00A0505C" w:rsidP="00A0505C">
      <w:pPr>
        <w:spacing w:before="120" w:after="120"/>
      </w:pPr>
    </w:p>
    <w:p w14:paraId="3A0A5DF2" w14:textId="77777777" w:rsidR="00A0505C" w:rsidRPr="00B4328A" w:rsidRDefault="00A0505C" w:rsidP="00A0505C">
      <w:pPr>
        <w:spacing w:before="120" w:after="120"/>
      </w:pPr>
    </w:p>
    <w:p w14:paraId="637FBBBF" w14:textId="33EDC023" w:rsidR="00AF135B" w:rsidRPr="00513C12" w:rsidRDefault="00AF135B" w:rsidP="00513C12">
      <w:pPr>
        <w:pStyle w:val="Head0"/>
        <w:spacing w:before="0"/>
        <w:rPr>
          <w:rFonts w:ascii="Times New Roman" w:hAnsi="Times New Roman"/>
          <w:sz w:val="56"/>
          <w:szCs w:val="44"/>
          <w:lang w:val="fr-FR"/>
        </w:rPr>
      </w:pPr>
      <w:bookmarkStart w:id="70" w:name="_Toc494778682"/>
      <w:bookmarkStart w:id="71" w:name="_Toc499607136"/>
      <w:bookmarkStart w:id="72" w:name="_Toc499608189"/>
      <w:bookmarkStart w:id="73" w:name="_Toc438529596"/>
      <w:bookmarkStart w:id="74" w:name="_Toc438725752"/>
      <w:bookmarkStart w:id="75" w:name="_Toc438817747"/>
      <w:bookmarkStart w:id="76" w:name="_Toc438954441"/>
      <w:bookmarkStart w:id="77" w:name="_Toc461939615"/>
      <w:bookmarkStart w:id="78" w:name="_Toc467977925"/>
      <w:bookmarkStart w:id="79" w:name="_Toc87030007"/>
      <w:r w:rsidRPr="00513C12">
        <w:rPr>
          <w:rFonts w:ascii="Times New Roman" w:hAnsi="Times New Roman"/>
          <w:sz w:val="56"/>
          <w:szCs w:val="44"/>
          <w:lang w:val="fr-FR"/>
        </w:rPr>
        <w:t>PARTIE</w:t>
      </w:r>
      <w:bookmarkEnd w:id="70"/>
      <w:bookmarkEnd w:id="71"/>
      <w:bookmarkEnd w:id="72"/>
      <w:r w:rsidR="00B56498" w:rsidRPr="00513C12">
        <w:rPr>
          <w:rFonts w:ascii="Times New Roman" w:hAnsi="Times New Roman"/>
          <w:sz w:val="56"/>
          <w:szCs w:val="44"/>
          <w:lang w:val="fr-FR"/>
        </w:rPr>
        <w:t xml:space="preserve"> 1</w:t>
      </w:r>
      <w:bookmarkStart w:id="80" w:name="_Toc494778683"/>
      <w:bookmarkStart w:id="81" w:name="_Toc499607137"/>
      <w:bookmarkStart w:id="82" w:name="_Toc499608190"/>
      <w:r w:rsidR="00BF4238" w:rsidRPr="00513C12">
        <w:rPr>
          <w:rFonts w:ascii="Times New Roman" w:hAnsi="Times New Roman"/>
          <w:sz w:val="56"/>
          <w:szCs w:val="44"/>
          <w:lang w:val="fr-FR"/>
        </w:rPr>
        <w:t> :</w:t>
      </w:r>
      <w:r w:rsidR="00892C56" w:rsidRPr="00513C12">
        <w:rPr>
          <w:rFonts w:ascii="Times New Roman" w:hAnsi="Times New Roman"/>
          <w:sz w:val="56"/>
          <w:szCs w:val="44"/>
          <w:lang w:val="fr-FR"/>
        </w:rPr>
        <w:br/>
      </w:r>
      <w:r w:rsidR="00881111" w:rsidRPr="00513C12">
        <w:rPr>
          <w:rFonts w:ascii="Times New Roman" w:hAnsi="Times New Roman"/>
          <w:sz w:val="56"/>
          <w:szCs w:val="44"/>
          <w:lang w:val="fr-FR"/>
        </w:rPr>
        <w:t>PROCEDURES</w:t>
      </w:r>
      <w:bookmarkEnd w:id="73"/>
      <w:bookmarkEnd w:id="74"/>
      <w:bookmarkEnd w:id="75"/>
      <w:bookmarkEnd w:id="76"/>
      <w:bookmarkEnd w:id="77"/>
      <w:r w:rsidR="00881111" w:rsidRPr="00513C12">
        <w:rPr>
          <w:rFonts w:ascii="Times New Roman" w:hAnsi="Times New Roman"/>
          <w:sz w:val="56"/>
          <w:szCs w:val="44"/>
          <w:lang w:val="fr-FR"/>
        </w:rPr>
        <w:t xml:space="preserve"> D</w:t>
      </w:r>
      <w:r w:rsidR="003F1395" w:rsidRPr="00513C12">
        <w:rPr>
          <w:rFonts w:ascii="Times New Roman" w:hAnsi="Times New Roman"/>
          <w:sz w:val="56"/>
          <w:szCs w:val="44"/>
          <w:lang w:val="fr-FR"/>
        </w:rPr>
        <w:t xml:space="preserve">E DEMANDE </w:t>
      </w:r>
      <w:bookmarkEnd w:id="80"/>
      <w:bookmarkEnd w:id="81"/>
      <w:bookmarkEnd w:id="82"/>
      <w:r w:rsidR="003F1395" w:rsidRPr="00513C12">
        <w:rPr>
          <w:rFonts w:ascii="Times New Roman" w:hAnsi="Times New Roman"/>
          <w:sz w:val="56"/>
          <w:szCs w:val="44"/>
          <w:lang w:val="fr-FR"/>
        </w:rPr>
        <w:t>DE</w:t>
      </w:r>
      <w:r w:rsidR="00881111" w:rsidRPr="00513C12">
        <w:rPr>
          <w:rFonts w:ascii="Times New Roman" w:hAnsi="Times New Roman"/>
          <w:sz w:val="56"/>
          <w:szCs w:val="44"/>
          <w:lang w:val="fr-FR"/>
        </w:rPr>
        <w:t xml:space="preserve"> PROPOSITIONS</w:t>
      </w:r>
      <w:bookmarkEnd w:id="78"/>
      <w:bookmarkEnd w:id="79"/>
    </w:p>
    <w:p w14:paraId="365281DA" w14:textId="77777777" w:rsidR="00DD246F" w:rsidRPr="00B4328A" w:rsidRDefault="00DD246F" w:rsidP="00A0505C">
      <w:pPr>
        <w:spacing w:before="120" w:after="120"/>
        <w:sectPr w:rsidR="00DD246F" w:rsidRPr="00B4328A">
          <w:pgSz w:w="12240" w:h="15840"/>
          <w:pgMar w:top="1440" w:right="1800" w:bottom="1440" w:left="1800" w:header="720" w:footer="720" w:gutter="0"/>
          <w:cols w:space="720"/>
        </w:sectPr>
      </w:pPr>
    </w:p>
    <w:p w14:paraId="164C5E84" w14:textId="0AC22353" w:rsidR="002653EF" w:rsidRPr="00162D3A" w:rsidRDefault="002653EF" w:rsidP="00162D3A">
      <w:pPr>
        <w:pStyle w:val="Head11b"/>
        <w:numPr>
          <w:ilvl w:val="0"/>
          <w:numId w:val="0"/>
        </w:numPr>
        <w:pBdr>
          <w:bottom w:val="none" w:sz="0" w:space="0" w:color="auto"/>
        </w:pBdr>
        <w:rPr>
          <w:rFonts w:ascii="Times New Roman" w:hAnsi="Times New Roman"/>
          <w:lang w:val="fr-FR"/>
        </w:rPr>
      </w:pPr>
      <w:bookmarkStart w:id="83" w:name="_Hlt438532663"/>
      <w:bookmarkStart w:id="84" w:name="_Toc438530847"/>
      <w:bookmarkStart w:id="85" w:name="_Toc438532555"/>
      <w:bookmarkStart w:id="86" w:name="_Toc438532557"/>
      <w:bookmarkStart w:id="87" w:name="_Toc438532558"/>
      <w:bookmarkStart w:id="88" w:name="_Toc438532561"/>
      <w:bookmarkStart w:id="89" w:name="_Toc438532562"/>
      <w:bookmarkStart w:id="90" w:name="_Toc438532563"/>
      <w:bookmarkStart w:id="91" w:name="_Toc438532564"/>
      <w:bookmarkStart w:id="92" w:name="_Toc438532565"/>
      <w:bookmarkStart w:id="93" w:name="_Toc438532567"/>
      <w:bookmarkStart w:id="94" w:name="_Toc438532569"/>
      <w:bookmarkStart w:id="95" w:name="_Toc438532570"/>
      <w:bookmarkStart w:id="96" w:name="_Toc438532571"/>
      <w:bookmarkStart w:id="97" w:name="_Toc438532572"/>
      <w:bookmarkStart w:id="98" w:name="_Toc438532581"/>
      <w:bookmarkStart w:id="99" w:name="_Toc438532582"/>
      <w:bookmarkStart w:id="100" w:name="_Toc438532584"/>
      <w:bookmarkStart w:id="101" w:name="_Toc438532585"/>
      <w:bookmarkStart w:id="102" w:name="_Toc438532586"/>
      <w:bookmarkStart w:id="103" w:name="_Toc438532589"/>
      <w:bookmarkStart w:id="104" w:name="_Toc438532590"/>
      <w:bookmarkStart w:id="105" w:name="_Toc438532591"/>
      <w:bookmarkStart w:id="106" w:name="_Toc438532592"/>
      <w:bookmarkStart w:id="107" w:name="_Toc438532594"/>
      <w:bookmarkStart w:id="108" w:name="_Toc438532595"/>
      <w:bookmarkStart w:id="109" w:name="_Toc438532596"/>
      <w:bookmarkStart w:id="110" w:name="_Toc438532601"/>
      <w:bookmarkStart w:id="111" w:name="_Toc438532602"/>
      <w:bookmarkStart w:id="112" w:name="_Toc438532606"/>
      <w:bookmarkStart w:id="113" w:name="_Toc438532607"/>
      <w:bookmarkStart w:id="114" w:name="_Toc438532608"/>
      <w:bookmarkStart w:id="115" w:name="_Toc438532609"/>
      <w:bookmarkStart w:id="116" w:name="_Toc438532610"/>
      <w:bookmarkStart w:id="117" w:name="_Toc438532611"/>
      <w:bookmarkStart w:id="118" w:name="_Toc438532615"/>
      <w:bookmarkStart w:id="119" w:name="_Toc438532616"/>
      <w:bookmarkStart w:id="120" w:name="_Toc438532617"/>
      <w:bookmarkStart w:id="121" w:name="_Toc438532621"/>
      <w:bookmarkStart w:id="122" w:name="_Toc438532622"/>
      <w:bookmarkStart w:id="123" w:name="_Toc438532624"/>
      <w:bookmarkStart w:id="124" w:name="_Toc438532625"/>
      <w:bookmarkStart w:id="125" w:name="_Toc438532626"/>
      <w:bookmarkStart w:id="126" w:name="_Toc438532627"/>
      <w:bookmarkStart w:id="127" w:name="_Toc438532628"/>
      <w:bookmarkStart w:id="128" w:name="_Toc438532633"/>
      <w:bookmarkStart w:id="129" w:name="_Toc438532634"/>
      <w:bookmarkStart w:id="130" w:name="_Toc438532635"/>
      <w:bookmarkStart w:id="131" w:name="_Hlt438533232"/>
      <w:bookmarkStart w:id="132" w:name="_Toc438532637"/>
      <w:bookmarkStart w:id="133" w:name="_Toc438532638"/>
      <w:bookmarkStart w:id="134" w:name="_Toc438532639"/>
      <w:bookmarkStart w:id="135" w:name="_Toc438532640"/>
      <w:bookmarkStart w:id="136" w:name="_Toc438532641"/>
      <w:bookmarkStart w:id="137" w:name="_Toc438532643"/>
      <w:bookmarkStart w:id="138" w:name="_Toc438532644"/>
      <w:bookmarkStart w:id="139" w:name="_Hlt438533055"/>
      <w:bookmarkStart w:id="140" w:name="_Toc438532649"/>
      <w:bookmarkStart w:id="141" w:name="_Toc438532650"/>
      <w:bookmarkStart w:id="142" w:name="_Toc438532651"/>
      <w:bookmarkStart w:id="143" w:name="_Toc440701973"/>
      <w:bookmarkStart w:id="144" w:name="_Toc467977926"/>
      <w:bookmarkStart w:id="145" w:name="_Toc8703000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62D3A">
        <w:rPr>
          <w:rFonts w:ascii="Times New Roman" w:hAnsi="Times New Roman"/>
          <w:lang w:val="fr-FR"/>
        </w:rPr>
        <w:lastRenderedPageBreak/>
        <w:t>Section I.</w:t>
      </w:r>
      <w:r w:rsidR="00572592" w:rsidRPr="00162D3A">
        <w:rPr>
          <w:rFonts w:ascii="Times New Roman" w:hAnsi="Times New Roman"/>
          <w:lang w:val="fr-FR"/>
        </w:rPr>
        <w:t xml:space="preserve"> </w:t>
      </w:r>
      <w:r w:rsidRPr="00162D3A">
        <w:rPr>
          <w:rFonts w:ascii="Times New Roman" w:hAnsi="Times New Roman"/>
          <w:lang w:val="fr-FR"/>
        </w:rPr>
        <w:t xml:space="preserve">Instructions aux </w:t>
      </w:r>
      <w:r w:rsidR="00067733" w:rsidRPr="00162D3A">
        <w:rPr>
          <w:rFonts w:ascii="Times New Roman" w:hAnsi="Times New Roman"/>
          <w:lang w:val="fr-FR"/>
        </w:rPr>
        <w:t>P</w:t>
      </w:r>
      <w:r w:rsidR="001C5B4F" w:rsidRPr="00162D3A">
        <w:rPr>
          <w:rFonts w:ascii="Times New Roman" w:hAnsi="Times New Roman"/>
          <w:lang w:val="fr-FR"/>
        </w:rPr>
        <w:t>roposant</w:t>
      </w:r>
      <w:r w:rsidRPr="00162D3A">
        <w:rPr>
          <w:rFonts w:ascii="Times New Roman" w:hAnsi="Times New Roman"/>
          <w:lang w:val="fr-FR"/>
        </w:rPr>
        <w:t>s</w:t>
      </w:r>
      <w:bookmarkEnd w:id="143"/>
      <w:bookmarkEnd w:id="144"/>
      <w:bookmarkEnd w:id="145"/>
    </w:p>
    <w:p w14:paraId="0AD2AB06" w14:textId="362587E1" w:rsidR="002653EF" w:rsidRPr="00B4328A" w:rsidRDefault="002653EF" w:rsidP="00B24946">
      <w:pPr>
        <w:pStyle w:val="Heading1"/>
        <w:spacing w:before="120" w:after="0"/>
        <w:rPr>
          <w:rFonts w:ascii="Times New Roman Bold" w:eastAsiaTheme="majorEastAsia" w:hAnsi="Times New Roman Bold" w:cstheme="majorBidi"/>
          <w:smallCaps/>
          <w:kern w:val="0"/>
          <w:sz w:val="36"/>
          <w:lang w:eastAsia="en-US"/>
        </w:rPr>
      </w:pPr>
      <w:bookmarkStart w:id="146" w:name="_Toc485033041"/>
      <w:bookmarkStart w:id="147" w:name="_Toc485033182"/>
      <w:bookmarkStart w:id="148" w:name="_Toc485033296"/>
      <w:bookmarkStart w:id="149" w:name="_Toc485033373"/>
      <w:bookmarkStart w:id="150" w:name="_Toc33048190"/>
      <w:r w:rsidRPr="00B4328A">
        <w:rPr>
          <w:rFonts w:ascii="Times New Roman Bold" w:eastAsiaTheme="majorEastAsia" w:hAnsi="Times New Roman Bold" w:cstheme="majorBidi"/>
          <w:smallCaps/>
          <w:kern w:val="0"/>
          <w:sz w:val="36"/>
          <w:lang w:eastAsia="en-US"/>
        </w:rPr>
        <w:t xml:space="preserve">Table </w:t>
      </w:r>
      <w:r w:rsidR="0061297C">
        <w:rPr>
          <w:rFonts w:ascii="Times New Roman Bold" w:eastAsiaTheme="majorEastAsia" w:hAnsi="Times New Roman Bold" w:cstheme="majorBidi"/>
          <w:smallCaps/>
          <w:kern w:val="0"/>
          <w:sz w:val="36"/>
          <w:lang w:eastAsia="en-US"/>
        </w:rPr>
        <w:t xml:space="preserve">des </w:t>
      </w:r>
      <w:bookmarkEnd w:id="146"/>
      <w:bookmarkEnd w:id="147"/>
      <w:bookmarkEnd w:id="148"/>
      <w:bookmarkEnd w:id="149"/>
      <w:bookmarkEnd w:id="150"/>
      <w:r w:rsidR="008A0973">
        <w:rPr>
          <w:rFonts w:ascii="Times New Roman Bold" w:eastAsiaTheme="majorEastAsia" w:hAnsi="Times New Roman Bold" w:cstheme="majorBidi"/>
          <w:smallCaps/>
          <w:kern w:val="0"/>
          <w:sz w:val="36"/>
          <w:lang w:eastAsia="en-US"/>
        </w:rPr>
        <w:t>matières</w:t>
      </w:r>
    </w:p>
    <w:p w14:paraId="6743DE0F" w14:textId="73E6F32C" w:rsidR="0023512E" w:rsidRPr="00B4328A" w:rsidRDefault="0023512E" w:rsidP="0023512E">
      <w:pPr>
        <w:tabs>
          <w:tab w:val="left" w:leader="dot" w:pos="8280"/>
          <w:tab w:val="right" w:pos="8640"/>
        </w:tabs>
        <w:rPr>
          <w:rFonts w:asciiTheme="majorBidi" w:hAnsiTheme="majorBidi" w:cstheme="majorBidi"/>
          <w:noProof/>
          <w:sz w:val="24"/>
          <w:szCs w:val="24"/>
        </w:rPr>
      </w:pPr>
    </w:p>
    <w:bookmarkStart w:id="151" w:name="_Toc485033183"/>
    <w:bookmarkStart w:id="152" w:name="_Toc485033297"/>
    <w:bookmarkStart w:id="153" w:name="_Toc485033374"/>
    <w:bookmarkStart w:id="154" w:name="_Toc20750576"/>
    <w:bookmarkStart w:id="155" w:name="_Toc33048191"/>
    <w:bookmarkStart w:id="156" w:name="_Toc461854739"/>
    <w:bookmarkStart w:id="157" w:name="_Toc485033042"/>
    <w:p w14:paraId="263394D6" w14:textId="74207698" w:rsidR="009A08A2" w:rsidRDefault="00BA1FE6" w:rsidP="005B6E33">
      <w:pPr>
        <w:pStyle w:val="TOC1"/>
        <w:rPr>
          <w:rFonts w:asciiTheme="minorHAnsi" w:eastAsiaTheme="minorEastAsia" w:hAnsiTheme="minorHAnsi" w:cstheme="minorBidi"/>
          <w:noProof/>
          <w:sz w:val="22"/>
          <w:szCs w:val="22"/>
          <w:lang w:val="en-US" w:eastAsia="en-US"/>
        </w:rPr>
      </w:pPr>
      <w:r>
        <w:fldChar w:fldCharType="begin"/>
      </w:r>
      <w:r>
        <w:instrText xml:space="preserve"> TOC \h \z \t "A3 Sec I Heading 1,1,A4 Sec I Heading 2,2" </w:instrText>
      </w:r>
      <w:r>
        <w:fldChar w:fldCharType="separate"/>
      </w:r>
      <w:hyperlink w:anchor="_Toc87030019" w:history="1">
        <w:r w:rsidR="009A08A2" w:rsidRPr="00317908">
          <w:rPr>
            <w:rStyle w:val="Hyperlink"/>
            <w:noProof/>
          </w:rPr>
          <w:t>A. Généralités</w:t>
        </w:r>
        <w:r w:rsidR="009A08A2">
          <w:rPr>
            <w:noProof/>
            <w:webHidden/>
          </w:rPr>
          <w:tab/>
        </w:r>
        <w:r w:rsidR="009A08A2">
          <w:rPr>
            <w:noProof/>
            <w:webHidden/>
          </w:rPr>
          <w:fldChar w:fldCharType="begin"/>
        </w:r>
        <w:r w:rsidR="009A08A2">
          <w:rPr>
            <w:noProof/>
            <w:webHidden/>
          </w:rPr>
          <w:instrText xml:space="preserve"> PAGEREF _Toc87030019 \h </w:instrText>
        </w:r>
        <w:r w:rsidR="009A08A2">
          <w:rPr>
            <w:noProof/>
            <w:webHidden/>
          </w:rPr>
        </w:r>
        <w:r w:rsidR="009A08A2">
          <w:rPr>
            <w:noProof/>
            <w:webHidden/>
          </w:rPr>
          <w:fldChar w:fldCharType="separate"/>
        </w:r>
        <w:r w:rsidR="00B2491A">
          <w:rPr>
            <w:noProof/>
            <w:webHidden/>
          </w:rPr>
          <w:t>6</w:t>
        </w:r>
        <w:r w:rsidR="009A08A2">
          <w:rPr>
            <w:noProof/>
            <w:webHidden/>
          </w:rPr>
          <w:fldChar w:fldCharType="end"/>
        </w:r>
      </w:hyperlink>
    </w:p>
    <w:p w14:paraId="23E19E76" w14:textId="385702EB" w:rsidR="009A08A2" w:rsidRDefault="002D035B" w:rsidP="007602FC">
      <w:pPr>
        <w:pStyle w:val="TOC2"/>
        <w:rPr>
          <w:rFonts w:asciiTheme="minorHAnsi" w:eastAsiaTheme="minorEastAsia" w:hAnsiTheme="minorHAnsi" w:cstheme="minorBidi"/>
          <w:noProof/>
          <w:sz w:val="22"/>
          <w:szCs w:val="22"/>
          <w:lang w:val="en-US" w:eastAsia="en-US"/>
        </w:rPr>
      </w:pPr>
      <w:hyperlink w:anchor="_Toc87030020" w:history="1">
        <w:r w:rsidR="009A08A2" w:rsidRPr="00317908">
          <w:rPr>
            <w:rStyle w:val="Hyperlink"/>
            <w:noProof/>
          </w:rPr>
          <w:t>1.</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Objet du Marché</w:t>
        </w:r>
        <w:r w:rsidR="009A08A2">
          <w:rPr>
            <w:noProof/>
            <w:webHidden/>
          </w:rPr>
          <w:tab/>
        </w:r>
        <w:r w:rsidR="009A08A2">
          <w:rPr>
            <w:noProof/>
            <w:webHidden/>
          </w:rPr>
          <w:fldChar w:fldCharType="begin"/>
        </w:r>
        <w:r w:rsidR="009A08A2">
          <w:rPr>
            <w:noProof/>
            <w:webHidden/>
          </w:rPr>
          <w:instrText xml:space="preserve"> PAGEREF _Toc87030020 \h </w:instrText>
        </w:r>
        <w:r w:rsidR="009A08A2">
          <w:rPr>
            <w:noProof/>
            <w:webHidden/>
          </w:rPr>
        </w:r>
        <w:r w:rsidR="009A08A2">
          <w:rPr>
            <w:noProof/>
            <w:webHidden/>
          </w:rPr>
          <w:fldChar w:fldCharType="separate"/>
        </w:r>
        <w:r w:rsidR="00B2491A">
          <w:rPr>
            <w:noProof/>
            <w:webHidden/>
          </w:rPr>
          <w:t>6</w:t>
        </w:r>
        <w:r w:rsidR="009A08A2">
          <w:rPr>
            <w:noProof/>
            <w:webHidden/>
          </w:rPr>
          <w:fldChar w:fldCharType="end"/>
        </w:r>
      </w:hyperlink>
    </w:p>
    <w:p w14:paraId="2188E65B" w14:textId="4AF74A41" w:rsidR="009A08A2" w:rsidRDefault="002D035B" w:rsidP="007602FC">
      <w:pPr>
        <w:pStyle w:val="TOC2"/>
        <w:rPr>
          <w:rFonts w:asciiTheme="minorHAnsi" w:eastAsiaTheme="minorEastAsia" w:hAnsiTheme="minorHAnsi" w:cstheme="minorBidi"/>
          <w:noProof/>
          <w:sz w:val="22"/>
          <w:szCs w:val="22"/>
          <w:lang w:val="en-US" w:eastAsia="en-US"/>
        </w:rPr>
      </w:pPr>
      <w:hyperlink w:anchor="_Toc87030021" w:history="1">
        <w:r w:rsidR="009A08A2" w:rsidRPr="00317908">
          <w:rPr>
            <w:rStyle w:val="Hyperlink"/>
            <w:noProof/>
          </w:rPr>
          <w:t>2.</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Origine des fonds</w:t>
        </w:r>
        <w:r w:rsidR="009A08A2">
          <w:rPr>
            <w:noProof/>
            <w:webHidden/>
          </w:rPr>
          <w:tab/>
        </w:r>
        <w:r w:rsidR="009A08A2">
          <w:rPr>
            <w:noProof/>
            <w:webHidden/>
          </w:rPr>
          <w:fldChar w:fldCharType="begin"/>
        </w:r>
        <w:r w:rsidR="009A08A2">
          <w:rPr>
            <w:noProof/>
            <w:webHidden/>
          </w:rPr>
          <w:instrText xml:space="preserve"> PAGEREF _Toc87030021 \h </w:instrText>
        </w:r>
        <w:r w:rsidR="009A08A2">
          <w:rPr>
            <w:noProof/>
            <w:webHidden/>
          </w:rPr>
        </w:r>
        <w:r w:rsidR="009A08A2">
          <w:rPr>
            <w:noProof/>
            <w:webHidden/>
          </w:rPr>
          <w:fldChar w:fldCharType="separate"/>
        </w:r>
        <w:r w:rsidR="00B2491A">
          <w:rPr>
            <w:noProof/>
            <w:webHidden/>
          </w:rPr>
          <w:t>7</w:t>
        </w:r>
        <w:r w:rsidR="009A08A2">
          <w:rPr>
            <w:noProof/>
            <w:webHidden/>
          </w:rPr>
          <w:fldChar w:fldCharType="end"/>
        </w:r>
      </w:hyperlink>
    </w:p>
    <w:p w14:paraId="1BF9E5D9" w14:textId="6ACE4642" w:rsidR="009A08A2" w:rsidRDefault="002D035B" w:rsidP="007602FC">
      <w:pPr>
        <w:pStyle w:val="TOC2"/>
        <w:rPr>
          <w:rFonts w:asciiTheme="minorHAnsi" w:eastAsiaTheme="minorEastAsia" w:hAnsiTheme="minorHAnsi" w:cstheme="minorBidi"/>
          <w:noProof/>
          <w:sz w:val="22"/>
          <w:szCs w:val="22"/>
          <w:lang w:val="en-US" w:eastAsia="en-US"/>
        </w:rPr>
      </w:pPr>
      <w:hyperlink w:anchor="_Toc87030022" w:history="1">
        <w:r w:rsidR="009A08A2" w:rsidRPr="00317908">
          <w:rPr>
            <w:rStyle w:val="Hyperlink"/>
            <w:noProof/>
          </w:rPr>
          <w:t>3.</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Fraude et corruption</w:t>
        </w:r>
        <w:r w:rsidR="009A08A2">
          <w:rPr>
            <w:noProof/>
            <w:webHidden/>
          </w:rPr>
          <w:tab/>
        </w:r>
        <w:r w:rsidR="009A08A2">
          <w:rPr>
            <w:noProof/>
            <w:webHidden/>
          </w:rPr>
          <w:fldChar w:fldCharType="begin"/>
        </w:r>
        <w:r w:rsidR="009A08A2">
          <w:rPr>
            <w:noProof/>
            <w:webHidden/>
          </w:rPr>
          <w:instrText xml:space="preserve"> PAGEREF _Toc87030022 \h </w:instrText>
        </w:r>
        <w:r w:rsidR="009A08A2">
          <w:rPr>
            <w:noProof/>
            <w:webHidden/>
          </w:rPr>
        </w:r>
        <w:r w:rsidR="009A08A2">
          <w:rPr>
            <w:noProof/>
            <w:webHidden/>
          </w:rPr>
          <w:fldChar w:fldCharType="separate"/>
        </w:r>
        <w:r w:rsidR="00B2491A">
          <w:rPr>
            <w:noProof/>
            <w:webHidden/>
          </w:rPr>
          <w:t>7</w:t>
        </w:r>
        <w:r w:rsidR="009A08A2">
          <w:rPr>
            <w:noProof/>
            <w:webHidden/>
          </w:rPr>
          <w:fldChar w:fldCharType="end"/>
        </w:r>
      </w:hyperlink>
    </w:p>
    <w:p w14:paraId="5CF37B2D" w14:textId="5A6BB4EA" w:rsidR="009A08A2" w:rsidRDefault="002D035B" w:rsidP="007602FC">
      <w:pPr>
        <w:pStyle w:val="TOC2"/>
        <w:rPr>
          <w:rFonts w:asciiTheme="minorHAnsi" w:eastAsiaTheme="minorEastAsia" w:hAnsiTheme="minorHAnsi" w:cstheme="minorBidi"/>
          <w:noProof/>
          <w:sz w:val="22"/>
          <w:szCs w:val="22"/>
          <w:lang w:val="en-US" w:eastAsia="en-US"/>
        </w:rPr>
      </w:pPr>
      <w:hyperlink w:anchor="_Toc87030023" w:history="1">
        <w:r w:rsidR="009A08A2" w:rsidRPr="00317908">
          <w:rPr>
            <w:rStyle w:val="Hyperlink"/>
            <w:noProof/>
          </w:rPr>
          <w:t>4.</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Proposants éligibles</w:t>
        </w:r>
        <w:r w:rsidR="009A08A2">
          <w:rPr>
            <w:noProof/>
            <w:webHidden/>
          </w:rPr>
          <w:tab/>
        </w:r>
        <w:r w:rsidR="009A08A2">
          <w:rPr>
            <w:noProof/>
            <w:webHidden/>
          </w:rPr>
          <w:fldChar w:fldCharType="begin"/>
        </w:r>
        <w:r w:rsidR="009A08A2">
          <w:rPr>
            <w:noProof/>
            <w:webHidden/>
          </w:rPr>
          <w:instrText xml:space="preserve"> PAGEREF _Toc87030023 \h </w:instrText>
        </w:r>
        <w:r w:rsidR="009A08A2">
          <w:rPr>
            <w:noProof/>
            <w:webHidden/>
          </w:rPr>
        </w:r>
        <w:r w:rsidR="009A08A2">
          <w:rPr>
            <w:noProof/>
            <w:webHidden/>
          </w:rPr>
          <w:fldChar w:fldCharType="separate"/>
        </w:r>
        <w:r w:rsidR="00B2491A">
          <w:rPr>
            <w:noProof/>
            <w:webHidden/>
          </w:rPr>
          <w:t>7</w:t>
        </w:r>
        <w:r w:rsidR="009A08A2">
          <w:rPr>
            <w:noProof/>
            <w:webHidden/>
          </w:rPr>
          <w:fldChar w:fldCharType="end"/>
        </w:r>
      </w:hyperlink>
    </w:p>
    <w:p w14:paraId="03C95E88" w14:textId="2A6A1CBC" w:rsidR="009A08A2" w:rsidRDefault="002D035B" w:rsidP="007602FC">
      <w:pPr>
        <w:pStyle w:val="TOC2"/>
        <w:rPr>
          <w:rFonts w:asciiTheme="minorHAnsi" w:eastAsiaTheme="minorEastAsia" w:hAnsiTheme="minorHAnsi" w:cstheme="minorBidi"/>
          <w:noProof/>
          <w:sz w:val="22"/>
          <w:szCs w:val="22"/>
          <w:lang w:val="en-US" w:eastAsia="en-US"/>
        </w:rPr>
      </w:pPr>
      <w:hyperlink w:anchor="_Toc87030024" w:history="1">
        <w:r w:rsidR="009A08A2" w:rsidRPr="00317908">
          <w:rPr>
            <w:rStyle w:val="Hyperlink"/>
            <w:noProof/>
          </w:rPr>
          <w:t>5.</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Matériaux, Equipement et Services éligibles</w:t>
        </w:r>
        <w:r w:rsidR="009A08A2">
          <w:rPr>
            <w:noProof/>
            <w:webHidden/>
          </w:rPr>
          <w:tab/>
        </w:r>
        <w:r w:rsidR="009A08A2">
          <w:rPr>
            <w:noProof/>
            <w:webHidden/>
          </w:rPr>
          <w:fldChar w:fldCharType="begin"/>
        </w:r>
        <w:r w:rsidR="009A08A2">
          <w:rPr>
            <w:noProof/>
            <w:webHidden/>
          </w:rPr>
          <w:instrText xml:space="preserve"> PAGEREF _Toc87030024 \h </w:instrText>
        </w:r>
        <w:r w:rsidR="009A08A2">
          <w:rPr>
            <w:noProof/>
            <w:webHidden/>
          </w:rPr>
        </w:r>
        <w:r w:rsidR="009A08A2">
          <w:rPr>
            <w:noProof/>
            <w:webHidden/>
          </w:rPr>
          <w:fldChar w:fldCharType="separate"/>
        </w:r>
        <w:r w:rsidR="00B2491A">
          <w:rPr>
            <w:noProof/>
            <w:webHidden/>
          </w:rPr>
          <w:t>11</w:t>
        </w:r>
        <w:r w:rsidR="009A08A2">
          <w:rPr>
            <w:noProof/>
            <w:webHidden/>
          </w:rPr>
          <w:fldChar w:fldCharType="end"/>
        </w:r>
      </w:hyperlink>
    </w:p>
    <w:p w14:paraId="5F3C35DC" w14:textId="0238385A" w:rsidR="009A08A2" w:rsidRDefault="002D035B" w:rsidP="005B6E33">
      <w:pPr>
        <w:pStyle w:val="TOC1"/>
        <w:rPr>
          <w:rFonts w:asciiTheme="minorHAnsi" w:eastAsiaTheme="minorEastAsia" w:hAnsiTheme="minorHAnsi" w:cstheme="minorBidi"/>
          <w:noProof/>
          <w:sz w:val="22"/>
          <w:szCs w:val="22"/>
          <w:lang w:val="en-US" w:eastAsia="en-US"/>
        </w:rPr>
      </w:pPr>
      <w:hyperlink w:anchor="_Toc87030025" w:history="1">
        <w:r w:rsidR="009A08A2" w:rsidRPr="00317908">
          <w:rPr>
            <w:rStyle w:val="Hyperlink"/>
            <w:noProof/>
          </w:rPr>
          <w:t>B. Contenu du Dossier d’appel à Propositions</w:t>
        </w:r>
        <w:r w:rsidR="009A08A2">
          <w:rPr>
            <w:noProof/>
            <w:webHidden/>
          </w:rPr>
          <w:tab/>
        </w:r>
        <w:r w:rsidR="009A08A2">
          <w:rPr>
            <w:noProof/>
            <w:webHidden/>
          </w:rPr>
          <w:fldChar w:fldCharType="begin"/>
        </w:r>
        <w:r w:rsidR="009A08A2">
          <w:rPr>
            <w:noProof/>
            <w:webHidden/>
          </w:rPr>
          <w:instrText xml:space="preserve"> PAGEREF _Toc87030025 \h </w:instrText>
        </w:r>
        <w:r w:rsidR="009A08A2">
          <w:rPr>
            <w:noProof/>
            <w:webHidden/>
          </w:rPr>
        </w:r>
        <w:r w:rsidR="009A08A2">
          <w:rPr>
            <w:noProof/>
            <w:webHidden/>
          </w:rPr>
          <w:fldChar w:fldCharType="separate"/>
        </w:r>
        <w:r w:rsidR="00B2491A">
          <w:rPr>
            <w:noProof/>
            <w:webHidden/>
          </w:rPr>
          <w:t>11</w:t>
        </w:r>
        <w:r w:rsidR="009A08A2">
          <w:rPr>
            <w:noProof/>
            <w:webHidden/>
          </w:rPr>
          <w:fldChar w:fldCharType="end"/>
        </w:r>
      </w:hyperlink>
    </w:p>
    <w:p w14:paraId="23EB2A71" w14:textId="65CF826F" w:rsidR="009A08A2" w:rsidRDefault="002D035B" w:rsidP="007602FC">
      <w:pPr>
        <w:pStyle w:val="TOC2"/>
        <w:rPr>
          <w:rFonts w:asciiTheme="minorHAnsi" w:eastAsiaTheme="minorEastAsia" w:hAnsiTheme="minorHAnsi" w:cstheme="minorBidi"/>
          <w:noProof/>
          <w:sz w:val="22"/>
          <w:szCs w:val="22"/>
          <w:lang w:val="en-US" w:eastAsia="en-US"/>
        </w:rPr>
      </w:pPr>
      <w:hyperlink w:anchor="_Toc87030026" w:history="1">
        <w:r w:rsidR="009A08A2" w:rsidRPr="00317908">
          <w:rPr>
            <w:rStyle w:val="Hyperlink"/>
            <w:noProof/>
          </w:rPr>
          <w:t>6.</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Sections du Dossier de Demande de Propositions</w:t>
        </w:r>
        <w:r w:rsidR="009A08A2">
          <w:rPr>
            <w:noProof/>
            <w:webHidden/>
          </w:rPr>
          <w:tab/>
        </w:r>
        <w:r w:rsidR="009A08A2">
          <w:rPr>
            <w:noProof/>
            <w:webHidden/>
          </w:rPr>
          <w:fldChar w:fldCharType="begin"/>
        </w:r>
        <w:r w:rsidR="009A08A2">
          <w:rPr>
            <w:noProof/>
            <w:webHidden/>
          </w:rPr>
          <w:instrText xml:space="preserve"> PAGEREF _Toc87030026 \h </w:instrText>
        </w:r>
        <w:r w:rsidR="009A08A2">
          <w:rPr>
            <w:noProof/>
            <w:webHidden/>
          </w:rPr>
        </w:r>
        <w:r w:rsidR="009A08A2">
          <w:rPr>
            <w:noProof/>
            <w:webHidden/>
          </w:rPr>
          <w:fldChar w:fldCharType="separate"/>
        </w:r>
        <w:r w:rsidR="00B2491A">
          <w:rPr>
            <w:noProof/>
            <w:webHidden/>
          </w:rPr>
          <w:t>11</w:t>
        </w:r>
        <w:r w:rsidR="009A08A2">
          <w:rPr>
            <w:noProof/>
            <w:webHidden/>
          </w:rPr>
          <w:fldChar w:fldCharType="end"/>
        </w:r>
      </w:hyperlink>
    </w:p>
    <w:p w14:paraId="0FC7EBA6" w14:textId="2234636B" w:rsidR="009A08A2" w:rsidRDefault="002D035B" w:rsidP="007602FC">
      <w:pPr>
        <w:pStyle w:val="TOC2"/>
        <w:rPr>
          <w:rFonts w:asciiTheme="minorHAnsi" w:eastAsiaTheme="minorEastAsia" w:hAnsiTheme="minorHAnsi" w:cstheme="minorBidi"/>
          <w:noProof/>
          <w:sz w:val="22"/>
          <w:szCs w:val="22"/>
          <w:lang w:val="en-US" w:eastAsia="en-US"/>
        </w:rPr>
      </w:pPr>
      <w:hyperlink w:anchor="_Toc87030027" w:history="1">
        <w:r w:rsidR="009A08A2" w:rsidRPr="00317908">
          <w:rPr>
            <w:rStyle w:val="Hyperlink"/>
            <w:noProof/>
          </w:rPr>
          <w:t>7.</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Eclaircissements apportés au Dossier d’Appel à Propositions, Visite du Site et Réunion Préparatoire</w:t>
        </w:r>
        <w:r w:rsidR="009A08A2">
          <w:rPr>
            <w:noProof/>
            <w:webHidden/>
          </w:rPr>
          <w:tab/>
        </w:r>
        <w:r w:rsidR="009A08A2">
          <w:rPr>
            <w:noProof/>
            <w:webHidden/>
          </w:rPr>
          <w:fldChar w:fldCharType="begin"/>
        </w:r>
        <w:r w:rsidR="009A08A2">
          <w:rPr>
            <w:noProof/>
            <w:webHidden/>
          </w:rPr>
          <w:instrText xml:space="preserve"> PAGEREF _Toc87030027 \h </w:instrText>
        </w:r>
        <w:r w:rsidR="009A08A2">
          <w:rPr>
            <w:noProof/>
            <w:webHidden/>
          </w:rPr>
        </w:r>
        <w:r w:rsidR="009A08A2">
          <w:rPr>
            <w:noProof/>
            <w:webHidden/>
          </w:rPr>
          <w:fldChar w:fldCharType="separate"/>
        </w:r>
        <w:r w:rsidR="00B2491A">
          <w:rPr>
            <w:noProof/>
            <w:webHidden/>
          </w:rPr>
          <w:t>12</w:t>
        </w:r>
        <w:r w:rsidR="009A08A2">
          <w:rPr>
            <w:noProof/>
            <w:webHidden/>
          </w:rPr>
          <w:fldChar w:fldCharType="end"/>
        </w:r>
      </w:hyperlink>
    </w:p>
    <w:p w14:paraId="03A7F46F" w14:textId="382FA4D6" w:rsidR="009A08A2" w:rsidRDefault="002D035B" w:rsidP="007602FC">
      <w:pPr>
        <w:pStyle w:val="TOC2"/>
        <w:rPr>
          <w:rFonts w:asciiTheme="minorHAnsi" w:eastAsiaTheme="minorEastAsia" w:hAnsiTheme="minorHAnsi" w:cstheme="minorBidi"/>
          <w:noProof/>
          <w:sz w:val="22"/>
          <w:szCs w:val="22"/>
          <w:lang w:val="en-US" w:eastAsia="en-US"/>
        </w:rPr>
      </w:pPr>
      <w:hyperlink w:anchor="_Toc87030028" w:history="1">
        <w:r w:rsidR="009A08A2" w:rsidRPr="00317908">
          <w:rPr>
            <w:rStyle w:val="Hyperlink"/>
            <w:noProof/>
          </w:rPr>
          <w:t>8.</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Modifications apportées au Dossier d’appel à propositions</w:t>
        </w:r>
        <w:r w:rsidR="009A08A2">
          <w:rPr>
            <w:noProof/>
            <w:webHidden/>
          </w:rPr>
          <w:tab/>
        </w:r>
        <w:r w:rsidR="009A08A2">
          <w:rPr>
            <w:noProof/>
            <w:webHidden/>
          </w:rPr>
          <w:fldChar w:fldCharType="begin"/>
        </w:r>
        <w:r w:rsidR="009A08A2">
          <w:rPr>
            <w:noProof/>
            <w:webHidden/>
          </w:rPr>
          <w:instrText xml:space="preserve"> PAGEREF _Toc87030028 \h </w:instrText>
        </w:r>
        <w:r w:rsidR="009A08A2">
          <w:rPr>
            <w:noProof/>
            <w:webHidden/>
          </w:rPr>
        </w:r>
        <w:r w:rsidR="009A08A2">
          <w:rPr>
            <w:noProof/>
            <w:webHidden/>
          </w:rPr>
          <w:fldChar w:fldCharType="separate"/>
        </w:r>
        <w:r w:rsidR="00B2491A">
          <w:rPr>
            <w:noProof/>
            <w:webHidden/>
          </w:rPr>
          <w:t>13</w:t>
        </w:r>
        <w:r w:rsidR="009A08A2">
          <w:rPr>
            <w:noProof/>
            <w:webHidden/>
          </w:rPr>
          <w:fldChar w:fldCharType="end"/>
        </w:r>
      </w:hyperlink>
    </w:p>
    <w:p w14:paraId="5D58F17B" w14:textId="67B4852D" w:rsidR="009A08A2" w:rsidRDefault="002D035B" w:rsidP="007602FC">
      <w:pPr>
        <w:pStyle w:val="TOC2"/>
        <w:rPr>
          <w:rFonts w:asciiTheme="minorHAnsi" w:eastAsiaTheme="minorEastAsia" w:hAnsiTheme="minorHAnsi" w:cstheme="minorBidi"/>
          <w:noProof/>
          <w:sz w:val="22"/>
          <w:szCs w:val="22"/>
          <w:lang w:val="en-US" w:eastAsia="en-US"/>
        </w:rPr>
      </w:pPr>
      <w:hyperlink w:anchor="_Toc87030029" w:history="1">
        <w:r w:rsidR="009A08A2" w:rsidRPr="00317908">
          <w:rPr>
            <w:rStyle w:val="Hyperlink"/>
            <w:noProof/>
          </w:rPr>
          <w:t>9.</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Frais de préparation des propositions</w:t>
        </w:r>
        <w:r w:rsidR="009A08A2">
          <w:rPr>
            <w:noProof/>
            <w:webHidden/>
          </w:rPr>
          <w:tab/>
        </w:r>
        <w:r w:rsidR="009A08A2">
          <w:rPr>
            <w:noProof/>
            <w:webHidden/>
          </w:rPr>
          <w:fldChar w:fldCharType="begin"/>
        </w:r>
        <w:r w:rsidR="009A08A2">
          <w:rPr>
            <w:noProof/>
            <w:webHidden/>
          </w:rPr>
          <w:instrText xml:space="preserve"> PAGEREF _Toc87030029 \h </w:instrText>
        </w:r>
        <w:r w:rsidR="009A08A2">
          <w:rPr>
            <w:noProof/>
            <w:webHidden/>
          </w:rPr>
        </w:r>
        <w:r w:rsidR="009A08A2">
          <w:rPr>
            <w:noProof/>
            <w:webHidden/>
          </w:rPr>
          <w:fldChar w:fldCharType="separate"/>
        </w:r>
        <w:r w:rsidR="00B2491A">
          <w:rPr>
            <w:noProof/>
            <w:webHidden/>
          </w:rPr>
          <w:t>14</w:t>
        </w:r>
        <w:r w:rsidR="009A08A2">
          <w:rPr>
            <w:noProof/>
            <w:webHidden/>
          </w:rPr>
          <w:fldChar w:fldCharType="end"/>
        </w:r>
      </w:hyperlink>
    </w:p>
    <w:p w14:paraId="3834ED80" w14:textId="1619252C" w:rsidR="009A08A2" w:rsidRDefault="002D035B" w:rsidP="007602FC">
      <w:pPr>
        <w:pStyle w:val="TOC2"/>
        <w:rPr>
          <w:rFonts w:asciiTheme="minorHAnsi" w:eastAsiaTheme="minorEastAsia" w:hAnsiTheme="minorHAnsi" w:cstheme="minorBidi"/>
          <w:noProof/>
          <w:sz w:val="22"/>
          <w:szCs w:val="22"/>
          <w:lang w:val="en-US" w:eastAsia="en-US"/>
        </w:rPr>
      </w:pPr>
      <w:hyperlink w:anchor="_Toc87030030" w:history="1">
        <w:r w:rsidR="009A08A2" w:rsidRPr="00317908">
          <w:rPr>
            <w:rStyle w:val="Hyperlink"/>
            <w:noProof/>
          </w:rPr>
          <w:t>10.</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Contacter le Maître d’Ouvrage</w:t>
        </w:r>
        <w:r w:rsidR="009A08A2">
          <w:rPr>
            <w:noProof/>
            <w:webHidden/>
          </w:rPr>
          <w:tab/>
        </w:r>
        <w:r w:rsidR="009A08A2">
          <w:rPr>
            <w:noProof/>
            <w:webHidden/>
          </w:rPr>
          <w:fldChar w:fldCharType="begin"/>
        </w:r>
        <w:r w:rsidR="009A08A2">
          <w:rPr>
            <w:noProof/>
            <w:webHidden/>
          </w:rPr>
          <w:instrText xml:space="preserve"> PAGEREF _Toc87030030 \h </w:instrText>
        </w:r>
        <w:r w:rsidR="009A08A2">
          <w:rPr>
            <w:noProof/>
            <w:webHidden/>
          </w:rPr>
        </w:r>
        <w:r w:rsidR="009A08A2">
          <w:rPr>
            <w:noProof/>
            <w:webHidden/>
          </w:rPr>
          <w:fldChar w:fldCharType="separate"/>
        </w:r>
        <w:r w:rsidR="00B2491A">
          <w:rPr>
            <w:noProof/>
            <w:webHidden/>
          </w:rPr>
          <w:t>14</w:t>
        </w:r>
        <w:r w:rsidR="009A08A2">
          <w:rPr>
            <w:noProof/>
            <w:webHidden/>
          </w:rPr>
          <w:fldChar w:fldCharType="end"/>
        </w:r>
      </w:hyperlink>
    </w:p>
    <w:p w14:paraId="61881DF7" w14:textId="0A1912AA" w:rsidR="009A08A2" w:rsidRDefault="002D035B" w:rsidP="007602FC">
      <w:pPr>
        <w:pStyle w:val="TOC2"/>
        <w:rPr>
          <w:rFonts w:asciiTheme="minorHAnsi" w:eastAsiaTheme="minorEastAsia" w:hAnsiTheme="minorHAnsi" w:cstheme="minorBidi"/>
          <w:noProof/>
          <w:sz w:val="22"/>
          <w:szCs w:val="22"/>
          <w:lang w:val="en-US" w:eastAsia="en-US"/>
        </w:rPr>
      </w:pPr>
      <w:hyperlink w:anchor="_Toc87030031" w:history="1">
        <w:r w:rsidR="009A08A2" w:rsidRPr="00317908">
          <w:rPr>
            <w:rStyle w:val="Hyperlink"/>
            <w:noProof/>
          </w:rPr>
          <w:t>11.</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Langue de la proposition</w:t>
        </w:r>
        <w:r w:rsidR="009A08A2">
          <w:rPr>
            <w:noProof/>
            <w:webHidden/>
          </w:rPr>
          <w:tab/>
        </w:r>
        <w:r w:rsidR="009A08A2">
          <w:rPr>
            <w:noProof/>
            <w:webHidden/>
          </w:rPr>
          <w:fldChar w:fldCharType="begin"/>
        </w:r>
        <w:r w:rsidR="009A08A2">
          <w:rPr>
            <w:noProof/>
            <w:webHidden/>
          </w:rPr>
          <w:instrText xml:space="preserve"> PAGEREF _Toc87030031 \h </w:instrText>
        </w:r>
        <w:r w:rsidR="009A08A2">
          <w:rPr>
            <w:noProof/>
            <w:webHidden/>
          </w:rPr>
        </w:r>
        <w:r w:rsidR="009A08A2">
          <w:rPr>
            <w:noProof/>
            <w:webHidden/>
          </w:rPr>
          <w:fldChar w:fldCharType="separate"/>
        </w:r>
        <w:r w:rsidR="00B2491A">
          <w:rPr>
            <w:noProof/>
            <w:webHidden/>
          </w:rPr>
          <w:t>14</w:t>
        </w:r>
        <w:r w:rsidR="009A08A2">
          <w:rPr>
            <w:noProof/>
            <w:webHidden/>
          </w:rPr>
          <w:fldChar w:fldCharType="end"/>
        </w:r>
      </w:hyperlink>
    </w:p>
    <w:p w14:paraId="3DF27E19" w14:textId="1128B281" w:rsidR="009A08A2" w:rsidRDefault="002D035B" w:rsidP="005B6E33">
      <w:pPr>
        <w:pStyle w:val="TOC1"/>
        <w:rPr>
          <w:rFonts w:asciiTheme="minorHAnsi" w:eastAsiaTheme="minorEastAsia" w:hAnsiTheme="minorHAnsi" w:cstheme="minorBidi"/>
          <w:noProof/>
          <w:sz w:val="22"/>
          <w:szCs w:val="22"/>
          <w:lang w:val="en-US" w:eastAsia="en-US"/>
        </w:rPr>
      </w:pPr>
      <w:hyperlink w:anchor="_Toc87030032" w:history="1">
        <w:r w:rsidR="009A08A2" w:rsidRPr="00317908">
          <w:rPr>
            <w:rStyle w:val="Hyperlink"/>
            <w:noProof/>
          </w:rPr>
          <w:t>C. Préparation des Propositions</w:t>
        </w:r>
        <w:r w:rsidR="009A08A2">
          <w:rPr>
            <w:noProof/>
            <w:webHidden/>
          </w:rPr>
          <w:tab/>
        </w:r>
        <w:r w:rsidR="009A08A2">
          <w:rPr>
            <w:noProof/>
            <w:webHidden/>
          </w:rPr>
          <w:fldChar w:fldCharType="begin"/>
        </w:r>
        <w:r w:rsidR="009A08A2">
          <w:rPr>
            <w:noProof/>
            <w:webHidden/>
          </w:rPr>
          <w:instrText xml:space="preserve"> PAGEREF _Toc87030032 \h </w:instrText>
        </w:r>
        <w:r w:rsidR="009A08A2">
          <w:rPr>
            <w:noProof/>
            <w:webHidden/>
          </w:rPr>
        </w:r>
        <w:r w:rsidR="009A08A2">
          <w:rPr>
            <w:noProof/>
            <w:webHidden/>
          </w:rPr>
          <w:fldChar w:fldCharType="separate"/>
        </w:r>
        <w:r w:rsidR="00B2491A">
          <w:rPr>
            <w:noProof/>
            <w:webHidden/>
          </w:rPr>
          <w:t>14</w:t>
        </w:r>
        <w:r w:rsidR="009A08A2">
          <w:rPr>
            <w:noProof/>
            <w:webHidden/>
          </w:rPr>
          <w:fldChar w:fldCharType="end"/>
        </w:r>
      </w:hyperlink>
    </w:p>
    <w:p w14:paraId="1ADC581B" w14:textId="61FC0D4F" w:rsidR="009A08A2" w:rsidRDefault="002D035B" w:rsidP="007602FC">
      <w:pPr>
        <w:pStyle w:val="TOC2"/>
        <w:rPr>
          <w:rFonts w:asciiTheme="minorHAnsi" w:eastAsiaTheme="minorEastAsia" w:hAnsiTheme="minorHAnsi" w:cstheme="minorBidi"/>
          <w:noProof/>
          <w:sz w:val="22"/>
          <w:szCs w:val="22"/>
          <w:lang w:val="en-US" w:eastAsia="en-US"/>
        </w:rPr>
      </w:pPr>
      <w:hyperlink w:anchor="_Toc87030033" w:history="1">
        <w:r w:rsidR="009A08A2" w:rsidRPr="00317908">
          <w:rPr>
            <w:rStyle w:val="Hyperlink"/>
            <w:noProof/>
          </w:rPr>
          <w:t>12.</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Documents constitutifs de la Proposition</w:t>
        </w:r>
        <w:r w:rsidR="009A08A2">
          <w:rPr>
            <w:noProof/>
            <w:webHidden/>
          </w:rPr>
          <w:tab/>
        </w:r>
        <w:r w:rsidR="009A08A2">
          <w:rPr>
            <w:noProof/>
            <w:webHidden/>
          </w:rPr>
          <w:fldChar w:fldCharType="begin"/>
        </w:r>
        <w:r w:rsidR="009A08A2">
          <w:rPr>
            <w:noProof/>
            <w:webHidden/>
          </w:rPr>
          <w:instrText xml:space="preserve"> PAGEREF _Toc87030033 \h </w:instrText>
        </w:r>
        <w:r w:rsidR="009A08A2">
          <w:rPr>
            <w:noProof/>
            <w:webHidden/>
          </w:rPr>
        </w:r>
        <w:r w:rsidR="009A08A2">
          <w:rPr>
            <w:noProof/>
            <w:webHidden/>
          </w:rPr>
          <w:fldChar w:fldCharType="separate"/>
        </w:r>
        <w:r w:rsidR="00B2491A">
          <w:rPr>
            <w:noProof/>
            <w:webHidden/>
          </w:rPr>
          <w:t>14</w:t>
        </w:r>
        <w:r w:rsidR="009A08A2">
          <w:rPr>
            <w:noProof/>
            <w:webHidden/>
          </w:rPr>
          <w:fldChar w:fldCharType="end"/>
        </w:r>
      </w:hyperlink>
    </w:p>
    <w:p w14:paraId="122CC12E" w14:textId="787BA029" w:rsidR="009A08A2" w:rsidRDefault="002D035B" w:rsidP="007602FC">
      <w:pPr>
        <w:pStyle w:val="TOC2"/>
        <w:rPr>
          <w:rFonts w:asciiTheme="minorHAnsi" w:eastAsiaTheme="minorEastAsia" w:hAnsiTheme="minorHAnsi" w:cstheme="minorBidi"/>
          <w:noProof/>
          <w:sz w:val="22"/>
          <w:szCs w:val="22"/>
          <w:lang w:val="en-US" w:eastAsia="en-US"/>
        </w:rPr>
      </w:pPr>
      <w:hyperlink w:anchor="_Toc87030034" w:history="1">
        <w:r w:rsidR="009A08A2" w:rsidRPr="00317908">
          <w:rPr>
            <w:rStyle w:val="Hyperlink"/>
            <w:noProof/>
          </w:rPr>
          <w:t>13.</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Lettre de proposition et annexes</w:t>
        </w:r>
        <w:r w:rsidR="009A08A2">
          <w:rPr>
            <w:noProof/>
            <w:webHidden/>
          </w:rPr>
          <w:tab/>
        </w:r>
        <w:r w:rsidR="009A08A2">
          <w:rPr>
            <w:noProof/>
            <w:webHidden/>
          </w:rPr>
          <w:fldChar w:fldCharType="begin"/>
        </w:r>
        <w:r w:rsidR="009A08A2">
          <w:rPr>
            <w:noProof/>
            <w:webHidden/>
          </w:rPr>
          <w:instrText xml:space="preserve"> PAGEREF _Toc87030034 \h </w:instrText>
        </w:r>
        <w:r w:rsidR="009A08A2">
          <w:rPr>
            <w:noProof/>
            <w:webHidden/>
          </w:rPr>
        </w:r>
        <w:r w:rsidR="009A08A2">
          <w:rPr>
            <w:noProof/>
            <w:webHidden/>
          </w:rPr>
          <w:fldChar w:fldCharType="separate"/>
        </w:r>
        <w:r w:rsidR="00B2491A">
          <w:rPr>
            <w:noProof/>
            <w:webHidden/>
          </w:rPr>
          <w:t>16</w:t>
        </w:r>
        <w:r w:rsidR="009A08A2">
          <w:rPr>
            <w:noProof/>
            <w:webHidden/>
          </w:rPr>
          <w:fldChar w:fldCharType="end"/>
        </w:r>
      </w:hyperlink>
    </w:p>
    <w:p w14:paraId="59FBAC1E" w14:textId="57AC0BC5" w:rsidR="009A08A2" w:rsidRDefault="002D035B" w:rsidP="007602FC">
      <w:pPr>
        <w:pStyle w:val="TOC2"/>
        <w:rPr>
          <w:rFonts w:asciiTheme="minorHAnsi" w:eastAsiaTheme="minorEastAsia" w:hAnsiTheme="minorHAnsi" w:cstheme="minorBidi"/>
          <w:noProof/>
          <w:sz w:val="22"/>
          <w:szCs w:val="22"/>
          <w:lang w:val="en-US" w:eastAsia="en-US"/>
        </w:rPr>
      </w:pPr>
      <w:hyperlink w:anchor="_Toc87030035" w:history="1">
        <w:r w:rsidR="009A08A2" w:rsidRPr="00317908">
          <w:rPr>
            <w:rStyle w:val="Hyperlink"/>
            <w:noProof/>
          </w:rPr>
          <w:t>14.</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Propositions techniques variantes</w:t>
        </w:r>
        <w:r w:rsidR="009A08A2">
          <w:rPr>
            <w:noProof/>
            <w:webHidden/>
          </w:rPr>
          <w:tab/>
        </w:r>
        <w:r w:rsidR="009A08A2">
          <w:rPr>
            <w:noProof/>
            <w:webHidden/>
          </w:rPr>
          <w:fldChar w:fldCharType="begin"/>
        </w:r>
        <w:r w:rsidR="009A08A2">
          <w:rPr>
            <w:noProof/>
            <w:webHidden/>
          </w:rPr>
          <w:instrText xml:space="preserve"> PAGEREF _Toc87030035 \h </w:instrText>
        </w:r>
        <w:r w:rsidR="009A08A2">
          <w:rPr>
            <w:noProof/>
            <w:webHidden/>
          </w:rPr>
        </w:r>
        <w:r w:rsidR="009A08A2">
          <w:rPr>
            <w:noProof/>
            <w:webHidden/>
          </w:rPr>
          <w:fldChar w:fldCharType="separate"/>
        </w:r>
        <w:r w:rsidR="00B2491A">
          <w:rPr>
            <w:noProof/>
            <w:webHidden/>
          </w:rPr>
          <w:t>16</w:t>
        </w:r>
        <w:r w:rsidR="009A08A2">
          <w:rPr>
            <w:noProof/>
            <w:webHidden/>
          </w:rPr>
          <w:fldChar w:fldCharType="end"/>
        </w:r>
      </w:hyperlink>
    </w:p>
    <w:p w14:paraId="2706F3C2" w14:textId="1DB46245" w:rsidR="009A08A2" w:rsidRDefault="002D035B" w:rsidP="007602FC">
      <w:pPr>
        <w:pStyle w:val="TOC2"/>
        <w:rPr>
          <w:rFonts w:asciiTheme="minorHAnsi" w:eastAsiaTheme="minorEastAsia" w:hAnsiTheme="minorHAnsi" w:cstheme="minorBidi"/>
          <w:noProof/>
          <w:sz w:val="22"/>
          <w:szCs w:val="22"/>
          <w:lang w:val="en-US" w:eastAsia="en-US"/>
        </w:rPr>
      </w:pPr>
      <w:hyperlink w:anchor="_Toc87030036" w:history="1">
        <w:r w:rsidR="009A08A2" w:rsidRPr="00317908">
          <w:rPr>
            <w:rStyle w:val="Hyperlink"/>
            <w:noProof/>
          </w:rPr>
          <w:t>15.</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Prix de la Proposition</w:t>
        </w:r>
        <w:r w:rsidR="009A08A2">
          <w:rPr>
            <w:noProof/>
            <w:webHidden/>
          </w:rPr>
          <w:tab/>
        </w:r>
        <w:r w:rsidR="009A08A2">
          <w:rPr>
            <w:noProof/>
            <w:webHidden/>
          </w:rPr>
          <w:fldChar w:fldCharType="begin"/>
        </w:r>
        <w:r w:rsidR="009A08A2">
          <w:rPr>
            <w:noProof/>
            <w:webHidden/>
          </w:rPr>
          <w:instrText xml:space="preserve"> PAGEREF _Toc87030036 \h </w:instrText>
        </w:r>
        <w:r w:rsidR="009A08A2">
          <w:rPr>
            <w:noProof/>
            <w:webHidden/>
          </w:rPr>
        </w:r>
        <w:r w:rsidR="009A08A2">
          <w:rPr>
            <w:noProof/>
            <w:webHidden/>
          </w:rPr>
          <w:fldChar w:fldCharType="separate"/>
        </w:r>
        <w:r w:rsidR="00B2491A">
          <w:rPr>
            <w:noProof/>
            <w:webHidden/>
          </w:rPr>
          <w:t>16</w:t>
        </w:r>
        <w:r w:rsidR="009A08A2">
          <w:rPr>
            <w:noProof/>
            <w:webHidden/>
          </w:rPr>
          <w:fldChar w:fldCharType="end"/>
        </w:r>
      </w:hyperlink>
    </w:p>
    <w:p w14:paraId="50C232CA" w14:textId="1A0400BC" w:rsidR="009A08A2" w:rsidRDefault="002D035B" w:rsidP="007602FC">
      <w:pPr>
        <w:pStyle w:val="TOC2"/>
        <w:rPr>
          <w:rFonts w:asciiTheme="minorHAnsi" w:eastAsiaTheme="minorEastAsia" w:hAnsiTheme="minorHAnsi" w:cstheme="minorBidi"/>
          <w:noProof/>
          <w:sz w:val="22"/>
          <w:szCs w:val="22"/>
          <w:lang w:val="en-US" w:eastAsia="en-US"/>
        </w:rPr>
      </w:pPr>
      <w:hyperlink w:anchor="_Toc87030037" w:history="1">
        <w:r w:rsidR="009A08A2" w:rsidRPr="00317908">
          <w:rPr>
            <w:rStyle w:val="Hyperlink"/>
            <w:noProof/>
            <w:spacing w:val="-3"/>
          </w:rPr>
          <w:t>16.</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Monnaies de la Proposition</w:t>
        </w:r>
        <w:r w:rsidR="009A08A2">
          <w:rPr>
            <w:noProof/>
            <w:webHidden/>
          </w:rPr>
          <w:tab/>
        </w:r>
        <w:r w:rsidR="009A08A2">
          <w:rPr>
            <w:noProof/>
            <w:webHidden/>
          </w:rPr>
          <w:fldChar w:fldCharType="begin"/>
        </w:r>
        <w:r w:rsidR="009A08A2">
          <w:rPr>
            <w:noProof/>
            <w:webHidden/>
          </w:rPr>
          <w:instrText xml:space="preserve"> PAGEREF _Toc87030037 \h </w:instrText>
        </w:r>
        <w:r w:rsidR="009A08A2">
          <w:rPr>
            <w:noProof/>
            <w:webHidden/>
          </w:rPr>
        </w:r>
        <w:r w:rsidR="009A08A2">
          <w:rPr>
            <w:noProof/>
            <w:webHidden/>
          </w:rPr>
          <w:fldChar w:fldCharType="separate"/>
        </w:r>
        <w:r w:rsidR="00B2491A">
          <w:rPr>
            <w:noProof/>
            <w:webHidden/>
          </w:rPr>
          <w:t>18</w:t>
        </w:r>
        <w:r w:rsidR="009A08A2">
          <w:rPr>
            <w:noProof/>
            <w:webHidden/>
          </w:rPr>
          <w:fldChar w:fldCharType="end"/>
        </w:r>
      </w:hyperlink>
    </w:p>
    <w:p w14:paraId="45235D01" w14:textId="490CC0D9" w:rsidR="009A08A2" w:rsidRDefault="002D035B" w:rsidP="007602FC">
      <w:pPr>
        <w:pStyle w:val="TOC2"/>
        <w:rPr>
          <w:rFonts w:asciiTheme="minorHAnsi" w:eastAsiaTheme="minorEastAsia" w:hAnsiTheme="minorHAnsi" w:cstheme="minorBidi"/>
          <w:noProof/>
          <w:sz w:val="22"/>
          <w:szCs w:val="22"/>
          <w:lang w:val="en-US" w:eastAsia="en-US"/>
        </w:rPr>
      </w:pPr>
      <w:hyperlink w:anchor="_Toc87030038" w:history="1">
        <w:r w:rsidR="009A08A2" w:rsidRPr="00317908">
          <w:rPr>
            <w:rStyle w:val="Hyperlink"/>
            <w:noProof/>
          </w:rPr>
          <w:t>17.</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Documents attestant de la qualification du Proposant</w:t>
        </w:r>
        <w:r w:rsidR="009A08A2">
          <w:rPr>
            <w:noProof/>
            <w:webHidden/>
          </w:rPr>
          <w:tab/>
        </w:r>
        <w:r w:rsidR="009A08A2">
          <w:rPr>
            <w:noProof/>
            <w:webHidden/>
          </w:rPr>
          <w:fldChar w:fldCharType="begin"/>
        </w:r>
        <w:r w:rsidR="009A08A2">
          <w:rPr>
            <w:noProof/>
            <w:webHidden/>
          </w:rPr>
          <w:instrText xml:space="preserve"> PAGEREF _Toc87030038 \h </w:instrText>
        </w:r>
        <w:r w:rsidR="009A08A2">
          <w:rPr>
            <w:noProof/>
            <w:webHidden/>
          </w:rPr>
        </w:r>
        <w:r w:rsidR="009A08A2">
          <w:rPr>
            <w:noProof/>
            <w:webHidden/>
          </w:rPr>
          <w:fldChar w:fldCharType="separate"/>
        </w:r>
        <w:r w:rsidR="00B2491A">
          <w:rPr>
            <w:noProof/>
            <w:webHidden/>
          </w:rPr>
          <w:t>18</w:t>
        </w:r>
        <w:r w:rsidR="009A08A2">
          <w:rPr>
            <w:noProof/>
            <w:webHidden/>
          </w:rPr>
          <w:fldChar w:fldCharType="end"/>
        </w:r>
      </w:hyperlink>
    </w:p>
    <w:p w14:paraId="78B3BF3C" w14:textId="4E39C78F" w:rsidR="009A08A2" w:rsidRDefault="002D035B" w:rsidP="007602FC">
      <w:pPr>
        <w:pStyle w:val="TOC2"/>
        <w:rPr>
          <w:rFonts w:asciiTheme="minorHAnsi" w:eastAsiaTheme="minorEastAsia" w:hAnsiTheme="minorHAnsi" w:cstheme="minorBidi"/>
          <w:noProof/>
          <w:sz w:val="22"/>
          <w:szCs w:val="22"/>
          <w:lang w:val="en-US" w:eastAsia="en-US"/>
        </w:rPr>
      </w:pPr>
      <w:hyperlink w:anchor="_Toc87030039" w:history="1">
        <w:r w:rsidR="009A08A2" w:rsidRPr="00317908">
          <w:rPr>
            <w:rStyle w:val="Hyperlink"/>
            <w:noProof/>
          </w:rPr>
          <w:t>18.</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Documents attestant de la conformité des travaux</w:t>
        </w:r>
        <w:r w:rsidR="009A08A2">
          <w:rPr>
            <w:noProof/>
            <w:webHidden/>
          </w:rPr>
          <w:tab/>
        </w:r>
        <w:r w:rsidR="009A08A2">
          <w:rPr>
            <w:noProof/>
            <w:webHidden/>
          </w:rPr>
          <w:fldChar w:fldCharType="begin"/>
        </w:r>
        <w:r w:rsidR="009A08A2">
          <w:rPr>
            <w:noProof/>
            <w:webHidden/>
          </w:rPr>
          <w:instrText xml:space="preserve"> PAGEREF _Toc87030039 \h </w:instrText>
        </w:r>
        <w:r w:rsidR="009A08A2">
          <w:rPr>
            <w:noProof/>
            <w:webHidden/>
          </w:rPr>
        </w:r>
        <w:r w:rsidR="009A08A2">
          <w:rPr>
            <w:noProof/>
            <w:webHidden/>
          </w:rPr>
          <w:fldChar w:fldCharType="separate"/>
        </w:r>
        <w:r w:rsidR="00B2491A">
          <w:rPr>
            <w:noProof/>
            <w:webHidden/>
          </w:rPr>
          <w:t>19</w:t>
        </w:r>
        <w:r w:rsidR="009A08A2">
          <w:rPr>
            <w:noProof/>
            <w:webHidden/>
          </w:rPr>
          <w:fldChar w:fldCharType="end"/>
        </w:r>
      </w:hyperlink>
    </w:p>
    <w:p w14:paraId="22BC52C4" w14:textId="6603D3AA" w:rsidR="009A08A2" w:rsidRDefault="002D035B" w:rsidP="007602FC">
      <w:pPr>
        <w:pStyle w:val="TOC2"/>
        <w:rPr>
          <w:rFonts w:asciiTheme="minorHAnsi" w:eastAsiaTheme="minorEastAsia" w:hAnsiTheme="minorHAnsi" w:cstheme="minorBidi"/>
          <w:noProof/>
          <w:sz w:val="22"/>
          <w:szCs w:val="22"/>
          <w:lang w:val="en-US" w:eastAsia="en-US"/>
        </w:rPr>
      </w:pPr>
      <w:hyperlink w:anchor="_Toc87030040" w:history="1">
        <w:r w:rsidR="009A08A2" w:rsidRPr="00317908">
          <w:rPr>
            <w:rStyle w:val="Hyperlink"/>
            <w:noProof/>
          </w:rPr>
          <w:t>19.</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Garantie de Proposition</w:t>
        </w:r>
        <w:r w:rsidR="009A08A2">
          <w:rPr>
            <w:noProof/>
            <w:webHidden/>
          </w:rPr>
          <w:tab/>
        </w:r>
        <w:r w:rsidR="009A08A2">
          <w:rPr>
            <w:noProof/>
            <w:webHidden/>
          </w:rPr>
          <w:fldChar w:fldCharType="begin"/>
        </w:r>
        <w:r w:rsidR="009A08A2">
          <w:rPr>
            <w:noProof/>
            <w:webHidden/>
          </w:rPr>
          <w:instrText xml:space="preserve"> PAGEREF _Toc87030040 \h </w:instrText>
        </w:r>
        <w:r w:rsidR="009A08A2">
          <w:rPr>
            <w:noProof/>
            <w:webHidden/>
          </w:rPr>
        </w:r>
        <w:r w:rsidR="009A08A2">
          <w:rPr>
            <w:noProof/>
            <w:webHidden/>
          </w:rPr>
          <w:fldChar w:fldCharType="separate"/>
        </w:r>
        <w:r w:rsidR="00B2491A">
          <w:rPr>
            <w:noProof/>
            <w:webHidden/>
          </w:rPr>
          <w:t>19</w:t>
        </w:r>
        <w:r w:rsidR="009A08A2">
          <w:rPr>
            <w:noProof/>
            <w:webHidden/>
          </w:rPr>
          <w:fldChar w:fldCharType="end"/>
        </w:r>
      </w:hyperlink>
    </w:p>
    <w:p w14:paraId="2DBFE752" w14:textId="075EF736" w:rsidR="009A08A2" w:rsidRDefault="002D035B" w:rsidP="007602FC">
      <w:pPr>
        <w:pStyle w:val="TOC2"/>
        <w:rPr>
          <w:rFonts w:asciiTheme="minorHAnsi" w:eastAsiaTheme="minorEastAsia" w:hAnsiTheme="minorHAnsi" w:cstheme="minorBidi"/>
          <w:noProof/>
          <w:sz w:val="22"/>
          <w:szCs w:val="22"/>
          <w:lang w:val="en-US" w:eastAsia="en-US"/>
        </w:rPr>
      </w:pPr>
      <w:hyperlink w:anchor="_Toc87030041" w:history="1">
        <w:r w:rsidR="009A08A2" w:rsidRPr="00317908">
          <w:rPr>
            <w:rStyle w:val="Hyperlink"/>
            <w:noProof/>
          </w:rPr>
          <w:t>20.</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Période de validité des Propositions</w:t>
        </w:r>
        <w:r w:rsidR="009A08A2">
          <w:rPr>
            <w:noProof/>
            <w:webHidden/>
          </w:rPr>
          <w:tab/>
        </w:r>
        <w:r w:rsidR="009A08A2">
          <w:rPr>
            <w:noProof/>
            <w:webHidden/>
          </w:rPr>
          <w:fldChar w:fldCharType="begin"/>
        </w:r>
        <w:r w:rsidR="009A08A2">
          <w:rPr>
            <w:noProof/>
            <w:webHidden/>
          </w:rPr>
          <w:instrText xml:space="preserve"> PAGEREF _Toc87030041 \h </w:instrText>
        </w:r>
        <w:r w:rsidR="009A08A2">
          <w:rPr>
            <w:noProof/>
            <w:webHidden/>
          </w:rPr>
        </w:r>
        <w:r w:rsidR="009A08A2">
          <w:rPr>
            <w:noProof/>
            <w:webHidden/>
          </w:rPr>
          <w:fldChar w:fldCharType="separate"/>
        </w:r>
        <w:r w:rsidR="00B2491A">
          <w:rPr>
            <w:noProof/>
            <w:webHidden/>
          </w:rPr>
          <w:t>21</w:t>
        </w:r>
        <w:r w:rsidR="009A08A2">
          <w:rPr>
            <w:noProof/>
            <w:webHidden/>
          </w:rPr>
          <w:fldChar w:fldCharType="end"/>
        </w:r>
      </w:hyperlink>
    </w:p>
    <w:p w14:paraId="3619FE85" w14:textId="2D942099" w:rsidR="009A08A2" w:rsidRDefault="002D035B" w:rsidP="005B6E33">
      <w:pPr>
        <w:pStyle w:val="TOC1"/>
        <w:rPr>
          <w:rFonts w:asciiTheme="minorHAnsi" w:eastAsiaTheme="minorEastAsia" w:hAnsiTheme="minorHAnsi" w:cstheme="minorBidi"/>
          <w:noProof/>
          <w:sz w:val="22"/>
          <w:szCs w:val="22"/>
          <w:lang w:val="en-US" w:eastAsia="en-US"/>
        </w:rPr>
      </w:pPr>
      <w:hyperlink w:anchor="_Toc87030042" w:history="1">
        <w:r w:rsidR="009A08A2" w:rsidRPr="00317908">
          <w:rPr>
            <w:rStyle w:val="Hyperlink"/>
            <w:noProof/>
          </w:rPr>
          <w:t>D. Dépôt des Propositions</w:t>
        </w:r>
        <w:r w:rsidR="009A08A2">
          <w:rPr>
            <w:noProof/>
            <w:webHidden/>
          </w:rPr>
          <w:tab/>
        </w:r>
        <w:r w:rsidR="009A08A2">
          <w:rPr>
            <w:noProof/>
            <w:webHidden/>
          </w:rPr>
          <w:fldChar w:fldCharType="begin"/>
        </w:r>
        <w:r w:rsidR="009A08A2">
          <w:rPr>
            <w:noProof/>
            <w:webHidden/>
          </w:rPr>
          <w:instrText xml:space="preserve"> PAGEREF _Toc87030042 \h </w:instrText>
        </w:r>
        <w:r w:rsidR="009A08A2">
          <w:rPr>
            <w:noProof/>
            <w:webHidden/>
          </w:rPr>
        </w:r>
        <w:r w:rsidR="009A08A2">
          <w:rPr>
            <w:noProof/>
            <w:webHidden/>
          </w:rPr>
          <w:fldChar w:fldCharType="separate"/>
        </w:r>
        <w:r w:rsidR="00B2491A">
          <w:rPr>
            <w:noProof/>
            <w:webHidden/>
          </w:rPr>
          <w:t>22</w:t>
        </w:r>
        <w:r w:rsidR="009A08A2">
          <w:rPr>
            <w:noProof/>
            <w:webHidden/>
          </w:rPr>
          <w:fldChar w:fldCharType="end"/>
        </w:r>
      </w:hyperlink>
    </w:p>
    <w:p w14:paraId="1E4603F8" w14:textId="3914ECC4" w:rsidR="009A08A2" w:rsidRDefault="002D035B" w:rsidP="007602FC">
      <w:pPr>
        <w:pStyle w:val="TOC2"/>
        <w:rPr>
          <w:rFonts w:asciiTheme="minorHAnsi" w:eastAsiaTheme="minorEastAsia" w:hAnsiTheme="minorHAnsi" w:cstheme="minorBidi"/>
          <w:noProof/>
          <w:sz w:val="22"/>
          <w:szCs w:val="22"/>
          <w:lang w:val="en-US" w:eastAsia="en-US"/>
        </w:rPr>
      </w:pPr>
      <w:hyperlink w:anchor="_Toc87030043" w:history="1">
        <w:r w:rsidR="009A08A2" w:rsidRPr="00317908">
          <w:rPr>
            <w:rStyle w:val="Hyperlink"/>
            <w:noProof/>
          </w:rPr>
          <w:t>22.</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Dépôt, Cachetage et marquage des Propositions</w:t>
        </w:r>
        <w:r w:rsidR="009A08A2">
          <w:rPr>
            <w:noProof/>
            <w:webHidden/>
          </w:rPr>
          <w:tab/>
        </w:r>
        <w:r w:rsidR="009A08A2">
          <w:rPr>
            <w:noProof/>
            <w:webHidden/>
          </w:rPr>
          <w:fldChar w:fldCharType="begin"/>
        </w:r>
        <w:r w:rsidR="009A08A2">
          <w:rPr>
            <w:noProof/>
            <w:webHidden/>
          </w:rPr>
          <w:instrText xml:space="preserve"> PAGEREF _Toc87030043 \h </w:instrText>
        </w:r>
        <w:r w:rsidR="009A08A2">
          <w:rPr>
            <w:noProof/>
            <w:webHidden/>
          </w:rPr>
        </w:r>
        <w:r w:rsidR="009A08A2">
          <w:rPr>
            <w:noProof/>
            <w:webHidden/>
          </w:rPr>
          <w:fldChar w:fldCharType="separate"/>
        </w:r>
        <w:r w:rsidR="00B2491A">
          <w:rPr>
            <w:noProof/>
            <w:webHidden/>
          </w:rPr>
          <w:t>22</w:t>
        </w:r>
        <w:r w:rsidR="009A08A2">
          <w:rPr>
            <w:noProof/>
            <w:webHidden/>
          </w:rPr>
          <w:fldChar w:fldCharType="end"/>
        </w:r>
      </w:hyperlink>
    </w:p>
    <w:p w14:paraId="7F12F7CA" w14:textId="0238571B" w:rsidR="009A08A2" w:rsidRDefault="002D035B" w:rsidP="007602FC">
      <w:pPr>
        <w:pStyle w:val="TOC2"/>
        <w:rPr>
          <w:rFonts w:asciiTheme="minorHAnsi" w:eastAsiaTheme="minorEastAsia" w:hAnsiTheme="minorHAnsi" w:cstheme="minorBidi"/>
          <w:noProof/>
          <w:sz w:val="22"/>
          <w:szCs w:val="22"/>
          <w:lang w:val="en-US" w:eastAsia="en-US"/>
        </w:rPr>
      </w:pPr>
      <w:hyperlink w:anchor="_Toc87030044" w:history="1">
        <w:r w:rsidR="009A08A2" w:rsidRPr="00317908">
          <w:rPr>
            <w:rStyle w:val="Hyperlink"/>
            <w:noProof/>
          </w:rPr>
          <w:t>23.</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Date et heure limites de dépôt des Propositions</w:t>
        </w:r>
        <w:r w:rsidR="009A08A2">
          <w:rPr>
            <w:noProof/>
            <w:webHidden/>
          </w:rPr>
          <w:tab/>
        </w:r>
        <w:r w:rsidR="009A08A2">
          <w:rPr>
            <w:noProof/>
            <w:webHidden/>
          </w:rPr>
          <w:fldChar w:fldCharType="begin"/>
        </w:r>
        <w:r w:rsidR="009A08A2">
          <w:rPr>
            <w:noProof/>
            <w:webHidden/>
          </w:rPr>
          <w:instrText xml:space="preserve"> PAGEREF _Toc87030044 \h </w:instrText>
        </w:r>
        <w:r w:rsidR="009A08A2">
          <w:rPr>
            <w:noProof/>
            <w:webHidden/>
          </w:rPr>
        </w:r>
        <w:r w:rsidR="009A08A2">
          <w:rPr>
            <w:noProof/>
            <w:webHidden/>
          </w:rPr>
          <w:fldChar w:fldCharType="separate"/>
        </w:r>
        <w:r w:rsidR="00B2491A">
          <w:rPr>
            <w:noProof/>
            <w:webHidden/>
          </w:rPr>
          <w:t>24</w:t>
        </w:r>
        <w:r w:rsidR="009A08A2">
          <w:rPr>
            <w:noProof/>
            <w:webHidden/>
          </w:rPr>
          <w:fldChar w:fldCharType="end"/>
        </w:r>
      </w:hyperlink>
    </w:p>
    <w:p w14:paraId="15B8F127" w14:textId="7E71214F" w:rsidR="009A08A2" w:rsidRDefault="002D035B" w:rsidP="007602FC">
      <w:pPr>
        <w:pStyle w:val="TOC2"/>
        <w:rPr>
          <w:rFonts w:asciiTheme="minorHAnsi" w:eastAsiaTheme="minorEastAsia" w:hAnsiTheme="minorHAnsi" w:cstheme="minorBidi"/>
          <w:noProof/>
          <w:sz w:val="22"/>
          <w:szCs w:val="22"/>
          <w:lang w:val="en-US" w:eastAsia="en-US"/>
        </w:rPr>
      </w:pPr>
      <w:hyperlink w:anchor="_Toc87030045" w:history="1">
        <w:r w:rsidR="009A08A2" w:rsidRPr="00317908">
          <w:rPr>
            <w:rStyle w:val="Hyperlink"/>
            <w:noProof/>
          </w:rPr>
          <w:t>24.</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Propositions hors délai</w:t>
        </w:r>
        <w:r w:rsidR="009A08A2">
          <w:rPr>
            <w:noProof/>
            <w:webHidden/>
          </w:rPr>
          <w:tab/>
        </w:r>
        <w:r w:rsidR="009A08A2">
          <w:rPr>
            <w:noProof/>
            <w:webHidden/>
          </w:rPr>
          <w:fldChar w:fldCharType="begin"/>
        </w:r>
        <w:r w:rsidR="009A08A2">
          <w:rPr>
            <w:noProof/>
            <w:webHidden/>
          </w:rPr>
          <w:instrText xml:space="preserve"> PAGEREF _Toc87030045 \h </w:instrText>
        </w:r>
        <w:r w:rsidR="009A08A2">
          <w:rPr>
            <w:noProof/>
            <w:webHidden/>
          </w:rPr>
        </w:r>
        <w:r w:rsidR="009A08A2">
          <w:rPr>
            <w:noProof/>
            <w:webHidden/>
          </w:rPr>
          <w:fldChar w:fldCharType="separate"/>
        </w:r>
        <w:r w:rsidR="00B2491A">
          <w:rPr>
            <w:noProof/>
            <w:webHidden/>
          </w:rPr>
          <w:t>24</w:t>
        </w:r>
        <w:r w:rsidR="009A08A2">
          <w:rPr>
            <w:noProof/>
            <w:webHidden/>
          </w:rPr>
          <w:fldChar w:fldCharType="end"/>
        </w:r>
      </w:hyperlink>
    </w:p>
    <w:p w14:paraId="730826E1" w14:textId="0ACD33D6" w:rsidR="009A08A2" w:rsidRDefault="002D035B" w:rsidP="007602FC">
      <w:pPr>
        <w:pStyle w:val="TOC2"/>
        <w:rPr>
          <w:rFonts w:asciiTheme="minorHAnsi" w:eastAsiaTheme="minorEastAsia" w:hAnsiTheme="minorHAnsi" w:cstheme="minorBidi"/>
          <w:noProof/>
          <w:sz w:val="22"/>
          <w:szCs w:val="22"/>
          <w:lang w:val="en-US" w:eastAsia="en-US"/>
        </w:rPr>
      </w:pPr>
      <w:hyperlink w:anchor="_Toc87030046" w:history="1">
        <w:r w:rsidR="009A08A2" w:rsidRPr="00317908">
          <w:rPr>
            <w:rStyle w:val="Hyperlink"/>
            <w:noProof/>
          </w:rPr>
          <w:t>25.</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Retrait, substitution et modification des Propositions</w:t>
        </w:r>
        <w:r w:rsidR="009A08A2">
          <w:rPr>
            <w:noProof/>
            <w:webHidden/>
          </w:rPr>
          <w:tab/>
        </w:r>
        <w:r w:rsidR="009A08A2">
          <w:rPr>
            <w:noProof/>
            <w:webHidden/>
          </w:rPr>
          <w:fldChar w:fldCharType="begin"/>
        </w:r>
        <w:r w:rsidR="009A08A2">
          <w:rPr>
            <w:noProof/>
            <w:webHidden/>
          </w:rPr>
          <w:instrText xml:space="preserve"> PAGEREF _Toc87030046 \h </w:instrText>
        </w:r>
        <w:r w:rsidR="009A08A2">
          <w:rPr>
            <w:noProof/>
            <w:webHidden/>
          </w:rPr>
        </w:r>
        <w:r w:rsidR="009A08A2">
          <w:rPr>
            <w:noProof/>
            <w:webHidden/>
          </w:rPr>
          <w:fldChar w:fldCharType="separate"/>
        </w:r>
        <w:r w:rsidR="00B2491A">
          <w:rPr>
            <w:noProof/>
            <w:webHidden/>
          </w:rPr>
          <w:t>24</w:t>
        </w:r>
        <w:r w:rsidR="009A08A2">
          <w:rPr>
            <w:noProof/>
            <w:webHidden/>
          </w:rPr>
          <w:fldChar w:fldCharType="end"/>
        </w:r>
      </w:hyperlink>
    </w:p>
    <w:p w14:paraId="1AC86B0B" w14:textId="287D4E14" w:rsidR="009A08A2" w:rsidRDefault="002D035B" w:rsidP="005B6E33">
      <w:pPr>
        <w:pStyle w:val="TOC1"/>
        <w:rPr>
          <w:rFonts w:asciiTheme="minorHAnsi" w:eastAsiaTheme="minorEastAsia" w:hAnsiTheme="minorHAnsi" w:cstheme="minorBidi"/>
          <w:noProof/>
          <w:sz w:val="22"/>
          <w:szCs w:val="22"/>
          <w:lang w:val="en-US" w:eastAsia="en-US"/>
        </w:rPr>
      </w:pPr>
      <w:hyperlink w:anchor="_Toc87030047" w:history="1">
        <w:r w:rsidR="009A08A2" w:rsidRPr="00317908">
          <w:rPr>
            <w:rStyle w:val="Hyperlink"/>
            <w:noProof/>
          </w:rPr>
          <w:t>E. Ouverture  Des Propositions techniques</w:t>
        </w:r>
        <w:r w:rsidR="009A08A2">
          <w:rPr>
            <w:noProof/>
            <w:webHidden/>
          </w:rPr>
          <w:tab/>
        </w:r>
        <w:r w:rsidR="009A08A2">
          <w:rPr>
            <w:noProof/>
            <w:webHidden/>
          </w:rPr>
          <w:fldChar w:fldCharType="begin"/>
        </w:r>
        <w:r w:rsidR="009A08A2">
          <w:rPr>
            <w:noProof/>
            <w:webHidden/>
          </w:rPr>
          <w:instrText xml:space="preserve"> PAGEREF _Toc87030047 \h </w:instrText>
        </w:r>
        <w:r w:rsidR="009A08A2">
          <w:rPr>
            <w:noProof/>
            <w:webHidden/>
          </w:rPr>
        </w:r>
        <w:r w:rsidR="009A08A2">
          <w:rPr>
            <w:noProof/>
            <w:webHidden/>
          </w:rPr>
          <w:fldChar w:fldCharType="separate"/>
        </w:r>
        <w:r w:rsidR="00B2491A">
          <w:rPr>
            <w:noProof/>
            <w:webHidden/>
          </w:rPr>
          <w:t>24</w:t>
        </w:r>
        <w:r w:rsidR="009A08A2">
          <w:rPr>
            <w:noProof/>
            <w:webHidden/>
          </w:rPr>
          <w:fldChar w:fldCharType="end"/>
        </w:r>
      </w:hyperlink>
    </w:p>
    <w:p w14:paraId="15BF4EA7" w14:textId="2947EFAF" w:rsidR="009A08A2" w:rsidRDefault="002D035B" w:rsidP="007602FC">
      <w:pPr>
        <w:pStyle w:val="TOC2"/>
        <w:rPr>
          <w:rFonts w:asciiTheme="minorHAnsi" w:eastAsiaTheme="minorEastAsia" w:hAnsiTheme="minorHAnsi" w:cstheme="minorBidi"/>
          <w:noProof/>
          <w:sz w:val="22"/>
          <w:szCs w:val="22"/>
          <w:lang w:val="en-US" w:eastAsia="en-US"/>
        </w:rPr>
      </w:pPr>
      <w:hyperlink w:anchor="_Toc87030048" w:history="1">
        <w:r w:rsidR="009A08A2" w:rsidRPr="00317908">
          <w:rPr>
            <w:rStyle w:val="Hyperlink"/>
            <w:noProof/>
          </w:rPr>
          <w:t>26.</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Ouverture publique des Parties techniques par le Maitre d’Ouvrage</w:t>
        </w:r>
        <w:r w:rsidR="009A08A2">
          <w:rPr>
            <w:noProof/>
            <w:webHidden/>
          </w:rPr>
          <w:tab/>
        </w:r>
        <w:r w:rsidR="009A08A2">
          <w:rPr>
            <w:noProof/>
            <w:webHidden/>
          </w:rPr>
          <w:fldChar w:fldCharType="begin"/>
        </w:r>
        <w:r w:rsidR="009A08A2">
          <w:rPr>
            <w:noProof/>
            <w:webHidden/>
          </w:rPr>
          <w:instrText xml:space="preserve"> PAGEREF _Toc87030048 \h </w:instrText>
        </w:r>
        <w:r w:rsidR="009A08A2">
          <w:rPr>
            <w:noProof/>
            <w:webHidden/>
          </w:rPr>
        </w:r>
        <w:r w:rsidR="009A08A2">
          <w:rPr>
            <w:noProof/>
            <w:webHidden/>
          </w:rPr>
          <w:fldChar w:fldCharType="separate"/>
        </w:r>
        <w:r w:rsidR="00B2491A">
          <w:rPr>
            <w:noProof/>
            <w:webHidden/>
          </w:rPr>
          <w:t>24</w:t>
        </w:r>
        <w:r w:rsidR="009A08A2">
          <w:rPr>
            <w:noProof/>
            <w:webHidden/>
          </w:rPr>
          <w:fldChar w:fldCharType="end"/>
        </w:r>
      </w:hyperlink>
    </w:p>
    <w:p w14:paraId="67392559" w14:textId="0F9EF006" w:rsidR="009A08A2" w:rsidRDefault="002D035B" w:rsidP="005B6E33">
      <w:pPr>
        <w:pStyle w:val="TOC1"/>
        <w:rPr>
          <w:rFonts w:asciiTheme="minorHAnsi" w:eastAsiaTheme="minorEastAsia" w:hAnsiTheme="minorHAnsi" w:cstheme="minorBidi"/>
          <w:noProof/>
          <w:sz w:val="22"/>
          <w:szCs w:val="22"/>
          <w:lang w:val="en-US" w:eastAsia="en-US"/>
        </w:rPr>
      </w:pPr>
      <w:hyperlink w:anchor="_Toc87030049" w:history="1">
        <w:r w:rsidR="009A08A2" w:rsidRPr="00317908">
          <w:rPr>
            <w:rStyle w:val="Hyperlink"/>
            <w:noProof/>
          </w:rPr>
          <w:t>F. Evaluation des Propositions – Dispositions Générales</w:t>
        </w:r>
        <w:r w:rsidR="009A08A2">
          <w:rPr>
            <w:noProof/>
            <w:webHidden/>
          </w:rPr>
          <w:tab/>
        </w:r>
        <w:r w:rsidR="009A08A2">
          <w:rPr>
            <w:noProof/>
            <w:webHidden/>
          </w:rPr>
          <w:fldChar w:fldCharType="begin"/>
        </w:r>
        <w:r w:rsidR="009A08A2">
          <w:rPr>
            <w:noProof/>
            <w:webHidden/>
          </w:rPr>
          <w:instrText xml:space="preserve"> PAGEREF _Toc87030049 \h </w:instrText>
        </w:r>
        <w:r w:rsidR="009A08A2">
          <w:rPr>
            <w:noProof/>
            <w:webHidden/>
          </w:rPr>
        </w:r>
        <w:r w:rsidR="009A08A2">
          <w:rPr>
            <w:noProof/>
            <w:webHidden/>
          </w:rPr>
          <w:fldChar w:fldCharType="separate"/>
        </w:r>
        <w:r w:rsidR="00B2491A">
          <w:rPr>
            <w:noProof/>
            <w:webHidden/>
          </w:rPr>
          <w:t>26</w:t>
        </w:r>
        <w:r w:rsidR="009A08A2">
          <w:rPr>
            <w:noProof/>
            <w:webHidden/>
          </w:rPr>
          <w:fldChar w:fldCharType="end"/>
        </w:r>
      </w:hyperlink>
    </w:p>
    <w:p w14:paraId="165AA884" w14:textId="095A78DD" w:rsidR="009A08A2" w:rsidRDefault="002D035B" w:rsidP="007602FC">
      <w:pPr>
        <w:pStyle w:val="TOC2"/>
        <w:rPr>
          <w:rFonts w:asciiTheme="minorHAnsi" w:eastAsiaTheme="minorEastAsia" w:hAnsiTheme="minorHAnsi" w:cstheme="minorBidi"/>
          <w:noProof/>
          <w:sz w:val="22"/>
          <w:szCs w:val="22"/>
          <w:lang w:val="en-US" w:eastAsia="en-US"/>
        </w:rPr>
      </w:pPr>
      <w:hyperlink w:anchor="_Toc87030050" w:history="1">
        <w:r w:rsidR="009A08A2" w:rsidRPr="00317908">
          <w:rPr>
            <w:rStyle w:val="Hyperlink"/>
            <w:noProof/>
          </w:rPr>
          <w:t>27.</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Confidentialité</w:t>
        </w:r>
        <w:r w:rsidR="009A08A2">
          <w:rPr>
            <w:noProof/>
            <w:webHidden/>
          </w:rPr>
          <w:tab/>
        </w:r>
        <w:r w:rsidR="009A08A2">
          <w:rPr>
            <w:noProof/>
            <w:webHidden/>
          </w:rPr>
          <w:fldChar w:fldCharType="begin"/>
        </w:r>
        <w:r w:rsidR="009A08A2">
          <w:rPr>
            <w:noProof/>
            <w:webHidden/>
          </w:rPr>
          <w:instrText xml:space="preserve"> PAGEREF _Toc87030050 \h </w:instrText>
        </w:r>
        <w:r w:rsidR="009A08A2">
          <w:rPr>
            <w:noProof/>
            <w:webHidden/>
          </w:rPr>
        </w:r>
        <w:r w:rsidR="009A08A2">
          <w:rPr>
            <w:noProof/>
            <w:webHidden/>
          </w:rPr>
          <w:fldChar w:fldCharType="separate"/>
        </w:r>
        <w:r w:rsidR="00B2491A">
          <w:rPr>
            <w:noProof/>
            <w:webHidden/>
          </w:rPr>
          <w:t>26</w:t>
        </w:r>
        <w:r w:rsidR="009A08A2">
          <w:rPr>
            <w:noProof/>
            <w:webHidden/>
          </w:rPr>
          <w:fldChar w:fldCharType="end"/>
        </w:r>
      </w:hyperlink>
    </w:p>
    <w:p w14:paraId="2EFF99FC" w14:textId="21DE8B16" w:rsidR="009A08A2" w:rsidRDefault="002D035B" w:rsidP="007602FC">
      <w:pPr>
        <w:pStyle w:val="TOC2"/>
        <w:rPr>
          <w:rFonts w:asciiTheme="minorHAnsi" w:eastAsiaTheme="minorEastAsia" w:hAnsiTheme="minorHAnsi" w:cstheme="minorBidi"/>
          <w:noProof/>
          <w:sz w:val="22"/>
          <w:szCs w:val="22"/>
          <w:lang w:val="en-US" w:eastAsia="en-US"/>
        </w:rPr>
      </w:pPr>
      <w:hyperlink w:anchor="_Toc87030051" w:history="1">
        <w:r w:rsidR="009A08A2" w:rsidRPr="00317908">
          <w:rPr>
            <w:rStyle w:val="Hyperlink"/>
            <w:noProof/>
          </w:rPr>
          <w:t>28.</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Éclaircissements concernant les Propositions</w:t>
        </w:r>
        <w:r w:rsidR="009A08A2">
          <w:rPr>
            <w:noProof/>
            <w:webHidden/>
          </w:rPr>
          <w:tab/>
        </w:r>
        <w:r w:rsidR="009A08A2">
          <w:rPr>
            <w:noProof/>
            <w:webHidden/>
          </w:rPr>
          <w:fldChar w:fldCharType="begin"/>
        </w:r>
        <w:r w:rsidR="009A08A2">
          <w:rPr>
            <w:noProof/>
            <w:webHidden/>
          </w:rPr>
          <w:instrText xml:space="preserve"> PAGEREF _Toc87030051 \h </w:instrText>
        </w:r>
        <w:r w:rsidR="009A08A2">
          <w:rPr>
            <w:noProof/>
            <w:webHidden/>
          </w:rPr>
        </w:r>
        <w:r w:rsidR="009A08A2">
          <w:rPr>
            <w:noProof/>
            <w:webHidden/>
          </w:rPr>
          <w:fldChar w:fldCharType="separate"/>
        </w:r>
        <w:r w:rsidR="00B2491A">
          <w:rPr>
            <w:noProof/>
            <w:webHidden/>
          </w:rPr>
          <w:t>26</w:t>
        </w:r>
        <w:r w:rsidR="009A08A2">
          <w:rPr>
            <w:noProof/>
            <w:webHidden/>
          </w:rPr>
          <w:fldChar w:fldCharType="end"/>
        </w:r>
      </w:hyperlink>
    </w:p>
    <w:p w14:paraId="1EC31DB5" w14:textId="7FEB81FC" w:rsidR="009A08A2" w:rsidRDefault="002D035B" w:rsidP="007602FC">
      <w:pPr>
        <w:pStyle w:val="TOC2"/>
        <w:rPr>
          <w:rFonts w:asciiTheme="minorHAnsi" w:eastAsiaTheme="minorEastAsia" w:hAnsiTheme="minorHAnsi" w:cstheme="minorBidi"/>
          <w:noProof/>
          <w:sz w:val="22"/>
          <w:szCs w:val="22"/>
          <w:lang w:val="en-US" w:eastAsia="en-US"/>
        </w:rPr>
      </w:pPr>
      <w:hyperlink w:anchor="_Toc87030052" w:history="1">
        <w:r w:rsidR="009A08A2" w:rsidRPr="00317908">
          <w:rPr>
            <w:rStyle w:val="Hyperlink"/>
            <w:noProof/>
          </w:rPr>
          <w:t>29.</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Déviations, Réserves et Omissions</w:t>
        </w:r>
        <w:r w:rsidR="009A08A2">
          <w:rPr>
            <w:noProof/>
            <w:webHidden/>
          </w:rPr>
          <w:tab/>
        </w:r>
        <w:r w:rsidR="009A08A2">
          <w:rPr>
            <w:noProof/>
            <w:webHidden/>
          </w:rPr>
          <w:fldChar w:fldCharType="begin"/>
        </w:r>
        <w:r w:rsidR="009A08A2">
          <w:rPr>
            <w:noProof/>
            <w:webHidden/>
          </w:rPr>
          <w:instrText xml:space="preserve"> PAGEREF _Toc87030052 \h </w:instrText>
        </w:r>
        <w:r w:rsidR="009A08A2">
          <w:rPr>
            <w:noProof/>
            <w:webHidden/>
          </w:rPr>
        </w:r>
        <w:r w:rsidR="009A08A2">
          <w:rPr>
            <w:noProof/>
            <w:webHidden/>
          </w:rPr>
          <w:fldChar w:fldCharType="separate"/>
        </w:r>
        <w:r w:rsidR="00B2491A">
          <w:rPr>
            <w:noProof/>
            <w:webHidden/>
          </w:rPr>
          <w:t>27</w:t>
        </w:r>
        <w:r w:rsidR="009A08A2">
          <w:rPr>
            <w:noProof/>
            <w:webHidden/>
          </w:rPr>
          <w:fldChar w:fldCharType="end"/>
        </w:r>
      </w:hyperlink>
    </w:p>
    <w:p w14:paraId="3E577555" w14:textId="6E732DBC" w:rsidR="009A08A2" w:rsidRDefault="002D035B" w:rsidP="005B6E33">
      <w:pPr>
        <w:pStyle w:val="TOC1"/>
        <w:rPr>
          <w:rFonts w:asciiTheme="minorHAnsi" w:eastAsiaTheme="minorEastAsia" w:hAnsiTheme="minorHAnsi" w:cstheme="minorBidi"/>
          <w:noProof/>
          <w:sz w:val="22"/>
          <w:szCs w:val="22"/>
          <w:lang w:val="en-US" w:eastAsia="en-US"/>
        </w:rPr>
      </w:pPr>
      <w:hyperlink w:anchor="_Toc87030053" w:history="1">
        <w:r w:rsidR="009A08A2" w:rsidRPr="00317908">
          <w:rPr>
            <w:rStyle w:val="Hyperlink"/>
            <w:noProof/>
          </w:rPr>
          <w:t>G. Evaluation des Parties Techniques des Propositions</w:t>
        </w:r>
        <w:r w:rsidR="009A08A2">
          <w:rPr>
            <w:noProof/>
            <w:webHidden/>
          </w:rPr>
          <w:tab/>
        </w:r>
        <w:r w:rsidR="009A08A2">
          <w:rPr>
            <w:noProof/>
            <w:webHidden/>
          </w:rPr>
          <w:fldChar w:fldCharType="begin"/>
        </w:r>
        <w:r w:rsidR="009A08A2">
          <w:rPr>
            <w:noProof/>
            <w:webHidden/>
          </w:rPr>
          <w:instrText xml:space="preserve"> PAGEREF _Toc87030053 \h </w:instrText>
        </w:r>
        <w:r w:rsidR="009A08A2">
          <w:rPr>
            <w:noProof/>
            <w:webHidden/>
          </w:rPr>
        </w:r>
        <w:r w:rsidR="009A08A2">
          <w:rPr>
            <w:noProof/>
            <w:webHidden/>
          </w:rPr>
          <w:fldChar w:fldCharType="separate"/>
        </w:r>
        <w:r w:rsidR="00B2491A">
          <w:rPr>
            <w:noProof/>
            <w:webHidden/>
          </w:rPr>
          <w:t>27</w:t>
        </w:r>
        <w:r w:rsidR="009A08A2">
          <w:rPr>
            <w:noProof/>
            <w:webHidden/>
          </w:rPr>
          <w:fldChar w:fldCharType="end"/>
        </w:r>
      </w:hyperlink>
    </w:p>
    <w:p w14:paraId="3C3D09C8" w14:textId="2290F379" w:rsidR="009A08A2" w:rsidRDefault="002D035B" w:rsidP="007602FC">
      <w:pPr>
        <w:pStyle w:val="TOC2"/>
        <w:rPr>
          <w:rFonts w:asciiTheme="minorHAnsi" w:eastAsiaTheme="minorEastAsia" w:hAnsiTheme="minorHAnsi" w:cstheme="minorBidi"/>
          <w:noProof/>
          <w:sz w:val="22"/>
          <w:szCs w:val="22"/>
          <w:lang w:val="en-US" w:eastAsia="en-US"/>
        </w:rPr>
      </w:pPr>
      <w:hyperlink w:anchor="_Toc87030054" w:history="1">
        <w:r w:rsidR="009A08A2" w:rsidRPr="00317908">
          <w:rPr>
            <w:rStyle w:val="Hyperlink"/>
            <w:noProof/>
          </w:rPr>
          <w:t>30.</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Détermination de la Conformité des Parties techniques</w:t>
        </w:r>
        <w:r w:rsidR="009A08A2">
          <w:rPr>
            <w:noProof/>
            <w:webHidden/>
          </w:rPr>
          <w:tab/>
        </w:r>
        <w:r w:rsidR="009A08A2">
          <w:rPr>
            <w:noProof/>
            <w:webHidden/>
          </w:rPr>
          <w:fldChar w:fldCharType="begin"/>
        </w:r>
        <w:r w:rsidR="009A08A2">
          <w:rPr>
            <w:noProof/>
            <w:webHidden/>
          </w:rPr>
          <w:instrText xml:space="preserve"> PAGEREF _Toc87030054 \h </w:instrText>
        </w:r>
        <w:r w:rsidR="009A08A2">
          <w:rPr>
            <w:noProof/>
            <w:webHidden/>
          </w:rPr>
        </w:r>
        <w:r w:rsidR="009A08A2">
          <w:rPr>
            <w:noProof/>
            <w:webHidden/>
          </w:rPr>
          <w:fldChar w:fldCharType="separate"/>
        </w:r>
        <w:r w:rsidR="00B2491A">
          <w:rPr>
            <w:noProof/>
            <w:webHidden/>
          </w:rPr>
          <w:t>27</w:t>
        </w:r>
        <w:r w:rsidR="009A08A2">
          <w:rPr>
            <w:noProof/>
            <w:webHidden/>
          </w:rPr>
          <w:fldChar w:fldCharType="end"/>
        </w:r>
      </w:hyperlink>
    </w:p>
    <w:p w14:paraId="0CAD1793" w14:textId="352FD55E" w:rsidR="009A08A2" w:rsidRDefault="002D035B" w:rsidP="007602FC">
      <w:pPr>
        <w:pStyle w:val="TOC2"/>
        <w:rPr>
          <w:rFonts w:asciiTheme="minorHAnsi" w:eastAsiaTheme="minorEastAsia" w:hAnsiTheme="minorHAnsi" w:cstheme="minorBidi"/>
          <w:noProof/>
          <w:sz w:val="22"/>
          <w:szCs w:val="22"/>
          <w:lang w:val="en-US" w:eastAsia="en-US"/>
        </w:rPr>
      </w:pPr>
      <w:hyperlink w:anchor="_Toc87030055" w:history="1">
        <w:r w:rsidR="009A08A2" w:rsidRPr="00317908">
          <w:rPr>
            <w:rStyle w:val="Hyperlink"/>
            <w:noProof/>
          </w:rPr>
          <w:t>31.</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Evaluation des Parties techniques</w:t>
        </w:r>
        <w:r w:rsidR="009A08A2">
          <w:rPr>
            <w:noProof/>
            <w:webHidden/>
          </w:rPr>
          <w:tab/>
        </w:r>
        <w:r w:rsidR="009A08A2">
          <w:rPr>
            <w:noProof/>
            <w:webHidden/>
          </w:rPr>
          <w:fldChar w:fldCharType="begin"/>
        </w:r>
        <w:r w:rsidR="009A08A2">
          <w:rPr>
            <w:noProof/>
            <w:webHidden/>
          </w:rPr>
          <w:instrText xml:space="preserve"> PAGEREF _Toc87030055 \h </w:instrText>
        </w:r>
        <w:r w:rsidR="009A08A2">
          <w:rPr>
            <w:noProof/>
            <w:webHidden/>
          </w:rPr>
        </w:r>
        <w:r w:rsidR="009A08A2">
          <w:rPr>
            <w:noProof/>
            <w:webHidden/>
          </w:rPr>
          <w:fldChar w:fldCharType="separate"/>
        </w:r>
        <w:r w:rsidR="00B2491A">
          <w:rPr>
            <w:noProof/>
            <w:webHidden/>
          </w:rPr>
          <w:t>28</w:t>
        </w:r>
        <w:r w:rsidR="009A08A2">
          <w:rPr>
            <w:noProof/>
            <w:webHidden/>
          </w:rPr>
          <w:fldChar w:fldCharType="end"/>
        </w:r>
      </w:hyperlink>
    </w:p>
    <w:p w14:paraId="676E14AD" w14:textId="2451EDF2" w:rsidR="009A08A2" w:rsidRDefault="002D035B" w:rsidP="007602FC">
      <w:pPr>
        <w:pStyle w:val="TOC2"/>
        <w:rPr>
          <w:rFonts w:asciiTheme="minorHAnsi" w:eastAsiaTheme="minorEastAsia" w:hAnsiTheme="minorHAnsi" w:cstheme="minorBidi"/>
          <w:noProof/>
          <w:sz w:val="22"/>
          <w:szCs w:val="22"/>
          <w:lang w:val="en-US" w:eastAsia="en-US"/>
        </w:rPr>
      </w:pPr>
      <w:hyperlink w:anchor="_Toc87030056" w:history="1">
        <w:r w:rsidR="009A08A2" w:rsidRPr="00317908">
          <w:rPr>
            <w:rStyle w:val="Hyperlink"/>
            <w:noProof/>
          </w:rPr>
          <w:t>32.</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Évaluation de la qualification du Proposant</w:t>
        </w:r>
        <w:r w:rsidR="009A08A2">
          <w:rPr>
            <w:noProof/>
            <w:webHidden/>
          </w:rPr>
          <w:tab/>
        </w:r>
        <w:r w:rsidR="009A08A2">
          <w:rPr>
            <w:noProof/>
            <w:webHidden/>
          </w:rPr>
          <w:fldChar w:fldCharType="begin"/>
        </w:r>
        <w:r w:rsidR="009A08A2">
          <w:rPr>
            <w:noProof/>
            <w:webHidden/>
          </w:rPr>
          <w:instrText xml:space="preserve"> PAGEREF _Toc87030056 \h </w:instrText>
        </w:r>
        <w:r w:rsidR="009A08A2">
          <w:rPr>
            <w:noProof/>
            <w:webHidden/>
          </w:rPr>
        </w:r>
        <w:r w:rsidR="009A08A2">
          <w:rPr>
            <w:noProof/>
            <w:webHidden/>
          </w:rPr>
          <w:fldChar w:fldCharType="separate"/>
        </w:r>
        <w:r w:rsidR="00B2491A">
          <w:rPr>
            <w:noProof/>
            <w:webHidden/>
          </w:rPr>
          <w:t>28</w:t>
        </w:r>
        <w:r w:rsidR="009A08A2">
          <w:rPr>
            <w:noProof/>
            <w:webHidden/>
          </w:rPr>
          <w:fldChar w:fldCharType="end"/>
        </w:r>
      </w:hyperlink>
    </w:p>
    <w:p w14:paraId="051C2C7C" w14:textId="0921BE55" w:rsidR="009A08A2" w:rsidRDefault="002D035B" w:rsidP="007602FC">
      <w:pPr>
        <w:pStyle w:val="TOC2"/>
        <w:rPr>
          <w:rFonts w:asciiTheme="minorHAnsi" w:eastAsiaTheme="minorEastAsia" w:hAnsiTheme="minorHAnsi" w:cstheme="minorBidi"/>
          <w:noProof/>
          <w:sz w:val="22"/>
          <w:szCs w:val="22"/>
          <w:lang w:val="en-US" w:eastAsia="en-US"/>
        </w:rPr>
      </w:pPr>
      <w:hyperlink w:anchor="_Toc87030057" w:history="1">
        <w:r w:rsidR="009A08A2" w:rsidRPr="00317908">
          <w:rPr>
            <w:rStyle w:val="Hyperlink"/>
            <w:noProof/>
          </w:rPr>
          <w:t>33.</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Notification de l’évaluation des Parties techniques</w:t>
        </w:r>
        <w:r w:rsidR="009A08A2">
          <w:rPr>
            <w:noProof/>
            <w:webHidden/>
          </w:rPr>
          <w:tab/>
        </w:r>
        <w:r w:rsidR="009A08A2">
          <w:rPr>
            <w:noProof/>
            <w:webHidden/>
          </w:rPr>
          <w:fldChar w:fldCharType="begin"/>
        </w:r>
        <w:r w:rsidR="009A08A2">
          <w:rPr>
            <w:noProof/>
            <w:webHidden/>
          </w:rPr>
          <w:instrText xml:space="preserve"> PAGEREF _Toc87030057 \h </w:instrText>
        </w:r>
        <w:r w:rsidR="009A08A2">
          <w:rPr>
            <w:noProof/>
            <w:webHidden/>
          </w:rPr>
        </w:r>
        <w:r w:rsidR="009A08A2">
          <w:rPr>
            <w:noProof/>
            <w:webHidden/>
          </w:rPr>
          <w:fldChar w:fldCharType="separate"/>
        </w:r>
        <w:r w:rsidR="00B2491A">
          <w:rPr>
            <w:noProof/>
            <w:webHidden/>
          </w:rPr>
          <w:t>28</w:t>
        </w:r>
        <w:r w:rsidR="009A08A2">
          <w:rPr>
            <w:noProof/>
            <w:webHidden/>
          </w:rPr>
          <w:fldChar w:fldCharType="end"/>
        </w:r>
      </w:hyperlink>
    </w:p>
    <w:p w14:paraId="24E33949" w14:textId="75BBA4F6" w:rsidR="009A08A2" w:rsidRDefault="002D035B" w:rsidP="005B6E33">
      <w:pPr>
        <w:pStyle w:val="TOC1"/>
        <w:rPr>
          <w:rFonts w:asciiTheme="minorHAnsi" w:eastAsiaTheme="minorEastAsia" w:hAnsiTheme="minorHAnsi" w:cstheme="minorBidi"/>
          <w:noProof/>
          <w:sz w:val="22"/>
          <w:szCs w:val="22"/>
          <w:lang w:val="en-US" w:eastAsia="en-US"/>
        </w:rPr>
      </w:pPr>
      <w:hyperlink w:anchor="_Toc87030058" w:history="1">
        <w:r w:rsidR="009A08A2" w:rsidRPr="00317908">
          <w:rPr>
            <w:rStyle w:val="Hyperlink"/>
            <w:noProof/>
          </w:rPr>
          <w:t>H. Ouverture des Parties financières</w:t>
        </w:r>
        <w:r w:rsidR="009A08A2">
          <w:rPr>
            <w:noProof/>
            <w:webHidden/>
          </w:rPr>
          <w:tab/>
        </w:r>
        <w:r w:rsidR="009A08A2">
          <w:rPr>
            <w:noProof/>
            <w:webHidden/>
          </w:rPr>
          <w:fldChar w:fldCharType="begin"/>
        </w:r>
        <w:r w:rsidR="009A08A2">
          <w:rPr>
            <w:noProof/>
            <w:webHidden/>
          </w:rPr>
          <w:instrText xml:space="preserve"> PAGEREF _Toc87030058 \h </w:instrText>
        </w:r>
        <w:r w:rsidR="009A08A2">
          <w:rPr>
            <w:noProof/>
            <w:webHidden/>
          </w:rPr>
        </w:r>
        <w:r w:rsidR="009A08A2">
          <w:rPr>
            <w:noProof/>
            <w:webHidden/>
          </w:rPr>
          <w:fldChar w:fldCharType="separate"/>
        </w:r>
        <w:r w:rsidR="00B2491A">
          <w:rPr>
            <w:noProof/>
            <w:webHidden/>
          </w:rPr>
          <w:t>29</w:t>
        </w:r>
        <w:r w:rsidR="009A08A2">
          <w:rPr>
            <w:noProof/>
            <w:webHidden/>
          </w:rPr>
          <w:fldChar w:fldCharType="end"/>
        </w:r>
      </w:hyperlink>
    </w:p>
    <w:p w14:paraId="3C196DC0" w14:textId="64D20F4B" w:rsidR="009A08A2" w:rsidRDefault="002D035B" w:rsidP="007602FC">
      <w:pPr>
        <w:pStyle w:val="TOC2"/>
        <w:rPr>
          <w:rFonts w:asciiTheme="minorHAnsi" w:eastAsiaTheme="minorEastAsia" w:hAnsiTheme="minorHAnsi" w:cstheme="minorBidi"/>
          <w:noProof/>
          <w:sz w:val="22"/>
          <w:szCs w:val="22"/>
          <w:lang w:val="en-US" w:eastAsia="en-US"/>
        </w:rPr>
      </w:pPr>
      <w:hyperlink w:anchor="_Toc87030059" w:history="1">
        <w:r w:rsidR="009A08A2" w:rsidRPr="00317908">
          <w:rPr>
            <w:rStyle w:val="Hyperlink"/>
            <w:noProof/>
          </w:rPr>
          <w:t>34.</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Ouverture publique des Parties Financières lorsque MOF ou négociations ne sont pas applicables</w:t>
        </w:r>
        <w:r w:rsidR="009A08A2">
          <w:rPr>
            <w:noProof/>
            <w:webHidden/>
          </w:rPr>
          <w:tab/>
        </w:r>
        <w:r w:rsidR="009A08A2">
          <w:rPr>
            <w:noProof/>
            <w:webHidden/>
          </w:rPr>
          <w:fldChar w:fldCharType="begin"/>
        </w:r>
        <w:r w:rsidR="009A08A2">
          <w:rPr>
            <w:noProof/>
            <w:webHidden/>
          </w:rPr>
          <w:instrText xml:space="preserve"> PAGEREF _Toc87030059 \h </w:instrText>
        </w:r>
        <w:r w:rsidR="009A08A2">
          <w:rPr>
            <w:noProof/>
            <w:webHidden/>
          </w:rPr>
        </w:r>
        <w:r w:rsidR="009A08A2">
          <w:rPr>
            <w:noProof/>
            <w:webHidden/>
          </w:rPr>
          <w:fldChar w:fldCharType="separate"/>
        </w:r>
        <w:r w:rsidR="00B2491A">
          <w:rPr>
            <w:noProof/>
            <w:webHidden/>
          </w:rPr>
          <w:t>29</w:t>
        </w:r>
        <w:r w:rsidR="009A08A2">
          <w:rPr>
            <w:noProof/>
            <w:webHidden/>
          </w:rPr>
          <w:fldChar w:fldCharType="end"/>
        </w:r>
      </w:hyperlink>
    </w:p>
    <w:p w14:paraId="36943C7C" w14:textId="4A6DEA58" w:rsidR="009A08A2" w:rsidRDefault="002D035B" w:rsidP="007602FC">
      <w:pPr>
        <w:pStyle w:val="TOC2"/>
        <w:rPr>
          <w:rFonts w:asciiTheme="minorHAnsi" w:eastAsiaTheme="minorEastAsia" w:hAnsiTheme="minorHAnsi" w:cstheme="minorBidi"/>
          <w:noProof/>
          <w:sz w:val="22"/>
          <w:szCs w:val="22"/>
          <w:lang w:val="en-US" w:eastAsia="en-US"/>
        </w:rPr>
      </w:pPr>
      <w:hyperlink w:anchor="_Toc87030060" w:history="1">
        <w:r w:rsidR="009A08A2" w:rsidRPr="00317908">
          <w:rPr>
            <w:rStyle w:val="Hyperlink"/>
            <w:noProof/>
          </w:rPr>
          <w:t>35.</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Ouverture des Parties Financières lorsque MOF ou négociations sont applicables</w:t>
        </w:r>
        <w:r w:rsidR="009A08A2">
          <w:rPr>
            <w:noProof/>
            <w:webHidden/>
          </w:rPr>
          <w:tab/>
        </w:r>
        <w:r w:rsidR="009A08A2">
          <w:rPr>
            <w:noProof/>
            <w:webHidden/>
          </w:rPr>
          <w:fldChar w:fldCharType="begin"/>
        </w:r>
        <w:r w:rsidR="009A08A2">
          <w:rPr>
            <w:noProof/>
            <w:webHidden/>
          </w:rPr>
          <w:instrText xml:space="preserve"> PAGEREF _Toc87030060 \h </w:instrText>
        </w:r>
        <w:r w:rsidR="009A08A2">
          <w:rPr>
            <w:noProof/>
            <w:webHidden/>
          </w:rPr>
        </w:r>
        <w:r w:rsidR="009A08A2">
          <w:rPr>
            <w:noProof/>
            <w:webHidden/>
          </w:rPr>
          <w:fldChar w:fldCharType="separate"/>
        </w:r>
        <w:r w:rsidR="00B2491A">
          <w:rPr>
            <w:noProof/>
            <w:webHidden/>
          </w:rPr>
          <w:t>30</w:t>
        </w:r>
        <w:r w:rsidR="009A08A2">
          <w:rPr>
            <w:noProof/>
            <w:webHidden/>
          </w:rPr>
          <w:fldChar w:fldCharType="end"/>
        </w:r>
      </w:hyperlink>
    </w:p>
    <w:p w14:paraId="6FE143CD" w14:textId="37C06DF2" w:rsidR="009A08A2" w:rsidRDefault="002D035B" w:rsidP="005B6E33">
      <w:pPr>
        <w:pStyle w:val="TOC1"/>
        <w:rPr>
          <w:rFonts w:asciiTheme="minorHAnsi" w:eastAsiaTheme="minorEastAsia" w:hAnsiTheme="minorHAnsi" w:cstheme="minorBidi"/>
          <w:noProof/>
          <w:sz w:val="22"/>
          <w:szCs w:val="22"/>
          <w:lang w:val="en-US" w:eastAsia="en-US"/>
        </w:rPr>
      </w:pPr>
      <w:hyperlink w:anchor="_Toc87030061" w:history="1">
        <w:r w:rsidR="009A08A2" w:rsidRPr="00317908">
          <w:rPr>
            <w:rStyle w:val="Hyperlink"/>
            <w:noProof/>
          </w:rPr>
          <w:t>I. Evaluation des Parties financières</w:t>
        </w:r>
        <w:r w:rsidR="009A08A2">
          <w:rPr>
            <w:noProof/>
            <w:webHidden/>
          </w:rPr>
          <w:tab/>
        </w:r>
        <w:r w:rsidR="009A08A2">
          <w:rPr>
            <w:noProof/>
            <w:webHidden/>
          </w:rPr>
          <w:fldChar w:fldCharType="begin"/>
        </w:r>
        <w:r w:rsidR="009A08A2">
          <w:rPr>
            <w:noProof/>
            <w:webHidden/>
          </w:rPr>
          <w:instrText xml:space="preserve"> PAGEREF _Toc87030061 \h </w:instrText>
        </w:r>
        <w:r w:rsidR="009A08A2">
          <w:rPr>
            <w:noProof/>
            <w:webHidden/>
          </w:rPr>
        </w:r>
        <w:r w:rsidR="009A08A2">
          <w:rPr>
            <w:noProof/>
            <w:webHidden/>
          </w:rPr>
          <w:fldChar w:fldCharType="separate"/>
        </w:r>
        <w:r w:rsidR="00B2491A">
          <w:rPr>
            <w:noProof/>
            <w:webHidden/>
          </w:rPr>
          <w:t>30</w:t>
        </w:r>
        <w:r w:rsidR="009A08A2">
          <w:rPr>
            <w:noProof/>
            <w:webHidden/>
          </w:rPr>
          <w:fldChar w:fldCharType="end"/>
        </w:r>
      </w:hyperlink>
    </w:p>
    <w:p w14:paraId="2FF2F8C0" w14:textId="3F3BC3DC" w:rsidR="009A08A2" w:rsidRDefault="002D035B" w:rsidP="007602FC">
      <w:pPr>
        <w:pStyle w:val="TOC2"/>
        <w:rPr>
          <w:rFonts w:asciiTheme="minorHAnsi" w:eastAsiaTheme="minorEastAsia" w:hAnsiTheme="minorHAnsi" w:cstheme="minorBidi"/>
          <w:noProof/>
          <w:sz w:val="22"/>
          <w:szCs w:val="22"/>
          <w:lang w:val="en-US" w:eastAsia="en-US"/>
        </w:rPr>
      </w:pPr>
      <w:hyperlink w:anchor="_Toc87030062" w:history="1">
        <w:r w:rsidR="009A08A2" w:rsidRPr="00317908">
          <w:rPr>
            <w:rStyle w:val="Hyperlink"/>
            <w:noProof/>
          </w:rPr>
          <w:t>36.</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Non-conformité, mineures</w:t>
        </w:r>
        <w:r w:rsidR="009A08A2">
          <w:rPr>
            <w:noProof/>
            <w:webHidden/>
          </w:rPr>
          <w:tab/>
        </w:r>
        <w:r w:rsidR="009A08A2">
          <w:rPr>
            <w:noProof/>
            <w:webHidden/>
          </w:rPr>
          <w:fldChar w:fldCharType="begin"/>
        </w:r>
        <w:r w:rsidR="009A08A2">
          <w:rPr>
            <w:noProof/>
            <w:webHidden/>
          </w:rPr>
          <w:instrText xml:space="preserve"> PAGEREF _Toc87030062 \h </w:instrText>
        </w:r>
        <w:r w:rsidR="009A08A2">
          <w:rPr>
            <w:noProof/>
            <w:webHidden/>
          </w:rPr>
        </w:r>
        <w:r w:rsidR="009A08A2">
          <w:rPr>
            <w:noProof/>
            <w:webHidden/>
          </w:rPr>
          <w:fldChar w:fldCharType="separate"/>
        </w:r>
        <w:r w:rsidR="00B2491A">
          <w:rPr>
            <w:noProof/>
            <w:webHidden/>
          </w:rPr>
          <w:t>30</w:t>
        </w:r>
        <w:r w:rsidR="009A08A2">
          <w:rPr>
            <w:noProof/>
            <w:webHidden/>
          </w:rPr>
          <w:fldChar w:fldCharType="end"/>
        </w:r>
      </w:hyperlink>
    </w:p>
    <w:p w14:paraId="173D992C" w14:textId="45924012" w:rsidR="009A08A2" w:rsidRDefault="002D035B" w:rsidP="007602FC">
      <w:pPr>
        <w:pStyle w:val="TOC2"/>
        <w:rPr>
          <w:rFonts w:asciiTheme="minorHAnsi" w:eastAsiaTheme="minorEastAsia" w:hAnsiTheme="minorHAnsi" w:cstheme="minorBidi"/>
          <w:noProof/>
          <w:sz w:val="22"/>
          <w:szCs w:val="22"/>
          <w:lang w:val="en-US" w:eastAsia="en-US"/>
        </w:rPr>
      </w:pPr>
      <w:hyperlink w:anchor="_Toc87030063" w:history="1">
        <w:r w:rsidR="009A08A2" w:rsidRPr="00317908">
          <w:rPr>
            <w:rStyle w:val="Hyperlink"/>
            <w:noProof/>
          </w:rPr>
          <w:t>37.</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Correction des erreurs arithmétiques</w:t>
        </w:r>
        <w:r w:rsidR="009A08A2">
          <w:rPr>
            <w:noProof/>
            <w:webHidden/>
          </w:rPr>
          <w:tab/>
        </w:r>
        <w:r w:rsidR="009A08A2">
          <w:rPr>
            <w:noProof/>
            <w:webHidden/>
          </w:rPr>
          <w:fldChar w:fldCharType="begin"/>
        </w:r>
        <w:r w:rsidR="009A08A2">
          <w:rPr>
            <w:noProof/>
            <w:webHidden/>
          </w:rPr>
          <w:instrText xml:space="preserve"> PAGEREF _Toc87030063 \h </w:instrText>
        </w:r>
        <w:r w:rsidR="009A08A2">
          <w:rPr>
            <w:noProof/>
            <w:webHidden/>
          </w:rPr>
        </w:r>
        <w:r w:rsidR="009A08A2">
          <w:rPr>
            <w:noProof/>
            <w:webHidden/>
          </w:rPr>
          <w:fldChar w:fldCharType="separate"/>
        </w:r>
        <w:r w:rsidR="00B2491A">
          <w:rPr>
            <w:noProof/>
            <w:webHidden/>
          </w:rPr>
          <w:t>31</w:t>
        </w:r>
        <w:r w:rsidR="009A08A2">
          <w:rPr>
            <w:noProof/>
            <w:webHidden/>
          </w:rPr>
          <w:fldChar w:fldCharType="end"/>
        </w:r>
      </w:hyperlink>
    </w:p>
    <w:p w14:paraId="3129E209" w14:textId="1BD9CC14" w:rsidR="009A08A2" w:rsidRDefault="002D035B" w:rsidP="007602FC">
      <w:pPr>
        <w:pStyle w:val="TOC2"/>
        <w:rPr>
          <w:rFonts w:asciiTheme="minorHAnsi" w:eastAsiaTheme="minorEastAsia" w:hAnsiTheme="minorHAnsi" w:cstheme="minorBidi"/>
          <w:noProof/>
          <w:sz w:val="22"/>
          <w:szCs w:val="22"/>
          <w:lang w:val="en-US" w:eastAsia="en-US"/>
        </w:rPr>
      </w:pPr>
      <w:hyperlink w:anchor="_Toc87030064" w:history="1">
        <w:r w:rsidR="009A08A2" w:rsidRPr="00317908">
          <w:rPr>
            <w:rStyle w:val="Hyperlink"/>
            <w:noProof/>
          </w:rPr>
          <w:t>38.</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Conversion en une seule monnaie</w:t>
        </w:r>
        <w:r w:rsidR="009A08A2">
          <w:rPr>
            <w:noProof/>
            <w:webHidden/>
          </w:rPr>
          <w:tab/>
        </w:r>
        <w:r w:rsidR="009A08A2">
          <w:rPr>
            <w:noProof/>
            <w:webHidden/>
          </w:rPr>
          <w:fldChar w:fldCharType="begin"/>
        </w:r>
        <w:r w:rsidR="009A08A2">
          <w:rPr>
            <w:noProof/>
            <w:webHidden/>
          </w:rPr>
          <w:instrText xml:space="preserve"> PAGEREF _Toc87030064 \h </w:instrText>
        </w:r>
        <w:r w:rsidR="009A08A2">
          <w:rPr>
            <w:noProof/>
            <w:webHidden/>
          </w:rPr>
        </w:r>
        <w:r w:rsidR="009A08A2">
          <w:rPr>
            <w:noProof/>
            <w:webHidden/>
          </w:rPr>
          <w:fldChar w:fldCharType="separate"/>
        </w:r>
        <w:r w:rsidR="00B2491A">
          <w:rPr>
            <w:noProof/>
            <w:webHidden/>
          </w:rPr>
          <w:t>31</w:t>
        </w:r>
        <w:r w:rsidR="009A08A2">
          <w:rPr>
            <w:noProof/>
            <w:webHidden/>
          </w:rPr>
          <w:fldChar w:fldCharType="end"/>
        </w:r>
      </w:hyperlink>
    </w:p>
    <w:p w14:paraId="2ED13DD3" w14:textId="11DEBA38" w:rsidR="009A08A2" w:rsidRDefault="002D035B" w:rsidP="007602FC">
      <w:pPr>
        <w:pStyle w:val="TOC2"/>
        <w:rPr>
          <w:rFonts w:asciiTheme="minorHAnsi" w:eastAsiaTheme="minorEastAsia" w:hAnsiTheme="minorHAnsi" w:cstheme="minorBidi"/>
          <w:noProof/>
          <w:sz w:val="22"/>
          <w:szCs w:val="22"/>
          <w:lang w:val="en-US" w:eastAsia="en-US"/>
        </w:rPr>
      </w:pPr>
      <w:hyperlink w:anchor="_Toc87030065" w:history="1">
        <w:r w:rsidR="009A08A2" w:rsidRPr="00317908">
          <w:rPr>
            <w:rStyle w:val="Hyperlink"/>
            <w:noProof/>
          </w:rPr>
          <w:t>39.</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Marge de préférence</w:t>
        </w:r>
        <w:r w:rsidR="009A08A2">
          <w:rPr>
            <w:noProof/>
            <w:webHidden/>
          </w:rPr>
          <w:tab/>
        </w:r>
        <w:r w:rsidR="009A08A2">
          <w:rPr>
            <w:noProof/>
            <w:webHidden/>
          </w:rPr>
          <w:fldChar w:fldCharType="begin"/>
        </w:r>
        <w:r w:rsidR="009A08A2">
          <w:rPr>
            <w:noProof/>
            <w:webHidden/>
          </w:rPr>
          <w:instrText xml:space="preserve"> PAGEREF _Toc87030065 \h </w:instrText>
        </w:r>
        <w:r w:rsidR="009A08A2">
          <w:rPr>
            <w:noProof/>
            <w:webHidden/>
          </w:rPr>
        </w:r>
        <w:r w:rsidR="009A08A2">
          <w:rPr>
            <w:noProof/>
            <w:webHidden/>
          </w:rPr>
          <w:fldChar w:fldCharType="separate"/>
        </w:r>
        <w:r w:rsidR="00B2491A">
          <w:rPr>
            <w:noProof/>
            <w:webHidden/>
          </w:rPr>
          <w:t>31</w:t>
        </w:r>
        <w:r w:rsidR="009A08A2">
          <w:rPr>
            <w:noProof/>
            <w:webHidden/>
          </w:rPr>
          <w:fldChar w:fldCharType="end"/>
        </w:r>
      </w:hyperlink>
    </w:p>
    <w:p w14:paraId="2C3D973A" w14:textId="4F395567" w:rsidR="009A08A2" w:rsidRDefault="002D035B" w:rsidP="007602FC">
      <w:pPr>
        <w:pStyle w:val="TOC2"/>
        <w:rPr>
          <w:rFonts w:asciiTheme="minorHAnsi" w:eastAsiaTheme="minorEastAsia" w:hAnsiTheme="minorHAnsi" w:cstheme="minorBidi"/>
          <w:noProof/>
          <w:sz w:val="22"/>
          <w:szCs w:val="22"/>
          <w:lang w:val="en-US" w:eastAsia="en-US"/>
        </w:rPr>
      </w:pPr>
      <w:hyperlink w:anchor="_Toc87030066" w:history="1">
        <w:r w:rsidR="009A08A2" w:rsidRPr="00317908">
          <w:rPr>
            <w:rStyle w:val="Hyperlink"/>
            <w:noProof/>
          </w:rPr>
          <w:t>40.</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Évaluation des propositions financières</w:t>
        </w:r>
        <w:r w:rsidR="009A08A2">
          <w:rPr>
            <w:noProof/>
            <w:webHidden/>
          </w:rPr>
          <w:tab/>
        </w:r>
        <w:r w:rsidR="009A08A2">
          <w:rPr>
            <w:noProof/>
            <w:webHidden/>
          </w:rPr>
          <w:fldChar w:fldCharType="begin"/>
        </w:r>
        <w:r w:rsidR="009A08A2">
          <w:rPr>
            <w:noProof/>
            <w:webHidden/>
          </w:rPr>
          <w:instrText xml:space="preserve"> PAGEREF _Toc87030066 \h </w:instrText>
        </w:r>
        <w:r w:rsidR="009A08A2">
          <w:rPr>
            <w:noProof/>
            <w:webHidden/>
          </w:rPr>
        </w:r>
        <w:r w:rsidR="009A08A2">
          <w:rPr>
            <w:noProof/>
            <w:webHidden/>
          </w:rPr>
          <w:fldChar w:fldCharType="separate"/>
        </w:r>
        <w:r w:rsidR="00B2491A">
          <w:rPr>
            <w:noProof/>
            <w:webHidden/>
          </w:rPr>
          <w:t>31</w:t>
        </w:r>
        <w:r w:rsidR="009A08A2">
          <w:rPr>
            <w:noProof/>
            <w:webHidden/>
          </w:rPr>
          <w:fldChar w:fldCharType="end"/>
        </w:r>
      </w:hyperlink>
    </w:p>
    <w:p w14:paraId="51DF622A" w14:textId="65D39866" w:rsidR="009A08A2" w:rsidRDefault="002D035B" w:rsidP="007602FC">
      <w:pPr>
        <w:pStyle w:val="TOC2"/>
        <w:rPr>
          <w:rFonts w:asciiTheme="minorHAnsi" w:eastAsiaTheme="minorEastAsia" w:hAnsiTheme="minorHAnsi" w:cstheme="minorBidi"/>
          <w:noProof/>
          <w:sz w:val="22"/>
          <w:szCs w:val="22"/>
          <w:lang w:val="en-US" w:eastAsia="en-US"/>
        </w:rPr>
      </w:pPr>
      <w:hyperlink w:anchor="_Toc87030067" w:history="1">
        <w:r w:rsidR="009A08A2" w:rsidRPr="00317908">
          <w:rPr>
            <w:rStyle w:val="Hyperlink"/>
            <w:noProof/>
          </w:rPr>
          <w:t>41.</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Proposition anormalement basse</w:t>
        </w:r>
        <w:r w:rsidR="009A08A2">
          <w:rPr>
            <w:noProof/>
            <w:webHidden/>
          </w:rPr>
          <w:tab/>
        </w:r>
        <w:r w:rsidR="009A08A2">
          <w:rPr>
            <w:noProof/>
            <w:webHidden/>
          </w:rPr>
          <w:fldChar w:fldCharType="begin"/>
        </w:r>
        <w:r w:rsidR="009A08A2">
          <w:rPr>
            <w:noProof/>
            <w:webHidden/>
          </w:rPr>
          <w:instrText xml:space="preserve"> PAGEREF _Toc87030067 \h </w:instrText>
        </w:r>
        <w:r w:rsidR="009A08A2">
          <w:rPr>
            <w:noProof/>
            <w:webHidden/>
          </w:rPr>
        </w:r>
        <w:r w:rsidR="009A08A2">
          <w:rPr>
            <w:noProof/>
            <w:webHidden/>
          </w:rPr>
          <w:fldChar w:fldCharType="separate"/>
        </w:r>
        <w:r w:rsidR="00B2491A">
          <w:rPr>
            <w:noProof/>
            <w:webHidden/>
          </w:rPr>
          <w:t>32</w:t>
        </w:r>
        <w:r w:rsidR="009A08A2">
          <w:rPr>
            <w:noProof/>
            <w:webHidden/>
          </w:rPr>
          <w:fldChar w:fldCharType="end"/>
        </w:r>
      </w:hyperlink>
    </w:p>
    <w:p w14:paraId="01C5B3C9" w14:textId="5EAE70BE" w:rsidR="009A08A2" w:rsidRDefault="002D035B" w:rsidP="007602FC">
      <w:pPr>
        <w:pStyle w:val="TOC2"/>
        <w:rPr>
          <w:rFonts w:asciiTheme="minorHAnsi" w:eastAsiaTheme="minorEastAsia" w:hAnsiTheme="minorHAnsi" w:cstheme="minorBidi"/>
          <w:noProof/>
          <w:sz w:val="22"/>
          <w:szCs w:val="22"/>
          <w:lang w:val="en-US" w:eastAsia="en-US"/>
        </w:rPr>
      </w:pPr>
      <w:hyperlink w:anchor="_Toc87030068" w:history="1">
        <w:r w:rsidR="009A08A2" w:rsidRPr="00317908">
          <w:rPr>
            <w:rStyle w:val="Hyperlink"/>
            <w:noProof/>
          </w:rPr>
          <w:t>42.</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Proposition déséquilibrée ou avec concentration de paiement au début</w:t>
        </w:r>
        <w:r w:rsidR="009A08A2">
          <w:rPr>
            <w:noProof/>
            <w:webHidden/>
          </w:rPr>
          <w:tab/>
        </w:r>
        <w:r w:rsidR="009A08A2">
          <w:rPr>
            <w:noProof/>
            <w:webHidden/>
          </w:rPr>
          <w:fldChar w:fldCharType="begin"/>
        </w:r>
        <w:r w:rsidR="009A08A2">
          <w:rPr>
            <w:noProof/>
            <w:webHidden/>
          </w:rPr>
          <w:instrText xml:space="preserve"> PAGEREF _Toc87030068 \h </w:instrText>
        </w:r>
        <w:r w:rsidR="009A08A2">
          <w:rPr>
            <w:noProof/>
            <w:webHidden/>
          </w:rPr>
        </w:r>
        <w:r w:rsidR="009A08A2">
          <w:rPr>
            <w:noProof/>
            <w:webHidden/>
          </w:rPr>
          <w:fldChar w:fldCharType="separate"/>
        </w:r>
        <w:r w:rsidR="00B2491A">
          <w:rPr>
            <w:noProof/>
            <w:webHidden/>
          </w:rPr>
          <w:t>32</w:t>
        </w:r>
        <w:r w:rsidR="009A08A2">
          <w:rPr>
            <w:noProof/>
            <w:webHidden/>
          </w:rPr>
          <w:fldChar w:fldCharType="end"/>
        </w:r>
      </w:hyperlink>
    </w:p>
    <w:p w14:paraId="188EE749" w14:textId="5FD84231" w:rsidR="009A08A2" w:rsidRDefault="002D035B" w:rsidP="005B6E33">
      <w:pPr>
        <w:pStyle w:val="TOC1"/>
        <w:rPr>
          <w:rFonts w:asciiTheme="minorHAnsi" w:eastAsiaTheme="minorEastAsia" w:hAnsiTheme="minorHAnsi" w:cstheme="minorBidi"/>
          <w:noProof/>
          <w:sz w:val="22"/>
          <w:szCs w:val="22"/>
          <w:lang w:val="en-US" w:eastAsia="en-US"/>
        </w:rPr>
      </w:pPr>
      <w:hyperlink w:anchor="_Toc87030069" w:history="1">
        <w:r w:rsidR="009A08A2" w:rsidRPr="00317908">
          <w:rPr>
            <w:rStyle w:val="Hyperlink"/>
            <w:noProof/>
          </w:rPr>
          <w:t>J. Evaluation combinée des Parties techniques et financières</w:t>
        </w:r>
        <w:r w:rsidR="009A08A2">
          <w:rPr>
            <w:noProof/>
            <w:webHidden/>
          </w:rPr>
          <w:tab/>
        </w:r>
        <w:r w:rsidR="009A08A2">
          <w:rPr>
            <w:noProof/>
            <w:webHidden/>
          </w:rPr>
          <w:fldChar w:fldCharType="begin"/>
        </w:r>
        <w:r w:rsidR="009A08A2">
          <w:rPr>
            <w:noProof/>
            <w:webHidden/>
          </w:rPr>
          <w:instrText xml:space="preserve"> PAGEREF _Toc87030069 \h </w:instrText>
        </w:r>
        <w:r w:rsidR="009A08A2">
          <w:rPr>
            <w:noProof/>
            <w:webHidden/>
          </w:rPr>
        </w:r>
        <w:r w:rsidR="009A08A2">
          <w:rPr>
            <w:noProof/>
            <w:webHidden/>
          </w:rPr>
          <w:fldChar w:fldCharType="separate"/>
        </w:r>
        <w:r w:rsidR="00B2491A">
          <w:rPr>
            <w:noProof/>
            <w:webHidden/>
          </w:rPr>
          <w:t>33</w:t>
        </w:r>
        <w:r w:rsidR="009A08A2">
          <w:rPr>
            <w:noProof/>
            <w:webHidden/>
          </w:rPr>
          <w:fldChar w:fldCharType="end"/>
        </w:r>
      </w:hyperlink>
    </w:p>
    <w:p w14:paraId="3D4B9704" w14:textId="4503BD29" w:rsidR="009A08A2" w:rsidRDefault="002D035B" w:rsidP="007602FC">
      <w:pPr>
        <w:pStyle w:val="TOC2"/>
        <w:rPr>
          <w:rFonts w:asciiTheme="minorHAnsi" w:eastAsiaTheme="minorEastAsia" w:hAnsiTheme="minorHAnsi" w:cstheme="minorBidi"/>
          <w:noProof/>
          <w:sz w:val="22"/>
          <w:szCs w:val="22"/>
          <w:lang w:val="en-US" w:eastAsia="en-US"/>
        </w:rPr>
      </w:pPr>
      <w:hyperlink w:anchor="_Toc87030070" w:history="1">
        <w:r w:rsidR="009A08A2" w:rsidRPr="00317908">
          <w:rPr>
            <w:rStyle w:val="Hyperlink"/>
            <w:noProof/>
          </w:rPr>
          <w:t>43.</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Evaluation combinée des Parties Technique et Financière</w:t>
        </w:r>
        <w:r w:rsidR="009A08A2">
          <w:rPr>
            <w:noProof/>
            <w:webHidden/>
          </w:rPr>
          <w:tab/>
        </w:r>
        <w:r w:rsidR="009A08A2">
          <w:rPr>
            <w:noProof/>
            <w:webHidden/>
          </w:rPr>
          <w:fldChar w:fldCharType="begin"/>
        </w:r>
        <w:r w:rsidR="009A08A2">
          <w:rPr>
            <w:noProof/>
            <w:webHidden/>
          </w:rPr>
          <w:instrText xml:space="preserve"> PAGEREF _Toc87030070 \h </w:instrText>
        </w:r>
        <w:r w:rsidR="009A08A2">
          <w:rPr>
            <w:noProof/>
            <w:webHidden/>
          </w:rPr>
        </w:r>
        <w:r w:rsidR="009A08A2">
          <w:rPr>
            <w:noProof/>
            <w:webHidden/>
          </w:rPr>
          <w:fldChar w:fldCharType="separate"/>
        </w:r>
        <w:r w:rsidR="00B2491A">
          <w:rPr>
            <w:noProof/>
            <w:webHidden/>
          </w:rPr>
          <w:t>33</w:t>
        </w:r>
        <w:r w:rsidR="009A08A2">
          <w:rPr>
            <w:noProof/>
            <w:webHidden/>
          </w:rPr>
          <w:fldChar w:fldCharType="end"/>
        </w:r>
      </w:hyperlink>
    </w:p>
    <w:p w14:paraId="17ED477A" w14:textId="2052C5DE" w:rsidR="009A08A2" w:rsidRDefault="002D035B" w:rsidP="007602FC">
      <w:pPr>
        <w:pStyle w:val="TOC2"/>
        <w:rPr>
          <w:rFonts w:asciiTheme="minorHAnsi" w:eastAsiaTheme="minorEastAsia" w:hAnsiTheme="minorHAnsi" w:cstheme="minorBidi"/>
          <w:noProof/>
          <w:sz w:val="22"/>
          <w:szCs w:val="22"/>
          <w:lang w:val="en-US" w:eastAsia="en-US"/>
        </w:rPr>
      </w:pPr>
      <w:hyperlink w:anchor="_Toc87030071" w:history="1">
        <w:r w:rsidR="009A08A2" w:rsidRPr="00317908">
          <w:rPr>
            <w:rStyle w:val="Hyperlink"/>
            <w:noProof/>
          </w:rPr>
          <w:t>44.</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Meilleure Offre Finale (MOF)</w:t>
        </w:r>
        <w:r w:rsidR="009A08A2">
          <w:rPr>
            <w:noProof/>
            <w:webHidden/>
          </w:rPr>
          <w:tab/>
        </w:r>
        <w:r w:rsidR="009A08A2">
          <w:rPr>
            <w:noProof/>
            <w:webHidden/>
          </w:rPr>
          <w:fldChar w:fldCharType="begin"/>
        </w:r>
        <w:r w:rsidR="009A08A2">
          <w:rPr>
            <w:noProof/>
            <w:webHidden/>
          </w:rPr>
          <w:instrText xml:space="preserve"> PAGEREF _Toc87030071 \h </w:instrText>
        </w:r>
        <w:r w:rsidR="009A08A2">
          <w:rPr>
            <w:noProof/>
            <w:webHidden/>
          </w:rPr>
        </w:r>
        <w:r w:rsidR="009A08A2">
          <w:rPr>
            <w:noProof/>
            <w:webHidden/>
          </w:rPr>
          <w:fldChar w:fldCharType="separate"/>
        </w:r>
        <w:r w:rsidR="00B2491A">
          <w:rPr>
            <w:noProof/>
            <w:webHidden/>
          </w:rPr>
          <w:t>33</w:t>
        </w:r>
        <w:r w:rsidR="009A08A2">
          <w:rPr>
            <w:noProof/>
            <w:webHidden/>
          </w:rPr>
          <w:fldChar w:fldCharType="end"/>
        </w:r>
      </w:hyperlink>
    </w:p>
    <w:p w14:paraId="04DBD0B1" w14:textId="768405AA" w:rsidR="009A08A2" w:rsidRDefault="002D035B" w:rsidP="007602FC">
      <w:pPr>
        <w:pStyle w:val="TOC2"/>
        <w:rPr>
          <w:rFonts w:asciiTheme="minorHAnsi" w:eastAsiaTheme="minorEastAsia" w:hAnsiTheme="minorHAnsi" w:cstheme="minorBidi"/>
          <w:noProof/>
          <w:sz w:val="22"/>
          <w:szCs w:val="22"/>
          <w:lang w:val="en-US" w:eastAsia="en-US"/>
        </w:rPr>
      </w:pPr>
      <w:hyperlink w:anchor="_Toc87030072" w:history="1">
        <w:r w:rsidR="009A08A2" w:rsidRPr="00317908">
          <w:rPr>
            <w:rStyle w:val="Hyperlink"/>
            <w:noProof/>
          </w:rPr>
          <w:t>45.</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Proposition la plus avantageuse</w:t>
        </w:r>
        <w:r w:rsidR="009A08A2">
          <w:rPr>
            <w:noProof/>
            <w:webHidden/>
          </w:rPr>
          <w:tab/>
        </w:r>
        <w:r w:rsidR="009A08A2">
          <w:rPr>
            <w:noProof/>
            <w:webHidden/>
          </w:rPr>
          <w:fldChar w:fldCharType="begin"/>
        </w:r>
        <w:r w:rsidR="009A08A2">
          <w:rPr>
            <w:noProof/>
            <w:webHidden/>
          </w:rPr>
          <w:instrText xml:space="preserve"> PAGEREF _Toc87030072 \h </w:instrText>
        </w:r>
        <w:r w:rsidR="009A08A2">
          <w:rPr>
            <w:noProof/>
            <w:webHidden/>
          </w:rPr>
        </w:r>
        <w:r w:rsidR="009A08A2">
          <w:rPr>
            <w:noProof/>
            <w:webHidden/>
          </w:rPr>
          <w:fldChar w:fldCharType="separate"/>
        </w:r>
        <w:r w:rsidR="00B2491A">
          <w:rPr>
            <w:noProof/>
            <w:webHidden/>
          </w:rPr>
          <w:t>33</w:t>
        </w:r>
        <w:r w:rsidR="009A08A2">
          <w:rPr>
            <w:noProof/>
            <w:webHidden/>
          </w:rPr>
          <w:fldChar w:fldCharType="end"/>
        </w:r>
      </w:hyperlink>
    </w:p>
    <w:p w14:paraId="7FE1C0B5" w14:textId="1735AF23" w:rsidR="009A08A2" w:rsidRDefault="002D035B" w:rsidP="007602FC">
      <w:pPr>
        <w:pStyle w:val="TOC2"/>
        <w:rPr>
          <w:rFonts w:asciiTheme="minorHAnsi" w:eastAsiaTheme="minorEastAsia" w:hAnsiTheme="minorHAnsi" w:cstheme="minorBidi"/>
          <w:noProof/>
          <w:sz w:val="22"/>
          <w:szCs w:val="22"/>
          <w:lang w:val="en-US" w:eastAsia="en-US"/>
        </w:rPr>
      </w:pPr>
      <w:hyperlink w:anchor="_Toc87030073" w:history="1">
        <w:r w:rsidR="009A08A2" w:rsidRPr="00317908">
          <w:rPr>
            <w:rStyle w:val="Hyperlink"/>
            <w:noProof/>
          </w:rPr>
          <w:t>46.</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Négociations</w:t>
        </w:r>
        <w:r w:rsidR="009A08A2">
          <w:rPr>
            <w:noProof/>
            <w:webHidden/>
          </w:rPr>
          <w:tab/>
        </w:r>
        <w:r w:rsidR="009A08A2">
          <w:rPr>
            <w:noProof/>
            <w:webHidden/>
          </w:rPr>
          <w:fldChar w:fldCharType="begin"/>
        </w:r>
        <w:r w:rsidR="009A08A2">
          <w:rPr>
            <w:noProof/>
            <w:webHidden/>
          </w:rPr>
          <w:instrText xml:space="preserve"> PAGEREF _Toc87030073 \h </w:instrText>
        </w:r>
        <w:r w:rsidR="009A08A2">
          <w:rPr>
            <w:noProof/>
            <w:webHidden/>
          </w:rPr>
        </w:r>
        <w:r w:rsidR="009A08A2">
          <w:rPr>
            <w:noProof/>
            <w:webHidden/>
          </w:rPr>
          <w:fldChar w:fldCharType="separate"/>
        </w:r>
        <w:r w:rsidR="00B2491A">
          <w:rPr>
            <w:noProof/>
            <w:webHidden/>
          </w:rPr>
          <w:t>34</w:t>
        </w:r>
        <w:r w:rsidR="009A08A2">
          <w:rPr>
            <w:noProof/>
            <w:webHidden/>
          </w:rPr>
          <w:fldChar w:fldCharType="end"/>
        </w:r>
      </w:hyperlink>
    </w:p>
    <w:p w14:paraId="12AAD89E" w14:textId="1836CE5F" w:rsidR="009A08A2" w:rsidRDefault="002D035B" w:rsidP="007602FC">
      <w:pPr>
        <w:pStyle w:val="TOC2"/>
        <w:rPr>
          <w:rFonts w:asciiTheme="minorHAnsi" w:eastAsiaTheme="minorEastAsia" w:hAnsiTheme="minorHAnsi" w:cstheme="minorBidi"/>
          <w:noProof/>
          <w:sz w:val="22"/>
          <w:szCs w:val="22"/>
          <w:lang w:val="en-US" w:eastAsia="en-US"/>
        </w:rPr>
      </w:pPr>
      <w:hyperlink w:anchor="_Toc87030074" w:history="1">
        <w:r w:rsidR="009A08A2" w:rsidRPr="00317908">
          <w:rPr>
            <w:rStyle w:val="Hyperlink"/>
            <w:noProof/>
          </w:rPr>
          <w:t>47.</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Droit du Maître d’Ouvrage d’accepter l’une quelconque des Propositions et de rejeter une ou toutes les Propositions</w:t>
        </w:r>
        <w:r w:rsidR="009A08A2">
          <w:rPr>
            <w:noProof/>
            <w:webHidden/>
          </w:rPr>
          <w:tab/>
        </w:r>
        <w:r w:rsidR="009A08A2">
          <w:rPr>
            <w:noProof/>
            <w:webHidden/>
          </w:rPr>
          <w:fldChar w:fldCharType="begin"/>
        </w:r>
        <w:r w:rsidR="009A08A2">
          <w:rPr>
            <w:noProof/>
            <w:webHidden/>
          </w:rPr>
          <w:instrText xml:space="preserve"> PAGEREF _Toc87030074 \h </w:instrText>
        </w:r>
        <w:r w:rsidR="009A08A2">
          <w:rPr>
            <w:noProof/>
            <w:webHidden/>
          </w:rPr>
        </w:r>
        <w:r w:rsidR="009A08A2">
          <w:rPr>
            <w:noProof/>
            <w:webHidden/>
          </w:rPr>
          <w:fldChar w:fldCharType="separate"/>
        </w:r>
        <w:r w:rsidR="00B2491A">
          <w:rPr>
            <w:noProof/>
            <w:webHidden/>
          </w:rPr>
          <w:t>34</w:t>
        </w:r>
        <w:r w:rsidR="009A08A2">
          <w:rPr>
            <w:noProof/>
            <w:webHidden/>
          </w:rPr>
          <w:fldChar w:fldCharType="end"/>
        </w:r>
      </w:hyperlink>
    </w:p>
    <w:p w14:paraId="3F44D86D" w14:textId="74207E50" w:rsidR="009A08A2" w:rsidRDefault="002D035B" w:rsidP="007602FC">
      <w:pPr>
        <w:pStyle w:val="TOC2"/>
        <w:rPr>
          <w:rFonts w:asciiTheme="minorHAnsi" w:eastAsiaTheme="minorEastAsia" w:hAnsiTheme="minorHAnsi" w:cstheme="minorBidi"/>
          <w:noProof/>
          <w:sz w:val="22"/>
          <w:szCs w:val="22"/>
          <w:lang w:val="en-US" w:eastAsia="en-US"/>
        </w:rPr>
      </w:pPr>
      <w:hyperlink w:anchor="_Toc87030075" w:history="1">
        <w:r w:rsidR="009A08A2" w:rsidRPr="00317908">
          <w:rPr>
            <w:rStyle w:val="Hyperlink"/>
            <w:noProof/>
          </w:rPr>
          <w:t>48.</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Période d’Attente</w:t>
        </w:r>
        <w:r w:rsidR="009A08A2">
          <w:rPr>
            <w:noProof/>
            <w:webHidden/>
          </w:rPr>
          <w:tab/>
        </w:r>
        <w:r w:rsidR="009A08A2">
          <w:rPr>
            <w:noProof/>
            <w:webHidden/>
          </w:rPr>
          <w:fldChar w:fldCharType="begin"/>
        </w:r>
        <w:r w:rsidR="009A08A2">
          <w:rPr>
            <w:noProof/>
            <w:webHidden/>
          </w:rPr>
          <w:instrText xml:space="preserve"> PAGEREF _Toc87030075 \h </w:instrText>
        </w:r>
        <w:r w:rsidR="009A08A2">
          <w:rPr>
            <w:noProof/>
            <w:webHidden/>
          </w:rPr>
        </w:r>
        <w:r w:rsidR="009A08A2">
          <w:rPr>
            <w:noProof/>
            <w:webHidden/>
          </w:rPr>
          <w:fldChar w:fldCharType="separate"/>
        </w:r>
        <w:r w:rsidR="00B2491A">
          <w:rPr>
            <w:noProof/>
            <w:webHidden/>
          </w:rPr>
          <w:t>34</w:t>
        </w:r>
        <w:r w:rsidR="009A08A2">
          <w:rPr>
            <w:noProof/>
            <w:webHidden/>
          </w:rPr>
          <w:fldChar w:fldCharType="end"/>
        </w:r>
      </w:hyperlink>
    </w:p>
    <w:p w14:paraId="4F2F9BD2" w14:textId="5264E019" w:rsidR="009A08A2" w:rsidRDefault="002D035B" w:rsidP="007602FC">
      <w:pPr>
        <w:pStyle w:val="TOC2"/>
        <w:rPr>
          <w:rFonts w:asciiTheme="minorHAnsi" w:eastAsiaTheme="minorEastAsia" w:hAnsiTheme="minorHAnsi" w:cstheme="minorBidi"/>
          <w:noProof/>
          <w:sz w:val="22"/>
          <w:szCs w:val="22"/>
          <w:lang w:val="en-US" w:eastAsia="en-US"/>
        </w:rPr>
      </w:pPr>
      <w:hyperlink w:anchor="_Toc87030076" w:history="1">
        <w:r w:rsidR="009A08A2" w:rsidRPr="00317908">
          <w:rPr>
            <w:rStyle w:val="Hyperlink"/>
            <w:noProof/>
          </w:rPr>
          <w:t>49.</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Notification de l’Intention d’Attribution</w:t>
        </w:r>
        <w:r w:rsidR="009A08A2">
          <w:rPr>
            <w:noProof/>
            <w:webHidden/>
          </w:rPr>
          <w:tab/>
        </w:r>
        <w:r w:rsidR="009A08A2">
          <w:rPr>
            <w:noProof/>
            <w:webHidden/>
          </w:rPr>
          <w:fldChar w:fldCharType="begin"/>
        </w:r>
        <w:r w:rsidR="009A08A2">
          <w:rPr>
            <w:noProof/>
            <w:webHidden/>
          </w:rPr>
          <w:instrText xml:space="preserve"> PAGEREF _Toc87030076 \h </w:instrText>
        </w:r>
        <w:r w:rsidR="009A08A2">
          <w:rPr>
            <w:noProof/>
            <w:webHidden/>
          </w:rPr>
        </w:r>
        <w:r w:rsidR="009A08A2">
          <w:rPr>
            <w:noProof/>
            <w:webHidden/>
          </w:rPr>
          <w:fldChar w:fldCharType="separate"/>
        </w:r>
        <w:r w:rsidR="00B2491A">
          <w:rPr>
            <w:noProof/>
            <w:webHidden/>
          </w:rPr>
          <w:t>34</w:t>
        </w:r>
        <w:r w:rsidR="009A08A2">
          <w:rPr>
            <w:noProof/>
            <w:webHidden/>
          </w:rPr>
          <w:fldChar w:fldCharType="end"/>
        </w:r>
      </w:hyperlink>
    </w:p>
    <w:p w14:paraId="7079B967" w14:textId="7256C237" w:rsidR="009A08A2" w:rsidRDefault="002D035B" w:rsidP="005B6E33">
      <w:pPr>
        <w:pStyle w:val="TOC1"/>
        <w:rPr>
          <w:rFonts w:asciiTheme="minorHAnsi" w:eastAsiaTheme="minorEastAsia" w:hAnsiTheme="minorHAnsi" w:cstheme="minorBidi"/>
          <w:noProof/>
          <w:sz w:val="22"/>
          <w:szCs w:val="22"/>
          <w:lang w:val="en-US" w:eastAsia="en-US"/>
        </w:rPr>
      </w:pPr>
      <w:hyperlink w:anchor="_Toc87030077" w:history="1">
        <w:r w:rsidR="009A08A2" w:rsidRPr="00317908">
          <w:rPr>
            <w:rStyle w:val="Hyperlink"/>
            <w:noProof/>
          </w:rPr>
          <w:t>K. Attribution du marché</w:t>
        </w:r>
        <w:r w:rsidR="009A08A2">
          <w:rPr>
            <w:noProof/>
            <w:webHidden/>
          </w:rPr>
          <w:tab/>
        </w:r>
        <w:r w:rsidR="009A08A2">
          <w:rPr>
            <w:noProof/>
            <w:webHidden/>
          </w:rPr>
          <w:fldChar w:fldCharType="begin"/>
        </w:r>
        <w:r w:rsidR="009A08A2">
          <w:rPr>
            <w:noProof/>
            <w:webHidden/>
          </w:rPr>
          <w:instrText xml:space="preserve"> PAGEREF _Toc87030077 \h </w:instrText>
        </w:r>
        <w:r w:rsidR="009A08A2">
          <w:rPr>
            <w:noProof/>
            <w:webHidden/>
          </w:rPr>
        </w:r>
        <w:r w:rsidR="009A08A2">
          <w:rPr>
            <w:noProof/>
            <w:webHidden/>
          </w:rPr>
          <w:fldChar w:fldCharType="separate"/>
        </w:r>
        <w:r w:rsidR="00B2491A">
          <w:rPr>
            <w:noProof/>
            <w:webHidden/>
          </w:rPr>
          <w:t>35</w:t>
        </w:r>
        <w:r w:rsidR="009A08A2">
          <w:rPr>
            <w:noProof/>
            <w:webHidden/>
          </w:rPr>
          <w:fldChar w:fldCharType="end"/>
        </w:r>
      </w:hyperlink>
    </w:p>
    <w:p w14:paraId="08CA96C3" w14:textId="355584EF" w:rsidR="009A08A2" w:rsidRDefault="002D035B" w:rsidP="007602FC">
      <w:pPr>
        <w:pStyle w:val="TOC2"/>
        <w:rPr>
          <w:rFonts w:asciiTheme="minorHAnsi" w:eastAsiaTheme="minorEastAsia" w:hAnsiTheme="minorHAnsi" w:cstheme="minorBidi"/>
          <w:noProof/>
          <w:sz w:val="22"/>
          <w:szCs w:val="22"/>
          <w:lang w:val="en-US" w:eastAsia="en-US"/>
        </w:rPr>
      </w:pPr>
      <w:hyperlink w:anchor="_Toc87030078" w:history="1">
        <w:r w:rsidR="009A08A2" w:rsidRPr="00317908">
          <w:rPr>
            <w:rStyle w:val="Hyperlink"/>
            <w:noProof/>
          </w:rPr>
          <w:t>50.</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Attribution du Marché</w:t>
        </w:r>
        <w:r w:rsidR="009A08A2">
          <w:rPr>
            <w:noProof/>
            <w:webHidden/>
          </w:rPr>
          <w:tab/>
        </w:r>
        <w:r w:rsidR="009A08A2">
          <w:rPr>
            <w:noProof/>
            <w:webHidden/>
          </w:rPr>
          <w:fldChar w:fldCharType="begin"/>
        </w:r>
        <w:r w:rsidR="009A08A2">
          <w:rPr>
            <w:noProof/>
            <w:webHidden/>
          </w:rPr>
          <w:instrText xml:space="preserve"> PAGEREF _Toc87030078 \h </w:instrText>
        </w:r>
        <w:r w:rsidR="009A08A2">
          <w:rPr>
            <w:noProof/>
            <w:webHidden/>
          </w:rPr>
        </w:r>
        <w:r w:rsidR="009A08A2">
          <w:rPr>
            <w:noProof/>
            <w:webHidden/>
          </w:rPr>
          <w:fldChar w:fldCharType="separate"/>
        </w:r>
        <w:r w:rsidR="00B2491A">
          <w:rPr>
            <w:noProof/>
            <w:webHidden/>
          </w:rPr>
          <w:t>35</w:t>
        </w:r>
        <w:r w:rsidR="009A08A2">
          <w:rPr>
            <w:noProof/>
            <w:webHidden/>
          </w:rPr>
          <w:fldChar w:fldCharType="end"/>
        </w:r>
      </w:hyperlink>
    </w:p>
    <w:p w14:paraId="5F067182" w14:textId="3DC2B92E" w:rsidR="009A08A2" w:rsidRDefault="002D035B" w:rsidP="007602FC">
      <w:pPr>
        <w:pStyle w:val="TOC2"/>
        <w:rPr>
          <w:rFonts w:asciiTheme="minorHAnsi" w:eastAsiaTheme="minorEastAsia" w:hAnsiTheme="minorHAnsi" w:cstheme="minorBidi"/>
          <w:noProof/>
          <w:sz w:val="22"/>
          <w:szCs w:val="22"/>
          <w:lang w:val="en-US" w:eastAsia="en-US"/>
        </w:rPr>
      </w:pPr>
      <w:hyperlink w:anchor="_Toc87030079" w:history="1">
        <w:r w:rsidR="009A08A2" w:rsidRPr="00317908">
          <w:rPr>
            <w:rStyle w:val="Hyperlink"/>
            <w:noProof/>
          </w:rPr>
          <w:t>51.</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Notification de l’Attribution du Marché</w:t>
        </w:r>
        <w:r w:rsidR="009A08A2">
          <w:rPr>
            <w:noProof/>
            <w:webHidden/>
          </w:rPr>
          <w:tab/>
        </w:r>
        <w:r w:rsidR="009A08A2">
          <w:rPr>
            <w:noProof/>
            <w:webHidden/>
          </w:rPr>
          <w:fldChar w:fldCharType="begin"/>
        </w:r>
        <w:r w:rsidR="009A08A2">
          <w:rPr>
            <w:noProof/>
            <w:webHidden/>
          </w:rPr>
          <w:instrText xml:space="preserve"> PAGEREF _Toc87030079 \h </w:instrText>
        </w:r>
        <w:r w:rsidR="009A08A2">
          <w:rPr>
            <w:noProof/>
            <w:webHidden/>
          </w:rPr>
        </w:r>
        <w:r w:rsidR="009A08A2">
          <w:rPr>
            <w:noProof/>
            <w:webHidden/>
          </w:rPr>
          <w:fldChar w:fldCharType="separate"/>
        </w:r>
        <w:r w:rsidR="00B2491A">
          <w:rPr>
            <w:noProof/>
            <w:webHidden/>
          </w:rPr>
          <w:t>35</w:t>
        </w:r>
        <w:r w:rsidR="009A08A2">
          <w:rPr>
            <w:noProof/>
            <w:webHidden/>
          </w:rPr>
          <w:fldChar w:fldCharType="end"/>
        </w:r>
      </w:hyperlink>
    </w:p>
    <w:p w14:paraId="153D6AAF" w14:textId="6A5626F0" w:rsidR="009A08A2" w:rsidRDefault="002D035B" w:rsidP="007602FC">
      <w:pPr>
        <w:pStyle w:val="TOC2"/>
        <w:rPr>
          <w:rFonts w:asciiTheme="minorHAnsi" w:eastAsiaTheme="minorEastAsia" w:hAnsiTheme="minorHAnsi" w:cstheme="minorBidi"/>
          <w:noProof/>
          <w:sz w:val="22"/>
          <w:szCs w:val="22"/>
          <w:lang w:val="en-US" w:eastAsia="en-US"/>
        </w:rPr>
      </w:pPr>
      <w:hyperlink w:anchor="_Toc87030080" w:history="1">
        <w:r w:rsidR="009A08A2" w:rsidRPr="00317908">
          <w:rPr>
            <w:rStyle w:val="Hyperlink"/>
            <w:noProof/>
          </w:rPr>
          <w:t>52.</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Débriefing par le Maître d’Ouvrage</w:t>
        </w:r>
        <w:r w:rsidR="009A08A2">
          <w:rPr>
            <w:noProof/>
            <w:webHidden/>
          </w:rPr>
          <w:tab/>
        </w:r>
        <w:r w:rsidR="009A08A2">
          <w:rPr>
            <w:noProof/>
            <w:webHidden/>
          </w:rPr>
          <w:fldChar w:fldCharType="begin"/>
        </w:r>
        <w:r w:rsidR="009A08A2">
          <w:rPr>
            <w:noProof/>
            <w:webHidden/>
          </w:rPr>
          <w:instrText xml:space="preserve"> PAGEREF _Toc87030080 \h </w:instrText>
        </w:r>
        <w:r w:rsidR="009A08A2">
          <w:rPr>
            <w:noProof/>
            <w:webHidden/>
          </w:rPr>
        </w:r>
        <w:r w:rsidR="009A08A2">
          <w:rPr>
            <w:noProof/>
            <w:webHidden/>
          </w:rPr>
          <w:fldChar w:fldCharType="separate"/>
        </w:r>
        <w:r w:rsidR="00B2491A">
          <w:rPr>
            <w:noProof/>
            <w:webHidden/>
          </w:rPr>
          <w:t>36</w:t>
        </w:r>
        <w:r w:rsidR="009A08A2">
          <w:rPr>
            <w:noProof/>
            <w:webHidden/>
          </w:rPr>
          <w:fldChar w:fldCharType="end"/>
        </w:r>
      </w:hyperlink>
    </w:p>
    <w:p w14:paraId="703288F9" w14:textId="7F3B5881" w:rsidR="009A08A2" w:rsidRDefault="002D035B" w:rsidP="007602FC">
      <w:pPr>
        <w:pStyle w:val="TOC2"/>
        <w:rPr>
          <w:rFonts w:asciiTheme="minorHAnsi" w:eastAsiaTheme="minorEastAsia" w:hAnsiTheme="minorHAnsi" w:cstheme="minorBidi"/>
          <w:noProof/>
          <w:sz w:val="22"/>
          <w:szCs w:val="22"/>
          <w:lang w:val="en-US" w:eastAsia="en-US"/>
        </w:rPr>
      </w:pPr>
      <w:hyperlink w:anchor="_Toc87030081" w:history="1">
        <w:r w:rsidR="009A08A2" w:rsidRPr="00317908">
          <w:rPr>
            <w:rStyle w:val="Hyperlink"/>
            <w:noProof/>
          </w:rPr>
          <w:t>53.</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Signature du marché</w:t>
        </w:r>
        <w:r w:rsidR="009A08A2">
          <w:rPr>
            <w:noProof/>
            <w:webHidden/>
          </w:rPr>
          <w:tab/>
        </w:r>
        <w:r w:rsidR="009A08A2">
          <w:rPr>
            <w:noProof/>
            <w:webHidden/>
          </w:rPr>
          <w:fldChar w:fldCharType="begin"/>
        </w:r>
        <w:r w:rsidR="009A08A2">
          <w:rPr>
            <w:noProof/>
            <w:webHidden/>
          </w:rPr>
          <w:instrText xml:space="preserve"> PAGEREF _Toc87030081 \h </w:instrText>
        </w:r>
        <w:r w:rsidR="009A08A2">
          <w:rPr>
            <w:noProof/>
            <w:webHidden/>
          </w:rPr>
        </w:r>
        <w:r w:rsidR="009A08A2">
          <w:rPr>
            <w:noProof/>
            <w:webHidden/>
          </w:rPr>
          <w:fldChar w:fldCharType="separate"/>
        </w:r>
        <w:r w:rsidR="00B2491A">
          <w:rPr>
            <w:noProof/>
            <w:webHidden/>
          </w:rPr>
          <w:t>36</w:t>
        </w:r>
        <w:r w:rsidR="009A08A2">
          <w:rPr>
            <w:noProof/>
            <w:webHidden/>
          </w:rPr>
          <w:fldChar w:fldCharType="end"/>
        </w:r>
      </w:hyperlink>
    </w:p>
    <w:p w14:paraId="5DBDAAA5" w14:textId="6313F207" w:rsidR="009A08A2" w:rsidRDefault="002D035B" w:rsidP="007602FC">
      <w:pPr>
        <w:pStyle w:val="TOC2"/>
        <w:rPr>
          <w:rFonts w:asciiTheme="minorHAnsi" w:eastAsiaTheme="minorEastAsia" w:hAnsiTheme="minorHAnsi" w:cstheme="minorBidi"/>
          <w:noProof/>
          <w:sz w:val="22"/>
          <w:szCs w:val="22"/>
          <w:lang w:val="en-US" w:eastAsia="en-US"/>
        </w:rPr>
      </w:pPr>
      <w:hyperlink w:anchor="_Toc87030082" w:history="1">
        <w:r w:rsidR="009A08A2" w:rsidRPr="00317908">
          <w:rPr>
            <w:rStyle w:val="Hyperlink"/>
            <w:noProof/>
          </w:rPr>
          <w:t>54.</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Garantie de Bonne Exécution</w:t>
        </w:r>
        <w:r w:rsidR="009A08A2">
          <w:rPr>
            <w:noProof/>
            <w:webHidden/>
          </w:rPr>
          <w:tab/>
        </w:r>
        <w:r w:rsidR="009A08A2">
          <w:rPr>
            <w:noProof/>
            <w:webHidden/>
          </w:rPr>
          <w:fldChar w:fldCharType="begin"/>
        </w:r>
        <w:r w:rsidR="009A08A2">
          <w:rPr>
            <w:noProof/>
            <w:webHidden/>
          </w:rPr>
          <w:instrText xml:space="preserve"> PAGEREF _Toc87030082 \h </w:instrText>
        </w:r>
        <w:r w:rsidR="009A08A2">
          <w:rPr>
            <w:noProof/>
            <w:webHidden/>
          </w:rPr>
        </w:r>
        <w:r w:rsidR="009A08A2">
          <w:rPr>
            <w:noProof/>
            <w:webHidden/>
          </w:rPr>
          <w:fldChar w:fldCharType="separate"/>
        </w:r>
        <w:r w:rsidR="00B2491A">
          <w:rPr>
            <w:noProof/>
            <w:webHidden/>
          </w:rPr>
          <w:t>37</w:t>
        </w:r>
        <w:r w:rsidR="009A08A2">
          <w:rPr>
            <w:noProof/>
            <w:webHidden/>
          </w:rPr>
          <w:fldChar w:fldCharType="end"/>
        </w:r>
      </w:hyperlink>
    </w:p>
    <w:p w14:paraId="50487540" w14:textId="564C93E0" w:rsidR="009A08A2" w:rsidRDefault="002D035B" w:rsidP="007602FC">
      <w:pPr>
        <w:pStyle w:val="TOC2"/>
        <w:rPr>
          <w:rFonts w:asciiTheme="minorHAnsi" w:eastAsiaTheme="minorEastAsia" w:hAnsiTheme="minorHAnsi" w:cstheme="minorBidi"/>
          <w:noProof/>
          <w:sz w:val="22"/>
          <w:szCs w:val="22"/>
          <w:lang w:val="en-US" w:eastAsia="en-US"/>
        </w:rPr>
      </w:pPr>
      <w:hyperlink w:anchor="_Toc87030083" w:history="1">
        <w:r w:rsidR="009A08A2" w:rsidRPr="00317908">
          <w:rPr>
            <w:rStyle w:val="Hyperlink"/>
            <w:noProof/>
          </w:rPr>
          <w:t>55.</w:t>
        </w:r>
        <w:r w:rsidR="009A08A2">
          <w:rPr>
            <w:rFonts w:asciiTheme="minorHAnsi" w:eastAsiaTheme="minorEastAsia" w:hAnsiTheme="minorHAnsi" w:cstheme="minorBidi"/>
            <w:noProof/>
            <w:sz w:val="22"/>
            <w:szCs w:val="22"/>
            <w:lang w:val="en-US" w:eastAsia="en-US"/>
          </w:rPr>
          <w:tab/>
        </w:r>
        <w:r w:rsidR="009A08A2" w:rsidRPr="00317908">
          <w:rPr>
            <w:rStyle w:val="Hyperlink"/>
            <w:noProof/>
          </w:rPr>
          <w:t>Réclamation concernant la Passation de Marché</w:t>
        </w:r>
        <w:r w:rsidR="009A08A2">
          <w:rPr>
            <w:noProof/>
            <w:webHidden/>
          </w:rPr>
          <w:tab/>
        </w:r>
        <w:r w:rsidR="009A08A2">
          <w:rPr>
            <w:noProof/>
            <w:webHidden/>
          </w:rPr>
          <w:fldChar w:fldCharType="begin"/>
        </w:r>
        <w:r w:rsidR="009A08A2">
          <w:rPr>
            <w:noProof/>
            <w:webHidden/>
          </w:rPr>
          <w:instrText xml:space="preserve"> PAGEREF _Toc87030083 \h </w:instrText>
        </w:r>
        <w:r w:rsidR="009A08A2">
          <w:rPr>
            <w:noProof/>
            <w:webHidden/>
          </w:rPr>
        </w:r>
        <w:r w:rsidR="009A08A2">
          <w:rPr>
            <w:noProof/>
            <w:webHidden/>
          </w:rPr>
          <w:fldChar w:fldCharType="separate"/>
        </w:r>
        <w:r w:rsidR="00B2491A">
          <w:rPr>
            <w:noProof/>
            <w:webHidden/>
          </w:rPr>
          <w:t>37</w:t>
        </w:r>
        <w:r w:rsidR="009A08A2">
          <w:rPr>
            <w:noProof/>
            <w:webHidden/>
          </w:rPr>
          <w:fldChar w:fldCharType="end"/>
        </w:r>
      </w:hyperlink>
    </w:p>
    <w:p w14:paraId="5716193A" w14:textId="06C6F504" w:rsidR="00BA1FE6" w:rsidRDefault="00BA1FE6" w:rsidP="00BA1FE6">
      <w:pPr>
        <w:rPr>
          <w:rFonts w:eastAsiaTheme="minorHAnsi" w:cstheme="minorHAnsi"/>
          <w:b/>
          <w:bCs/>
          <w:spacing w:val="6"/>
          <w:sz w:val="48"/>
          <w:szCs w:val="38"/>
          <w:lang w:val="fr" w:eastAsia="en-US"/>
        </w:rPr>
      </w:pPr>
      <w:r>
        <w:fldChar w:fldCharType="end"/>
      </w:r>
    </w:p>
    <w:p w14:paraId="4D04B6DD" w14:textId="77777777" w:rsidR="000D5DF9" w:rsidRDefault="000D5DF9" w:rsidP="00162D3A">
      <w:pPr>
        <w:ind w:left="810" w:hanging="810"/>
        <w:rPr>
          <w:rFonts w:eastAsiaTheme="minorHAnsi" w:cstheme="minorHAnsi"/>
          <w:b/>
          <w:bCs/>
          <w:spacing w:val="6"/>
          <w:sz w:val="48"/>
          <w:szCs w:val="38"/>
          <w:lang w:val="fr" w:eastAsia="en-US"/>
        </w:rPr>
      </w:pPr>
      <w:r>
        <w:br w:type="page"/>
      </w:r>
    </w:p>
    <w:p w14:paraId="0025984A" w14:textId="5F2CD71F" w:rsidR="002653EF" w:rsidRPr="00162D3A" w:rsidRDefault="00067733" w:rsidP="00162D3A">
      <w:pPr>
        <w:spacing w:after="240"/>
        <w:jc w:val="center"/>
        <w:rPr>
          <w:rFonts w:ascii="Times New Roman Bold" w:eastAsiaTheme="majorEastAsia" w:hAnsi="Times New Roman Bold" w:cstheme="majorBidi"/>
          <w:b/>
          <w:bCs/>
          <w:smallCaps/>
          <w:sz w:val="36"/>
          <w:szCs w:val="36"/>
        </w:rPr>
      </w:pPr>
      <w:r w:rsidRPr="00162D3A">
        <w:rPr>
          <w:b/>
          <w:bCs/>
          <w:sz w:val="36"/>
          <w:szCs w:val="36"/>
        </w:rPr>
        <w:lastRenderedPageBreak/>
        <w:t>Section</w:t>
      </w:r>
      <w:r w:rsidRPr="00162D3A">
        <w:rPr>
          <w:rFonts w:ascii="Times New Roman Bold" w:eastAsiaTheme="majorEastAsia" w:hAnsi="Times New Roman Bold" w:cstheme="majorBidi"/>
          <w:b/>
          <w:bCs/>
          <w:smallCaps/>
          <w:sz w:val="36"/>
          <w:szCs w:val="36"/>
        </w:rPr>
        <w:t xml:space="preserve"> </w:t>
      </w:r>
      <w:r w:rsidR="00162D3A" w:rsidRPr="00162D3A">
        <w:rPr>
          <w:rFonts w:ascii="Times New Roman Bold" w:eastAsiaTheme="majorEastAsia" w:hAnsi="Times New Roman Bold" w:cstheme="majorBidi"/>
          <w:b/>
          <w:bCs/>
          <w:sz w:val="36"/>
          <w:szCs w:val="36"/>
        </w:rPr>
        <w:t>I</w:t>
      </w:r>
      <w:r w:rsidRPr="00162D3A">
        <w:rPr>
          <w:rFonts w:ascii="Times New Roman Bold" w:eastAsiaTheme="majorEastAsia" w:hAnsi="Times New Roman Bold" w:cstheme="majorBidi"/>
          <w:b/>
          <w:bCs/>
          <w:smallCaps/>
          <w:sz w:val="36"/>
          <w:szCs w:val="36"/>
        </w:rPr>
        <w:t xml:space="preserve"> - </w:t>
      </w:r>
      <w:r w:rsidR="002653EF" w:rsidRPr="00162D3A">
        <w:rPr>
          <w:b/>
          <w:bCs/>
          <w:sz w:val="36"/>
          <w:szCs w:val="36"/>
        </w:rPr>
        <w:t>Instructions</w:t>
      </w:r>
      <w:r w:rsidR="002653EF" w:rsidRPr="00162D3A">
        <w:rPr>
          <w:rFonts w:ascii="Times New Roman Bold" w:eastAsiaTheme="majorEastAsia" w:hAnsi="Times New Roman Bold" w:cstheme="majorBidi"/>
          <w:b/>
          <w:bCs/>
          <w:smallCaps/>
          <w:sz w:val="36"/>
          <w:szCs w:val="36"/>
        </w:rPr>
        <w:t xml:space="preserve"> </w:t>
      </w:r>
      <w:r w:rsidR="002653EF" w:rsidRPr="00162D3A">
        <w:rPr>
          <w:b/>
          <w:bCs/>
          <w:sz w:val="36"/>
          <w:szCs w:val="36"/>
        </w:rPr>
        <w:t>aux</w:t>
      </w:r>
      <w:r w:rsidR="002653EF" w:rsidRPr="00162D3A">
        <w:rPr>
          <w:rFonts w:ascii="Times New Roman Bold" w:eastAsiaTheme="majorEastAsia" w:hAnsi="Times New Roman Bold" w:cstheme="majorBidi"/>
          <w:b/>
          <w:bCs/>
          <w:smallCaps/>
          <w:sz w:val="36"/>
          <w:szCs w:val="36"/>
        </w:rPr>
        <w:t xml:space="preserve"> </w:t>
      </w:r>
      <w:r w:rsidRPr="00162D3A">
        <w:rPr>
          <w:b/>
          <w:bCs/>
          <w:sz w:val="36"/>
          <w:szCs w:val="36"/>
        </w:rPr>
        <w:t>P</w:t>
      </w:r>
      <w:r w:rsidR="001C5B4F" w:rsidRPr="00162D3A">
        <w:rPr>
          <w:b/>
          <w:bCs/>
          <w:sz w:val="36"/>
          <w:szCs w:val="36"/>
        </w:rPr>
        <w:t>roposant</w:t>
      </w:r>
      <w:r w:rsidR="002653EF" w:rsidRPr="00162D3A">
        <w:rPr>
          <w:b/>
          <w:bCs/>
          <w:sz w:val="36"/>
          <w:szCs w:val="36"/>
        </w:rPr>
        <w:t>s</w:t>
      </w:r>
      <w:bookmarkEnd w:id="151"/>
      <w:bookmarkEnd w:id="152"/>
      <w:bookmarkEnd w:id="153"/>
      <w:bookmarkEnd w:id="154"/>
      <w:bookmarkEnd w:id="155"/>
    </w:p>
    <w:tbl>
      <w:tblPr>
        <w:tblW w:w="10031" w:type="dxa"/>
        <w:tblLayout w:type="fixed"/>
        <w:tblLook w:val="0000" w:firstRow="0" w:lastRow="0" w:firstColumn="0" w:lastColumn="0" w:noHBand="0" w:noVBand="0"/>
      </w:tblPr>
      <w:tblGrid>
        <w:gridCol w:w="1951"/>
        <w:gridCol w:w="587"/>
        <w:gridCol w:w="14"/>
        <w:gridCol w:w="7456"/>
        <w:gridCol w:w="23"/>
      </w:tblGrid>
      <w:tr w:rsidR="002653EF" w:rsidRPr="00B4328A" w14:paraId="398EA87B" w14:textId="77777777" w:rsidTr="00EA3F5F">
        <w:tc>
          <w:tcPr>
            <w:tcW w:w="1951" w:type="dxa"/>
          </w:tcPr>
          <w:p w14:paraId="3D5001AF" w14:textId="2726551D" w:rsidR="002653EF" w:rsidRPr="00B4328A" w:rsidRDefault="002653EF" w:rsidP="00EA3F5F">
            <w:pPr>
              <w:pStyle w:val="HeadingSPD02"/>
              <w:ind w:left="432" w:hanging="432"/>
              <w:jc w:val="left"/>
              <w:rPr>
                <w:lang w:val="fr-FR"/>
              </w:rPr>
            </w:pPr>
          </w:p>
        </w:tc>
        <w:tc>
          <w:tcPr>
            <w:tcW w:w="8080" w:type="dxa"/>
            <w:gridSpan w:val="4"/>
          </w:tcPr>
          <w:p w14:paraId="415D7642" w14:textId="77777777" w:rsidR="00025F1D" w:rsidRPr="00B4328A" w:rsidRDefault="00C730BF" w:rsidP="00EE390F">
            <w:pPr>
              <w:pStyle w:val="A3SecIHeading1"/>
              <w:rPr>
                <w:lang w:val="fr-FR"/>
              </w:rPr>
            </w:pPr>
            <w:bookmarkStart w:id="158" w:name="_Toc485027129"/>
            <w:bookmarkStart w:id="159" w:name="_Toc20750577"/>
            <w:bookmarkStart w:id="160" w:name="_Toc87030019"/>
            <w:r w:rsidRPr="00EE390F">
              <w:t>A. Généralités</w:t>
            </w:r>
            <w:bookmarkEnd w:id="158"/>
            <w:bookmarkEnd w:id="159"/>
            <w:bookmarkEnd w:id="160"/>
          </w:p>
        </w:tc>
      </w:tr>
      <w:tr w:rsidR="00C730BF" w:rsidRPr="00B4328A" w14:paraId="73D441C6" w14:textId="77777777" w:rsidTr="00EA3F5F">
        <w:tc>
          <w:tcPr>
            <w:tcW w:w="1951" w:type="dxa"/>
          </w:tcPr>
          <w:p w14:paraId="30E23CBE" w14:textId="1C94807E" w:rsidR="00162D3A" w:rsidRPr="00162D3A" w:rsidRDefault="00C730BF" w:rsidP="00F80822">
            <w:pPr>
              <w:pStyle w:val="A4SecIHeading2"/>
              <w:numPr>
                <w:ilvl w:val="0"/>
                <w:numId w:val="106"/>
              </w:numPr>
              <w:ind w:left="338"/>
              <w:rPr>
                <w:lang w:val="fr-FR"/>
              </w:rPr>
            </w:pPr>
            <w:bookmarkStart w:id="161" w:name="_Toc485027130"/>
            <w:bookmarkStart w:id="162" w:name="_Toc20750578"/>
            <w:bookmarkStart w:id="163" w:name="_Toc87030020"/>
            <w:r w:rsidRPr="00B4328A">
              <w:rPr>
                <w:lang w:val="fr-FR"/>
              </w:rPr>
              <w:t>Objet du Marché</w:t>
            </w:r>
            <w:bookmarkEnd w:id="161"/>
            <w:bookmarkEnd w:id="162"/>
            <w:bookmarkEnd w:id="163"/>
          </w:p>
        </w:tc>
        <w:tc>
          <w:tcPr>
            <w:tcW w:w="8080" w:type="dxa"/>
            <w:gridSpan w:val="4"/>
          </w:tcPr>
          <w:p w14:paraId="7241187E" w14:textId="51F187AC" w:rsidR="00C730BF" w:rsidRPr="00162D3A" w:rsidRDefault="009B466C" w:rsidP="00162D3A">
            <w:pPr>
              <w:pStyle w:val="Sec1subclauses"/>
              <w:ind w:left="643" w:hanging="720"/>
            </w:pPr>
            <w:r w:rsidRPr="00162D3A">
              <w:t>Le</w:t>
            </w:r>
            <w:r w:rsidR="00C730BF" w:rsidRPr="00162D3A">
              <w:t xml:space="preserve"> Maître d’Ouvrage, tel qu’il est indiqué dans les </w:t>
            </w:r>
            <w:r w:rsidRPr="00162D3A">
              <w:t>Données Particulières de la Demande de Proposition (</w:t>
            </w:r>
            <w:r w:rsidR="000B6180" w:rsidRPr="00162D3A">
              <w:t>DPDP</w:t>
            </w:r>
            <w:r w:rsidRPr="00162D3A">
              <w:t>)</w:t>
            </w:r>
            <w:r w:rsidR="00C730BF" w:rsidRPr="00162D3A">
              <w:t xml:space="preserve">, </w:t>
            </w:r>
            <w:r w:rsidR="008A519D" w:rsidRPr="00162D3A">
              <w:t xml:space="preserve">émet </w:t>
            </w:r>
            <w:r w:rsidR="00C730BF" w:rsidRPr="00162D3A">
              <w:t xml:space="preserve">le présent Dossier </w:t>
            </w:r>
            <w:r w:rsidR="0045326A" w:rsidRPr="00162D3A">
              <w:t xml:space="preserve">de Demande de </w:t>
            </w:r>
            <w:r w:rsidR="00C730BF" w:rsidRPr="00162D3A">
              <w:t>Propositions (</w:t>
            </w:r>
            <w:r w:rsidR="007D2D55" w:rsidRPr="00162D3A">
              <w:t>DDP</w:t>
            </w:r>
            <w:r w:rsidR="00240115" w:rsidRPr="00162D3A">
              <w:t>)</w:t>
            </w:r>
            <w:r w:rsidR="000558E7" w:rsidRPr="00162D3A">
              <w:rPr>
                <w:noProof/>
                <w:szCs w:val="24"/>
              </w:rPr>
              <w:t xml:space="preserve"> </w:t>
            </w:r>
            <w:r w:rsidR="007E5234" w:rsidRPr="00162D3A">
              <w:rPr>
                <w:noProof/>
                <w:szCs w:val="24"/>
              </w:rPr>
              <w:t xml:space="preserve">pour la </w:t>
            </w:r>
            <w:r w:rsidR="00982641" w:rsidRPr="00162D3A">
              <w:rPr>
                <w:noProof/>
                <w:szCs w:val="24"/>
              </w:rPr>
              <w:t>Conception</w:t>
            </w:r>
            <w:r w:rsidRPr="00162D3A">
              <w:rPr>
                <w:noProof/>
                <w:szCs w:val="24"/>
              </w:rPr>
              <w:t xml:space="preserve"> et la Co</w:t>
            </w:r>
            <w:r w:rsidR="00982641" w:rsidRPr="00162D3A">
              <w:rPr>
                <w:noProof/>
                <w:szCs w:val="24"/>
              </w:rPr>
              <w:t>nstruction</w:t>
            </w:r>
            <w:r w:rsidR="00240115" w:rsidRPr="00162D3A">
              <w:rPr>
                <w:noProof/>
                <w:szCs w:val="24"/>
              </w:rPr>
              <w:t xml:space="preserve"> des Ouvrages</w:t>
            </w:r>
            <w:r w:rsidR="00982641" w:rsidRPr="00162D3A">
              <w:rPr>
                <w:noProof/>
                <w:szCs w:val="24"/>
              </w:rPr>
              <w:t>,</w:t>
            </w:r>
            <w:r w:rsidR="000558E7" w:rsidRPr="00162D3A">
              <w:rPr>
                <w:noProof/>
                <w:szCs w:val="24"/>
              </w:rPr>
              <w:t xml:space="preserve"> </w:t>
            </w:r>
            <w:r w:rsidR="00982641" w:rsidRPr="00162D3A">
              <w:rPr>
                <w:noProof/>
                <w:szCs w:val="24"/>
              </w:rPr>
              <w:t xml:space="preserve">comme </w:t>
            </w:r>
            <w:r w:rsidR="00C730BF" w:rsidRPr="00162D3A">
              <w:t>spécifié</w:t>
            </w:r>
            <w:r w:rsidR="000558E7" w:rsidRPr="00162D3A">
              <w:t>s</w:t>
            </w:r>
            <w:r w:rsidR="00C730BF" w:rsidRPr="00162D3A">
              <w:t xml:space="preserve"> à la Section VII, </w:t>
            </w:r>
            <w:r w:rsidR="00982641" w:rsidRPr="00162D3A">
              <w:t xml:space="preserve">Exigences </w:t>
            </w:r>
            <w:r w:rsidR="002E4FF3" w:rsidRPr="00162D3A">
              <w:t>du Maître d’Ouvrage</w:t>
            </w:r>
            <w:r w:rsidR="00C730BF" w:rsidRPr="00162D3A">
              <w:t>. Le nom, le numéro d’identification et le nombre de lots faisant l’objet de l</w:t>
            </w:r>
            <w:r w:rsidR="0045326A" w:rsidRPr="00162D3A">
              <w:t>a Demande de P</w:t>
            </w:r>
            <w:r w:rsidR="00C730BF" w:rsidRPr="00162D3A">
              <w:t>ropositions (</w:t>
            </w:r>
            <w:r w:rsidR="0045326A" w:rsidRPr="00162D3A">
              <w:t>D</w:t>
            </w:r>
            <w:r w:rsidR="00C730BF" w:rsidRPr="00162D3A">
              <w:t xml:space="preserve">P) figurent dans les </w:t>
            </w:r>
            <w:r w:rsidR="000B6180" w:rsidRPr="00513C12">
              <w:rPr>
                <w:b/>
                <w:bCs w:val="0"/>
              </w:rPr>
              <w:t>DPDP</w:t>
            </w:r>
            <w:r w:rsidR="00C730BF" w:rsidRPr="00162D3A">
              <w:t>.</w:t>
            </w:r>
          </w:p>
          <w:p w14:paraId="465580F3" w14:textId="08502680" w:rsidR="00C730BF" w:rsidRDefault="00C730BF" w:rsidP="00162D3A">
            <w:pPr>
              <w:pStyle w:val="Sec1subclauses"/>
              <w:ind w:left="643" w:hanging="720"/>
            </w:pPr>
            <w:r w:rsidRPr="00B4328A">
              <w:tab/>
              <w:t xml:space="preserve">Sauf mention contraire, les définitions et interprétations tout au long de ce </w:t>
            </w:r>
            <w:r w:rsidR="007D2D55">
              <w:t>DDP</w:t>
            </w:r>
            <w:r w:rsidRPr="00B4328A">
              <w:t xml:space="preserve"> sont celles présentées dans la Section VIII – C</w:t>
            </w:r>
            <w:r w:rsidR="00982641">
              <w:t xml:space="preserve">onditions </w:t>
            </w:r>
            <w:r w:rsidRPr="00B4328A">
              <w:t>générales.</w:t>
            </w:r>
          </w:p>
          <w:p w14:paraId="2562BC8E" w14:textId="0FFA16FA" w:rsidR="00DA409E" w:rsidRPr="00B4328A" w:rsidRDefault="00DA409E" w:rsidP="00162D3A">
            <w:pPr>
              <w:pStyle w:val="Sec1subclauses"/>
              <w:ind w:left="643" w:hanging="720"/>
            </w:pPr>
            <w:r w:rsidRPr="00B4328A">
              <w:t>Dans le présent Dossier d’appel à propositions :</w:t>
            </w:r>
          </w:p>
          <w:p w14:paraId="57E853A6" w14:textId="6C527B97" w:rsidR="00DA409E" w:rsidRPr="00B4328A" w:rsidRDefault="00DA409E"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lang w:val="fr-FR"/>
              </w:rPr>
            </w:pPr>
            <w:r w:rsidRPr="00B4328A">
              <w:rPr>
                <w:lang w:val="fr-FR"/>
              </w:rPr>
              <w:t>Le terme « </w:t>
            </w:r>
            <w:r w:rsidRPr="0045326A">
              <w:rPr>
                <w:b/>
                <w:bCs/>
                <w:lang w:val="fr-FR"/>
              </w:rPr>
              <w:t>par écrit</w:t>
            </w:r>
            <w:r w:rsidRPr="00B4328A">
              <w:rPr>
                <w:lang w:val="fr-FR"/>
              </w:rPr>
              <w:t xml:space="preserve"> » signifie communiqué sous forme écrite (par courrier postal, courriel, télécopie, incluant si cela est indiqué dans les </w:t>
            </w:r>
            <w:r w:rsidR="000B6180">
              <w:rPr>
                <w:b/>
                <w:lang w:val="fr-FR"/>
              </w:rPr>
              <w:t>DPDP</w:t>
            </w:r>
            <w:r w:rsidRPr="00B4328A">
              <w:rPr>
                <w:lang w:val="fr-FR"/>
              </w:rPr>
              <w:t xml:space="preserve">, la distribution ou la remise par le canal du système d’achat électronique utilisé par le Maître </w:t>
            </w:r>
            <w:r w:rsidR="00724BCE">
              <w:rPr>
                <w:lang w:val="fr-FR"/>
              </w:rPr>
              <w:t>d’</w:t>
            </w:r>
            <w:r w:rsidRPr="00B4328A">
              <w:rPr>
                <w:lang w:val="fr-FR"/>
              </w:rPr>
              <w:t>Ouvrage) avec accusé de réception ;</w:t>
            </w:r>
          </w:p>
          <w:p w14:paraId="06DDECC3" w14:textId="54075458" w:rsidR="00DA409E" w:rsidRPr="00233B68" w:rsidRDefault="00DA409E"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szCs w:val="24"/>
                <w:lang w:val="fr-FR"/>
              </w:rPr>
            </w:pPr>
            <w:r w:rsidRPr="00233B68">
              <w:rPr>
                <w:szCs w:val="24"/>
                <w:lang w:val="fr-FR"/>
              </w:rPr>
              <w:t xml:space="preserve">Si le contexte l’exige, le </w:t>
            </w:r>
            <w:r w:rsidRPr="00233B68">
              <w:rPr>
                <w:b/>
                <w:bCs/>
                <w:szCs w:val="24"/>
                <w:lang w:val="fr-FR"/>
              </w:rPr>
              <w:t>singulier</w:t>
            </w:r>
            <w:r w:rsidRPr="00233B68">
              <w:rPr>
                <w:szCs w:val="24"/>
                <w:lang w:val="fr-FR"/>
              </w:rPr>
              <w:t xml:space="preserve"> désigne le </w:t>
            </w:r>
            <w:r w:rsidRPr="00233B68">
              <w:rPr>
                <w:b/>
                <w:bCs/>
                <w:szCs w:val="24"/>
                <w:lang w:val="fr-FR"/>
              </w:rPr>
              <w:t>pluriel</w:t>
            </w:r>
            <w:r w:rsidRPr="00233B68">
              <w:rPr>
                <w:szCs w:val="24"/>
                <w:lang w:val="fr-FR"/>
              </w:rPr>
              <w:t xml:space="preserve">, et vice versa ; </w:t>
            </w:r>
          </w:p>
          <w:p w14:paraId="0AD0A612" w14:textId="3A4E7E35" w:rsidR="00DA409E" w:rsidRPr="00233B68" w:rsidRDefault="00DA409E"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lang w:val="fr-FR"/>
              </w:rPr>
            </w:pPr>
            <w:r w:rsidRPr="00233B68">
              <w:rPr>
                <w:szCs w:val="24"/>
                <w:lang w:val="fr-FR"/>
              </w:rPr>
              <w:t>Le terme « </w:t>
            </w:r>
            <w:r w:rsidRPr="00233B68">
              <w:rPr>
                <w:b/>
                <w:bCs/>
                <w:szCs w:val="24"/>
                <w:lang w:val="fr-FR"/>
              </w:rPr>
              <w:t>jour </w:t>
            </w:r>
            <w:r w:rsidRPr="00233B68">
              <w:rPr>
                <w:szCs w:val="24"/>
                <w:lang w:val="fr-FR"/>
              </w:rPr>
              <w:t xml:space="preserve">» désigne un jour calendaire, sauf s’il est indiqué qu’il s’agit de « jour ouvrable ». Un jour ouvrable est un jour de travail officiel </w:t>
            </w:r>
            <w:r w:rsidR="003538B8">
              <w:rPr>
                <w:szCs w:val="24"/>
                <w:lang w:val="fr-FR"/>
              </w:rPr>
              <w:t>du Bénéficiaire</w:t>
            </w:r>
            <w:r w:rsidRPr="00233B68">
              <w:rPr>
                <w:szCs w:val="24"/>
                <w:lang w:val="fr-FR"/>
              </w:rPr>
              <w:t xml:space="preserve">, à l’exclusion des jours fériés officiels </w:t>
            </w:r>
            <w:r w:rsidR="003538B8">
              <w:rPr>
                <w:szCs w:val="24"/>
                <w:lang w:val="fr-FR"/>
              </w:rPr>
              <w:t>du Bénéficiaire</w:t>
            </w:r>
            <w:r w:rsidR="00975FF4" w:rsidRPr="00233B68">
              <w:rPr>
                <w:szCs w:val="24"/>
                <w:lang w:val="fr-FR"/>
              </w:rPr>
              <w:t> ;</w:t>
            </w:r>
          </w:p>
          <w:p w14:paraId="017FC0FB" w14:textId="1AC60F05" w:rsidR="00982641" w:rsidRPr="00233B68" w:rsidRDefault="00982641"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lang w:val="fr-FR"/>
              </w:rPr>
            </w:pPr>
            <w:r w:rsidRPr="00233B68">
              <w:rPr>
                <w:lang w:val="fr-FR"/>
              </w:rPr>
              <w:t>Le terme "</w:t>
            </w:r>
            <w:r w:rsidR="009B466C" w:rsidRPr="009B466C">
              <w:rPr>
                <w:b/>
                <w:bCs/>
                <w:lang w:val="fr-FR"/>
              </w:rPr>
              <w:t>Ouvrages</w:t>
            </w:r>
            <w:r w:rsidRPr="00233B68">
              <w:rPr>
                <w:lang w:val="fr-FR"/>
              </w:rPr>
              <w:t xml:space="preserve">" fait référence aux travaux faisant l'objet du présent document de demande de propositions, à exécuter dans le cadre d'un </w:t>
            </w:r>
            <w:r w:rsidR="00E75D3D" w:rsidRPr="00233B68">
              <w:rPr>
                <w:lang w:val="fr-FR"/>
              </w:rPr>
              <w:t>Marché</w:t>
            </w:r>
            <w:r w:rsidRPr="00233B68">
              <w:rPr>
                <w:lang w:val="fr-FR"/>
              </w:rPr>
              <w:t xml:space="preserve"> de conception et de construction</w:t>
            </w:r>
            <w:r w:rsidR="00F06560" w:rsidRPr="00233B68">
              <w:rPr>
                <w:lang w:val="fr-FR"/>
              </w:rPr>
              <w:t> ;</w:t>
            </w:r>
            <w:r w:rsidRPr="00233B68">
              <w:rPr>
                <w:lang w:val="fr-FR"/>
              </w:rPr>
              <w:t xml:space="preserve"> et</w:t>
            </w:r>
          </w:p>
          <w:p w14:paraId="1D1B18C1" w14:textId="5782CDC4" w:rsidR="00982641" w:rsidRPr="00233B68" w:rsidRDefault="00982641"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lang w:val="fr-FR"/>
              </w:rPr>
            </w:pPr>
            <w:r w:rsidRPr="00233B68">
              <w:rPr>
                <w:lang w:val="fr-FR"/>
              </w:rPr>
              <w:t>«</w:t>
            </w:r>
            <w:r w:rsidR="00D67CD5" w:rsidRPr="00233B68">
              <w:rPr>
                <w:b/>
                <w:bCs/>
                <w:lang w:val="fr-FR"/>
              </w:rPr>
              <w:t>ES</w:t>
            </w:r>
            <w:r w:rsidRPr="00233B68">
              <w:rPr>
                <w:lang w:val="fr-FR"/>
              </w:rPr>
              <w:t xml:space="preserve">» signifie </w:t>
            </w:r>
            <w:r w:rsidR="00D67CD5" w:rsidRPr="00233B68">
              <w:rPr>
                <w:lang w:val="fr-FR"/>
              </w:rPr>
              <w:t xml:space="preserve">environnemental et </w:t>
            </w:r>
            <w:r w:rsidRPr="00233B68">
              <w:rPr>
                <w:lang w:val="fr-FR"/>
              </w:rPr>
              <w:t>social (y compris l'</w:t>
            </w:r>
            <w:r w:rsidR="00372F12" w:rsidRPr="00233B68">
              <w:rPr>
                <w:lang w:val="fr-FR"/>
              </w:rPr>
              <w:t>E</w:t>
            </w:r>
            <w:r w:rsidRPr="00233B68">
              <w:rPr>
                <w:lang w:val="fr-FR"/>
              </w:rPr>
              <w:t xml:space="preserve">xploitation et les </w:t>
            </w:r>
            <w:r w:rsidR="00372F12" w:rsidRPr="00233B68">
              <w:rPr>
                <w:lang w:val="fr-FR"/>
              </w:rPr>
              <w:t>Abu</w:t>
            </w:r>
            <w:r w:rsidRPr="00233B68">
              <w:rPr>
                <w:lang w:val="fr-FR"/>
              </w:rPr>
              <w:t xml:space="preserve">s </w:t>
            </w:r>
            <w:r w:rsidR="0045326A" w:rsidRPr="00233B68">
              <w:rPr>
                <w:lang w:val="fr-FR"/>
              </w:rPr>
              <w:t>s</w:t>
            </w:r>
            <w:r w:rsidRPr="00233B68">
              <w:rPr>
                <w:lang w:val="fr-FR"/>
              </w:rPr>
              <w:t>exuels</w:t>
            </w:r>
            <w:r w:rsidR="00372F12" w:rsidRPr="00233B68">
              <w:rPr>
                <w:lang w:val="fr-FR"/>
              </w:rPr>
              <w:t xml:space="preserve"> (EAS), et le Harcèlement sexuel (HS)</w:t>
            </w:r>
            <w:r w:rsidRPr="00233B68">
              <w:rPr>
                <w:lang w:val="fr-FR"/>
              </w:rPr>
              <w:t>);</w:t>
            </w:r>
          </w:p>
          <w:p w14:paraId="3561378F" w14:textId="76E1CBFC" w:rsidR="00711170" w:rsidRPr="00233B68" w:rsidRDefault="00372F12"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szCs w:val="24"/>
                <w:lang w:val="fr-FR"/>
              </w:rPr>
            </w:pPr>
            <w:r w:rsidRPr="00233B68">
              <w:rPr>
                <w:szCs w:val="24"/>
                <w:lang w:val="fr-FR"/>
              </w:rPr>
              <w:t>L’expression « </w:t>
            </w:r>
            <w:r w:rsidRPr="00233B68">
              <w:rPr>
                <w:b/>
                <w:bCs/>
                <w:szCs w:val="24"/>
                <w:lang w:val="fr-FR"/>
              </w:rPr>
              <w:t>Exploitation et Abus Sexuels (EAS</w:t>
            </w:r>
            <w:r w:rsidRPr="00233B68">
              <w:rPr>
                <w:szCs w:val="24"/>
                <w:lang w:val="fr-FR"/>
              </w:rPr>
              <w:t>) » englobe les significations ci-après </w:t>
            </w:r>
            <w:r w:rsidR="00F06560" w:rsidRPr="00233B68">
              <w:rPr>
                <w:lang w:val="fr-FR"/>
              </w:rPr>
              <w:t>:</w:t>
            </w:r>
          </w:p>
          <w:p w14:paraId="6EAA48B4" w14:textId="36F90915" w:rsidR="00372F12" w:rsidRPr="00372F12" w:rsidRDefault="00982641" w:rsidP="00EA3F5F">
            <w:pPr>
              <w:tabs>
                <w:tab w:val="left" w:pos="576"/>
              </w:tabs>
              <w:overflowPunct w:val="0"/>
              <w:autoSpaceDE w:val="0"/>
              <w:autoSpaceDN w:val="0"/>
              <w:adjustRightInd w:val="0"/>
              <w:spacing w:before="60" w:after="120"/>
              <w:ind w:left="1152"/>
              <w:jc w:val="both"/>
              <w:textAlignment w:val="baseline"/>
              <w:rPr>
                <w:sz w:val="24"/>
                <w:szCs w:val="24"/>
              </w:rPr>
            </w:pPr>
            <w:r w:rsidRPr="00372F12">
              <w:rPr>
                <w:sz w:val="24"/>
              </w:rPr>
              <w:t xml:space="preserve"> </w:t>
            </w:r>
            <w:r w:rsidR="00372F12" w:rsidRPr="00372F12">
              <w:rPr>
                <w:sz w:val="24"/>
                <w:szCs w:val="24"/>
              </w:rPr>
              <w:t>L’« </w:t>
            </w:r>
            <w:r w:rsidR="00372F12" w:rsidRPr="0045326A">
              <w:rPr>
                <w:b/>
                <w:bCs/>
                <w:sz w:val="24"/>
                <w:szCs w:val="24"/>
              </w:rPr>
              <w:t>Exploitation Sexuelle</w:t>
            </w:r>
            <w:r w:rsidR="00372F12" w:rsidRPr="00372F12">
              <w:rPr>
                <w:sz w:val="24"/>
                <w:szCs w:val="24"/>
              </w:rPr>
              <w:t xml:space="preserve"> » (ES), définie </w:t>
            </w:r>
            <w:r w:rsidR="0011533F" w:rsidRPr="00372F12">
              <w:rPr>
                <w:sz w:val="24"/>
                <w:szCs w:val="24"/>
              </w:rPr>
              <w:t>comme le</w:t>
            </w:r>
            <w:r w:rsidR="00372F12" w:rsidRPr="00372F12">
              <w:rPr>
                <w:sz w:val="24"/>
                <w:szCs w:val="24"/>
              </w:rPr>
              <w:t xml:space="preserve"> fait d'abuser ou de tenter d'abuser d'un état de vulnérabilité, de pouvoir différentiel ou de confiance à des fins sexuelles,  incluant, mais sans y être limité, le fait de profiter monétairement, socialement ou politiquement de l’exploitation sexuelle d’une autre personne;</w:t>
            </w:r>
          </w:p>
          <w:p w14:paraId="07157659" w14:textId="2355A546" w:rsidR="00372F12" w:rsidRPr="00372F12" w:rsidRDefault="00372F12" w:rsidP="00EA3F5F">
            <w:pPr>
              <w:tabs>
                <w:tab w:val="left" w:pos="576"/>
              </w:tabs>
              <w:overflowPunct w:val="0"/>
              <w:autoSpaceDE w:val="0"/>
              <w:autoSpaceDN w:val="0"/>
              <w:adjustRightInd w:val="0"/>
              <w:spacing w:before="60" w:after="120"/>
              <w:ind w:left="1152"/>
              <w:jc w:val="both"/>
              <w:textAlignment w:val="baseline"/>
              <w:rPr>
                <w:sz w:val="24"/>
                <w:szCs w:val="24"/>
              </w:rPr>
            </w:pPr>
            <w:r w:rsidRPr="00372F12">
              <w:rPr>
                <w:sz w:val="24"/>
                <w:szCs w:val="24"/>
              </w:rPr>
              <w:t>Les « </w:t>
            </w:r>
            <w:r w:rsidRPr="0045326A">
              <w:rPr>
                <w:b/>
                <w:bCs/>
                <w:sz w:val="24"/>
                <w:szCs w:val="24"/>
              </w:rPr>
              <w:t>Abus Sexuels</w:t>
            </w:r>
            <w:r w:rsidRPr="00372F12">
              <w:rPr>
                <w:sz w:val="24"/>
                <w:szCs w:val="24"/>
              </w:rPr>
              <w:t> » (AS), définis comme toute intrusion physique ou menace d’intrusion physique de nature sexuelle, soit par force ou sous des conditions inégales ou par coercition ;</w:t>
            </w:r>
          </w:p>
          <w:p w14:paraId="0C8857B3" w14:textId="348D97E4" w:rsidR="00372F12" w:rsidRPr="00233B68" w:rsidRDefault="00372F12"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lang w:val="fr-FR"/>
              </w:rPr>
            </w:pPr>
            <w:r w:rsidRPr="00233B68">
              <w:rPr>
                <w:szCs w:val="24"/>
                <w:lang w:val="fr-FR"/>
              </w:rPr>
              <w:t>Le « </w:t>
            </w:r>
            <w:r w:rsidRPr="00233B68">
              <w:rPr>
                <w:b/>
                <w:bCs/>
                <w:szCs w:val="24"/>
                <w:lang w:val="fr-FR"/>
              </w:rPr>
              <w:t>Harcèlement Sexuel</w:t>
            </w:r>
            <w:r w:rsidRPr="00233B68">
              <w:rPr>
                <w:szCs w:val="24"/>
                <w:lang w:val="fr-FR"/>
              </w:rPr>
              <w:t xml:space="preserve"> » (HS) est défini comme toute avance sexuelle importune, toute demande de faveurs sexuelles ou tout autre </w:t>
            </w:r>
            <w:r w:rsidRPr="00233B68">
              <w:rPr>
                <w:szCs w:val="24"/>
                <w:lang w:val="fr-FR"/>
              </w:rPr>
              <w:lastRenderedPageBreak/>
              <w:t>comportement verbal ou physique à connotation sexuelle par le personnel de l’Entrepreneur à l’égard d’autres personnels de l’Entrepreneur ou du Maître d’Ouvrage ;</w:t>
            </w:r>
            <w:r w:rsidR="00711170" w:rsidRPr="00233B68">
              <w:rPr>
                <w:szCs w:val="24"/>
                <w:lang w:val="fr-FR"/>
              </w:rPr>
              <w:t xml:space="preserve"> </w:t>
            </w:r>
          </w:p>
          <w:p w14:paraId="04150DA4" w14:textId="5B807E36" w:rsidR="00711170" w:rsidRPr="00233B68" w:rsidRDefault="00711170"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lang w:val="fr-FR"/>
              </w:rPr>
            </w:pPr>
            <w:r w:rsidRPr="00233B68">
              <w:rPr>
                <w:lang w:val="fr-FR"/>
              </w:rPr>
              <w:t xml:space="preserve">L’expression </w:t>
            </w:r>
            <w:r w:rsidR="00982641" w:rsidRPr="00233B68">
              <w:rPr>
                <w:lang w:val="fr-FR"/>
              </w:rPr>
              <w:t>«</w:t>
            </w:r>
            <w:r w:rsidR="0072573E" w:rsidRPr="00233B68">
              <w:rPr>
                <w:lang w:val="fr-FR"/>
              </w:rPr>
              <w:t xml:space="preserve"> </w:t>
            </w:r>
            <w:r w:rsidR="00982641" w:rsidRPr="00233B68">
              <w:rPr>
                <w:b/>
                <w:bCs/>
                <w:lang w:val="fr-FR"/>
              </w:rPr>
              <w:t>Personnel de l’</w:t>
            </w:r>
            <w:r w:rsidR="00240115" w:rsidRPr="00233B68">
              <w:rPr>
                <w:b/>
                <w:bCs/>
                <w:lang w:val="fr-FR"/>
              </w:rPr>
              <w:t>E</w:t>
            </w:r>
            <w:r w:rsidR="00982641" w:rsidRPr="00233B68">
              <w:rPr>
                <w:b/>
                <w:bCs/>
                <w:lang w:val="fr-FR"/>
              </w:rPr>
              <w:t>ntrepreneur</w:t>
            </w:r>
            <w:r w:rsidR="0072573E" w:rsidRPr="00233B68">
              <w:rPr>
                <w:b/>
                <w:bCs/>
                <w:lang w:val="fr-FR"/>
              </w:rPr>
              <w:t xml:space="preserve"> </w:t>
            </w:r>
            <w:r w:rsidR="00982641" w:rsidRPr="00233B68">
              <w:rPr>
                <w:lang w:val="fr-FR"/>
              </w:rPr>
              <w:t>» est défini</w:t>
            </w:r>
            <w:r w:rsidRPr="00233B68">
              <w:rPr>
                <w:lang w:val="fr-FR"/>
              </w:rPr>
              <w:t>e</w:t>
            </w:r>
            <w:r w:rsidR="00982641" w:rsidRPr="00233B68">
              <w:rPr>
                <w:lang w:val="fr-FR"/>
              </w:rPr>
              <w:t xml:space="preserve"> à la </w:t>
            </w:r>
            <w:r w:rsidR="00711162">
              <w:rPr>
                <w:lang w:val="fr-FR"/>
              </w:rPr>
              <w:t>Sous-Clause</w:t>
            </w:r>
            <w:r w:rsidR="00982641" w:rsidRPr="00233B68">
              <w:rPr>
                <w:lang w:val="fr-FR"/>
              </w:rPr>
              <w:t xml:space="preserve"> 1.1.</w:t>
            </w:r>
            <w:r w:rsidR="00240115" w:rsidRPr="00233B68">
              <w:rPr>
                <w:lang w:val="fr-FR"/>
              </w:rPr>
              <w:t>21</w:t>
            </w:r>
            <w:r w:rsidR="00982641" w:rsidRPr="00233B68">
              <w:rPr>
                <w:lang w:val="fr-FR"/>
              </w:rPr>
              <w:t xml:space="preserve"> des Conditions générales</w:t>
            </w:r>
            <w:r w:rsidRPr="00233B68">
              <w:rPr>
                <w:lang w:val="fr-FR"/>
              </w:rPr>
              <w:t> ; et</w:t>
            </w:r>
          </w:p>
          <w:p w14:paraId="51F69343" w14:textId="47121687" w:rsidR="00982641" w:rsidRPr="00233B68" w:rsidRDefault="00711170" w:rsidP="00F80822">
            <w:pPr>
              <w:pStyle w:val="Header3-Paragraph"/>
              <w:numPr>
                <w:ilvl w:val="0"/>
                <w:numId w:val="17"/>
              </w:numPr>
              <w:tabs>
                <w:tab w:val="left" w:pos="576"/>
              </w:tabs>
              <w:overflowPunct w:val="0"/>
              <w:autoSpaceDE w:val="0"/>
              <w:autoSpaceDN w:val="0"/>
              <w:adjustRightInd w:val="0"/>
              <w:spacing w:before="60" w:after="120"/>
              <w:ind w:left="1152" w:hanging="576"/>
              <w:textAlignment w:val="baseline"/>
              <w:rPr>
                <w:lang w:val="fr-FR"/>
              </w:rPr>
            </w:pPr>
            <w:r w:rsidRPr="00233B68">
              <w:rPr>
                <w:lang w:val="fr-FR"/>
              </w:rPr>
              <w:t>L’expression «</w:t>
            </w:r>
            <w:r w:rsidR="0072573E" w:rsidRPr="00233B68">
              <w:rPr>
                <w:lang w:val="fr-FR"/>
              </w:rPr>
              <w:t xml:space="preserve"> </w:t>
            </w:r>
            <w:r w:rsidRPr="00233B68">
              <w:rPr>
                <w:b/>
                <w:bCs/>
                <w:lang w:val="fr-FR"/>
              </w:rPr>
              <w:t>Personnel du Maître d’Ouvrage</w:t>
            </w:r>
            <w:r w:rsidR="0072573E" w:rsidRPr="00233B68">
              <w:rPr>
                <w:b/>
                <w:bCs/>
                <w:lang w:val="fr-FR"/>
              </w:rPr>
              <w:t xml:space="preserve"> </w:t>
            </w:r>
            <w:r w:rsidRPr="00233B68">
              <w:rPr>
                <w:lang w:val="fr-FR"/>
              </w:rPr>
              <w:t xml:space="preserve">» est définie à la </w:t>
            </w:r>
            <w:r w:rsidR="00711162">
              <w:rPr>
                <w:lang w:val="fr-FR"/>
              </w:rPr>
              <w:t>Sous-Clause</w:t>
            </w:r>
            <w:r w:rsidRPr="00233B68">
              <w:rPr>
                <w:lang w:val="fr-FR"/>
              </w:rPr>
              <w:t xml:space="preserve"> 1.1.3 des Conditions générales</w:t>
            </w:r>
            <w:r w:rsidR="00982641" w:rsidRPr="00233B68">
              <w:rPr>
                <w:lang w:val="fr-FR"/>
              </w:rPr>
              <w:t>.</w:t>
            </w:r>
          </w:p>
          <w:p w14:paraId="19EEA8F3" w14:textId="43788220" w:rsidR="00711170" w:rsidRPr="00B4328A" w:rsidRDefault="00711170" w:rsidP="00EA3F5F">
            <w:pPr>
              <w:tabs>
                <w:tab w:val="left" w:pos="576"/>
              </w:tabs>
              <w:overflowPunct w:val="0"/>
              <w:autoSpaceDE w:val="0"/>
              <w:autoSpaceDN w:val="0"/>
              <w:adjustRightInd w:val="0"/>
              <w:spacing w:before="60" w:after="120"/>
              <w:ind w:left="559"/>
              <w:jc w:val="both"/>
              <w:textAlignment w:val="baseline"/>
            </w:pPr>
          </w:p>
        </w:tc>
      </w:tr>
      <w:tr w:rsidR="00300C15" w:rsidRPr="00B4328A" w14:paraId="6B526C6B" w14:textId="77777777" w:rsidTr="00EA3F5F">
        <w:trPr>
          <w:cantSplit/>
        </w:trPr>
        <w:tc>
          <w:tcPr>
            <w:tcW w:w="1951" w:type="dxa"/>
          </w:tcPr>
          <w:p w14:paraId="30EC3E6B" w14:textId="00478D9B" w:rsidR="00300C15" w:rsidRPr="00B4328A" w:rsidRDefault="00300C15" w:rsidP="00F80822">
            <w:pPr>
              <w:pStyle w:val="A4SecIHeading2"/>
              <w:numPr>
                <w:ilvl w:val="0"/>
                <w:numId w:val="106"/>
              </w:numPr>
              <w:ind w:left="338"/>
              <w:rPr>
                <w:lang w:val="fr-FR"/>
              </w:rPr>
            </w:pPr>
            <w:bookmarkStart w:id="164" w:name="_Toc485027131"/>
            <w:bookmarkStart w:id="165" w:name="_Toc20750579"/>
            <w:bookmarkStart w:id="166" w:name="_Toc87030021"/>
            <w:r w:rsidRPr="00B4328A">
              <w:rPr>
                <w:lang w:val="fr-FR"/>
              </w:rPr>
              <w:t>Origine des fonds</w:t>
            </w:r>
            <w:bookmarkEnd w:id="164"/>
            <w:bookmarkEnd w:id="165"/>
            <w:bookmarkEnd w:id="166"/>
          </w:p>
        </w:tc>
        <w:tc>
          <w:tcPr>
            <w:tcW w:w="8080" w:type="dxa"/>
            <w:gridSpan w:val="4"/>
          </w:tcPr>
          <w:p w14:paraId="72236184" w14:textId="162112F6" w:rsidR="00300C15" w:rsidRPr="00B4328A" w:rsidRDefault="00300C15" w:rsidP="00162D3A">
            <w:pPr>
              <w:pStyle w:val="Sec1subclauses"/>
              <w:ind w:left="643" w:hanging="720"/>
            </w:pPr>
            <w:r w:rsidRPr="00B4328A">
              <w:tab/>
            </w:r>
            <w:r w:rsidR="003538B8">
              <w:rPr>
                <w:szCs w:val="24"/>
              </w:rPr>
              <w:t>Le Bénéficiaire</w:t>
            </w:r>
            <w:r w:rsidRPr="00B4328A">
              <w:rPr>
                <w:szCs w:val="24"/>
              </w:rPr>
              <w:t xml:space="preserve"> ou le Bénéficiaire (ci-après dénommé « </w:t>
            </w:r>
            <w:r w:rsidR="003538B8">
              <w:rPr>
                <w:szCs w:val="24"/>
              </w:rPr>
              <w:t>le Bénéficiaire</w:t>
            </w:r>
            <w:r w:rsidRPr="00B4328A">
              <w:rPr>
                <w:szCs w:val="24"/>
              </w:rPr>
              <w:t xml:space="preserve"> »), dont le nom figure dans les </w:t>
            </w:r>
            <w:r w:rsidR="000B6180">
              <w:rPr>
                <w:b/>
                <w:szCs w:val="24"/>
              </w:rPr>
              <w:t>DPDP</w:t>
            </w:r>
            <w:r w:rsidRPr="00B4328A">
              <w:rPr>
                <w:b/>
                <w:szCs w:val="24"/>
              </w:rPr>
              <w:t>,</w:t>
            </w:r>
            <w:r w:rsidRPr="00B4328A">
              <w:rPr>
                <w:szCs w:val="24"/>
              </w:rPr>
              <w:t xml:space="preserve"> a sollicité ou obtenu un financement (ci-après dénommé « les fonds » de la Banque </w:t>
            </w:r>
            <w:r w:rsidR="00062800">
              <w:rPr>
                <w:szCs w:val="24"/>
              </w:rPr>
              <w:t>Islamique</w:t>
            </w:r>
            <w:r w:rsidRPr="00B4328A">
              <w:rPr>
                <w:szCs w:val="24"/>
              </w:rPr>
              <w:t xml:space="preserve"> Développement (ci-après dénommée la « </w:t>
            </w:r>
            <w:r w:rsidR="00EC24A1">
              <w:rPr>
                <w:szCs w:val="24"/>
              </w:rPr>
              <w:t>BIsD</w:t>
            </w:r>
            <w:r w:rsidRPr="00B4328A">
              <w:rPr>
                <w:szCs w:val="24"/>
              </w:rPr>
              <w:t xml:space="preserve"> »), d’un montant spécifié dans les </w:t>
            </w:r>
            <w:r w:rsidR="000B6180">
              <w:rPr>
                <w:b/>
                <w:szCs w:val="24"/>
              </w:rPr>
              <w:t>DPDP</w:t>
            </w:r>
            <w:r w:rsidRPr="00B4328A">
              <w:rPr>
                <w:szCs w:val="24"/>
              </w:rPr>
              <w:t xml:space="preserve">, en vue de financer le projet indiqué dans les </w:t>
            </w:r>
            <w:r w:rsidR="000B6180">
              <w:rPr>
                <w:b/>
                <w:szCs w:val="24"/>
              </w:rPr>
              <w:t>DPDP</w:t>
            </w:r>
            <w:r w:rsidRPr="00B4328A">
              <w:rPr>
                <w:szCs w:val="24"/>
              </w:rPr>
              <w:t xml:space="preserve">. </w:t>
            </w:r>
            <w:r w:rsidR="003538B8">
              <w:rPr>
                <w:szCs w:val="24"/>
              </w:rPr>
              <w:t>Le Bénéficiaire</w:t>
            </w:r>
            <w:r w:rsidRPr="00B4328A">
              <w:rPr>
                <w:szCs w:val="24"/>
              </w:rPr>
              <w:t xml:space="preserve"> a l’intention d’utiliser une partie des fonds pour effectuer des paiements autorisés au titre du Marché pour lequel le présent appel à propositions est lancé</w:t>
            </w:r>
            <w:r w:rsidRPr="00B4328A">
              <w:t>.</w:t>
            </w:r>
          </w:p>
          <w:p w14:paraId="5260EC34" w14:textId="54E6BE1B" w:rsidR="00300C15" w:rsidRPr="00B4328A" w:rsidRDefault="00300C15" w:rsidP="00162D3A">
            <w:pPr>
              <w:pStyle w:val="Sec1subclauses"/>
              <w:ind w:left="643" w:hanging="720"/>
            </w:pPr>
            <w:r w:rsidRPr="00B4328A">
              <w:rPr>
                <w:szCs w:val="24"/>
              </w:rPr>
              <w:t xml:space="preserve">La </w:t>
            </w:r>
            <w:r w:rsidR="00EC24A1">
              <w:rPr>
                <w:szCs w:val="24"/>
              </w:rPr>
              <w:t>BIsD</w:t>
            </w:r>
            <w:r w:rsidRPr="00B4328A">
              <w:rPr>
                <w:szCs w:val="24"/>
              </w:rPr>
              <w:t xml:space="preserve"> n’effectuera les paiements qu’à la demande </w:t>
            </w:r>
            <w:r w:rsidR="003538B8">
              <w:rPr>
                <w:szCs w:val="24"/>
              </w:rPr>
              <w:t>du Bénéficiaire</w:t>
            </w:r>
            <w:r w:rsidRPr="00B4328A">
              <w:rPr>
                <w:szCs w:val="24"/>
              </w:rPr>
              <w:t xml:space="preserve">, après avoir approuvé lesdits paiements, conformément aux articles et conditions de l’accord de financement intervenu entre </w:t>
            </w:r>
            <w:r w:rsidR="003538B8">
              <w:rPr>
                <w:szCs w:val="24"/>
              </w:rPr>
              <w:t>le Bénéficiaire</w:t>
            </w:r>
            <w:r w:rsidRPr="00B4328A">
              <w:rPr>
                <w:szCs w:val="24"/>
              </w:rPr>
              <w:t xml:space="preserve"> et la </w:t>
            </w:r>
            <w:r w:rsidR="00EC24A1">
              <w:rPr>
                <w:szCs w:val="24"/>
              </w:rPr>
              <w:t>BIsD</w:t>
            </w:r>
            <w:r w:rsidRPr="00B4328A">
              <w:rPr>
                <w:szCs w:val="24"/>
              </w:rPr>
              <w:t xml:space="preserve"> (ci-après dénommé « l’Accord de </w:t>
            </w:r>
            <w:r w:rsidR="004C39F2">
              <w:rPr>
                <w:szCs w:val="24"/>
              </w:rPr>
              <w:t>F</w:t>
            </w:r>
            <w:r w:rsidRPr="00B4328A">
              <w:rPr>
                <w:szCs w:val="24"/>
              </w:rPr>
              <w:t xml:space="preserve">inancement »). </w:t>
            </w:r>
            <w:r w:rsidRPr="00B4328A">
              <w:t xml:space="preserve">L’Accord de </w:t>
            </w:r>
            <w:r w:rsidR="00EA5527">
              <w:t>F</w:t>
            </w:r>
            <w:r w:rsidRPr="00B4328A">
              <w:t xml:space="preserve">inancement interdit tout retrait du </w:t>
            </w:r>
            <w:r w:rsidR="00B44404">
              <w:t>c</w:t>
            </w:r>
            <w:r w:rsidR="00B44404" w:rsidRPr="00B4328A">
              <w:t xml:space="preserve">ompte de </w:t>
            </w:r>
            <w:r w:rsidR="00B44404">
              <w:t>financemen</w:t>
            </w:r>
            <w:r w:rsidR="00B44404" w:rsidRPr="00B4328A">
              <w:t xml:space="preserve">t </w:t>
            </w:r>
            <w:r w:rsidRPr="00B4328A">
              <w:t xml:space="preserve">destiné au paiement de toute personne physique ou morale, ou de toute importation de fournitures, matériels, équipement ou matériaux lorsque, ledit paiement, ou ladite importation, </w:t>
            </w:r>
            <w:r w:rsidR="006441F9" w:rsidRPr="00E21797">
              <w:t xml:space="preserve">à la connaissance de la </w:t>
            </w:r>
            <w:r w:rsidR="006441F9">
              <w:t>BIsD</w:t>
            </w:r>
            <w:r w:rsidR="006441F9" w:rsidRPr="00E21797">
              <w:t xml:space="preserve">,  tombe sous le coup d’une interdiction </w:t>
            </w:r>
            <w:r w:rsidR="006441F9">
              <w:t>résultant de l’application des Règles de Boycott de l’Organisation de la Coopération Islamique, de la ligue des Etats Arabes et de l’Union Africaine</w:t>
            </w:r>
            <w:r w:rsidRPr="00B4328A">
              <w:t xml:space="preserve">. </w:t>
            </w:r>
            <w:r w:rsidRPr="00B4328A">
              <w:rPr>
                <w:szCs w:val="24"/>
              </w:rPr>
              <w:t xml:space="preserve">Aucune partie autre que </w:t>
            </w:r>
            <w:r w:rsidR="003538B8">
              <w:rPr>
                <w:szCs w:val="24"/>
              </w:rPr>
              <w:t>le Bénéficiaire</w:t>
            </w:r>
            <w:r w:rsidRPr="00B4328A">
              <w:rPr>
                <w:szCs w:val="24"/>
              </w:rPr>
              <w:t xml:space="preserve"> ne peut se prévaloir de l’un quelconque des droits stipulés dans l’Accord de </w:t>
            </w:r>
            <w:r w:rsidR="00A86985">
              <w:rPr>
                <w:szCs w:val="24"/>
              </w:rPr>
              <w:t>F</w:t>
            </w:r>
            <w:r w:rsidRPr="00B4328A">
              <w:rPr>
                <w:szCs w:val="24"/>
              </w:rPr>
              <w:t xml:space="preserve">inancement ni prétendre détenir une créance sur les fonds </w:t>
            </w:r>
            <w:r w:rsidRPr="00B4328A">
              <w:t>provenant du financement</w:t>
            </w:r>
            <w:r w:rsidRPr="00B4328A">
              <w:rPr>
                <w:snapToGrid w:val="0"/>
              </w:rPr>
              <w:t>.</w:t>
            </w:r>
          </w:p>
        </w:tc>
      </w:tr>
      <w:tr w:rsidR="002653EF" w:rsidRPr="00B4328A" w14:paraId="46F095DC" w14:textId="77777777" w:rsidTr="00EA3F5F">
        <w:trPr>
          <w:trHeight w:val="1079"/>
        </w:trPr>
        <w:tc>
          <w:tcPr>
            <w:tcW w:w="1951" w:type="dxa"/>
          </w:tcPr>
          <w:p w14:paraId="5416236E" w14:textId="09357C32" w:rsidR="002653EF" w:rsidRPr="00B4328A" w:rsidRDefault="002653EF" w:rsidP="00F80822">
            <w:pPr>
              <w:pStyle w:val="A4SecIHeading2"/>
              <w:numPr>
                <w:ilvl w:val="0"/>
                <w:numId w:val="106"/>
              </w:numPr>
              <w:ind w:left="338"/>
              <w:rPr>
                <w:lang w:val="fr-FR"/>
              </w:rPr>
            </w:pPr>
            <w:r w:rsidRPr="00B4328A">
              <w:rPr>
                <w:lang w:val="fr-FR"/>
              </w:rPr>
              <w:br w:type="page"/>
            </w:r>
            <w:r w:rsidRPr="00B4328A">
              <w:rPr>
                <w:lang w:val="fr-FR"/>
              </w:rPr>
              <w:br w:type="page"/>
            </w:r>
            <w:bookmarkStart w:id="167" w:name="_Toc485027132"/>
            <w:bookmarkStart w:id="168" w:name="_Toc20750580"/>
            <w:bookmarkStart w:id="169" w:name="_Toc87030022"/>
            <w:r w:rsidRPr="00B4328A">
              <w:rPr>
                <w:lang w:val="fr-FR"/>
              </w:rPr>
              <w:t>Fraude et corruption</w:t>
            </w:r>
            <w:bookmarkEnd w:id="167"/>
            <w:bookmarkEnd w:id="168"/>
            <w:bookmarkEnd w:id="169"/>
            <w:r w:rsidRPr="00B4328A">
              <w:rPr>
                <w:lang w:val="fr-FR"/>
              </w:rPr>
              <w:t xml:space="preserve"> </w:t>
            </w:r>
          </w:p>
        </w:tc>
        <w:tc>
          <w:tcPr>
            <w:tcW w:w="8080" w:type="dxa"/>
            <w:gridSpan w:val="4"/>
          </w:tcPr>
          <w:p w14:paraId="705A15CA" w14:textId="3A97EFDF" w:rsidR="002653EF" w:rsidRPr="00B4328A" w:rsidRDefault="002653EF" w:rsidP="00162D3A">
            <w:pPr>
              <w:pStyle w:val="Sec1subclauses"/>
              <w:ind w:left="643" w:hanging="720"/>
            </w:pPr>
            <w:r w:rsidRPr="00B4328A">
              <w:tab/>
            </w:r>
            <w:r w:rsidR="008E2BD1" w:rsidRPr="00B4328A">
              <w:rPr>
                <w:szCs w:val="24"/>
              </w:rPr>
              <w:t xml:space="preserve">La </w:t>
            </w:r>
            <w:r w:rsidR="00EC24A1">
              <w:rPr>
                <w:szCs w:val="24"/>
              </w:rPr>
              <w:t>BIsD</w:t>
            </w:r>
            <w:r w:rsidR="008E2BD1" w:rsidRPr="00B4328A">
              <w:rPr>
                <w:szCs w:val="24"/>
              </w:rPr>
              <w:t xml:space="preserve"> </w:t>
            </w:r>
            <w:r w:rsidR="00191DB0" w:rsidRPr="005806DF">
              <w:rPr>
                <w:szCs w:val="24"/>
              </w:rPr>
              <w:t>demande que les règles relatives aux pratiques de fraude et corruption telles qu’elles figurent à la Section VI soient appliquées</w:t>
            </w:r>
            <w:r w:rsidR="008E2BD1" w:rsidRPr="00B4328A">
              <w:rPr>
                <w:rFonts w:ascii="CG Times" w:hAnsi="CG Times"/>
              </w:rPr>
              <w:t>.</w:t>
            </w:r>
          </w:p>
          <w:p w14:paraId="4B02D6A0" w14:textId="579E91C8" w:rsidR="002653EF" w:rsidRPr="00B4328A" w:rsidRDefault="00B56498" w:rsidP="00162D3A">
            <w:pPr>
              <w:pStyle w:val="Sec1subclauses"/>
              <w:ind w:left="643" w:hanging="720"/>
              <w:rPr>
                <w:snapToGrid w:val="0"/>
              </w:rPr>
            </w:pPr>
            <w:r w:rsidRPr="00B4328A">
              <w:rPr>
                <w:szCs w:val="24"/>
              </w:rPr>
              <w:t xml:space="preserve">Aux fins d’application de ces </w:t>
            </w:r>
            <w:r w:rsidR="005C74D0">
              <w:rPr>
                <w:szCs w:val="24"/>
              </w:rPr>
              <w:t>règle</w:t>
            </w:r>
            <w:r w:rsidR="005C74D0" w:rsidRPr="001459D3">
              <w:rPr>
                <w:szCs w:val="24"/>
              </w:rPr>
              <w:t xml:space="preserve">s, les </w:t>
            </w:r>
            <w:r w:rsidR="005C74D0">
              <w:rPr>
                <w:szCs w:val="24"/>
              </w:rPr>
              <w:t>Proposant</w:t>
            </w:r>
            <w:r w:rsidR="005C74D0" w:rsidRPr="001459D3">
              <w:rPr>
                <w:szCs w:val="24"/>
              </w:rPr>
              <w:t>s devront permettre et faire en sorte que leurs agents (qu’ils soient déclarés ou non), leurs sous-traitants, consultants, prestataires de services, fournisseurs, et leur personnel, permettent à la B</w:t>
            </w:r>
            <w:r w:rsidR="005C74D0">
              <w:rPr>
                <w:szCs w:val="24"/>
              </w:rPr>
              <w:t>IsD</w:t>
            </w:r>
            <w:r w:rsidR="005C74D0" w:rsidRPr="001459D3">
              <w:rPr>
                <w:szCs w:val="24"/>
              </w:rPr>
              <w:t xml:space="preserve"> et à ses agents d’examiner les comptes, pièces comptables, relevés et autres documents relatifs à toute procédure de préqualification, de remise des offres, remise de proposition, et d’exécution des marchés (en cas d’attribution), et de les soumettre pour vérification à des auditeurs désignés par la B</w:t>
            </w:r>
            <w:r w:rsidR="005C74D0">
              <w:rPr>
                <w:szCs w:val="24"/>
              </w:rPr>
              <w:t>IsD</w:t>
            </w:r>
            <w:r w:rsidR="00C5200A" w:rsidRPr="00B4328A">
              <w:rPr>
                <w:rFonts w:ascii="CG Times" w:hAnsi="CG Times"/>
              </w:rPr>
              <w:t>.</w:t>
            </w:r>
          </w:p>
        </w:tc>
      </w:tr>
      <w:tr w:rsidR="002653EF" w:rsidRPr="00B4328A" w14:paraId="43455783" w14:textId="77777777" w:rsidTr="00EA3F5F">
        <w:tc>
          <w:tcPr>
            <w:tcW w:w="1951" w:type="dxa"/>
          </w:tcPr>
          <w:p w14:paraId="16B1FBAE" w14:textId="238596D6" w:rsidR="002653EF" w:rsidRPr="00B4328A" w:rsidRDefault="008F6DF2" w:rsidP="00F80822">
            <w:pPr>
              <w:pStyle w:val="A4SecIHeading2"/>
              <w:numPr>
                <w:ilvl w:val="0"/>
                <w:numId w:val="106"/>
              </w:numPr>
              <w:ind w:left="338"/>
              <w:rPr>
                <w:lang w:val="fr-FR"/>
              </w:rPr>
            </w:pPr>
            <w:bookmarkStart w:id="170" w:name="_Toc485027133"/>
            <w:bookmarkStart w:id="171" w:name="_Toc20750581"/>
            <w:bookmarkStart w:id="172" w:name="_Toc87030023"/>
            <w:r>
              <w:rPr>
                <w:lang w:val="fr-FR"/>
              </w:rPr>
              <w:t>Proposant</w:t>
            </w:r>
            <w:r w:rsidR="002653EF" w:rsidRPr="00B4328A">
              <w:rPr>
                <w:lang w:val="fr-FR"/>
              </w:rPr>
              <w:t xml:space="preserve">s </w:t>
            </w:r>
            <w:r>
              <w:rPr>
                <w:lang w:val="fr-FR"/>
              </w:rPr>
              <w:t>éligibles</w:t>
            </w:r>
            <w:bookmarkEnd w:id="170"/>
            <w:bookmarkEnd w:id="171"/>
            <w:bookmarkEnd w:id="172"/>
          </w:p>
        </w:tc>
        <w:tc>
          <w:tcPr>
            <w:tcW w:w="8080" w:type="dxa"/>
            <w:gridSpan w:val="4"/>
          </w:tcPr>
          <w:p w14:paraId="386BB633" w14:textId="01B9A7F4" w:rsidR="00E0114C" w:rsidRPr="00B14317" w:rsidRDefault="00C5200A" w:rsidP="00162D3A">
            <w:pPr>
              <w:pStyle w:val="Sec1subclauses"/>
              <w:ind w:left="643" w:hanging="720"/>
              <w:rPr>
                <w:szCs w:val="24"/>
              </w:rPr>
            </w:pPr>
            <w:r w:rsidRPr="00B14317">
              <w:rPr>
                <w:szCs w:val="24"/>
              </w:rPr>
              <w:tab/>
            </w:r>
            <w:r w:rsidR="00B56498" w:rsidRPr="00B14317">
              <w:rPr>
                <w:szCs w:val="24"/>
              </w:rPr>
              <w:t xml:space="preserve">Un </w:t>
            </w:r>
            <w:r w:rsidR="001C5B4F" w:rsidRPr="00B14317">
              <w:rPr>
                <w:szCs w:val="24"/>
              </w:rPr>
              <w:t>Proposant</w:t>
            </w:r>
            <w:r w:rsidR="00B56498" w:rsidRPr="00B14317">
              <w:rPr>
                <w:szCs w:val="24"/>
              </w:rPr>
              <w:t xml:space="preserve"> </w:t>
            </w:r>
            <w:r w:rsidR="004E40BA" w:rsidRPr="00B14317">
              <w:rPr>
                <w:szCs w:val="24"/>
              </w:rPr>
              <w:t>peut-être</w:t>
            </w:r>
            <w:r w:rsidR="00B56498" w:rsidRPr="00B14317">
              <w:rPr>
                <w:szCs w:val="24"/>
              </w:rPr>
              <w:t xml:space="preserve"> une entreprise privée ou publique (sous réserve des dispositions de </w:t>
            </w:r>
            <w:r w:rsidR="00B56498" w:rsidRPr="00B14317">
              <w:rPr>
                <w:b/>
                <w:szCs w:val="24"/>
              </w:rPr>
              <w:t>l’</w:t>
            </w:r>
            <w:r w:rsidR="004762FD" w:rsidRPr="00B14317">
              <w:rPr>
                <w:b/>
                <w:szCs w:val="24"/>
              </w:rPr>
              <w:t>article </w:t>
            </w:r>
            <w:r w:rsidR="00B56498" w:rsidRPr="00B14317">
              <w:rPr>
                <w:b/>
                <w:spacing w:val="-4"/>
                <w:szCs w:val="24"/>
              </w:rPr>
              <w:t xml:space="preserve">4.6 </w:t>
            </w:r>
            <w:r w:rsidR="00B56498" w:rsidRPr="00B14317">
              <w:rPr>
                <w:b/>
                <w:szCs w:val="24"/>
              </w:rPr>
              <w:t xml:space="preserve">des </w:t>
            </w:r>
            <w:r w:rsidR="001C5B4F" w:rsidRPr="00B14317">
              <w:rPr>
                <w:b/>
                <w:szCs w:val="24"/>
              </w:rPr>
              <w:t>IP</w:t>
            </w:r>
            <w:r w:rsidR="00B56498" w:rsidRPr="00B14317">
              <w:rPr>
                <w:szCs w:val="24"/>
              </w:rPr>
              <w:t xml:space="preserve">) ou un </w:t>
            </w:r>
            <w:r w:rsidR="009B466C" w:rsidRPr="00B14317">
              <w:rPr>
                <w:szCs w:val="24"/>
              </w:rPr>
              <w:t>G</w:t>
            </w:r>
            <w:r w:rsidR="00B56498" w:rsidRPr="00B14317">
              <w:rPr>
                <w:szCs w:val="24"/>
              </w:rPr>
              <w:t xml:space="preserve">roupement </w:t>
            </w:r>
            <w:r w:rsidR="00240115" w:rsidRPr="00B14317">
              <w:rPr>
                <w:szCs w:val="24"/>
              </w:rPr>
              <w:t>d’</w:t>
            </w:r>
            <w:r w:rsidR="009B466C" w:rsidRPr="00B14317">
              <w:rPr>
                <w:szCs w:val="24"/>
              </w:rPr>
              <w:t>E</w:t>
            </w:r>
            <w:r w:rsidR="00240115" w:rsidRPr="00B14317">
              <w:rPr>
                <w:szCs w:val="24"/>
              </w:rPr>
              <w:t xml:space="preserve">ntreprises (GE) </w:t>
            </w:r>
            <w:r w:rsidR="00B56498" w:rsidRPr="00B14317">
              <w:rPr>
                <w:szCs w:val="24"/>
              </w:rPr>
              <w:t xml:space="preserve">au titre d’un accord existant ou tel qu’il ressort d’une intention de former un </w:t>
            </w:r>
            <w:r w:rsidR="00B56498" w:rsidRPr="00B14317">
              <w:rPr>
                <w:szCs w:val="24"/>
              </w:rPr>
              <w:lastRenderedPageBreak/>
              <w:t xml:space="preserve">tel accord supporté par une lettre d’intention et un projet d’accord de groupement. En cas de </w:t>
            </w:r>
            <w:r w:rsidR="00240115" w:rsidRPr="00B14317">
              <w:t>GE</w:t>
            </w:r>
            <w:r w:rsidR="00B56498" w:rsidRPr="00B14317">
              <w:rPr>
                <w:szCs w:val="24"/>
              </w:rPr>
              <w:t xml:space="preserve"> tous les partenaires le constituant seront </w:t>
            </w:r>
            <w:r w:rsidR="00C52FA7">
              <w:rPr>
                <w:szCs w:val="24"/>
              </w:rPr>
              <w:t xml:space="preserve">conjointement et </w:t>
            </w:r>
            <w:r w:rsidR="00B56498" w:rsidRPr="00B14317">
              <w:rPr>
                <w:szCs w:val="24"/>
              </w:rPr>
              <w:t xml:space="preserve">solidairement responsables pour l’exécution de la totalité du Marché conformément à ses termes. Le </w:t>
            </w:r>
            <w:r w:rsidR="00240115" w:rsidRPr="00B14317">
              <w:rPr>
                <w:szCs w:val="24"/>
              </w:rPr>
              <w:t>GE</w:t>
            </w:r>
            <w:r w:rsidR="00B56498" w:rsidRPr="00B14317">
              <w:rPr>
                <w:szCs w:val="24"/>
              </w:rPr>
              <w:t xml:space="preserve"> désignera un Mandataire avec pouvoir de représenter valablement tous ses partenaires durant l’</w:t>
            </w:r>
            <w:r w:rsidR="000865A6" w:rsidRPr="00B14317">
              <w:rPr>
                <w:szCs w:val="24"/>
              </w:rPr>
              <w:t>appel à propositions</w:t>
            </w:r>
            <w:r w:rsidR="00B56498" w:rsidRPr="00B14317">
              <w:rPr>
                <w:szCs w:val="24"/>
              </w:rPr>
              <w:t xml:space="preserve">, et en cas d’attribution du Marché à ce </w:t>
            </w:r>
            <w:r w:rsidR="00240115" w:rsidRPr="00B14317">
              <w:rPr>
                <w:szCs w:val="24"/>
              </w:rPr>
              <w:t>GE</w:t>
            </w:r>
            <w:r w:rsidR="00B56498" w:rsidRPr="00B14317">
              <w:rPr>
                <w:szCs w:val="24"/>
              </w:rPr>
              <w:t>, durant l’exécution du Marché</w:t>
            </w:r>
            <w:r w:rsidRPr="00B14317">
              <w:rPr>
                <w:szCs w:val="24"/>
              </w:rPr>
              <w:t xml:space="preserve">. A moins que le </w:t>
            </w:r>
            <w:r w:rsidR="000B6180" w:rsidRPr="00B14317">
              <w:rPr>
                <w:b/>
                <w:szCs w:val="24"/>
              </w:rPr>
              <w:t>DPDP</w:t>
            </w:r>
            <w:r w:rsidRPr="00B14317">
              <w:rPr>
                <w:szCs w:val="24"/>
              </w:rPr>
              <w:t xml:space="preserve"> n’en dispose autrement, le nombre des participants au </w:t>
            </w:r>
            <w:r w:rsidR="00E0114C" w:rsidRPr="00B14317">
              <w:rPr>
                <w:szCs w:val="24"/>
              </w:rPr>
              <w:t xml:space="preserve">GE </w:t>
            </w:r>
            <w:r w:rsidRPr="00B14317">
              <w:rPr>
                <w:szCs w:val="24"/>
              </w:rPr>
              <w:t>n’est pas limité.</w:t>
            </w:r>
            <w:r w:rsidR="00E0114C" w:rsidRPr="00B14317">
              <w:rPr>
                <w:szCs w:val="24"/>
              </w:rPr>
              <w:t xml:space="preserve"> </w:t>
            </w:r>
          </w:p>
          <w:p w14:paraId="38FE57F8" w14:textId="66091C61" w:rsidR="00B56498" w:rsidRPr="00B14317" w:rsidRDefault="00C5200A" w:rsidP="00162D3A">
            <w:pPr>
              <w:pStyle w:val="Sec1subclauses"/>
              <w:ind w:left="643" w:hanging="720"/>
              <w:rPr>
                <w:color w:val="000000"/>
                <w:szCs w:val="24"/>
              </w:rPr>
            </w:pPr>
            <w:r w:rsidRPr="00B14317">
              <w:rPr>
                <w:color w:val="000000"/>
                <w:szCs w:val="24"/>
              </w:rPr>
              <w:tab/>
            </w:r>
            <w:r w:rsidR="00B56498" w:rsidRPr="00B14317">
              <w:t xml:space="preserve">Les </w:t>
            </w:r>
            <w:r w:rsidR="001C5B4F" w:rsidRPr="00B14317">
              <w:t>Proposant</w:t>
            </w:r>
            <w:r w:rsidR="00B56498" w:rsidRPr="00B14317">
              <w:t xml:space="preserve">s ne doivent </w:t>
            </w:r>
            <w:r w:rsidR="004F35A8" w:rsidRPr="00B14317">
              <w:t xml:space="preserve">pas </w:t>
            </w:r>
            <w:r w:rsidR="00B56498" w:rsidRPr="00B14317">
              <w:t>être en situation de conflit d’intérêt et ceux dont il est déterminé qu’ils sont dans une telle situation seront disqualifiés. Sont considérés comme pouvant avoir un tel conflit avec l’un ou plusieurs intervenants au processus d’</w:t>
            </w:r>
            <w:r w:rsidR="00FA05DD" w:rsidRPr="00B14317">
              <w:t>Appel à propositions</w:t>
            </w:r>
            <w:r w:rsidR="00B56498" w:rsidRPr="00B14317">
              <w:t xml:space="preserve"> les </w:t>
            </w:r>
            <w:r w:rsidR="001C5B4F" w:rsidRPr="00B14317">
              <w:t>Proposant</w:t>
            </w:r>
            <w:r w:rsidR="00B56498" w:rsidRPr="00B14317">
              <w:t>s dans les situations suivantes</w:t>
            </w:r>
            <w:r w:rsidR="00FF39C7" w:rsidRPr="00B14317">
              <w:t> </w:t>
            </w:r>
            <w:r w:rsidR="00B56498" w:rsidRPr="00B14317">
              <w:t xml:space="preserve">: </w:t>
            </w:r>
          </w:p>
          <w:p w14:paraId="1081998B" w14:textId="77777777"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 w:val="24"/>
                <w:szCs w:val="24"/>
              </w:rPr>
            </w:pPr>
            <w:r w:rsidRPr="00B14317">
              <w:rPr>
                <w:sz w:val="24"/>
                <w:szCs w:val="24"/>
              </w:rPr>
              <w:t xml:space="preserve">Les </w:t>
            </w:r>
            <w:r w:rsidR="001C5B4F" w:rsidRPr="00B14317">
              <w:rPr>
                <w:sz w:val="24"/>
                <w:szCs w:val="24"/>
              </w:rPr>
              <w:t>Proposant</w:t>
            </w:r>
            <w:r w:rsidRPr="00B14317">
              <w:rPr>
                <w:sz w:val="24"/>
                <w:szCs w:val="24"/>
              </w:rPr>
              <w:t xml:space="preserve">s placés </w:t>
            </w:r>
            <w:r w:rsidR="005F01A5" w:rsidRPr="00B14317">
              <w:rPr>
                <w:sz w:val="24"/>
                <w:szCs w:val="24"/>
              </w:rPr>
              <w:t xml:space="preserve">directement ou indirectement </w:t>
            </w:r>
            <w:r w:rsidRPr="00B14317">
              <w:rPr>
                <w:sz w:val="24"/>
                <w:szCs w:val="24"/>
              </w:rPr>
              <w:t>sous le contrôle de la même entreprise</w:t>
            </w:r>
            <w:r w:rsidR="00572592" w:rsidRPr="00B14317">
              <w:rPr>
                <w:sz w:val="24"/>
                <w:szCs w:val="24"/>
              </w:rPr>
              <w:t> ;</w:t>
            </w:r>
            <w:r w:rsidRPr="00B14317">
              <w:rPr>
                <w:sz w:val="24"/>
                <w:szCs w:val="24"/>
              </w:rPr>
              <w:t xml:space="preserve"> ou</w:t>
            </w:r>
          </w:p>
          <w:p w14:paraId="56EC11CE" w14:textId="77777777"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 w:val="24"/>
                <w:szCs w:val="24"/>
              </w:rPr>
            </w:pPr>
            <w:r w:rsidRPr="00B14317">
              <w:rPr>
                <w:sz w:val="24"/>
                <w:szCs w:val="24"/>
              </w:rPr>
              <w:t xml:space="preserve">Les </w:t>
            </w:r>
            <w:r w:rsidR="001C5B4F" w:rsidRPr="00B14317">
              <w:rPr>
                <w:sz w:val="24"/>
                <w:szCs w:val="24"/>
              </w:rPr>
              <w:t>Proposant</w:t>
            </w:r>
            <w:r w:rsidRPr="00B14317">
              <w:rPr>
                <w:sz w:val="24"/>
                <w:szCs w:val="24"/>
              </w:rPr>
              <w:t>s qui reçoivent directement ou indirectement des subventions l’un de l’autre</w:t>
            </w:r>
            <w:r w:rsidR="00572592" w:rsidRPr="00B14317">
              <w:rPr>
                <w:sz w:val="24"/>
                <w:szCs w:val="24"/>
              </w:rPr>
              <w:t> ;</w:t>
            </w:r>
            <w:r w:rsidRPr="00B14317">
              <w:rPr>
                <w:sz w:val="24"/>
                <w:szCs w:val="24"/>
              </w:rPr>
              <w:t xml:space="preserve"> ou</w:t>
            </w:r>
          </w:p>
          <w:p w14:paraId="39740166" w14:textId="77777777"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 w:val="24"/>
                <w:szCs w:val="24"/>
              </w:rPr>
            </w:pPr>
            <w:r w:rsidRPr="00B14317">
              <w:rPr>
                <w:sz w:val="24"/>
                <w:szCs w:val="24"/>
              </w:rPr>
              <w:t xml:space="preserve">Les </w:t>
            </w:r>
            <w:r w:rsidR="001C5B4F" w:rsidRPr="00B14317">
              <w:rPr>
                <w:sz w:val="24"/>
                <w:szCs w:val="24"/>
              </w:rPr>
              <w:t>Proposant</w:t>
            </w:r>
            <w:r w:rsidRPr="00B14317">
              <w:rPr>
                <w:sz w:val="24"/>
                <w:szCs w:val="24"/>
              </w:rPr>
              <w:t>s qui ont le même représentant légal dans le cadre</w:t>
            </w:r>
            <w:r w:rsidR="00572592" w:rsidRPr="00B14317">
              <w:rPr>
                <w:sz w:val="24"/>
                <w:szCs w:val="24"/>
              </w:rPr>
              <w:t xml:space="preserve"> </w:t>
            </w:r>
            <w:r w:rsidRPr="00B14317">
              <w:rPr>
                <w:sz w:val="24"/>
                <w:szCs w:val="24"/>
              </w:rPr>
              <w:t xml:space="preserve">du présent </w:t>
            </w:r>
            <w:r w:rsidR="00025F1D" w:rsidRPr="00B14317">
              <w:rPr>
                <w:sz w:val="24"/>
                <w:szCs w:val="24"/>
              </w:rPr>
              <w:t>Appel à propositions</w:t>
            </w:r>
            <w:r w:rsidR="00572592" w:rsidRPr="00B14317">
              <w:rPr>
                <w:sz w:val="24"/>
                <w:szCs w:val="24"/>
              </w:rPr>
              <w:t> ;</w:t>
            </w:r>
            <w:r w:rsidRPr="00B14317">
              <w:rPr>
                <w:sz w:val="24"/>
                <w:szCs w:val="24"/>
              </w:rPr>
              <w:t xml:space="preserve"> ou</w:t>
            </w:r>
          </w:p>
          <w:p w14:paraId="32667FAC" w14:textId="77777777"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 w:val="24"/>
                <w:szCs w:val="24"/>
              </w:rPr>
            </w:pPr>
            <w:r w:rsidRPr="00B14317">
              <w:rPr>
                <w:sz w:val="24"/>
                <w:szCs w:val="24"/>
              </w:rPr>
              <w:t xml:space="preserve">Les </w:t>
            </w:r>
            <w:r w:rsidR="001C5B4F" w:rsidRPr="00B14317">
              <w:rPr>
                <w:sz w:val="24"/>
                <w:szCs w:val="24"/>
              </w:rPr>
              <w:t>Proposant</w:t>
            </w:r>
            <w:r w:rsidRPr="00B14317">
              <w:rPr>
                <w:sz w:val="24"/>
                <w:szCs w:val="24"/>
              </w:rPr>
              <w:t xml:space="preserve">s qui entretiennent entre eux directement ou par l’intermédiaire d’un tiers, des contacts leur permettant d’avoir accès aux informations contenues dans leurs </w:t>
            </w:r>
            <w:r w:rsidR="007974BD" w:rsidRPr="00B14317">
              <w:rPr>
                <w:sz w:val="24"/>
                <w:szCs w:val="24"/>
              </w:rPr>
              <w:t>proposition</w:t>
            </w:r>
            <w:r w:rsidRPr="00B14317">
              <w:rPr>
                <w:sz w:val="24"/>
                <w:szCs w:val="24"/>
              </w:rPr>
              <w:t>s ou de les influencer</w:t>
            </w:r>
            <w:r w:rsidR="00572592" w:rsidRPr="00B14317">
              <w:rPr>
                <w:sz w:val="24"/>
                <w:szCs w:val="24"/>
              </w:rPr>
              <w:t> ;</w:t>
            </w:r>
            <w:r w:rsidRPr="00B14317">
              <w:rPr>
                <w:sz w:val="24"/>
                <w:szCs w:val="24"/>
              </w:rPr>
              <w:t xml:space="preserve"> ou</w:t>
            </w:r>
          </w:p>
          <w:p w14:paraId="213CA641" w14:textId="07D52ADB"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 w:val="24"/>
                <w:szCs w:val="24"/>
              </w:rPr>
            </w:pPr>
            <w:r w:rsidRPr="00B14317">
              <w:rPr>
                <w:sz w:val="24"/>
                <w:szCs w:val="24"/>
              </w:rPr>
              <w:t xml:space="preserve">Les </w:t>
            </w:r>
            <w:r w:rsidR="001C5B4F" w:rsidRPr="00B14317">
              <w:rPr>
                <w:sz w:val="24"/>
                <w:szCs w:val="24"/>
              </w:rPr>
              <w:t>Proposant</w:t>
            </w:r>
            <w:r w:rsidRPr="00B14317">
              <w:rPr>
                <w:sz w:val="24"/>
                <w:szCs w:val="24"/>
              </w:rPr>
              <w:t xml:space="preserve">s </w:t>
            </w:r>
            <w:r w:rsidR="006639BA" w:rsidRPr="00B14317">
              <w:rPr>
                <w:sz w:val="24"/>
                <w:szCs w:val="24"/>
              </w:rPr>
              <w:t>ou l’une des firmes auxquelles ils sont affiliés qui ont fourni des services de conseil pour la préparation des spécifications, plans, calculs et autres documents pour les travaux qui font l’objet d</w:t>
            </w:r>
            <w:r w:rsidR="0072573E" w:rsidRPr="00B14317">
              <w:rPr>
                <w:sz w:val="24"/>
                <w:szCs w:val="24"/>
              </w:rPr>
              <w:t xml:space="preserve">e la </w:t>
            </w:r>
            <w:r w:rsidR="006639BA" w:rsidRPr="00B14317">
              <w:rPr>
                <w:sz w:val="24"/>
                <w:szCs w:val="24"/>
              </w:rPr>
              <w:t>présent</w:t>
            </w:r>
            <w:r w:rsidR="0072573E" w:rsidRPr="00B14317">
              <w:rPr>
                <w:sz w:val="24"/>
                <w:szCs w:val="24"/>
              </w:rPr>
              <w:t>e Demande de</w:t>
            </w:r>
            <w:r w:rsidR="006639BA" w:rsidRPr="00B14317">
              <w:rPr>
                <w:sz w:val="24"/>
                <w:szCs w:val="24"/>
              </w:rPr>
              <w:t xml:space="preserve"> Propositions </w:t>
            </w:r>
            <w:r w:rsidR="003E230A" w:rsidRPr="00B14317">
              <w:rPr>
                <w:sz w:val="24"/>
                <w:szCs w:val="24"/>
              </w:rPr>
              <w:t>;</w:t>
            </w:r>
            <w:r w:rsidRPr="00B14317">
              <w:rPr>
                <w:sz w:val="24"/>
                <w:szCs w:val="24"/>
              </w:rPr>
              <w:t xml:space="preserve"> ou</w:t>
            </w:r>
          </w:p>
          <w:p w14:paraId="2EC2CB01" w14:textId="794B8F4D"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 w:val="24"/>
                <w:szCs w:val="24"/>
              </w:rPr>
            </w:pPr>
            <w:r w:rsidRPr="00B14317">
              <w:rPr>
                <w:color w:val="000000"/>
                <w:sz w:val="24"/>
                <w:szCs w:val="24"/>
              </w:rPr>
              <w:t xml:space="preserve">Le </w:t>
            </w:r>
            <w:r w:rsidR="001C5B4F" w:rsidRPr="00B14317">
              <w:rPr>
                <w:color w:val="000000"/>
                <w:sz w:val="24"/>
                <w:szCs w:val="24"/>
              </w:rPr>
              <w:t>Proposant</w:t>
            </w:r>
            <w:r w:rsidRPr="00B14317">
              <w:rPr>
                <w:color w:val="000000"/>
                <w:sz w:val="24"/>
                <w:szCs w:val="24"/>
              </w:rPr>
              <w:t xml:space="preserve"> qui a lui-même, ou l’une des firmes auxquelles il </w:t>
            </w:r>
            <w:r w:rsidRPr="00B14317">
              <w:rPr>
                <w:sz w:val="24"/>
                <w:szCs w:val="24"/>
              </w:rPr>
              <w:t>est affilié, a été recruté ou doit l’être par</w:t>
            </w:r>
            <w:r w:rsidR="00572592" w:rsidRPr="00B14317">
              <w:rPr>
                <w:sz w:val="24"/>
                <w:szCs w:val="24"/>
              </w:rPr>
              <w:t xml:space="preserve"> </w:t>
            </w:r>
            <w:r w:rsidR="003538B8" w:rsidRPr="00B14317">
              <w:rPr>
                <w:sz w:val="24"/>
                <w:szCs w:val="24"/>
              </w:rPr>
              <w:t>le Bénéficiaire</w:t>
            </w:r>
            <w:r w:rsidRPr="00B14317">
              <w:rPr>
                <w:sz w:val="24"/>
                <w:szCs w:val="24"/>
              </w:rPr>
              <w:t xml:space="preserve"> ou le Maître </w:t>
            </w:r>
            <w:r w:rsidR="00724BCE" w:rsidRPr="00B14317">
              <w:rPr>
                <w:sz w:val="24"/>
                <w:szCs w:val="24"/>
              </w:rPr>
              <w:t>d’</w:t>
            </w:r>
            <w:r w:rsidRPr="00B14317">
              <w:rPr>
                <w:sz w:val="24"/>
                <w:szCs w:val="24"/>
              </w:rPr>
              <w:t>Ouvrage,</w:t>
            </w:r>
            <w:r w:rsidRPr="00B14317">
              <w:rPr>
                <w:color w:val="000000"/>
                <w:sz w:val="24"/>
                <w:szCs w:val="24"/>
              </w:rPr>
              <w:t xml:space="preserve"> </w:t>
            </w:r>
            <w:r w:rsidRPr="00B14317">
              <w:rPr>
                <w:sz w:val="24"/>
                <w:szCs w:val="24"/>
              </w:rPr>
              <w:t>pour effectuer la supervision ou le contrôle</w:t>
            </w:r>
            <w:r w:rsidR="003E230A" w:rsidRPr="00B14317">
              <w:rPr>
                <w:sz w:val="24"/>
                <w:szCs w:val="24"/>
              </w:rPr>
              <w:t xml:space="preserve"> en tant qu’ingénieur pour la mise en œuvre du contrat ; ou</w:t>
            </w:r>
          </w:p>
          <w:p w14:paraId="01F2B278" w14:textId="62C58185"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 w:val="24"/>
                <w:szCs w:val="24"/>
              </w:rPr>
            </w:pPr>
            <w:r w:rsidRPr="00B14317">
              <w:rPr>
                <w:sz w:val="24"/>
                <w:szCs w:val="24"/>
              </w:rPr>
              <w:t xml:space="preserve">Le </w:t>
            </w:r>
            <w:r w:rsidR="001C5B4F" w:rsidRPr="00B14317">
              <w:rPr>
                <w:sz w:val="24"/>
                <w:szCs w:val="24"/>
              </w:rPr>
              <w:t>Proposant</w:t>
            </w:r>
            <w:r w:rsidRPr="00B14317">
              <w:rPr>
                <w:sz w:val="24"/>
                <w:szCs w:val="24"/>
              </w:rPr>
              <w:t xml:space="preserve"> qui fournit des biens, des travaux ou des services autres que des services de consultant qui font suite ou sont liés directement aux services de conseil fournis pour la préparation ou l’exécution du Projet mentionné </w:t>
            </w:r>
            <w:r w:rsidR="005C74D0" w:rsidRPr="00B14317">
              <w:rPr>
                <w:sz w:val="24"/>
                <w:szCs w:val="24"/>
              </w:rPr>
              <w:t>à</w:t>
            </w:r>
            <w:r w:rsidRPr="00B14317">
              <w:rPr>
                <w:sz w:val="24"/>
                <w:szCs w:val="24"/>
              </w:rPr>
              <w:t xml:space="preserve"> l’</w:t>
            </w:r>
            <w:r w:rsidR="004762FD" w:rsidRPr="00B14317">
              <w:rPr>
                <w:sz w:val="24"/>
                <w:szCs w:val="24"/>
              </w:rPr>
              <w:t>article </w:t>
            </w:r>
            <w:r w:rsidRPr="00B14317">
              <w:rPr>
                <w:b/>
                <w:bCs/>
                <w:sz w:val="24"/>
                <w:szCs w:val="24"/>
              </w:rPr>
              <w:t>2.1</w:t>
            </w:r>
            <w:r w:rsidRPr="00B14317">
              <w:rPr>
                <w:sz w:val="24"/>
                <w:szCs w:val="24"/>
              </w:rPr>
              <w:t xml:space="preserve"> </w:t>
            </w:r>
            <w:r w:rsidRPr="00B14317">
              <w:rPr>
                <w:b/>
                <w:bCs/>
                <w:sz w:val="24"/>
                <w:szCs w:val="24"/>
              </w:rPr>
              <w:t xml:space="preserve">des </w:t>
            </w:r>
            <w:r w:rsidR="001C5B4F" w:rsidRPr="00B14317">
              <w:rPr>
                <w:b/>
                <w:bCs/>
                <w:sz w:val="24"/>
                <w:szCs w:val="24"/>
              </w:rPr>
              <w:t>IP</w:t>
            </w:r>
            <w:r w:rsidRPr="00B14317">
              <w:rPr>
                <w:sz w:val="24"/>
                <w:szCs w:val="24"/>
              </w:rPr>
              <w:t>, qu’il avait lui-même fournis ou qui avaient été fournis par toute autre entreprise qui lui est affiliée et qu’il contrôle directement ou indirectement ou qui le contrôle ou avec laquelle il est soumis à un contrôle commun</w:t>
            </w:r>
            <w:r w:rsidR="00FF39C7" w:rsidRPr="00B14317">
              <w:rPr>
                <w:sz w:val="24"/>
                <w:szCs w:val="24"/>
              </w:rPr>
              <w:t> ;</w:t>
            </w:r>
            <w:r w:rsidR="007974BD" w:rsidRPr="00B14317">
              <w:rPr>
                <w:sz w:val="24"/>
                <w:szCs w:val="24"/>
              </w:rPr>
              <w:t xml:space="preserve"> ou</w:t>
            </w:r>
          </w:p>
          <w:p w14:paraId="56B5558C" w14:textId="71D7EBBB" w:rsidR="00B56498" w:rsidRPr="00B14317" w:rsidRDefault="00B56498" w:rsidP="00EA3F5F">
            <w:pPr>
              <w:pStyle w:val="ListParagraph"/>
              <w:numPr>
                <w:ilvl w:val="0"/>
                <w:numId w:val="6"/>
              </w:numPr>
              <w:suppressAutoHyphens/>
              <w:overflowPunct w:val="0"/>
              <w:autoSpaceDE w:val="0"/>
              <w:autoSpaceDN w:val="0"/>
              <w:adjustRightInd w:val="0"/>
              <w:spacing w:before="60" w:after="120"/>
              <w:jc w:val="both"/>
              <w:textAlignment w:val="baseline"/>
              <w:rPr>
                <w:szCs w:val="24"/>
              </w:rPr>
            </w:pPr>
            <w:r w:rsidRPr="00B14317">
              <w:rPr>
                <w:sz w:val="24"/>
                <w:szCs w:val="24"/>
              </w:rPr>
              <w:t xml:space="preserve">Les </w:t>
            </w:r>
            <w:r w:rsidR="001C5B4F" w:rsidRPr="00B14317">
              <w:rPr>
                <w:sz w:val="24"/>
                <w:szCs w:val="24"/>
              </w:rPr>
              <w:t>Proposant</w:t>
            </w:r>
            <w:r w:rsidRPr="00B14317">
              <w:rPr>
                <w:sz w:val="24"/>
                <w:szCs w:val="24"/>
              </w:rPr>
              <w:t xml:space="preserve">s qui entretiennent une étroite relation d’affaires ou de famille avec un membre du personnel </w:t>
            </w:r>
            <w:r w:rsidR="003538B8" w:rsidRPr="00B14317">
              <w:rPr>
                <w:sz w:val="24"/>
                <w:szCs w:val="24"/>
              </w:rPr>
              <w:t>du Bénéficiaire</w:t>
            </w:r>
            <w:r w:rsidRPr="00B14317">
              <w:rPr>
                <w:sz w:val="24"/>
                <w:szCs w:val="24"/>
              </w:rPr>
              <w:t xml:space="preserve"> (ou du personnel de l’entité d’exécution du Projet ou d’un bénéficiaire d’une partie du financement)</w:t>
            </w:r>
            <w:r w:rsidR="00FF39C7" w:rsidRPr="00B14317">
              <w:rPr>
                <w:sz w:val="24"/>
                <w:szCs w:val="24"/>
              </w:rPr>
              <w:t> </w:t>
            </w:r>
            <w:r w:rsidRPr="00B14317">
              <w:rPr>
                <w:sz w:val="24"/>
                <w:szCs w:val="24"/>
              </w:rPr>
              <w:t xml:space="preserve">: </w:t>
            </w:r>
            <w:r w:rsidR="00FF39C7" w:rsidRPr="00B14317">
              <w:rPr>
                <w:sz w:val="24"/>
                <w:szCs w:val="24"/>
              </w:rPr>
              <w:t>(</w:t>
            </w:r>
            <w:r w:rsidRPr="00B14317">
              <w:rPr>
                <w:sz w:val="24"/>
                <w:szCs w:val="24"/>
              </w:rPr>
              <w:t>i)</w:t>
            </w:r>
            <w:r w:rsidR="00FF39C7" w:rsidRPr="00B14317">
              <w:rPr>
                <w:sz w:val="24"/>
                <w:szCs w:val="24"/>
              </w:rPr>
              <w:t> </w:t>
            </w:r>
            <w:r w:rsidRPr="00B14317">
              <w:rPr>
                <w:sz w:val="24"/>
                <w:szCs w:val="24"/>
              </w:rPr>
              <w:t xml:space="preserve">qui intervient directement ou </w:t>
            </w:r>
            <w:r w:rsidRPr="00B14317">
              <w:rPr>
                <w:sz w:val="24"/>
                <w:szCs w:val="24"/>
              </w:rPr>
              <w:lastRenderedPageBreak/>
              <w:t xml:space="preserve">indirectement dans la préparation du </w:t>
            </w:r>
            <w:r w:rsidR="00872F34" w:rsidRPr="00B14317">
              <w:rPr>
                <w:sz w:val="24"/>
                <w:szCs w:val="24"/>
              </w:rPr>
              <w:t>Dossier d</w:t>
            </w:r>
            <w:r w:rsidR="00975FF4" w:rsidRPr="00B14317">
              <w:rPr>
                <w:sz w:val="24"/>
                <w:szCs w:val="24"/>
              </w:rPr>
              <w:t>e Demande de P</w:t>
            </w:r>
            <w:r w:rsidR="00872F34" w:rsidRPr="00B14317">
              <w:rPr>
                <w:sz w:val="24"/>
                <w:szCs w:val="24"/>
              </w:rPr>
              <w:t>ropositions</w:t>
            </w:r>
            <w:r w:rsidRPr="00B14317">
              <w:rPr>
                <w:sz w:val="24"/>
                <w:szCs w:val="24"/>
              </w:rPr>
              <w:t xml:space="preserve"> ou des Spécifications du Marché, et/ou dans le processus d’évaluation </w:t>
            </w:r>
            <w:r w:rsidR="00FA05DD" w:rsidRPr="00B14317">
              <w:rPr>
                <w:sz w:val="24"/>
                <w:szCs w:val="24"/>
              </w:rPr>
              <w:t xml:space="preserve">des </w:t>
            </w:r>
            <w:r w:rsidR="00975FF4" w:rsidRPr="00B14317">
              <w:rPr>
                <w:sz w:val="24"/>
                <w:szCs w:val="24"/>
              </w:rPr>
              <w:t>P</w:t>
            </w:r>
            <w:r w:rsidR="00FA05DD" w:rsidRPr="00B14317">
              <w:rPr>
                <w:sz w:val="24"/>
                <w:szCs w:val="24"/>
              </w:rPr>
              <w:t>ropositions</w:t>
            </w:r>
            <w:r w:rsidR="00FF39C7" w:rsidRPr="00B14317">
              <w:rPr>
                <w:sz w:val="24"/>
                <w:szCs w:val="24"/>
              </w:rPr>
              <w:t> </w:t>
            </w:r>
            <w:r w:rsidRPr="00B14317">
              <w:rPr>
                <w:sz w:val="24"/>
                <w:szCs w:val="24"/>
              </w:rPr>
              <w:t xml:space="preserve">; ou </w:t>
            </w:r>
            <w:r w:rsidR="00FF39C7" w:rsidRPr="00B14317">
              <w:rPr>
                <w:sz w:val="24"/>
                <w:szCs w:val="24"/>
              </w:rPr>
              <w:t>(</w:t>
            </w:r>
            <w:r w:rsidRPr="00B14317">
              <w:rPr>
                <w:sz w:val="24"/>
                <w:szCs w:val="24"/>
              </w:rPr>
              <w:t>ii)</w:t>
            </w:r>
            <w:r w:rsidR="00FF39C7" w:rsidRPr="00B14317">
              <w:rPr>
                <w:sz w:val="24"/>
                <w:szCs w:val="24"/>
              </w:rPr>
              <w:t> </w:t>
            </w:r>
            <w:r w:rsidRPr="00B14317">
              <w:rPr>
                <w:sz w:val="24"/>
                <w:szCs w:val="24"/>
              </w:rPr>
              <w:t xml:space="preserve">qui pourrait intervenir dans l’exécution ou la supervision de ce même Marché, sauf si le conflit qui découle de cette relation a été réglé d’une manière satisfaisante pour la </w:t>
            </w:r>
            <w:r w:rsidR="00EC24A1" w:rsidRPr="00B14317">
              <w:rPr>
                <w:sz w:val="24"/>
                <w:szCs w:val="24"/>
              </w:rPr>
              <w:t>BIsD</w:t>
            </w:r>
            <w:r w:rsidRPr="00B14317">
              <w:rPr>
                <w:sz w:val="24"/>
                <w:szCs w:val="24"/>
              </w:rPr>
              <w:t xml:space="preserve"> pendant le processus de sél</w:t>
            </w:r>
            <w:r w:rsidR="00FF39C7" w:rsidRPr="00B14317">
              <w:rPr>
                <w:sz w:val="24"/>
                <w:szCs w:val="24"/>
              </w:rPr>
              <w:t>ection et l’exécution du marché</w:t>
            </w:r>
            <w:r w:rsidRPr="00B14317">
              <w:rPr>
                <w:sz w:val="24"/>
                <w:szCs w:val="24"/>
              </w:rPr>
              <w:t>.</w:t>
            </w:r>
            <w:r w:rsidR="00572592" w:rsidRPr="00B14317">
              <w:rPr>
                <w:sz w:val="24"/>
                <w:szCs w:val="24"/>
              </w:rPr>
              <w:t xml:space="preserve"> </w:t>
            </w:r>
          </w:p>
          <w:p w14:paraId="059FBF4C" w14:textId="313292FF" w:rsidR="00B56498" w:rsidRPr="00B14317" w:rsidRDefault="00B56498" w:rsidP="00162D3A">
            <w:pPr>
              <w:pStyle w:val="Sec1subclauses"/>
              <w:ind w:left="643" w:hanging="720"/>
              <w:rPr>
                <w:szCs w:val="24"/>
              </w:rPr>
            </w:pPr>
            <w:r w:rsidRPr="00B14317">
              <w:rPr>
                <w:szCs w:val="24"/>
              </w:rPr>
              <w:tab/>
              <w:t xml:space="preserve">Une entreprise </w:t>
            </w:r>
            <w:r w:rsidR="005C74D0" w:rsidRPr="00B14317">
              <w:rPr>
                <w:szCs w:val="24"/>
              </w:rPr>
              <w:t xml:space="preserve">qui est </w:t>
            </w:r>
            <w:r w:rsidR="008B15A8" w:rsidRPr="00B14317">
              <w:rPr>
                <w:szCs w:val="24"/>
              </w:rPr>
              <w:t>P</w:t>
            </w:r>
            <w:r w:rsidR="001C5B4F" w:rsidRPr="00B14317">
              <w:rPr>
                <w:szCs w:val="24"/>
              </w:rPr>
              <w:t>roposant</w:t>
            </w:r>
            <w:r w:rsidRPr="00B14317">
              <w:rPr>
                <w:szCs w:val="24"/>
              </w:rPr>
              <w:t xml:space="preserve"> (à titre individuel ou en tant que partenaire d’un Groupement) ne doit pas participer dans plus d’une </w:t>
            </w:r>
            <w:r w:rsidR="000865A6" w:rsidRPr="00B14317">
              <w:rPr>
                <w:szCs w:val="24"/>
              </w:rPr>
              <w:t>Proposition</w:t>
            </w:r>
            <w:r w:rsidRPr="00B14317">
              <w:rPr>
                <w:szCs w:val="24"/>
              </w:rPr>
              <w:t xml:space="preserve"> en tant que </w:t>
            </w:r>
            <w:r w:rsidR="00C006BA" w:rsidRPr="00B14317">
              <w:rPr>
                <w:szCs w:val="24"/>
              </w:rPr>
              <w:t>P</w:t>
            </w:r>
            <w:r w:rsidR="001C5B4F" w:rsidRPr="00B14317">
              <w:rPr>
                <w:szCs w:val="24"/>
              </w:rPr>
              <w:t>roposant</w:t>
            </w:r>
            <w:r w:rsidRPr="00B14317">
              <w:rPr>
                <w:szCs w:val="24"/>
              </w:rPr>
              <w:t xml:space="preserve"> ou partenaire d’un groupement (à l’exception de variantes </w:t>
            </w:r>
            <w:r w:rsidRPr="00B14317">
              <w:t>éven</w:t>
            </w:r>
            <w:r w:rsidRPr="00B14317">
              <w:rPr>
                <w:color w:val="000000"/>
              </w:rPr>
              <w:t>tuellement</w:t>
            </w:r>
            <w:r w:rsidRPr="00B14317">
              <w:rPr>
                <w:color w:val="000000"/>
                <w:szCs w:val="24"/>
              </w:rPr>
              <w:t xml:space="preserve"> permises). </w:t>
            </w:r>
            <w:r w:rsidR="00C006BA" w:rsidRPr="00B14317">
              <w:rPr>
                <w:color w:val="000000"/>
                <w:szCs w:val="24"/>
              </w:rPr>
              <w:t>Une telle</w:t>
            </w:r>
            <w:r w:rsidR="00572592" w:rsidRPr="00B14317">
              <w:rPr>
                <w:color w:val="000000"/>
                <w:szCs w:val="24"/>
              </w:rPr>
              <w:t xml:space="preserve"> </w:t>
            </w:r>
            <w:r w:rsidRPr="00B14317">
              <w:rPr>
                <w:color w:val="000000"/>
                <w:szCs w:val="24"/>
              </w:rPr>
              <w:t xml:space="preserve">participation d’un </w:t>
            </w:r>
            <w:r w:rsidR="001C5B4F" w:rsidRPr="00B14317">
              <w:rPr>
                <w:color w:val="000000"/>
                <w:szCs w:val="24"/>
              </w:rPr>
              <w:t>Proposant</w:t>
            </w:r>
            <w:r w:rsidRPr="00B14317">
              <w:rPr>
                <w:color w:val="000000"/>
                <w:szCs w:val="24"/>
              </w:rPr>
              <w:t xml:space="preserve"> à plusieurs </w:t>
            </w:r>
            <w:r w:rsidR="000865A6" w:rsidRPr="00B14317">
              <w:rPr>
                <w:color w:val="000000"/>
                <w:szCs w:val="24"/>
              </w:rPr>
              <w:t>proposition</w:t>
            </w:r>
            <w:r w:rsidRPr="00B14317">
              <w:rPr>
                <w:color w:val="000000"/>
                <w:szCs w:val="24"/>
              </w:rPr>
              <w:t>s</w:t>
            </w:r>
            <w:r w:rsidR="00572592" w:rsidRPr="00B14317">
              <w:rPr>
                <w:color w:val="000000"/>
                <w:szCs w:val="24"/>
              </w:rPr>
              <w:t xml:space="preserve"> </w:t>
            </w:r>
            <w:r w:rsidRPr="00B14317">
              <w:rPr>
                <w:color w:val="000000"/>
                <w:szCs w:val="24"/>
              </w:rPr>
              <w:t xml:space="preserve">provoquera la disqualification de toutes les </w:t>
            </w:r>
            <w:r w:rsidR="000865A6" w:rsidRPr="00B14317">
              <w:rPr>
                <w:color w:val="000000"/>
                <w:szCs w:val="24"/>
              </w:rPr>
              <w:t>proposition</w:t>
            </w:r>
            <w:r w:rsidRPr="00B14317">
              <w:rPr>
                <w:color w:val="000000"/>
                <w:szCs w:val="24"/>
              </w:rPr>
              <w:t xml:space="preserve">s auxquelles il aura participé. </w:t>
            </w:r>
            <w:r w:rsidR="00F8310D" w:rsidRPr="00B14317">
              <w:rPr>
                <w:color w:val="000000"/>
                <w:szCs w:val="24"/>
              </w:rPr>
              <w:t>Toutefois, une entreprise qui n'est pas un proposant individuel ou un membre d'un groupement dans une proposition peut participer en tant que sous-traitant à plus d'une proposition</w:t>
            </w:r>
            <w:r w:rsidRPr="00B14317">
              <w:rPr>
                <w:color w:val="000000"/>
                <w:szCs w:val="24"/>
              </w:rPr>
              <w:t>.</w:t>
            </w:r>
            <w:r w:rsidR="00572592" w:rsidRPr="00B14317">
              <w:rPr>
                <w:color w:val="000000"/>
                <w:szCs w:val="24"/>
              </w:rPr>
              <w:t xml:space="preserve"> </w:t>
            </w:r>
          </w:p>
          <w:p w14:paraId="5C7A6C26" w14:textId="313B92DF" w:rsidR="00B56498" w:rsidRPr="00B14317" w:rsidRDefault="00B56498" w:rsidP="00162D3A">
            <w:pPr>
              <w:pStyle w:val="Sec1subclauses"/>
              <w:ind w:left="643" w:hanging="720"/>
              <w:rPr>
                <w:szCs w:val="24"/>
              </w:rPr>
            </w:pPr>
            <w:r w:rsidRPr="00B14317">
              <w:rPr>
                <w:szCs w:val="24"/>
              </w:rPr>
              <w:tab/>
              <w:t>Sous réserve des dispositions de l’</w:t>
            </w:r>
            <w:r w:rsidR="004762FD" w:rsidRPr="00B14317">
              <w:rPr>
                <w:szCs w:val="24"/>
              </w:rPr>
              <w:t>article </w:t>
            </w:r>
            <w:r w:rsidRPr="00B14317">
              <w:rPr>
                <w:b/>
                <w:bCs w:val="0"/>
                <w:szCs w:val="24"/>
              </w:rPr>
              <w:t xml:space="preserve">4.8 des </w:t>
            </w:r>
            <w:r w:rsidR="001C5B4F" w:rsidRPr="00B14317">
              <w:rPr>
                <w:b/>
                <w:bCs w:val="0"/>
                <w:szCs w:val="24"/>
              </w:rPr>
              <w:t>IP</w:t>
            </w:r>
            <w:r w:rsidRPr="00B14317">
              <w:rPr>
                <w:szCs w:val="24"/>
              </w:rPr>
              <w:t xml:space="preserve">, un </w:t>
            </w:r>
            <w:r w:rsidR="001C5B4F" w:rsidRPr="00B14317">
              <w:rPr>
                <w:szCs w:val="24"/>
              </w:rPr>
              <w:t>Proposant</w:t>
            </w:r>
            <w:r w:rsidRPr="00B14317">
              <w:rPr>
                <w:szCs w:val="24"/>
              </w:rPr>
              <w:t xml:space="preserve">, ainsi que les entités qui le constituent, peut avoir la nationalité de tout pays. Un </w:t>
            </w:r>
            <w:r w:rsidR="001C5B4F" w:rsidRPr="00B14317">
              <w:t>Proposant</w:t>
            </w:r>
            <w:r w:rsidRPr="00B14317">
              <w:rPr>
                <w:szCs w:val="24"/>
              </w:rPr>
              <w:t xml:space="preserv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pour les Services y afférant. </w:t>
            </w:r>
          </w:p>
          <w:p w14:paraId="5F93C7B8" w14:textId="5D600C38" w:rsidR="00C5200A" w:rsidRPr="00B14317" w:rsidRDefault="00B56498" w:rsidP="00162D3A">
            <w:pPr>
              <w:pStyle w:val="Sec1subclauses"/>
              <w:ind w:left="643" w:hanging="720"/>
              <w:rPr>
                <w:szCs w:val="24"/>
              </w:rPr>
            </w:pPr>
            <w:r w:rsidRPr="00B14317">
              <w:rPr>
                <w:szCs w:val="24"/>
              </w:rPr>
              <w:tab/>
              <w:t xml:space="preserve">Un </w:t>
            </w:r>
            <w:r w:rsidR="0045326A" w:rsidRPr="00B14317">
              <w:rPr>
                <w:szCs w:val="24"/>
              </w:rPr>
              <w:t>P</w:t>
            </w:r>
            <w:r w:rsidR="001C5B4F" w:rsidRPr="00B14317">
              <w:rPr>
                <w:szCs w:val="24"/>
              </w:rPr>
              <w:t>roposant</w:t>
            </w:r>
            <w:r w:rsidRPr="00B14317">
              <w:rPr>
                <w:szCs w:val="24"/>
              </w:rPr>
              <w:t xml:space="preserve"> </w:t>
            </w:r>
            <w:r w:rsidR="008E2BD1" w:rsidRPr="00B14317">
              <w:rPr>
                <w:szCs w:val="24"/>
              </w:rPr>
              <w:t>ayant fait</w:t>
            </w:r>
            <w:r w:rsidRPr="00B14317">
              <w:rPr>
                <w:szCs w:val="24"/>
              </w:rPr>
              <w:t xml:space="preserve"> l’objet d’une sanction prononcée par la </w:t>
            </w:r>
            <w:r w:rsidR="00EC24A1" w:rsidRPr="00B14317">
              <w:rPr>
                <w:szCs w:val="24"/>
              </w:rPr>
              <w:t>BIsD</w:t>
            </w:r>
            <w:r w:rsidR="008E2BD1" w:rsidRPr="00B14317">
              <w:rPr>
                <w:szCs w:val="24"/>
              </w:rPr>
              <w:t xml:space="preserve">, </w:t>
            </w:r>
            <w:r w:rsidR="00B21C79" w:rsidRPr="00B14317">
              <w:rPr>
                <w:szCs w:val="24"/>
              </w:rPr>
              <w:t>conformément à l’article 3 .1 des IP, notamment au titre des Directives pour l’acquisition de Biens, Travaux et Services connexes financés par la BIsD, (« les Directives »), sera exclu de toute préqualification ou attribution et de tout autre bénéfice (financier ou autre) d’un marché financé par la BIsD durant la période que la BIsD aura déterminée</w:t>
            </w:r>
            <w:r w:rsidR="008E2BD1" w:rsidRPr="00B14317">
              <w:rPr>
                <w:szCs w:val="24"/>
              </w:rPr>
              <w:t xml:space="preserve">. </w:t>
            </w:r>
            <w:r w:rsidRPr="00B14317">
              <w:rPr>
                <w:szCs w:val="24"/>
              </w:rPr>
              <w:t xml:space="preserve">La liste des exclusions est disponible à l’adresse électronique mentionnée </w:t>
            </w:r>
            <w:r w:rsidR="0072573E" w:rsidRPr="00B14317">
              <w:rPr>
                <w:szCs w:val="24"/>
              </w:rPr>
              <w:t>dans les</w:t>
            </w:r>
            <w:r w:rsidRPr="00B14317">
              <w:rPr>
                <w:szCs w:val="24"/>
              </w:rPr>
              <w:t xml:space="preserve"> </w:t>
            </w:r>
            <w:r w:rsidR="000B6180" w:rsidRPr="00B14317">
              <w:rPr>
                <w:b/>
                <w:bCs w:val="0"/>
                <w:szCs w:val="24"/>
              </w:rPr>
              <w:t>DPDP</w:t>
            </w:r>
            <w:r w:rsidR="002C3709" w:rsidRPr="00B14317">
              <w:rPr>
                <w:b/>
                <w:bCs w:val="0"/>
                <w:szCs w:val="24"/>
              </w:rPr>
              <w:t>.</w:t>
            </w:r>
          </w:p>
          <w:p w14:paraId="4361B67C" w14:textId="5F89A27D" w:rsidR="00B56498" w:rsidRPr="00B14317" w:rsidRDefault="00B56498" w:rsidP="00162D3A">
            <w:pPr>
              <w:pStyle w:val="Sec1subclauses"/>
              <w:ind w:left="643" w:hanging="720"/>
            </w:pPr>
            <w:r w:rsidRPr="00B14317">
              <w:t xml:space="preserve">Les établissements publics du pays du Maître </w:t>
            </w:r>
            <w:r w:rsidR="00724BCE" w:rsidRPr="00B14317">
              <w:t>d’</w:t>
            </w:r>
            <w:r w:rsidRPr="00B14317">
              <w:t xml:space="preserve">Ouvrage sont admis à participer à la condition qu‘ils puissent établir à la satisfaction de la </w:t>
            </w:r>
            <w:r w:rsidR="00EC24A1" w:rsidRPr="00B14317">
              <w:t>BIsD</w:t>
            </w:r>
            <w:r w:rsidRPr="00B14317">
              <w:t xml:space="preserve"> </w:t>
            </w:r>
            <w:r w:rsidR="002D5A69" w:rsidRPr="00B14317">
              <w:t xml:space="preserve">(i) qu’ils jouissent de l’autonomie juridique et financière, (ii) qu’ils sont régis par les règles du droit commercial, et (iii) qu’ils ne </w:t>
            </w:r>
            <w:r w:rsidR="00C52FA7">
              <w:t>dépendent pas du budget</w:t>
            </w:r>
            <w:r w:rsidR="00727A54">
              <w:t xml:space="preserve"> du gouvernement du Bénéficiaire</w:t>
            </w:r>
            <w:r w:rsidR="002D5A69" w:rsidRPr="00B14317">
              <w:t xml:space="preserve">. A cette fin, les établissements publics doivent fournir tout document (y compris leurs statuts) permettant d’établir à la satisfaction de la BIsD (i) qu’ils ont une personnalité juridique distincte de celle de l’Etat, (ii) qu’ils ne reçoivent aucune subvention publique  ou aide budgétaire importante, (iii) qu’ils sont régis par les dispositions du droit commercial  et qu’en particulier ils ne sont pas tenus de reverser leurs excédents financiers à l’Etat, qu’ils peuvent acquérir des droits et des obligations, emprunter des fonds, sont tenus du remboursement de leurs dettes et peuvent faire l’objet d’une procédure de faillite, et (iv) le Maître d’Ouvrage ou l’entité en charge de l’attribution du marché n’est pas </w:t>
            </w:r>
            <w:r w:rsidR="002D5A69" w:rsidRPr="00B14317">
              <w:lastRenderedPageBreak/>
              <w:t>leur organe de tutelle, en situation de les contrôler, les superviser ou d’exercer sur eux une influence</w:t>
            </w:r>
            <w:r w:rsidRPr="00B14317">
              <w:t xml:space="preserve">. </w:t>
            </w:r>
          </w:p>
          <w:p w14:paraId="16A28851" w14:textId="45A898ED" w:rsidR="00B56498" w:rsidRPr="00B14317" w:rsidRDefault="00B56498" w:rsidP="00162D3A">
            <w:pPr>
              <w:pStyle w:val="Sec1subclauses"/>
              <w:ind w:left="643" w:hanging="720"/>
            </w:pPr>
            <w:r w:rsidRPr="00B14317">
              <w:tab/>
              <w:t xml:space="preserve">Le </w:t>
            </w:r>
            <w:r w:rsidR="001C5B4F" w:rsidRPr="00B14317">
              <w:t>Proposant</w:t>
            </w:r>
            <w:r w:rsidRPr="00B14317">
              <w:t xml:space="preserve"> ne devra pas faire l’objet d’une exclusion temporaire </w:t>
            </w:r>
            <w:r w:rsidR="00CA53DD" w:rsidRPr="00B14317">
              <w:t xml:space="preserve">par le Maître </w:t>
            </w:r>
            <w:r w:rsidR="00C45D92" w:rsidRPr="00B14317">
              <w:t>d’Ouvrage de soumettre des propositions, au titre d’une déclaration de garantie d’offre ou de proposition</w:t>
            </w:r>
            <w:r w:rsidR="00CA53DD" w:rsidRPr="00B14317">
              <w:t>.</w:t>
            </w:r>
          </w:p>
          <w:p w14:paraId="74545A06" w14:textId="57C0E93D" w:rsidR="00B56498" w:rsidRPr="00B14317" w:rsidRDefault="00B56498" w:rsidP="00162D3A">
            <w:pPr>
              <w:pStyle w:val="Sec1subclauses"/>
              <w:ind w:left="643" w:hanging="720"/>
            </w:pPr>
            <w:r w:rsidRPr="00B14317">
              <w:tab/>
              <w:t>Les entreprises et les individus en provenance des pays énumérés à la Section V sont inéligibles à la condition que</w:t>
            </w:r>
            <w:r w:rsidR="00572592" w:rsidRPr="00B14317">
              <w:t> :</w:t>
            </w:r>
            <w:r w:rsidRPr="00B14317">
              <w:t xml:space="preserve"> (a)</w:t>
            </w:r>
            <w:r w:rsidR="00CB2928" w:rsidRPr="00B14317">
              <w:t> </w:t>
            </w:r>
            <w:r w:rsidRPr="00B14317">
              <w:t xml:space="preserve">la loi ou la réglementation du pays </w:t>
            </w:r>
            <w:r w:rsidR="003538B8" w:rsidRPr="00B14317">
              <w:t>du Bénéficiaire</w:t>
            </w:r>
            <w:r w:rsidRPr="00B14317">
              <w:t xml:space="preserve"> interdise les relations commerciales avec le pays de l’entreprise, sous réserve qu’il soit établi à la satisfaction de la </w:t>
            </w:r>
            <w:r w:rsidR="00EC24A1" w:rsidRPr="00B14317">
              <w:t>BIsD</w:t>
            </w:r>
            <w:r w:rsidRPr="00B14317">
              <w:t xml:space="preserve"> que cette exclusion n’empêche pas le jeu efficace de la concurrence </w:t>
            </w:r>
            <w:r w:rsidR="002C0210" w:rsidRPr="00B14317">
              <w:t>effective pour la fourniture de biens ou la passation de marchés de travaux ou de services requis dans le</w:t>
            </w:r>
            <w:r w:rsidRPr="00B14317">
              <w:t xml:space="preserve"> présent </w:t>
            </w:r>
            <w:r w:rsidR="00FA05DD" w:rsidRPr="00B14317">
              <w:t>Appel à propositions</w:t>
            </w:r>
            <w:r w:rsidRPr="00B14317">
              <w:t>; ou (b)</w:t>
            </w:r>
            <w:r w:rsidR="00CB2928" w:rsidRPr="00B14317">
              <w:t> </w:t>
            </w:r>
            <w:r w:rsidR="007E04CB" w:rsidRPr="00B14317">
              <w:t>en application des Règles de Boycott de l’Organisation de la Coopération Islamique, de la ligue des Etats Arabes et de l’Union Africaine, le pays du Bénéficiaire interdit toute importation de fournitures en provenance du pays de l’entreprise ou tout paiement aux personnes physiques ou morales dudit pays</w:t>
            </w:r>
            <w:r w:rsidRPr="00B14317">
              <w:t>.</w:t>
            </w:r>
          </w:p>
          <w:p w14:paraId="630E86C6" w14:textId="28C24E0B" w:rsidR="00B56498" w:rsidRPr="00B14317" w:rsidRDefault="00B56498" w:rsidP="00162D3A">
            <w:pPr>
              <w:pStyle w:val="Sec1subclauses"/>
              <w:ind w:left="643" w:hanging="720"/>
            </w:pPr>
            <w:r w:rsidRPr="00B14317">
              <w:tab/>
              <w:t xml:space="preserve">Le </w:t>
            </w:r>
            <w:r w:rsidR="001C5B4F" w:rsidRPr="00B14317">
              <w:t>Proposant</w:t>
            </w:r>
            <w:r w:rsidRPr="00B14317">
              <w:t xml:space="preserve"> doit fournir tout document que le Maître </w:t>
            </w:r>
            <w:r w:rsidR="00724BCE" w:rsidRPr="00B14317">
              <w:t>d’</w:t>
            </w:r>
            <w:r w:rsidRPr="00B14317">
              <w:t xml:space="preserve">Ouvrage peut raisonnablement exiger, établissant à la satisfaction du Maître </w:t>
            </w:r>
            <w:r w:rsidR="00724BCE" w:rsidRPr="00B14317">
              <w:t>d’</w:t>
            </w:r>
            <w:r w:rsidRPr="00B14317">
              <w:t>Ouvrage qu’il continue d’être admis à concourir.</w:t>
            </w:r>
          </w:p>
          <w:p w14:paraId="3F5537AA" w14:textId="5A6A709F" w:rsidR="00E12D5D" w:rsidRPr="00513C12" w:rsidRDefault="00B56498" w:rsidP="00162D3A">
            <w:pPr>
              <w:pStyle w:val="Sec1subclauses"/>
              <w:ind w:left="643" w:hanging="720"/>
              <w:rPr>
                <w:szCs w:val="24"/>
              </w:rPr>
            </w:pPr>
            <w:r w:rsidRPr="00B14317">
              <w:rPr>
                <w:szCs w:val="24"/>
              </w:rPr>
              <w:tab/>
              <w:t xml:space="preserve">Une entreprise tombant sous le coup d’une sanction par </w:t>
            </w:r>
            <w:r w:rsidR="003538B8" w:rsidRPr="00B14317">
              <w:rPr>
                <w:szCs w:val="24"/>
              </w:rPr>
              <w:t>le Bénéficiaire</w:t>
            </w:r>
            <w:r w:rsidRPr="00B14317">
              <w:rPr>
                <w:szCs w:val="24"/>
              </w:rPr>
              <w:t xml:space="preserve"> l’excluant de ses marchés sera admise à participer au présent processus, à moins que, à la </w:t>
            </w:r>
            <w:r w:rsidRPr="00B14317">
              <w:t>demande</w:t>
            </w:r>
            <w:r w:rsidRPr="00B14317">
              <w:rPr>
                <w:szCs w:val="24"/>
              </w:rPr>
              <w:t xml:space="preserve"> </w:t>
            </w:r>
            <w:r w:rsidR="003538B8" w:rsidRPr="00B14317">
              <w:rPr>
                <w:szCs w:val="24"/>
              </w:rPr>
              <w:t>du Bénéficiaire</w:t>
            </w:r>
            <w:r w:rsidRPr="00B14317">
              <w:rPr>
                <w:szCs w:val="24"/>
              </w:rPr>
              <w:t xml:space="preserve">, la </w:t>
            </w:r>
            <w:r w:rsidR="00EC24A1" w:rsidRPr="00B14317">
              <w:rPr>
                <w:szCs w:val="24"/>
              </w:rPr>
              <w:t>BIsD</w:t>
            </w:r>
            <w:r w:rsidRPr="00B14317">
              <w:rPr>
                <w:szCs w:val="24"/>
              </w:rPr>
              <w:t xml:space="preserve"> ne détermine que l’exclusion</w:t>
            </w:r>
            <w:r w:rsidR="00CB2928" w:rsidRPr="00B14317">
              <w:rPr>
                <w:szCs w:val="24"/>
              </w:rPr>
              <w:t> </w:t>
            </w:r>
            <w:r w:rsidRPr="00B14317">
              <w:rPr>
                <w:szCs w:val="24"/>
              </w:rPr>
              <w:t>: (a)</w:t>
            </w:r>
            <w:r w:rsidR="00CB2928" w:rsidRPr="00B14317">
              <w:rPr>
                <w:szCs w:val="24"/>
              </w:rPr>
              <w:t> </w:t>
            </w:r>
            <w:r w:rsidRPr="00B14317">
              <w:rPr>
                <w:szCs w:val="24"/>
              </w:rPr>
              <w:t>est en relation avec la fraude et la corruption, et (b)</w:t>
            </w:r>
            <w:r w:rsidR="00CB2928" w:rsidRPr="00B14317">
              <w:rPr>
                <w:szCs w:val="24"/>
              </w:rPr>
              <w:t> </w:t>
            </w:r>
            <w:r w:rsidRPr="00B14317">
              <w:rPr>
                <w:szCs w:val="24"/>
              </w:rPr>
              <w:t>a été prononcée dans le cadre d’une procédure judiciaire ou administrative équitable à l’égard de l’entreprise.</w:t>
            </w:r>
          </w:p>
        </w:tc>
      </w:tr>
      <w:tr w:rsidR="00B14317" w:rsidRPr="00B4328A" w14:paraId="186ADA01" w14:textId="77777777" w:rsidTr="00EA3F5F">
        <w:trPr>
          <w:trHeight w:val="1890"/>
        </w:trPr>
        <w:tc>
          <w:tcPr>
            <w:tcW w:w="1951" w:type="dxa"/>
          </w:tcPr>
          <w:p w14:paraId="03A9DB1B" w14:textId="77777777" w:rsidR="00B14317" w:rsidRDefault="00B14317" w:rsidP="00513C12">
            <w:pPr>
              <w:pStyle w:val="A4SecIHeading2"/>
              <w:ind w:left="338" w:firstLine="0"/>
              <w:rPr>
                <w:lang w:val="fr-FR"/>
              </w:rPr>
            </w:pPr>
          </w:p>
        </w:tc>
        <w:tc>
          <w:tcPr>
            <w:tcW w:w="8080" w:type="dxa"/>
            <w:gridSpan w:val="4"/>
          </w:tcPr>
          <w:p w14:paraId="12D51B32" w14:textId="79AA497D" w:rsidR="0093428E" w:rsidRPr="00B72500" w:rsidRDefault="00B01D91" w:rsidP="0093428E">
            <w:pPr>
              <w:pStyle w:val="2AutoList1"/>
              <w:numPr>
                <w:ilvl w:val="0"/>
                <w:numId w:val="0"/>
              </w:numPr>
              <w:spacing w:after="120"/>
              <w:ind w:left="504" w:hanging="504"/>
              <w:rPr>
                <w:lang w:val="fr-FR"/>
              </w:rPr>
            </w:pPr>
            <w:r>
              <w:rPr>
                <w:lang w:val="fr-FR"/>
              </w:rPr>
              <w:t>4.11</w:t>
            </w:r>
            <w:r>
              <w:rPr>
                <w:lang w:val="fr-FR"/>
              </w:rPr>
              <w:tab/>
            </w:r>
            <w:r w:rsidR="0093428E" w:rsidRPr="00B72500">
              <w:rPr>
                <w:lang w:val="fr-FR"/>
              </w:rPr>
              <w:t>Les soumissionnaires retenus, c'est-à-dire les entrepr</w:t>
            </w:r>
            <w:r w:rsidR="0093428E">
              <w:rPr>
                <w:lang w:val="fr-FR"/>
              </w:rPr>
              <w:t>ises</w:t>
            </w:r>
            <w:r w:rsidR="0093428E" w:rsidRPr="00B72500">
              <w:rPr>
                <w:lang w:val="fr-FR"/>
              </w:rPr>
              <w:t xml:space="preserve"> préqualifié</w:t>
            </w:r>
            <w:r w:rsidR="0093428E">
              <w:rPr>
                <w:lang w:val="fr-FR"/>
              </w:rPr>
              <w:t>e</w:t>
            </w:r>
            <w:r w:rsidR="0093428E" w:rsidRPr="00B72500">
              <w:rPr>
                <w:lang w:val="fr-FR"/>
              </w:rPr>
              <w:t xml:space="preserve">s, seront examinés et soumis à la diligence raisonnable du client. Seuls les soumissionnaires </w:t>
            </w:r>
            <w:r w:rsidR="0093428E">
              <w:rPr>
                <w:lang w:val="fr-FR"/>
              </w:rPr>
              <w:t>dont la vérification préalable en matière</w:t>
            </w:r>
            <w:r w:rsidR="0093428E" w:rsidRPr="00B72500">
              <w:rPr>
                <w:lang w:val="fr-FR"/>
              </w:rPr>
              <w:t xml:space="preserve"> de conformité </w:t>
            </w:r>
            <w:r w:rsidR="0093428E">
              <w:rPr>
                <w:lang w:val="fr-FR"/>
              </w:rPr>
              <w:t xml:space="preserve">est </w:t>
            </w:r>
            <w:r w:rsidR="0093428E" w:rsidRPr="00B72500">
              <w:rPr>
                <w:lang w:val="fr-FR"/>
              </w:rPr>
              <w:t xml:space="preserve">satisfaisante seront qualifiés pour poursuivre le processus de sélection et pour remplir le questionnaire / formulaire ci-joint de la BID sur la LBC / FT / KYC pour une </w:t>
            </w:r>
            <w:r w:rsidR="0093428E">
              <w:rPr>
                <w:lang w:val="fr-FR"/>
              </w:rPr>
              <w:t>vérification préalable approfondie</w:t>
            </w:r>
            <w:r w:rsidR="0093428E"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14811759" w14:textId="77777777" w:rsidR="0093428E" w:rsidRPr="00B72500" w:rsidRDefault="0093428E" w:rsidP="0093428E">
            <w:pPr>
              <w:pStyle w:val="2AutoList1"/>
              <w:numPr>
                <w:ilvl w:val="0"/>
                <w:numId w:val="0"/>
              </w:numPr>
              <w:spacing w:after="120"/>
              <w:ind w:left="510"/>
              <w:rPr>
                <w:lang w:val="fr-FR"/>
              </w:rPr>
            </w:pPr>
            <w:r w:rsidRPr="00B72500">
              <w:rPr>
                <w:lang w:val="fr-FR"/>
              </w:rPr>
              <w:t>Définitions:</w:t>
            </w:r>
          </w:p>
          <w:p w14:paraId="37695E11" w14:textId="77777777" w:rsidR="0093428E" w:rsidRPr="00B72500" w:rsidRDefault="0093428E" w:rsidP="0093428E">
            <w:pPr>
              <w:pStyle w:val="2AutoList1"/>
              <w:numPr>
                <w:ilvl w:val="0"/>
                <w:numId w:val="0"/>
              </w:numPr>
              <w:spacing w:after="120"/>
              <w:ind w:left="51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604A7682" w14:textId="77777777" w:rsidR="0093428E" w:rsidRPr="00B72500" w:rsidRDefault="0093428E" w:rsidP="0093428E">
            <w:pPr>
              <w:pStyle w:val="2AutoList1"/>
              <w:numPr>
                <w:ilvl w:val="0"/>
                <w:numId w:val="0"/>
              </w:numPr>
              <w:spacing w:after="120"/>
              <w:ind w:left="510"/>
              <w:rPr>
                <w:lang w:val="fr-FR"/>
              </w:rPr>
            </w:pPr>
            <w:r w:rsidRPr="00B72500">
              <w:rPr>
                <w:lang w:val="fr-FR"/>
              </w:rPr>
              <w:lastRenderedPageBreak/>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23B14C3E" w14:textId="77777777" w:rsidR="0093428E" w:rsidRPr="00B72500" w:rsidRDefault="0093428E" w:rsidP="0093428E">
            <w:pPr>
              <w:pStyle w:val="2AutoList1"/>
              <w:numPr>
                <w:ilvl w:val="0"/>
                <w:numId w:val="0"/>
              </w:numPr>
              <w:spacing w:after="120"/>
              <w:ind w:left="51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7656CBBB" w14:textId="77777777" w:rsidR="00F353FC" w:rsidRPr="00B72500" w:rsidRDefault="00F353FC" w:rsidP="00F353FC">
            <w:pPr>
              <w:pStyle w:val="2AutoList1"/>
              <w:numPr>
                <w:ilvl w:val="0"/>
                <w:numId w:val="0"/>
              </w:numPr>
              <w:spacing w:after="120"/>
              <w:ind w:left="51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26474D3D" w14:textId="7AD2CBCD" w:rsidR="00B14317" w:rsidRPr="00752EFA" w:rsidRDefault="00F353FC" w:rsidP="00513C12">
            <w:pPr>
              <w:pStyle w:val="Sec1subclauses"/>
              <w:numPr>
                <w:ilvl w:val="0"/>
                <w:numId w:val="0"/>
              </w:numPr>
              <w:ind w:left="643"/>
            </w:pPr>
            <w:r w:rsidRPr="00B72500">
              <w:t xml:space="preserve">«IsDB </w:t>
            </w:r>
            <w:r w:rsidRPr="00AA1BE0">
              <w:rPr>
                <w:rFonts w:asciiTheme="majorBidi" w:hAnsiTheme="majorBidi" w:cstheme="majorBidi"/>
                <w:szCs w:val="24"/>
              </w:rPr>
              <w:t>LBC</w:t>
            </w:r>
            <w:r w:rsidRPr="00B72500">
              <w:t xml:space="preserve"> / CFT / KYC / Questionnaire / F</w:t>
            </w:r>
            <w:r>
              <w:t>ormulaire</w:t>
            </w:r>
            <w:r w:rsidRPr="00B72500">
              <w:t>»: voir pièce jointe / annexe</w:t>
            </w:r>
            <w:r>
              <w:t>.</w:t>
            </w:r>
          </w:p>
        </w:tc>
      </w:tr>
      <w:tr w:rsidR="00865682" w:rsidRPr="00B4328A" w14:paraId="488394B8" w14:textId="77777777" w:rsidTr="00EA3F5F">
        <w:trPr>
          <w:trHeight w:val="1890"/>
        </w:trPr>
        <w:tc>
          <w:tcPr>
            <w:tcW w:w="1951" w:type="dxa"/>
          </w:tcPr>
          <w:p w14:paraId="563B25DD" w14:textId="467D5716" w:rsidR="00865682" w:rsidRPr="00B4328A" w:rsidRDefault="00CC16A3" w:rsidP="00F80822">
            <w:pPr>
              <w:pStyle w:val="A4SecIHeading2"/>
              <w:numPr>
                <w:ilvl w:val="0"/>
                <w:numId w:val="106"/>
              </w:numPr>
              <w:ind w:left="338"/>
              <w:rPr>
                <w:lang w:val="fr-FR"/>
              </w:rPr>
            </w:pPr>
            <w:bookmarkStart w:id="173" w:name="_Toc485027134"/>
            <w:bookmarkStart w:id="174" w:name="_Toc20750582"/>
            <w:bookmarkStart w:id="175" w:name="_Toc87030024"/>
            <w:r>
              <w:rPr>
                <w:lang w:val="fr-FR"/>
              </w:rPr>
              <w:t xml:space="preserve">Matériaux, </w:t>
            </w:r>
            <w:r w:rsidR="00752EFA">
              <w:rPr>
                <w:lang w:val="fr-FR"/>
              </w:rPr>
              <w:t xml:space="preserve">Equipement </w:t>
            </w:r>
            <w:r w:rsidR="000A577E" w:rsidRPr="00B4328A">
              <w:rPr>
                <w:lang w:val="fr-FR"/>
              </w:rPr>
              <w:t xml:space="preserve">et Services </w:t>
            </w:r>
            <w:r w:rsidR="00752EFA">
              <w:rPr>
                <w:lang w:val="fr-FR"/>
              </w:rPr>
              <w:t>éligibles</w:t>
            </w:r>
            <w:bookmarkEnd w:id="173"/>
            <w:bookmarkEnd w:id="174"/>
            <w:bookmarkEnd w:id="175"/>
          </w:p>
        </w:tc>
        <w:tc>
          <w:tcPr>
            <w:tcW w:w="8080" w:type="dxa"/>
            <w:gridSpan w:val="4"/>
          </w:tcPr>
          <w:p w14:paraId="35954321" w14:textId="77777777" w:rsidR="00865682" w:rsidRDefault="00752EFA" w:rsidP="00162D3A">
            <w:pPr>
              <w:pStyle w:val="Sec1subclauses"/>
              <w:ind w:left="643" w:hanging="720"/>
            </w:pPr>
            <w:r w:rsidRPr="00752EFA">
              <w:t xml:space="preserve">Les matériaux, équipements et services à fournir au titre du </w:t>
            </w:r>
            <w:r w:rsidR="00C82B8C">
              <w:t>marché</w:t>
            </w:r>
            <w:r w:rsidRPr="00752EFA">
              <w:t xml:space="preserve"> </w:t>
            </w:r>
            <w:r w:rsidR="00350507">
              <w:t xml:space="preserve">et financés par la BIsD </w:t>
            </w:r>
            <w:r w:rsidRPr="00752EFA">
              <w:t xml:space="preserve">peuvent avoir leur origine dans tout pays </w:t>
            </w:r>
            <w:r w:rsidR="00835015" w:rsidRPr="00835015">
              <w:t xml:space="preserve">en conformité avec les dispositions </w:t>
            </w:r>
            <w:r w:rsidR="00835015">
              <w:t xml:space="preserve">de </w:t>
            </w:r>
            <w:r w:rsidRPr="00752EFA">
              <w:t>la section V, Pays éligibles</w:t>
            </w:r>
            <w:r w:rsidRPr="00711170">
              <w:t xml:space="preserve">, et toutes les dépenses prévues au contrat ne seront pas contraires à ces restrictions. À la demande </w:t>
            </w:r>
            <w:r w:rsidR="002E4FF3" w:rsidRPr="00724BCE">
              <w:t>du Maître d’Ouvrage</w:t>
            </w:r>
            <w:r w:rsidRPr="00711170">
              <w:t xml:space="preserve">, les </w:t>
            </w:r>
            <w:r w:rsidR="00C82B8C">
              <w:t>P</w:t>
            </w:r>
            <w:r w:rsidRPr="00711170">
              <w:t>roposants peuvent être tenus de fournir la preuve de l'origine des matériaux, équipements et services.</w:t>
            </w:r>
          </w:p>
          <w:p w14:paraId="362870FE" w14:textId="329A9903" w:rsidR="00407010" w:rsidRPr="00752EFA" w:rsidRDefault="00407010" w:rsidP="00162D3A">
            <w:pPr>
              <w:pStyle w:val="Sec1subclauses"/>
              <w:ind w:left="643" w:hanging="720"/>
            </w:pPr>
            <w:r w:rsidRPr="001459D3">
              <w:rPr>
                <w:spacing w:val="-2"/>
                <w:szCs w:val="24"/>
              </w:rPr>
              <w:t>Aux fins de l’article 5.1 ci-avant, le terme « provenir » se réfère au pays où les matériaux</w:t>
            </w:r>
            <w:r w:rsidR="00B01D91">
              <w:rPr>
                <w:spacing w:val="-2"/>
                <w:szCs w:val="24"/>
              </w:rPr>
              <w:t>, équipements</w:t>
            </w:r>
            <w:r w:rsidR="00E51F5B">
              <w:rPr>
                <w:spacing w:val="-2"/>
                <w:szCs w:val="24"/>
              </w:rPr>
              <w:t>, ou leurs composants</w:t>
            </w:r>
            <w:r w:rsidRPr="001459D3">
              <w:rPr>
                <w:spacing w:val="-2"/>
                <w:szCs w:val="24"/>
              </w:rPr>
              <w:t xml:space="preserve"> sont extraits, cultivés, produits, fabriqués ou transformés ; ou bien le pays où un processus de fabrication, de transformation ou d’assemblage de composants, aboutit à l’obtention d’un article commercialisable dont les caractéristiques de base sont substantiellement différentes de celles de ses composants.</w:t>
            </w:r>
          </w:p>
        </w:tc>
      </w:tr>
      <w:tr w:rsidR="00C730BF" w:rsidRPr="00B4328A" w14:paraId="059657A5" w14:textId="77777777" w:rsidTr="00EA3F5F">
        <w:trPr>
          <w:gridAfter w:val="1"/>
          <w:wAfter w:w="23" w:type="dxa"/>
        </w:trPr>
        <w:tc>
          <w:tcPr>
            <w:tcW w:w="10008" w:type="dxa"/>
            <w:gridSpan w:val="4"/>
          </w:tcPr>
          <w:p w14:paraId="76C52E83" w14:textId="6C26868B" w:rsidR="00C730BF" w:rsidRPr="00EE390F" w:rsidRDefault="00C730BF" w:rsidP="00EE390F">
            <w:pPr>
              <w:pStyle w:val="A3SecIHeading1"/>
            </w:pPr>
            <w:bookmarkStart w:id="176" w:name="_Toc485027135"/>
            <w:bookmarkStart w:id="177" w:name="_Toc20750583"/>
            <w:bookmarkStart w:id="178" w:name="_Toc87030025"/>
            <w:r w:rsidRPr="00EE390F">
              <w:t>B. Contenu du Dossier d’appel à Propositions</w:t>
            </w:r>
            <w:bookmarkEnd w:id="176"/>
            <w:bookmarkEnd w:id="177"/>
            <w:bookmarkEnd w:id="178"/>
          </w:p>
        </w:tc>
      </w:tr>
      <w:tr w:rsidR="00C730BF" w:rsidRPr="00B4328A" w14:paraId="2EB2540D" w14:textId="77777777" w:rsidTr="00893158">
        <w:trPr>
          <w:gridAfter w:val="1"/>
          <w:wAfter w:w="23" w:type="dxa"/>
        </w:trPr>
        <w:tc>
          <w:tcPr>
            <w:tcW w:w="2538" w:type="dxa"/>
            <w:gridSpan w:val="2"/>
          </w:tcPr>
          <w:p w14:paraId="73AD18C0" w14:textId="1694163C" w:rsidR="00C730BF" w:rsidRPr="00B4328A" w:rsidRDefault="00C730BF" w:rsidP="00F80822">
            <w:pPr>
              <w:pStyle w:val="A4SecIHeading2"/>
              <w:numPr>
                <w:ilvl w:val="0"/>
                <w:numId w:val="106"/>
              </w:numPr>
              <w:ind w:left="338"/>
              <w:rPr>
                <w:lang w:val="fr-FR"/>
              </w:rPr>
            </w:pPr>
            <w:bookmarkStart w:id="179" w:name="_Toc485027136"/>
            <w:bookmarkStart w:id="180" w:name="_Toc20750584"/>
            <w:bookmarkStart w:id="181" w:name="_Toc87030026"/>
            <w:r w:rsidRPr="00B4328A">
              <w:rPr>
                <w:lang w:val="fr-FR"/>
              </w:rPr>
              <w:t>Sections du Dossier d</w:t>
            </w:r>
            <w:r w:rsidR="007D2D55">
              <w:rPr>
                <w:lang w:val="fr-FR"/>
              </w:rPr>
              <w:t xml:space="preserve">e Demande de </w:t>
            </w:r>
            <w:r w:rsidRPr="00B4328A">
              <w:rPr>
                <w:lang w:val="fr-FR"/>
              </w:rPr>
              <w:t>Propositions</w:t>
            </w:r>
            <w:bookmarkEnd w:id="179"/>
            <w:bookmarkEnd w:id="180"/>
            <w:bookmarkEnd w:id="181"/>
          </w:p>
        </w:tc>
        <w:tc>
          <w:tcPr>
            <w:tcW w:w="7470" w:type="dxa"/>
            <w:gridSpan w:val="2"/>
          </w:tcPr>
          <w:p w14:paraId="529B6659" w14:textId="685B277D" w:rsidR="00C730BF" w:rsidRPr="00B4328A" w:rsidRDefault="00C730BF" w:rsidP="00162D3A">
            <w:pPr>
              <w:pStyle w:val="Sec1subclauses"/>
              <w:ind w:left="643" w:hanging="720"/>
            </w:pPr>
            <w:r w:rsidRPr="00B4328A">
              <w:t>Le Dossier d</w:t>
            </w:r>
            <w:r w:rsidR="007D2D55">
              <w:t xml:space="preserve">e Demande de </w:t>
            </w:r>
            <w:r w:rsidRPr="00B4328A">
              <w:t>Proposi</w:t>
            </w:r>
            <w:r w:rsidR="00901C7D">
              <w:t>tions (</w:t>
            </w:r>
            <w:r w:rsidR="00427F71">
              <w:t>D</w:t>
            </w:r>
            <w:r w:rsidR="00901C7D">
              <w:t xml:space="preserve">DP) comprend toutes les parties 1, 2 et 3 comprenant les </w:t>
            </w:r>
            <w:r w:rsidRPr="00B4328A">
              <w:t xml:space="preserve">sections dont la liste figure ci-après. Il doit être interprété à la lumière de tout additif éventuellement émis conformément à </w:t>
            </w:r>
            <w:r w:rsidRPr="00901C7D">
              <w:rPr>
                <w:b/>
              </w:rPr>
              <w:t>l’article 8 des IP</w:t>
            </w:r>
            <w:r w:rsidRPr="00B4328A">
              <w:t xml:space="preserve">. </w:t>
            </w:r>
          </w:p>
        </w:tc>
      </w:tr>
      <w:tr w:rsidR="00865682" w:rsidRPr="00B4328A" w14:paraId="5A4EF4F7" w14:textId="77777777" w:rsidTr="00893158">
        <w:trPr>
          <w:gridAfter w:val="1"/>
          <w:wAfter w:w="23" w:type="dxa"/>
        </w:trPr>
        <w:tc>
          <w:tcPr>
            <w:tcW w:w="2538" w:type="dxa"/>
            <w:gridSpan w:val="2"/>
          </w:tcPr>
          <w:p w14:paraId="0A4F49E6" w14:textId="77777777" w:rsidR="00865682" w:rsidRPr="00B4328A" w:rsidRDefault="00865682" w:rsidP="00797187">
            <w:pPr>
              <w:pStyle w:val="HeadB22"/>
              <w:spacing w:before="60" w:after="60"/>
              <w:rPr>
                <w:lang w:val="fr-FR"/>
              </w:rPr>
            </w:pPr>
          </w:p>
        </w:tc>
        <w:tc>
          <w:tcPr>
            <w:tcW w:w="7470" w:type="dxa"/>
            <w:gridSpan w:val="2"/>
          </w:tcPr>
          <w:p w14:paraId="1ED2A17F" w14:textId="77777777" w:rsidR="00865682" w:rsidRPr="00B4328A" w:rsidRDefault="00865682" w:rsidP="00E43459">
            <w:pPr>
              <w:tabs>
                <w:tab w:val="left" w:pos="1152"/>
                <w:tab w:val="left" w:pos="2502"/>
              </w:tabs>
              <w:spacing w:before="240" w:after="60"/>
              <w:ind w:left="432" w:firstLine="90"/>
              <w:jc w:val="both"/>
              <w:rPr>
                <w:b/>
                <w:sz w:val="24"/>
              </w:rPr>
            </w:pPr>
            <w:r w:rsidRPr="00B4328A">
              <w:rPr>
                <w:b/>
                <w:sz w:val="24"/>
              </w:rPr>
              <w:t>PARTIE </w:t>
            </w:r>
            <w:r w:rsidR="001C100C" w:rsidRPr="00B4328A">
              <w:rPr>
                <w:b/>
                <w:sz w:val="24"/>
              </w:rPr>
              <w:t>1</w:t>
            </w:r>
            <w:r w:rsidR="00CB2928" w:rsidRPr="00B4328A">
              <w:rPr>
                <w:b/>
                <w:sz w:val="24"/>
              </w:rPr>
              <w:t> </w:t>
            </w:r>
            <w:r w:rsidRPr="00B4328A">
              <w:rPr>
                <w:b/>
                <w:sz w:val="24"/>
              </w:rPr>
              <w:t>:</w:t>
            </w:r>
            <w:r w:rsidR="00CB2928" w:rsidRPr="00B4328A">
              <w:rPr>
                <w:b/>
                <w:sz w:val="24"/>
              </w:rPr>
              <w:t xml:space="preserve"> </w:t>
            </w:r>
            <w:r w:rsidRPr="00B4328A">
              <w:rPr>
                <w:b/>
                <w:sz w:val="24"/>
              </w:rPr>
              <w:t>Procédures d</w:t>
            </w:r>
            <w:r w:rsidR="00901C7D">
              <w:rPr>
                <w:b/>
                <w:sz w:val="24"/>
              </w:rPr>
              <w:t xml:space="preserve">e demande de </w:t>
            </w:r>
            <w:r w:rsidR="00F95B74" w:rsidRPr="00B4328A">
              <w:rPr>
                <w:b/>
                <w:sz w:val="24"/>
              </w:rPr>
              <w:t>P</w:t>
            </w:r>
            <w:r w:rsidR="00FA05DD" w:rsidRPr="00B4328A">
              <w:rPr>
                <w:b/>
                <w:sz w:val="24"/>
              </w:rPr>
              <w:t>roposition</w:t>
            </w:r>
          </w:p>
          <w:p w14:paraId="118A4DAC" w14:textId="77777777" w:rsidR="00865682" w:rsidRPr="00B4328A" w:rsidRDefault="00865682" w:rsidP="004762FD">
            <w:pPr>
              <w:tabs>
                <w:tab w:val="left" w:pos="1602"/>
                <w:tab w:val="left" w:pos="2502"/>
              </w:tabs>
              <w:ind w:left="1060"/>
              <w:jc w:val="both"/>
              <w:rPr>
                <w:sz w:val="24"/>
              </w:rPr>
            </w:pPr>
            <w:r w:rsidRPr="00B4328A">
              <w:rPr>
                <w:sz w:val="24"/>
              </w:rPr>
              <w:t xml:space="preserve">Section I. </w:t>
            </w:r>
            <w:r w:rsidR="00CB2928" w:rsidRPr="00B4328A">
              <w:tab/>
            </w:r>
            <w:r w:rsidRPr="00B4328A">
              <w:rPr>
                <w:sz w:val="24"/>
              </w:rPr>
              <w:t xml:space="preserve">Instructions aux </w:t>
            </w:r>
            <w:r w:rsidR="007974BD" w:rsidRPr="00B4328A">
              <w:rPr>
                <w:sz w:val="24"/>
              </w:rPr>
              <w:t>P</w:t>
            </w:r>
            <w:r w:rsidR="001C5B4F" w:rsidRPr="00B4328A">
              <w:rPr>
                <w:sz w:val="24"/>
              </w:rPr>
              <w:t>roposant</w:t>
            </w:r>
            <w:r w:rsidRPr="00B4328A">
              <w:rPr>
                <w:sz w:val="24"/>
              </w:rPr>
              <w:t>s (</w:t>
            </w:r>
            <w:r w:rsidR="001C5B4F" w:rsidRPr="00B4328A">
              <w:rPr>
                <w:sz w:val="24"/>
              </w:rPr>
              <w:t>IP</w:t>
            </w:r>
            <w:r w:rsidRPr="00B4328A">
              <w:rPr>
                <w:sz w:val="24"/>
              </w:rPr>
              <w:t>)</w:t>
            </w:r>
          </w:p>
          <w:p w14:paraId="01D26C5F" w14:textId="5A67A0B1" w:rsidR="00865682" w:rsidRPr="00B4328A" w:rsidRDefault="00865682" w:rsidP="004762FD">
            <w:pPr>
              <w:tabs>
                <w:tab w:val="left" w:pos="1602"/>
                <w:tab w:val="left" w:pos="2502"/>
              </w:tabs>
              <w:ind w:left="1060"/>
              <w:rPr>
                <w:sz w:val="24"/>
              </w:rPr>
            </w:pPr>
            <w:r w:rsidRPr="00B4328A">
              <w:rPr>
                <w:sz w:val="24"/>
              </w:rPr>
              <w:t xml:space="preserve">Section II. </w:t>
            </w:r>
            <w:r w:rsidR="00CB2928" w:rsidRPr="00B4328A">
              <w:tab/>
            </w:r>
            <w:r w:rsidRPr="00B4328A">
              <w:rPr>
                <w:sz w:val="24"/>
              </w:rPr>
              <w:t>Données particulières de l</w:t>
            </w:r>
            <w:r w:rsidR="007D2D55">
              <w:rPr>
                <w:sz w:val="24"/>
              </w:rPr>
              <w:t>e Demande de P</w:t>
            </w:r>
            <w:r w:rsidR="00FA05DD" w:rsidRPr="00B4328A">
              <w:rPr>
                <w:sz w:val="24"/>
              </w:rPr>
              <w:t>ropositions</w:t>
            </w:r>
            <w:r w:rsidR="00572592" w:rsidRPr="00B4328A">
              <w:rPr>
                <w:sz w:val="24"/>
              </w:rPr>
              <w:t xml:space="preserve"> </w:t>
            </w:r>
            <w:r w:rsidRPr="00B4328A">
              <w:rPr>
                <w:sz w:val="24"/>
              </w:rPr>
              <w:t>(</w:t>
            </w:r>
            <w:r w:rsidR="000B6180">
              <w:rPr>
                <w:sz w:val="24"/>
              </w:rPr>
              <w:t>DPDP</w:t>
            </w:r>
            <w:r w:rsidRPr="00B4328A">
              <w:rPr>
                <w:sz w:val="24"/>
              </w:rPr>
              <w:t>)</w:t>
            </w:r>
          </w:p>
          <w:p w14:paraId="0094246D" w14:textId="77777777" w:rsidR="00865682" w:rsidRPr="00B4328A" w:rsidRDefault="00865682" w:rsidP="004762FD">
            <w:pPr>
              <w:tabs>
                <w:tab w:val="left" w:pos="1602"/>
                <w:tab w:val="left" w:pos="2502"/>
              </w:tabs>
              <w:ind w:left="1060"/>
              <w:rPr>
                <w:sz w:val="24"/>
              </w:rPr>
            </w:pPr>
            <w:r w:rsidRPr="00B4328A">
              <w:rPr>
                <w:sz w:val="24"/>
              </w:rPr>
              <w:t xml:space="preserve">Section III. </w:t>
            </w:r>
            <w:r w:rsidR="00CB2928" w:rsidRPr="00B4328A">
              <w:tab/>
            </w:r>
            <w:r w:rsidRPr="00B4328A">
              <w:rPr>
                <w:sz w:val="24"/>
              </w:rPr>
              <w:t>Critères d’évaluation et de qualification</w:t>
            </w:r>
          </w:p>
          <w:p w14:paraId="4E4607A5" w14:textId="77777777" w:rsidR="00865682" w:rsidRPr="00B4328A" w:rsidRDefault="00865682" w:rsidP="004762FD">
            <w:pPr>
              <w:tabs>
                <w:tab w:val="left" w:pos="1602"/>
                <w:tab w:val="left" w:pos="2502"/>
              </w:tabs>
              <w:ind w:left="1060"/>
              <w:rPr>
                <w:sz w:val="24"/>
              </w:rPr>
            </w:pPr>
            <w:r w:rsidRPr="00B4328A">
              <w:rPr>
                <w:sz w:val="24"/>
              </w:rPr>
              <w:lastRenderedPageBreak/>
              <w:t xml:space="preserve">Section IV. </w:t>
            </w:r>
            <w:r w:rsidR="00CB2928" w:rsidRPr="00B4328A">
              <w:tab/>
            </w:r>
            <w:r w:rsidRPr="00B4328A">
              <w:rPr>
                <w:sz w:val="24"/>
              </w:rPr>
              <w:t xml:space="preserve">Formulaires de </w:t>
            </w:r>
            <w:r w:rsidR="00D50497" w:rsidRPr="00B4328A">
              <w:rPr>
                <w:sz w:val="24"/>
              </w:rPr>
              <w:t>P</w:t>
            </w:r>
            <w:r w:rsidR="00872F34" w:rsidRPr="00B4328A">
              <w:rPr>
                <w:sz w:val="24"/>
              </w:rPr>
              <w:t>roposition</w:t>
            </w:r>
            <w:r w:rsidR="00D50497" w:rsidRPr="00B4328A">
              <w:rPr>
                <w:sz w:val="24"/>
              </w:rPr>
              <w:t>s</w:t>
            </w:r>
          </w:p>
          <w:p w14:paraId="6FA02F8E" w14:textId="77777777" w:rsidR="00417F74" w:rsidRPr="00B4328A" w:rsidRDefault="00417F74" w:rsidP="004762FD">
            <w:pPr>
              <w:tabs>
                <w:tab w:val="left" w:pos="1602"/>
                <w:tab w:val="left" w:pos="2502"/>
              </w:tabs>
              <w:ind w:left="1060"/>
              <w:rPr>
                <w:sz w:val="24"/>
              </w:rPr>
            </w:pPr>
            <w:r w:rsidRPr="00B4328A">
              <w:rPr>
                <w:sz w:val="24"/>
              </w:rPr>
              <w:t xml:space="preserve">Section V. </w:t>
            </w:r>
            <w:r w:rsidR="00CB2928" w:rsidRPr="00B4328A">
              <w:tab/>
            </w:r>
            <w:r w:rsidRPr="00B4328A">
              <w:rPr>
                <w:sz w:val="24"/>
              </w:rPr>
              <w:t>Pays Eligibles</w:t>
            </w:r>
          </w:p>
          <w:p w14:paraId="6F4D59E3" w14:textId="406F5A61" w:rsidR="00865682" w:rsidRPr="00B4328A" w:rsidRDefault="000A577E" w:rsidP="004762FD">
            <w:pPr>
              <w:tabs>
                <w:tab w:val="left" w:pos="1602"/>
                <w:tab w:val="left" w:pos="2502"/>
              </w:tabs>
              <w:ind w:left="1060"/>
              <w:rPr>
                <w:sz w:val="24"/>
              </w:rPr>
            </w:pPr>
            <w:r w:rsidRPr="00B4328A">
              <w:rPr>
                <w:sz w:val="24"/>
              </w:rPr>
              <w:t xml:space="preserve">Section VI. </w:t>
            </w:r>
            <w:r w:rsidR="00CB2928" w:rsidRPr="00B4328A">
              <w:tab/>
            </w:r>
            <w:r w:rsidR="00951205">
              <w:rPr>
                <w:sz w:val="24"/>
              </w:rPr>
              <w:t>Règles de la BIsD concernant les Pratiques de Corruption et Fraude</w:t>
            </w:r>
          </w:p>
          <w:p w14:paraId="057E4AAF" w14:textId="568DE15D" w:rsidR="00865682" w:rsidRPr="00B4328A" w:rsidRDefault="00865682" w:rsidP="00986CA5">
            <w:pPr>
              <w:tabs>
                <w:tab w:val="left" w:pos="1152"/>
                <w:tab w:val="left" w:pos="2502"/>
              </w:tabs>
              <w:spacing w:before="240" w:after="60"/>
              <w:ind w:left="432" w:firstLine="90"/>
              <w:jc w:val="both"/>
              <w:rPr>
                <w:b/>
                <w:sz w:val="24"/>
              </w:rPr>
            </w:pPr>
            <w:r w:rsidRPr="00B4328A">
              <w:rPr>
                <w:b/>
                <w:sz w:val="24"/>
              </w:rPr>
              <w:t>PARTIE </w:t>
            </w:r>
            <w:r w:rsidR="001C100C" w:rsidRPr="00B4328A">
              <w:rPr>
                <w:b/>
                <w:sz w:val="24"/>
              </w:rPr>
              <w:t>2</w:t>
            </w:r>
            <w:r w:rsidR="00CB2928" w:rsidRPr="00B4328A">
              <w:rPr>
                <w:b/>
                <w:sz w:val="24"/>
              </w:rPr>
              <w:t> </w:t>
            </w:r>
            <w:r w:rsidRPr="00B4328A">
              <w:rPr>
                <w:b/>
                <w:sz w:val="24"/>
              </w:rPr>
              <w:t>:</w:t>
            </w:r>
            <w:r w:rsidR="00CB2928" w:rsidRPr="00B4328A">
              <w:rPr>
                <w:b/>
                <w:sz w:val="24"/>
              </w:rPr>
              <w:t xml:space="preserve"> </w:t>
            </w:r>
            <w:r w:rsidR="007974BD" w:rsidRPr="00B4328A">
              <w:rPr>
                <w:b/>
                <w:sz w:val="24"/>
              </w:rPr>
              <w:t xml:space="preserve">Exigences du Maître </w:t>
            </w:r>
            <w:r w:rsidR="00724BCE">
              <w:rPr>
                <w:b/>
                <w:sz w:val="24"/>
              </w:rPr>
              <w:t>d’</w:t>
            </w:r>
            <w:r w:rsidR="007974BD" w:rsidRPr="00B4328A">
              <w:rPr>
                <w:b/>
                <w:sz w:val="24"/>
              </w:rPr>
              <w:t>Ouvrage</w:t>
            </w:r>
          </w:p>
          <w:p w14:paraId="5903E0BB" w14:textId="7574CBBF" w:rsidR="00865682" w:rsidRPr="00B4328A" w:rsidRDefault="00865682" w:rsidP="004762FD">
            <w:pPr>
              <w:tabs>
                <w:tab w:val="left" w:pos="1602"/>
                <w:tab w:val="left" w:pos="2502"/>
              </w:tabs>
              <w:spacing w:before="60" w:after="200"/>
              <w:ind w:left="1060"/>
              <w:rPr>
                <w:sz w:val="24"/>
              </w:rPr>
            </w:pPr>
            <w:r w:rsidRPr="00B4328A">
              <w:rPr>
                <w:sz w:val="24"/>
              </w:rPr>
              <w:t>Section V</w:t>
            </w:r>
            <w:r w:rsidR="00417F74" w:rsidRPr="00B4328A">
              <w:rPr>
                <w:sz w:val="24"/>
              </w:rPr>
              <w:t>I</w:t>
            </w:r>
            <w:r w:rsidR="000A577E" w:rsidRPr="00B4328A">
              <w:rPr>
                <w:sz w:val="24"/>
              </w:rPr>
              <w:t>I</w:t>
            </w:r>
            <w:r w:rsidRPr="00B4328A">
              <w:rPr>
                <w:sz w:val="24"/>
              </w:rPr>
              <w:t>.</w:t>
            </w:r>
            <w:r w:rsidR="00CB2928" w:rsidRPr="00B4328A">
              <w:t xml:space="preserve"> </w:t>
            </w:r>
            <w:r w:rsidR="00CB2928" w:rsidRPr="00B4328A">
              <w:tab/>
            </w:r>
            <w:r w:rsidR="00901C7D">
              <w:rPr>
                <w:sz w:val="24"/>
              </w:rPr>
              <w:t>Exigences</w:t>
            </w:r>
            <w:r w:rsidRPr="00B4328A">
              <w:rPr>
                <w:sz w:val="24"/>
              </w:rPr>
              <w:t xml:space="preserve"> </w:t>
            </w:r>
            <w:r w:rsidR="00E0114C">
              <w:rPr>
                <w:sz w:val="24"/>
              </w:rPr>
              <w:t>du Maître d’Ouvrage</w:t>
            </w:r>
          </w:p>
          <w:p w14:paraId="04D158E1" w14:textId="1C0B8521" w:rsidR="00865682" w:rsidRPr="00B4328A" w:rsidRDefault="00865682" w:rsidP="00986CA5">
            <w:pPr>
              <w:tabs>
                <w:tab w:val="left" w:pos="1152"/>
                <w:tab w:val="left" w:pos="2502"/>
              </w:tabs>
              <w:spacing w:before="240" w:after="60"/>
              <w:ind w:left="432" w:firstLine="90"/>
              <w:jc w:val="both"/>
              <w:rPr>
                <w:b/>
                <w:sz w:val="24"/>
              </w:rPr>
            </w:pPr>
            <w:r w:rsidRPr="00B4328A">
              <w:rPr>
                <w:b/>
                <w:sz w:val="24"/>
              </w:rPr>
              <w:t>PARTIE </w:t>
            </w:r>
            <w:r w:rsidR="00986CA5">
              <w:rPr>
                <w:b/>
                <w:sz w:val="24"/>
              </w:rPr>
              <w:t>3</w:t>
            </w:r>
            <w:r w:rsidR="00CB2928" w:rsidRPr="00B4328A">
              <w:rPr>
                <w:b/>
                <w:sz w:val="24"/>
              </w:rPr>
              <w:t> </w:t>
            </w:r>
            <w:r w:rsidR="00352195">
              <w:rPr>
                <w:b/>
                <w:sz w:val="24"/>
              </w:rPr>
              <w:t xml:space="preserve">: Conditions du </w:t>
            </w:r>
            <w:r w:rsidR="00E75D3D">
              <w:rPr>
                <w:b/>
                <w:sz w:val="24"/>
              </w:rPr>
              <w:t>Marché</w:t>
            </w:r>
            <w:r w:rsidR="00352195">
              <w:rPr>
                <w:b/>
                <w:sz w:val="24"/>
              </w:rPr>
              <w:t xml:space="preserve"> et formulaires</w:t>
            </w:r>
          </w:p>
          <w:p w14:paraId="6E4B5546" w14:textId="1B6AF775" w:rsidR="00865682" w:rsidRPr="00B4328A" w:rsidRDefault="00865682" w:rsidP="004762FD">
            <w:pPr>
              <w:tabs>
                <w:tab w:val="left" w:pos="1602"/>
                <w:tab w:val="left" w:pos="2502"/>
              </w:tabs>
              <w:ind w:left="1060"/>
              <w:rPr>
                <w:sz w:val="24"/>
              </w:rPr>
            </w:pPr>
            <w:r w:rsidRPr="00B4328A">
              <w:rPr>
                <w:sz w:val="24"/>
              </w:rPr>
              <w:t>Section VI</w:t>
            </w:r>
            <w:r w:rsidR="00417F74" w:rsidRPr="00B4328A">
              <w:rPr>
                <w:sz w:val="24"/>
              </w:rPr>
              <w:t>I</w:t>
            </w:r>
            <w:r w:rsidR="000A577E" w:rsidRPr="00B4328A">
              <w:rPr>
                <w:sz w:val="24"/>
              </w:rPr>
              <w:t>I</w:t>
            </w:r>
            <w:r w:rsidRPr="00B4328A">
              <w:rPr>
                <w:sz w:val="24"/>
              </w:rPr>
              <w:t>.</w:t>
            </w:r>
            <w:r w:rsidR="00CB2928" w:rsidRPr="00B4328A">
              <w:t xml:space="preserve"> </w:t>
            </w:r>
            <w:r w:rsidR="00CB2928" w:rsidRPr="00B4328A">
              <w:tab/>
            </w:r>
            <w:r w:rsidRPr="00B4328A">
              <w:rPr>
                <w:sz w:val="24"/>
              </w:rPr>
              <w:t>C</w:t>
            </w:r>
            <w:r w:rsidR="00703352">
              <w:rPr>
                <w:sz w:val="24"/>
              </w:rPr>
              <w:t xml:space="preserve">onditions </w:t>
            </w:r>
            <w:r w:rsidR="00F20E4A">
              <w:rPr>
                <w:sz w:val="24"/>
              </w:rPr>
              <w:t>G</w:t>
            </w:r>
            <w:r w:rsidRPr="00B4328A">
              <w:rPr>
                <w:sz w:val="24"/>
              </w:rPr>
              <w:t>énérales (CG)</w:t>
            </w:r>
          </w:p>
          <w:p w14:paraId="5B135EB5" w14:textId="3C211784" w:rsidR="00865682" w:rsidRPr="00B4328A" w:rsidRDefault="00865682" w:rsidP="004762FD">
            <w:pPr>
              <w:tabs>
                <w:tab w:val="left" w:pos="1602"/>
                <w:tab w:val="left" w:pos="2502"/>
              </w:tabs>
              <w:ind w:left="1060"/>
              <w:rPr>
                <w:sz w:val="24"/>
              </w:rPr>
            </w:pPr>
            <w:r w:rsidRPr="00B4328A">
              <w:rPr>
                <w:sz w:val="24"/>
              </w:rPr>
              <w:t xml:space="preserve">Section </w:t>
            </w:r>
            <w:r w:rsidR="00417F74" w:rsidRPr="00B4328A">
              <w:rPr>
                <w:sz w:val="24"/>
              </w:rPr>
              <w:t>I</w:t>
            </w:r>
            <w:r w:rsidR="00ED7B31" w:rsidRPr="00B4328A">
              <w:rPr>
                <w:sz w:val="24"/>
              </w:rPr>
              <w:t>X</w:t>
            </w:r>
            <w:r w:rsidRPr="00B4328A">
              <w:rPr>
                <w:sz w:val="24"/>
              </w:rPr>
              <w:t xml:space="preserve">. </w:t>
            </w:r>
            <w:r w:rsidR="00CB2928" w:rsidRPr="00B4328A">
              <w:tab/>
            </w:r>
            <w:r w:rsidRPr="00B4328A">
              <w:rPr>
                <w:sz w:val="24"/>
              </w:rPr>
              <w:t>C</w:t>
            </w:r>
            <w:r w:rsidR="00703352">
              <w:rPr>
                <w:sz w:val="24"/>
              </w:rPr>
              <w:t xml:space="preserve">onditions </w:t>
            </w:r>
            <w:r w:rsidR="00F20E4A">
              <w:rPr>
                <w:sz w:val="24"/>
              </w:rPr>
              <w:t>P</w:t>
            </w:r>
            <w:r w:rsidRPr="00B4328A">
              <w:rPr>
                <w:sz w:val="24"/>
              </w:rPr>
              <w:t>articulières (CP)</w:t>
            </w:r>
          </w:p>
          <w:p w14:paraId="11251E66" w14:textId="77777777" w:rsidR="00865682" w:rsidRDefault="00ED7B31" w:rsidP="00CB2928">
            <w:pPr>
              <w:tabs>
                <w:tab w:val="left" w:pos="1602"/>
                <w:tab w:val="left" w:pos="2502"/>
              </w:tabs>
              <w:ind w:left="1060"/>
              <w:jc w:val="both"/>
              <w:rPr>
                <w:sz w:val="24"/>
              </w:rPr>
            </w:pPr>
            <w:r w:rsidRPr="00B4328A">
              <w:rPr>
                <w:sz w:val="24"/>
              </w:rPr>
              <w:t xml:space="preserve">Section </w:t>
            </w:r>
            <w:r w:rsidR="00417F74" w:rsidRPr="00B4328A">
              <w:rPr>
                <w:sz w:val="24"/>
              </w:rPr>
              <w:t>X</w:t>
            </w:r>
            <w:r w:rsidR="00865682" w:rsidRPr="00B4328A">
              <w:rPr>
                <w:sz w:val="24"/>
              </w:rPr>
              <w:t>.</w:t>
            </w:r>
            <w:r w:rsidR="00CB2928" w:rsidRPr="00B4328A">
              <w:t xml:space="preserve"> </w:t>
            </w:r>
            <w:r w:rsidR="00CB2928" w:rsidRPr="00B4328A">
              <w:tab/>
            </w:r>
            <w:r w:rsidR="00703352">
              <w:rPr>
                <w:sz w:val="24"/>
              </w:rPr>
              <w:t>Formulaires du Contrat</w:t>
            </w:r>
          </w:p>
          <w:p w14:paraId="580BDDF5" w14:textId="77777777" w:rsidR="00094EC9" w:rsidRPr="00B4328A" w:rsidRDefault="00094EC9" w:rsidP="00CB2928">
            <w:pPr>
              <w:tabs>
                <w:tab w:val="left" w:pos="1602"/>
                <w:tab w:val="left" w:pos="2502"/>
              </w:tabs>
              <w:ind w:left="1060"/>
              <w:jc w:val="both"/>
            </w:pPr>
          </w:p>
        </w:tc>
      </w:tr>
      <w:tr w:rsidR="00865682" w:rsidRPr="00B4328A" w14:paraId="29C0DE1B" w14:textId="77777777" w:rsidTr="00893158">
        <w:trPr>
          <w:gridAfter w:val="1"/>
          <w:wAfter w:w="23" w:type="dxa"/>
        </w:trPr>
        <w:tc>
          <w:tcPr>
            <w:tcW w:w="2538" w:type="dxa"/>
            <w:gridSpan w:val="2"/>
          </w:tcPr>
          <w:p w14:paraId="22189654" w14:textId="77777777" w:rsidR="00865682" w:rsidRPr="00B4328A" w:rsidRDefault="00865682" w:rsidP="00797187">
            <w:pPr>
              <w:pStyle w:val="HeadB22"/>
              <w:spacing w:before="60" w:after="60"/>
              <w:rPr>
                <w:lang w:val="fr-FR"/>
              </w:rPr>
            </w:pPr>
          </w:p>
        </w:tc>
        <w:tc>
          <w:tcPr>
            <w:tcW w:w="7470" w:type="dxa"/>
            <w:gridSpan w:val="2"/>
          </w:tcPr>
          <w:p w14:paraId="244BCBE4" w14:textId="6C243750" w:rsidR="001C100C" w:rsidRPr="00B4328A" w:rsidRDefault="00865682" w:rsidP="00162D3A">
            <w:pPr>
              <w:pStyle w:val="Sec1subclauses"/>
              <w:ind w:left="643" w:hanging="720"/>
            </w:pPr>
            <w:r w:rsidRPr="00B4328A">
              <w:t>L’</w:t>
            </w:r>
            <w:r w:rsidR="00F20E4A">
              <w:t>A</w:t>
            </w:r>
            <w:r w:rsidRPr="00B4328A">
              <w:t>vis</w:t>
            </w:r>
            <w:r w:rsidR="00094EC9">
              <w:t xml:space="preserve"> </w:t>
            </w:r>
            <w:r w:rsidRPr="00B4328A">
              <w:t>d’</w:t>
            </w:r>
            <w:r w:rsidR="00F20E4A">
              <w:t>A</w:t>
            </w:r>
            <w:r w:rsidR="00FA05DD" w:rsidRPr="00B4328A">
              <w:t xml:space="preserve">ppel à </w:t>
            </w:r>
            <w:r w:rsidR="00F20E4A">
              <w:t>P</w:t>
            </w:r>
            <w:r w:rsidR="00FA05DD" w:rsidRPr="00B4328A">
              <w:t>ropositions</w:t>
            </w:r>
            <w:r w:rsidRPr="00B4328A">
              <w:t xml:space="preserve"> </w:t>
            </w:r>
            <w:r w:rsidR="007974BD" w:rsidRPr="00B4328A">
              <w:rPr>
                <w:szCs w:val="24"/>
              </w:rPr>
              <w:t xml:space="preserve">adressé par le Maître </w:t>
            </w:r>
            <w:r w:rsidR="00724BCE">
              <w:rPr>
                <w:szCs w:val="24"/>
              </w:rPr>
              <w:t>d’</w:t>
            </w:r>
            <w:r w:rsidR="007974BD" w:rsidRPr="00B4328A">
              <w:rPr>
                <w:szCs w:val="24"/>
              </w:rPr>
              <w:t xml:space="preserve">Ouvrage </w:t>
            </w:r>
            <w:r w:rsidRPr="00B4328A">
              <w:t xml:space="preserve">ne </w:t>
            </w:r>
            <w:r w:rsidR="00835015" w:rsidRPr="00B4328A">
              <w:t>f</w:t>
            </w:r>
            <w:r w:rsidR="00835015">
              <w:t xml:space="preserve">ait </w:t>
            </w:r>
            <w:r w:rsidRPr="00B4328A">
              <w:t xml:space="preserve">pas partie du </w:t>
            </w:r>
            <w:r w:rsidR="007D2D55">
              <w:t>DDP</w:t>
            </w:r>
            <w:r w:rsidRPr="00B4328A">
              <w:t>.</w:t>
            </w:r>
          </w:p>
          <w:p w14:paraId="0AD9A639" w14:textId="7A9834F8" w:rsidR="00025483" w:rsidRPr="00B4328A" w:rsidRDefault="000A577E" w:rsidP="00162D3A">
            <w:pPr>
              <w:pStyle w:val="Sec1subclauses"/>
              <w:ind w:left="643" w:hanging="720"/>
            </w:pPr>
            <w:r w:rsidRPr="00B4328A">
              <w:t xml:space="preserve">Le Maître </w:t>
            </w:r>
            <w:r w:rsidR="00724BCE">
              <w:t>d’</w:t>
            </w:r>
            <w:r w:rsidRPr="00B4328A">
              <w:t xml:space="preserve">Ouvrage ne peut être tenu responsable vis-à-vis des </w:t>
            </w:r>
            <w:r w:rsidR="001C5B4F" w:rsidRPr="00B4328A">
              <w:t>Proposant</w:t>
            </w:r>
            <w:r w:rsidRPr="00B4328A">
              <w:t>s de l’intégrité du</w:t>
            </w:r>
            <w:r w:rsidR="00572592" w:rsidRPr="00B4328A">
              <w:t xml:space="preserve"> </w:t>
            </w:r>
            <w:r w:rsidR="007D2D55">
              <w:t>DDP</w:t>
            </w:r>
            <w:r w:rsidRPr="00B4328A">
              <w:t xml:space="preserve">, des réponses aux demandes de clarifications, du compte rendu de la réunion préparatoire précédant le dépôt </w:t>
            </w:r>
            <w:r w:rsidR="00FA05DD" w:rsidRPr="00B4328A">
              <w:t>des propositions</w:t>
            </w:r>
            <w:r w:rsidRPr="00B4328A">
              <w:t xml:space="preserve"> (le cas échéant) et des additifs au </w:t>
            </w:r>
            <w:r w:rsidR="007D2D55">
              <w:t>DDP</w:t>
            </w:r>
            <w:r w:rsidRPr="00B4328A">
              <w:t xml:space="preserve"> conformément à </w:t>
            </w:r>
            <w:r w:rsidRPr="006C0101">
              <w:t>l’</w:t>
            </w:r>
            <w:r w:rsidR="004762FD" w:rsidRPr="006C0101">
              <w:t>article </w:t>
            </w:r>
            <w:r w:rsidRPr="007D2D55">
              <w:rPr>
                <w:b/>
                <w:bCs w:val="0"/>
              </w:rPr>
              <w:t xml:space="preserve">8 des </w:t>
            </w:r>
            <w:r w:rsidR="001C5B4F" w:rsidRPr="007D2D55">
              <w:rPr>
                <w:b/>
                <w:bCs w:val="0"/>
              </w:rPr>
              <w:t>IP</w:t>
            </w:r>
            <w:r w:rsidRPr="00835015">
              <w:t>,</w:t>
            </w:r>
            <w:r w:rsidRPr="00B4328A">
              <w:t xml:space="preserve"> s’ils n’ont pas été obtenus directement auprès de lui. En cas de contradiction, les documents directement issus </w:t>
            </w:r>
            <w:r w:rsidR="00703352">
              <w:t xml:space="preserve">du </w:t>
            </w:r>
            <w:r w:rsidRPr="00B4328A">
              <w:t xml:space="preserve">Maître </w:t>
            </w:r>
            <w:r w:rsidR="00724BCE">
              <w:t>d’</w:t>
            </w:r>
            <w:r w:rsidRPr="00B4328A">
              <w:t>Ouvrage auront précédence</w:t>
            </w:r>
            <w:r w:rsidR="00865682" w:rsidRPr="00B4328A">
              <w:t xml:space="preserve">. </w:t>
            </w:r>
          </w:p>
          <w:p w14:paraId="5ACA9B9E" w14:textId="5455CCA2" w:rsidR="00865682" w:rsidRPr="00B4328A" w:rsidRDefault="00025483" w:rsidP="00162D3A">
            <w:pPr>
              <w:pStyle w:val="Sec1subclauses"/>
              <w:ind w:left="643" w:hanging="720"/>
            </w:pPr>
            <w:r w:rsidRPr="00B4328A">
              <w:tab/>
            </w:r>
            <w:r w:rsidR="00865682" w:rsidRPr="00B4328A">
              <w:t xml:space="preserve">Le </w:t>
            </w:r>
            <w:r w:rsidR="001C5B4F" w:rsidRPr="00B4328A">
              <w:t>Proposant</w:t>
            </w:r>
            <w:r w:rsidR="00865682" w:rsidRPr="00B4328A">
              <w:t xml:space="preserve"> doit examiner l’ensemble des instructions, formulaires, conditions et spécifications figurant dans le </w:t>
            </w:r>
            <w:r w:rsidR="00D51992" w:rsidRPr="00B4328A">
              <w:t>D</w:t>
            </w:r>
            <w:r w:rsidR="007D2D55">
              <w:t>D</w:t>
            </w:r>
            <w:r w:rsidR="00D51992" w:rsidRPr="00B4328A">
              <w:t>P</w:t>
            </w:r>
            <w:r w:rsidR="00865682" w:rsidRPr="00B4328A">
              <w:t xml:space="preserve">. Il lui appartient de fournir tous les renseignements et documents demandés dans le </w:t>
            </w:r>
            <w:r w:rsidR="00D51992" w:rsidRPr="00B4328A">
              <w:t>D</w:t>
            </w:r>
            <w:r w:rsidR="007D2D55">
              <w:t>D</w:t>
            </w:r>
            <w:r w:rsidR="00D51992" w:rsidRPr="00B4328A">
              <w:t>P</w:t>
            </w:r>
            <w:r w:rsidR="00865682" w:rsidRPr="00B4328A">
              <w:t xml:space="preserve">. </w:t>
            </w:r>
          </w:p>
        </w:tc>
      </w:tr>
      <w:tr w:rsidR="00865682" w:rsidRPr="00B4328A" w14:paraId="18E4F816" w14:textId="77777777" w:rsidTr="00893158">
        <w:trPr>
          <w:gridAfter w:val="1"/>
          <w:wAfter w:w="23" w:type="dxa"/>
        </w:trPr>
        <w:tc>
          <w:tcPr>
            <w:tcW w:w="2538" w:type="dxa"/>
            <w:gridSpan w:val="2"/>
          </w:tcPr>
          <w:p w14:paraId="67158640" w14:textId="734A2880" w:rsidR="00865682" w:rsidRPr="00B4328A" w:rsidRDefault="00865682" w:rsidP="00F80822">
            <w:pPr>
              <w:pStyle w:val="A4SecIHeading2"/>
              <w:numPr>
                <w:ilvl w:val="0"/>
                <w:numId w:val="106"/>
              </w:numPr>
              <w:ind w:left="338"/>
              <w:rPr>
                <w:lang w:val="fr-FR"/>
              </w:rPr>
            </w:pPr>
            <w:bookmarkStart w:id="182" w:name="_Toc485027137"/>
            <w:bookmarkStart w:id="183" w:name="_Toc20750585"/>
            <w:bookmarkStart w:id="184" w:name="_Toc87030027"/>
            <w:r w:rsidRPr="00B4328A">
              <w:rPr>
                <w:lang w:val="fr-FR"/>
              </w:rPr>
              <w:t xml:space="preserve">Eclaircissements apportés au </w:t>
            </w:r>
            <w:r w:rsidR="00872F34" w:rsidRPr="00B4328A">
              <w:rPr>
                <w:lang w:val="fr-FR"/>
              </w:rPr>
              <w:t>Dossier d’</w:t>
            </w:r>
            <w:r w:rsidR="00F20E4A">
              <w:rPr>
                <w:lang w:val="fr-FR"/>
              </w:rPr>
              <w:t>A</w:t>
            </w:r>
            <w:r w:rsidR="00872F34" w:rsidRPr="00B4328A">
              <w:rPr>
                <w:lang w:val="fr-FR"/>
              </w:rPr>
              <w:t xml:space="preserve">ppel à </w:t>
            </w:r>
            <w:r w:rsidR="00F20E4A">
              <w:rPr>
                <w:lang w:val="fr-FR"/>
              </w:rPr>
              <w:t>P</w:t>
            </w:r>
            <w:r w:rsidR="00872F34" w:rsidRPr="00B4328A">
              <w:rPr>
                <w:lang w:val="fr-FR"/>
              </w:rPr>
              <w:t>ropositions</w:t>
            </w:r>
            <w:r w:rsidRPr="00B4328A">
              <w:rPr>
                <w:lang w:val="fr-FR"/>
              </w:rPr>
              <w:t xml:space="preserve">, </w:t>
            </w:r>
            <w:r w:rsidR="00F20E4A">
              <w:rPr>
                <w:lang w:val="fr-FR"/>
              </w:rPr>
              <w:t>V</w:t>
            </w:r>
            <w:r w:rsidRPr="00B4328A">
              <w:rPr>
                <w:lang w:val="fr-FR"/>
              </w:rPr>
              <w:t xml:space="preserve">isite du </w:t>
            </w:r>
            <w:r w:rsidR="00F20E4A">
              <w:rPr>
                <w:lang w:val="fr-FR"/>
              </w:rPr>
              <w:t>S</w:t>
            </w:r>
            <w:r w:rsidRPr="00B4328A">
              <w:rPr>
                <w:lang w:val="fr-FR"/>
              </w:rPr>
              <w:t xml:space="preserve">ite et </w:t>
            </w:r>
            <w:r w:rsidR="00F20E4A">
              <w:rPr>
                <w:lang w:val="fr-FR"/>
              </w:rPr>
              <w:t>R</w:t>
            </w:r>
            <w:r w:rsidRPr="00B4328A">
              <w:rPr>
                <w:lang w:val="fr-FR"/>
              </w:rPr>
              <w:t xml:space="preserve">éunion </w:t>
            </w:r>
            <w:r w:rsidR="00F20E4A">
              <w:rPr>
                <w:lang w:val="fr-FR"/>
              </w:rPr>
              <w:t>P</w:t>
            </w:r>
            <w:r w:rsidRPr="00B4328A">
              <w:rPr>
                <w:lang w:val="fr-FR"/>
              </w:rPr>
              <w:t>réparatoire</w:t>
            </w:r>
            <w:bookmarkEnd w:id="182"/>
            <w:bookmarkEnd w:id="183"/>
            <w:bookmarkEnd w:id="184"/>
          </w:p>
        </w:tc>
        <w:tc>
          <w:tcPr>
            <w:tcW w:w="7470" w:type="dxa"/>
            <w:gridSpan w:val="2"/>
          </w:tcPr>
          <w:p w14:paraId="3FCC3A4A" w14:textId="54D040E1" w:rsidR="00865682" w:rsidRPr="00B4328A" w:rsidRDefault="001C100C" w:rsidP="00162D3A">
            <w:pPr>
              <w:pStyle w:val="Sec1subclauses"/>
              <w:ind w:left="643" w:hanging="720"/>
              <w:rPr>
                <w:spacing w:val="-2"/>
              </w:rPr>
            </w:pPr>
            <w:r w:rsidRPr="00B4328A">
              <w:rPr>
                <w:spacing w:val="-2"/>
              </w:rPr>
              <w:t xml:space="preserve">Un </w:t>
            </w:r>
            <w:r w:rsidR="007974BD" w:rsidRPr="00B4328A">
              <w:rPr>
                <w:spacing w:val="-2"/>
                <w:szCs w:val="24"/>
              </w:rPr>
              <w:t>P</w:t>
            </w:r>
            <w:r w:rsidR="001C5B4F" w:rsidRPr="00B4328A">
              <w:rPr>
                <w:spacing w:val="-2"/>
                <w:szCs w:val="24"/>
              </w:rPr>
              <w:t>roposant</w:t>
            </w:r>
            <w:r w:rsidRPr="00B4328A">
              <w:rPr>
                <w:spacing w:val="-2"/>
                <w:szCs w:val="24"/>
              </w:rPr>
              <w:t xml:space="preserve"> souhaitant </w:t>
            </w:r>
            <w:r w:rsidR="00417F74" w:rsidRPr="00B4328A">
              <w:rPr>
                <w:spacing w:val="-2"/>
                <w:szCs w:val="24"/>
              </w:rPr>
              <w:t xml:space="preserve">des éclaircissements sur les documents doit contacter le Maître </w:t>
            </w:r>
            <w:r w:rsidR="00724BCE">
              <w:rPr>
                <w:spacing w:val="-2"/>
                <w:szCs w:val="24"/>
              </w:rPr>
              <w:t>d’</w:t>
            </w:r>
            <w:r w:rsidR="00417F74" w:rsidRPr="00B4328A">
              <w:rPr>
                <w:spacing w:val="-2"/>
                <w:szCs w:val="24"/>
              </w:rPr>
              <w:t xml:space="preserve">Ouvrage, par écrit, à l’adresse du Maître </w:t>
            </w:r>
            <w:r w:rsidR="00724BCE">
              <w:rPr>
                <w:spacing w:val="-2"/>
                <w:szCs w:val="24"/>
              </w:rPr>
              <w:t>d’</w:t>
            </w:r>
            <w:r w:rsidR="00417F74" w:rsidRPr="00B4328A">
              <w:rPr>
                <w:spacing w:val="-2"/>
                <w:szCs w:val="24"/>
              </w:rPr>
              <w:t xml:space="preserve">Ouvrage indiquée dans les </w:t>
            </w:r>
            <w:r w:rsidR="000B6180">
              <w:rPr>
                <w:b/>
                <w:spacing w:val="-2"/>
                <w:szCs w:val="24"/>
              </w:rPr>
              <w:t>DPDP</w:t>
            </w:r>
            <w:r w:rsidR="00417F74" w:rsidRPr="00B4328A">
              <w:rPr>
                <w:spacing w:val="-2"/>
                <w:szCs w:val="24"/>
              </w:rPr>
              <w:t xml:space="preserve"> ou soumettre ses requêtes durant la réunion préparatoire éventuellement prévue selon les dispositions </w:t>
            </w:r>
            <w:r w:rsidR="00417F74" w:rsidRPr="006C0101">
              <w:rPr>
                <w:spacing w:val="-2"/>
                <w:szCs w:val="24"/>
              </w:rPr>
              <w:t>de l’</w:t>
            </w:r>
            <w:r w:rsidR="004762FD" w:rsidRPr="006C0101">
              <w:rPr>
                <w:spacing w:val="-2"/>
                <w:szCs w:val="24"/>
              </w:rPr>
              <w:t>article </w:t>
            </w:r>
            <w:r w:rsidR="00417F74" w:rsidRPr="00C82B8C">
              <w:rPr>
                <w:b/>
                <w:bCs w:val="0"/>
                <w:spacing w:val="-2"/>
                <w:szCs w:val="24"/>
              </w:rPr>
              <w:t>7</w:t>
            </w:r>
            <w:r w:rsidR="00417F74" w:rsidRPr="007D2D55">
              <w:rPr>
                <w:b/>
                <w:bCs w:val="0"/>
                <w:spacing w:val="-2"/>
                <w:szCs w:val="24"/>
              </w:rPr>
              <w:t xml:space="preserve">.4 des </w:t>
            </w:r>
            <w:r w:rsidR="001C5B4F" w:rsidRPr="007D2D55">
              <w:rPr>
                <w:b/>
                <w:bCs w:val="0"/>
                <w:spacing w:val="-2"/>
                <w:szCs w:val="24"/>
              </w:rPr>
              <w:t>IP</w:t>
            </w:r>
            <w:r w:rsidR="00417F74" w:rsidRPr="00835015">
              <w:rPr>
                <w:spacing w:val="-2"/>
                <w:szCs w:val="24"/>
              </w:rPr>
              <w:t>.</w:t>
            </w:r>
            <w:r w:rsidR="00417F74" w:rsidRPr="00B4328A">
              <w:rPr>
                <w:spacing w:val="-2"/>
                <w:szCs w:val="24"/>
              </w:rPr>
              <w:t xml:space="preserve"> Le Maître </w:t>
            </w:r>
            <w:r w:rsidR="00724BCE">
              <w:rPr>
                <w:spacing w:val="-2"/>
                <w:szCs w:val="24"/>
              </w:rPr>
              <w:t>d’</w:t>
            </w:r>
            <w:r w:rsidR="00417F74" w:rsidRPr="00B4328A">
              <w:rPr>
                <w:spacing w:val="-2"/>
                <w:szCs w:val="24"/>
              </w:rPr>
              <w:t xml:space="preserve">Ouvrage répondra par écrit à toute </w:t>
            </w:r>
            <w:r w:rsidR="00703352">
              <w:rPr>
                <w:spacing w:val="-2"/>
                <w:szCs w:val="24"/>
              </w:rPr>
              <w:t xml:space="preserve">demande d’éclaircissements </w:t>
            </w:r>
            <w:r w:rsidR="00F2785D" w:rsidRPr="00F2785D">
              <w:rPr>
                <w:spacing w:val="-2"/>
                <w:szCs w:val="24"/>
              </w:rPr>
              <w:t xml:space="preserve">reçue au plus tard quatorze (14) jours </w:t>
            </w:r>
            <w:r w:rsidR="00417F74" w:rsidRPr="00B4328A">
              <w:rPr>
                <w:spacing w:val="-2"/>
                <w:szCs w:val="24"/>
              </w:rPr>
              <w:t xml:space="preserve">avant la date limite de remise </w:t>
            </w:r>
            <w:r w:rsidR="00FA05DD" w:rsidRPr="00B4328A">
              <w:rPr>
                <w:spacing w:val="-2"/>
                <w:szCs w:val="24"/>
              </w:rPr>
              <w:t>des propositions</w:t>
            </w:r>
            <w:r w:rsidR="00417F74" w:rsidRPr="00B4328A">
              <w:rPr>
                <w:spacing w:val="-2"/>
                <w:szCs w:val="24"/>
              </w:rPr>
              <w:t xml:space="preserve">. Il adressera une copie de sa réponse (indiquant la question posée mais sans mention de l’auteur) à tous les candidats éventuels qui auront obtenu le </w:t>
            </w:r>
            <w:r w:rsidR="00D51992" w:rsidRPr="00B4328A">
              <w:rPr>
                <w:spacing w:val="-2"/>
                <w:szCs w:val="24"/>
              </w:rPr>
              <w:t>D</w:t>
            </w:r>
            <w:r w:rsidR="007D2D55">
              <w:rPr>
                <w:spacing w:val="-2"/>
                <w:szCs w:val="24"/>
              </w:rPr>
              <w:t>D</w:t>
            </w:r>
            <w:r w:rsidR="00D51992" w:rsidRPr="00B4328A">
              <w:rPr>
                <w:spacing w:val="-2"/>
                <w:szCs w:val="24"/>
              </w:rPr>
              <w:t>P</w:t>
            </w:r>
            <w:r w:rsidR="00417F74" w:rsidRPr="00B4328A">
              <w:rPr>
                <w:spacing w:val="-2"/>
                <w:szCs w:val="24"/>
              </w:rPr>
              <w:t xml:space="preserve"> en conformité </w:t>
            </w:r>
            <w:r w:rsidR="00417F74" w:rsidRPr="00835015">
              <w:rPr>
                <w:spacing w:val="-2"/>
                <w:szCs w:val="24"/>
              </w:rPr>
              <w:t xml:space="preserve">avec </w:t>
            </w:r>
            <w:r w:rsidR="00417F74" w:rsidRPr="006C0101">
              <w:rPr>
                <w:spacing w:val="-2"/>
                <w:szCs w:val="24"/>
              </w:rPr>
              <w:t>l’</w:t>
            </w:r>
            <w:r w:rsidR="004762FD" w:rsidRPr="006C0101">
              <w:rPr>
                <w:spacing w:val="-2"/>
                <w:szCs w:val="24"/>
              </w:rPr>
              <w:t>article </w:t>
            </w:r>
            <w:r w:rsidR="00417F74" w:rsidRPr="00C82B8C">
              <w:rPr>
                <w:b/>
                <w:bCs w:val="0"/>
                <w:spacing w:val="-2"/>
                <w:szCs w:val="24"/>
              </w:rPr>
              <w:t xml:space="preserve">6.3 des </w:t>
            </w:r>
            <w:r w:rsidR="001C5B4F" w:rsidRPr="00C82B8C">
              <w:rPr>
                <w:b/>
                <w:bCs w:val="0"/>
                <w:spacing w:val="-2"/>
                <w:szCs w:val="24"/>
              </w:rPr>
              <w:t>IP</w:t>
            </w:r>
            <w:r w:rsidR="00417F74" w:rsidRPr="00B4328A">
              <w:rPr>
                <w:spacing w:val="-2"/>
                <w:szCs w:val="24"/>
              </w:rPr>
              <w:t xml:space="preserve">. </w:t>
            </w:r>
            <w:r w:rsidR="00ED7B31" w:rsidRPr="00B4328A">
              <w:rPr>
                <w:spacing w:val="-2"/>
                <w:szCs w:val="24"/>
              </w:rPr>
              <w:t xml:space="preserve">Si les </w:t>
            </w:r>
            <w:r w:rsidR="000B6180">
              <w:rPr>
                <w:b/>
                <w:spacing w:val="-2"/>
                <w:szCs w:val="24"/>
              </w:rPr>
              <w:t>DPDP</w:t>
            </w:r>
            <w:r w:rsidR="00ED7B31" w:rsidRPr="00B4328A">
              <w:rPr>
                <w:spacing w:val="-2"/>
                <w:szCs w:val="24"/>
              </w:rPr>
              <w:t xml:space="preserve"> le prévoient, le Maître </w:t>
            </w:r>
            <w:r w:rsidR="00724BCE">
              <w:rPr>
                <w:spacing w:val="-2"/>
                <w:szCs w:val="24"/>
              </w:rPr>
              <w:t>d’</w:t>
            </w:r>
            <w:r w:rsidR="00ED7B31" w:rsidRPr="00B4328A">
              <w:rPr>
                <w:spacing w:val="-2"/>
                <w:szCs w:val="24"/>
              </w:rPr>
              <w:t xml:space="preserve">Ouvrage publiera également sa réponse sur la page Web identifiée dans les </w:t>
            </w:r>
            <w:r w:rsidR="000B6180">
              <w:rPr>
                <w:b/>
                <w:spacing w:val="-2"/>
                <w:szCs w:val="24"/>
              </w:rPr>
              <w:t>DPDP</w:t>
            </w:r>
            <w:r w:rsidR="00ED7B31" w:rsidRPr="00B4328A">
              <w:rPr>
                <w:spacing w:val="-2"/>
                <w:szCs w:val="24"/>
              </w:rPr>
              <w:t>.</w:t>
            </w:r>
            <w:r w:rsidR="00572592" w:rsidRPr="00B4328A">
              <w:rPr>
                <w:spacing w:val="-2"/>
                <w:szCs w:val="24"/>
              </w:rPr>
              <w:t xml:space="preserve"> </w:t>
            </w:r>
            <w:r w:rsidR="00417F74" w:rsidRPr="00B4328A">
              <w:rPr>
                <w:spacing w:val="-2"/>
                <w:szCs w:val="24"/>
              </w:rPr>
              <w:t xml:space="preserve">Au cas où le Maître </w:t>
            </w:r>
            <w:r w:rsidR="00724BCE">
              <w:rPr>
                <w:spacing w:val="-2"/>
                <w:szCs w:val="24"/>
              </w:rPr>
              <w:t>d’</w:t>
            </w:r>
            <w:r w:rsidR="00417F74" w:rsidRPr="00B4328A">
              <w:rPr>
                <w:spacing w:val="-2"/>
                <w:szCs w:val="24"/>
              </w:rPr>
              <w:t>Ouvrage jugerait nécessaire de modifier l</w:t>
            </w:r>
            <w:r w:rsidR="007D2D55">
              <w:rPr>
                <w:spacing w:val="-2"/>
                <w:szCs w:val="24"/>
              </w:rPr>
              <w:t>e</w:t>
            </w:r>
            <w:r w:rsidR="00417F74" w:rsidRPr="00B4328A">
              <w:rPr>
                <w:spacing w:val="-2"/>
                <w:szCs w:val="24"/>
              </w:rPr>
              <w:t xml:space="preserve"> </w:t>
            </w:r>
            <w:r w:rsidR="007D2D55">
              <w:rPr>
                <w:spacing w:val="-2"/>
                <w:szCs w:val="24"/>
              </w:rPr>
              <w:t>D</w:t>
            </w:r>
            <w:r w:rsidR="00D51992" w:rsidRPr="00B4328A">
              <w:rPr>
                <w:spacing w:val="-2"/>
                <w:szCs w:val="24"/>
              </w:rPr>
              <w:t>DP</w:t>
            </w:r>
            <w:r w:rsidR="00417F74" w:rsidRPr="00B4328A">
              <w:rPr>
                <w:spacing w:val="-2"/>
                <w:szCs w:val="24"/>
              </w:rPr>
              <w:t xml:space="preserve"> </w:t>
            </w:r>
            <w:r w:rsidR="00C82B8C" w:rsidRPr="00B4328A">
              <w:rPr>
                <w:spacing w:val="-2"/>
                <w:szCs w:val="24"/>
              </w:rPr>
              <w:t>à la suite des</w:t>
            </w:r>
            <w:r w:rsidR="00417F74" w:rsidRPr="00B4328A">
              <w:rPr>
                <w:spacing w:val="-2"/>
                <w:szCs w:val="24"/>
              </w:rPr>
              <w:t xml:space="preserve"> éclaircissements fournis, il le fera conformément à la procédure </w:t>
            </w:r>
            <w:r w:rsidR="00417F74" w:rsidRPr="00711170">
              <w:rPr>
                <w:spacing w:val="-2"/>
                <w:szCs w:val="24"/>
              </w:rPr>
              <w:t xml:space="preserve">stipulée </w:t>
            </w:r>
            <w:r w:rsidR="00F2785D" w:rsidRPr="00711170">
              <w:rPr>
                <w:spacing w:val="-2"/>
                <w:szCs w:val="24"/>
              </w:rPr>
              <w:t>à l’</w:t>
            </w:r>
            <w:r w:rsidR="00417F74" w:rsidRPr="006C0101">
              <w:rPr>
                <w:spacing w:val="-2"/>
                <w:szCs w:val="24"/>
              </w:rPr>
              <w:t>article</w:t>
            </w:r>
            <w:r w:rsidR="004762FD" w:rsidRPr="006C0101">
              <w:rPr>
                <w:spacing w:val="-2"/>
                <w:szCs w:val="24"/>
              </w:rPr>
              <w:t> </w:t>
            </w:r>
            <w:r w:rsidR="00417F74" w:rsidRPr="007D2D55">
              <w:rPr>
                <w:b/>
                <w:bCs w:val="0"/>
                <w:spacing w:val="-2"/>
                <w:szCs w:val="24"/>
              </w:rPr>
              <w:t>8</w:t>
            </w:r>
            <w:r w:rsidR="00417F74" w:rsidRPr="007D2D55">
              <w:rPr>
                <w:b/>
                <w:bCs w:val="0"/>
                <w:color w:val="FF0000"/>
                <w:spacing w:val="-2"/>
                <w:szCs w:val="24"/>
              </w:rPr>
              <w:t xml:space="preserve"> </w:t>
            </w:r>
            <w:r w:rsidR="00417F74" w:rsidRPr="007D2D55">
              <w:rPr>
                <w:b/>
                <w:bCs w:val="0"/>
                <w:spacing w:val="-2"/>
                <w:szCs w:val="24"/>
              </w:rPr>
              <w:t xml:space="preserve">des </w:t>
            </w:r>
            <w:r w:rsidR="001C5B4F" w:rsidRPr="007D2D55">
              <w:rPr>
                <w:b/>
                <w:bCs w:val="0"/>
                <w:spacing w:val="-2"/>
                <w:szCs w:val="24"/>
              </w:rPr>
              <w:t>IP</w:t>
            </w:r>
            <w:r w:rsidR="00865682" w:rsidRPr="00835015">
              <w:rPr>
                <w:spacing w:val="-2"/>
              </w:rPr>
              <w:t>.</w:t>
            </w:r>
          </w:p>
        </w:tc>
      </w:tr>
      <w:tr w:rsidR="00865682" w:rsidRPr="00B4328A" w14:paraId="71FCF2A5" w14:textId="77777777" w:rsidTr="00893158">
        <w:trPr>
          <w:gridAfter w:val="1"/>
          <w:wAfter w:w="23" w:type="dxa"/>
        </w:trPr>
        <w:tc>
          <w:tcPr>
            <w:tcW w:w="2538" w:type="dxa"/>
            <w:gridSpan w:val="2"/>
          </w:tcPr>
          <w:p w14:paraId="230E173F" w14:textId="77777777" w:rsidR="00865682" w:rsidRPr="00B4328A" w:rsidRDefault="00865682" w:rsidP="00797187">
            <w:pPr>
              <w:pStyle w:val="HeadB22"/>
              <w:spacing w:before="60" w:after="60"/>
              <w:rPr>
                <w:lang w:val="fr-FR"/>
              </w:rPr>
            </w:pPr>
          </w:p>
        </w:tc>
        <w:tc>
          <w:tcPr>
            <w:tcW w:w="7470" w:type="dxa"/>
            <w:gridSpan w:val="2"/>
          </w:tcPr>
          <w:p w14:paraId="6E9E88A7" w14:textId="2DCAB6B6" w:rsidR="00865682" w:rsidRPr="00B4328A" w:rsidRDefault="00865682" w:rsidP="00162D3A">
            <w:pPr>
              <w:pStyle w:val="Sec1subclauses"/>
              <w:ind w:left="643" w:hanging="720"/>
            </w:pPr>
            <w:r w:rsidRPr="00B4328A">
              <w:tab/>
              <w:t xml:space="preserve">Il est conseillé au </w:t>
            </w:r>
            <w:r w:rsidR="001C5B4F" w:rsidRPr="00B4328A">
              <w:t>Proposant</w:t>
            </w:r>
            <w:r w:rsidRPr="00B4328A">
              <w:t xml:space="preserve"> de visiter et d’inspecter le site des travaux et ses environs et d’obtenir par lui-même, et sous sa propre responsabilité, tous les renseignements qui peuvent être nécessaires pour la préparation de </w:t>
            </w:r>
            <w:r w:rsidR="00872F34" w:rsidRPr="00B4328A">
              <w:t>la proposition</w:t>
            </w:r>
            <w:r w:rsidRPr="00B4328A">
              <w:t xml:space="preserve"> et la signature d’un marché pour </w:t>
            </w:r>
            <w:r w:rsidRPr="00B4328A">
              <w:lastRenderedPageBreak/>
              <w:t xml:space="preserve">l’exécution des </w:t>
            </w:r>
            <w:r w:rsidR="00E0114C">
              <w:t>Ouvrages</w:t>
            </w:r>
            <w:r w:rsidRPr="00B4328A">
              <w:t>.</w:t>
            </w:r>
            <w:r w:rsidR="00572592" w:rsidRPr="00B4328A">
              <w:t xml:space="preserve"> </w:t>
            </w:r>
            <w:r w:rsidRPr="00B4328A">
              <w:t xml:space="preserve">Les coûts liés à la visite du site sont à la charge du </w:t>
            </w:r>
            <w:r w:rsidR="001C5B4F" w:rsidRPr="00B4328A">
              <w:t>Proposant</w:t>
            </w:r>
            <w:r w:rsidRPr="00B4328A">
              <w:t>.</w:t>
            </w:r>
          </w:p>
          <w:p w14:paraId="52ED546B" w14:textId="189F2E95" w:rsidR="00865682" w:rsidRPr="00B4328A" w:rsidRDefault="00865682" w:rsidP="00162D3A">
            <w:pPr>
              <w:pStyle w:val="Sec1subclauses"/>
              <w:ind w:left="643" w:hanging="720"/>
            </w:pPr>
            <w:r w:rsidRPr="00B4328A">
              <w:tab/>
              <w:t xml:space="preserve">Le Maître </w:t>
            </w:r>
            <w:r w:rsidR="00724BCE">
              <w:t>d’</w:t>
            </w:r>
            <w:r w:rsidRPr="00B4328A">
              <w:t xml:space="preserve">Ouvrage autorisera le </w:t>
            </w:r>
            <w:r w:rsidR="001C5B4F" w:rsidRPr="00B4328A">
              <w:t>Proposant</w:t>
            </w:r>
            <w:r w:rsidRPr="00B4328A">
              <w:t xml:space="preserve"> et ses employés ou agents à </w:t>
            </w:r>
            <w:r w:rsidR="005676FA">
              <w:t xml:space="preserve">entrer </w:t>
            </w:r>
            <w:r w:rsidRPr="00B4328A">
              <w:t xml:space="preserve">dans ses locaux et sur ses terrains aux fins de ladite visite, mais seulement à la condition expresse que le </w:t>
            </w:r>
            <w:r w:rsidR="001C5B4F" w:rsidRPr="00B4328A">
              <w:t>Proposant</w:t>
            </w:r>
            <w:r w:rsidRPr="00B4328A">
              <w:t xml:space="preserve">, ses employés et agents dégagent le Maître </w:t>
            </w:r>
            <w:r w:rsidR="00724BCE">
              <w:t>d’</w:t>
            </w:r>
            <w:r w:rsidRPr="00B4328A">
              <w:t>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75CC807C" w14:textId="171841C0" w:rsidR="00865682" w:rsidRPr="00B4328A" w:rsidRDefault="00865682" w:rsidP="00162D3A">
            <w:pPr>
              <w:pStyle w:val="Sec1subclauses"/>
              <w:ind w:left="643" w:hanging="720"/>
            </w:pPr>
            <w:r w:rsidRPr="00B4328A">
              <w:tab/>
            </w:r>
            <w:r w:rsidR="001C100C" w:rsidRPr="00B4328A">
              <w:t xml:space="preserve">Lorsque les </w:t>
            </w:r>
            <w:r w:rsidR="000B6180">
              <w:rPr>
                <w:b/>
              </w:rPr>
              <w:t>DPDP</w:t>
            </w:r>
            <w:r w:rsidR="001C100C" w:rsidRPr="00B4328A">
              <w:t xml:space="preserve"> le prévoient, le</w:t>
            </w:r>
            <w:r w:rsidRPr="00B4328A">
              <w:t xml:space="preserve"> représentant que le </w:t>
            </w:r>
            <w:r w:rsidR="001C5B4F" w:rsidRPr="00B4328A">
              <w:t>Proposant</w:t>
            </w:r>
            <w:r w:rsidRPr="00B4328A">
              <w:t xml:space="preserve"> aura désigné est invité à assister à une réunion pré</w:t>
            </w:r>
            <w:r w:rsidR="00DC4297">
              <w:t xml:space="preserve">alable à la proposition et/ou à une visite des lieux </w:t>
            </w:r>
            <w:r w:rsidRPr="00B4328A">
              <w:t xml:space="preserve">indiqués </w:t>
            </w:r>
            <w:r w:rsidR="00427F71">
              <w:t>dans les</w:t>
            </w:r>
            <w:r w:rsidRPr="00B4328A">
              <w:t xml:space="preserve"> </w:t>
            </w:r>
            <w:r w:rsidR="000B6180">
              <w:rPr>
                <w:b/>
              </w:rPr>
              <w:t>DPDP</w:t>
            </w:r>
            <w:r w:rsidRPr="00B4328A">
              <w:t>. L’objet de la réunion est de clarifier tout point et répondre aux questions qui pourraient être soulevées à ce stade.</w:t>
            </w:r>
            <w:r w:rsidR="001936B1" w:rsidRPr="00B4328A">
              <w:t xml:space="preserve"> Le fait qu’un proposant n’assiste pas à la réunion préparatoire à l’établissement des propositions, ne constituera pas un motif de rejet de sa proposition.</w:t>
            </w:r>
          </w:p>
          <w:p w14:paraId="4169F94D" w14:textId="37A02E2D" w:rsidR="00865682" w:rsidRPr="00B4328A" w:rsidRDefault="00865682" w:rsidP="00162D3A">
            <w:pPr>
              <w:pStyle w:val="Sec1subclauses"/>
              <w:ind w:left="643" w:hanging="720"/>
            </w:pPr>
            <w:r w:rsidRPr="00B4328A">
              <w:tab/>
              <w:t xml:space="preserve">Il est demandé au </w:t>
            </w:r>
            <w:r w:rsidR="001C5B4F" w:rsidRPr="00B4328A">
              <w:t>Proposant</w:t>
            </w:r>
            <w:r w:rsidRPr="00B4328A">
              <w:t>, autant que possible, de soumettre toute question par écrit, de façon</w:t>
            </w:r>
            <w:r w:rsidR="00DC4297">
              <w:t xml:space="preserve"> qu’elle parvienne au Maître d</w:t>
            </w:r>
            <w:r w:rsidRPr="00B4328A">
              <w:t>’Ouvrage au moins une semaine avant la réunion préparatoire.</w:t>
            </w:r>
            <w:r w:rsidR="00572592" w:rsidRPr="00B4328A">
              <w:t xml:space="preserve"> </w:t>
            </w:r>
          </w:p>
          <w:p w14:paraId="198DDA50" w14:textId="360D4F18" w:rsidR="00865682" w:rsidRPr="00B4328A" w:rsidRDefault="00865682" w:rsidP="00162D3A">
            <w:pPr>
              <w:pStyle w:val="Sec1subclauses"/>
              <w:ind w:left="643" w:hanging="720"/>
            </w:pPr>
            <w:r w:rsidRPr="00B4328A">
              <w:tab/>
              <w:t xml:space="preserve">Le compte-rendu de la réunion, incluant le texte des questions posées et des réponses données, y compris les réponses préparées après la réunion, sera transmis sans délai à tous </w:t>
            </w:r>
            <w:r w:rsidR="0021782D">
              <w:t xml:space="preserve">les </w:t>
            </w:r>
            <w:r w:rsidR="00C82B8C">
              <w:t>P</w:t>
            </w:r>
            <w:r w:rsidR="0021782D">
              <w:t>roposants ayant acquis l</w:t>
            </w:r>
            <w:r w:rsidRPr="00B4328A">
              <w:t xml:space="preserve">e </w:t>
            </w:r>
            <w:r w:rsidR="00872F34" w:rsidRPr="00B4328A">
              <w:t>Dossier d</w:t>
            </w:r>
            <w:r w:rsidR="00C82B8C">
              <w:t>e Demande de P</w:t>
            </w:r>
            <w:r w:rsidR="00872F34" w:rsidRPr="00B4328A">
              <w:t>ropositions</w:t>
            </w:r>
            <w:r w:rsidR="00B067FB" w:rsidRPr="00B4328A">
              <w:t xml:space="preserve"> conformément </w:t>
            </w:r>
            <w:r w:rsidR="00B067FB" w:rsidRPr="00F2785D">
              <w:t xml:space="preserve">à </w:t>
            </w:r>
            <w:r w:rsidR="005349EC" w:rsidRPr="006C0101">
              <w:t>l’</w:t>
            </w:r>
            <w:r w:rsidR="004762FD" w:rsidRPr="006C0101">
              <w:t>article </w:t>
            </w:r>
            <w:r w:rsidR="00B067FB" w:rsidRPr="007D2D55">
              <w:rPr>
                <w:b/>
                <w:bCs w:val="0"/>
              </w:rPr>
              <w:t xml:space="preserve">6.3 des </w:t>
            </w:r>
            <w:r w:rsidR="001C5B4F" w:rsidRPr="007D2D55">
              <w:rPr>
                <w:b/>
                <w:bCs w:val="0"/>
              </w:rPr>
              <w:t>IP</w:t>
            </w:r>
            <w:r w:rsidRPr="00B4328A">
              <w:t>.</w:t>
            </w:r>
            <w:r w:rsidR="00572592" w:rsidRPr="00B4328A">
              <w:t xml:space="preserve"> </w:t>
            </w:r>
            <w:r w:rsidRPr="00B4328A">
              <w:t>Toute modification des documents d</w:t>
            </w:r>
            <w:r w:rsidR="00C82B8C">
              <w:t>e Demande de P</w:t>
            </w:r>
            <w:r w:rsidR="00FA05DD" w:rsidRPr="00B4328A">
              <w:t>ropositions</w:t>
            </w:r>
            <w:r w:rsidRPr="00B4328A">
              <w:t xml:space="preserve"> qui pourrait s’avérer nécessaire à l’issue de la réunion préparatoire sera faite par le Maître </w:t>
            </w:r>
            <w:r w:rsidR="00724BCE">
              <w:t>d’</w:t>
            </w:r>
            <w:r w:rsidRPr="00B4328A">
              <w:t xml:space="preserve">Ouvrage en publiant un additif conformément aux dispositions </w:t>
            </w:r>
            <w:r w:rsidRPr="00F2785D">
              <w:t xml:space="preserve">de </w:t>
            </w:r>
            <w:r w:rsidR="005349EC" w:rsidRPr="006C0101">
              <w:t>l’</w:t>
            </w:r>
            <w:r w:rsidR="004762FD" w:rsidRPr="006C0101">
              <w:t>article </w:t>
            </w:r>
            <w:r w:rsidRPr="007D2D55">
              <w:rPr>
                <w:b/>
                <w:bCs w:val="0"/>
              </w:rPr>
              <w:t xml:space="preserve">8 des </w:t>
            </w:r>
            <w:r w:rsidR="001C5B4F" w:rsidRPr="007D2D55">
              <w:rPr>
                <w:b/>
                <w:bCs w:val="0"/>
              </w:rPr>
              <w:t>IP</w:t>
            </w:r>
            <w:r w:rsidRPr="00B4328A">
              <w:t>, et non par le canal du compte-rendu de la réunion préparatoire.</w:t>
            </w:r>
          </w:p>
        </w:tc>
      </w:tr>
      <w:tr w:rsidR="00865682" w:rsidRPr="00B4328A" w14:paraId="6FD187D9" w14:textId="77777777" w:rsidTr="00893158">
        <w:trPr>
          <w:gridAfter w:val="1"/>
          <w:wAfter w:w="23" w:type="dxa"/>
        </w:trPr>
        <w:tc>
          <w:tcPr>
            <w:tcW w:w="2538" w:type="dxa"/>
            <w:gridSpan w:val="2"/>
          </w:tcPr>
          <w:p w14:paraId="0FF59E01" w14:textId="436D4A63" w:rsidR="00865682" w:rsidRPr="00B4328A" w:rsidRDefault="00865682" w:rsidP="00F80822">
            <w:pPr>
              <w:pStyle w:val="A4SecIHeading2"/>
              <w:numPr>
                <w:ilvl w:val="0"/>
                <w:numId w:val="106"/>
              </w:numPr>
              <w:ind w:left="338"/>
              <w:rPr>
                <w:lang w:val="fr-FR"/>
              </w:rPr>
            </w:pPr>
            <w:bookmarkStart w:id="185" w:name="_Toc485027138"/>
            <w:bookmarkStart w:id="186" w:name="_Toc20750586"/>
            <w:bookmarkStart w:id="187" w:name="_Toc87030028"/>
            <w:r w:rsidRPr="00B4328A">
              <w:rPr>
                <w:lang w:val="fr-FR"/>
              </w:rPr>
              <w:t xml:space="preserve">Modifications apportées au </w:t>
            </w:r>
            <w:r w:rsidR="00872F34" w:rsidRPr="00B4328A">
              <w:rPr>
                <w:lang w:val="fr-FR"/>
              </w:rPr>
              <w:t>Dossier d’appel à propositions</w:t>
            </w:r>
            <w:bookmarkEnd w:id="185"/>
            <w:bookmarkEnd w:id="186"/>
            <w:bookmarkEnd w:id="187"/>
            <w:r w:rsidRPr="00B4328A">
              <w:rPr>
                <w:lang w:val="fr-FR"/>
              </w:rPr>
              <w:t xml:space="preserve"> </w:t>
            </w:r>
          </w:p>
        </w:tc>
        <w:tc>
          <w:tcPr>
            <w:tcW w:w="7470" w:type="dxa"/>
            <w:gridSpan w:val="2"/>
          </w:tcPr>
          <w:p w14:paraId="5CBB3BCB" w14:textId="227D2551" w:rsidR="00865682" w:rsidRPr="00B4328A" w:rsidRDefault="00865682" w:rsidP="00162D3A">
            <w:pPr>
              <w:pStyle w:val="Sec1subclauses"/>
              <w:ind w:left="643" w:hanging="720"/>
            </w:pPr>
            <w:r w:rsidRPr="00B4328A">
              <w:tab/>
              <w:t xml:space="preserve">Le </w:t>
            </w:r>
            <w:r w:rsidR="00AD2CC2" w:rsidRPr="00B4328A">
              <w:t xml:space="preserve">Maître </w:t>
            </w:r>
            <w:r w:rsidR="00724BCE">
              <w:t>d’</w:t>
            </w:r>
            <w:r w:rsidR="00AD2CC2" w:rsidRPr="00B4328A">
              <w:t xml:space="preserve">Ouvrage </w:t>
            </w:r>
            <w:r w:rsidRPr="00B4328A">
              <w:t xml:space="preserve">peut, à tout moment, avant la date limite de remise </w:t>
            </w:r>
            <w:r w:rsidR="00FA05DD" w:rsidRPr="00B4328A">
              <w:t>des propositions</w:t>
            </w:r>
            <w:r w:rsidRPr="00B4328A">
              <w:t xml:space="preserve">, modifier le </w:t>
            </w:r>
            <w:r w:rsidR="007D2D55">
              <w:t>DDP</w:t>
            </w:r>
            <w:r w:rsidRPr="00B4328A">
              <w:t xml:space="preserve"> en publiant un additif. </w:t>
            </w:r>
          </w:p>
          <w:p w14:paraId="15F1B3C4" w14:textId="488E9F2C" w:rsidR="00865682" w:rsidRPr="00B4328A" w:rsidRDefault="00865682" w:rsidP="00162D3A">
            <w:pPr>
              <w:pStyle w:val="Sec1subclauses"/>
              <w:ind w:left="643" w:hanging="720"/>
            </w:pPr>
            <w:r w:rsidRPr="00B4328A">
              <w:tab/>
              <w:t xml:space="preserve">Tout additif publié sera considéré comme faisant partie intégrante du </w:t>
            </w:r>
            <w:r w:rsidR="007D2D55">
              <w:t>DDP</w:t>
            </w:r>
            <w:r w:rsidRPr="00B4328A">
              <w:t xml:space="preserve"> et sera communiqué par écrit à tous ceux qui ont obtenu le </w:t>
            </w:r>
            <w:r w:rsidR="007D2D55">
              <w:t>DDP</w:t>
            </w:r>
            <w:r w:rsidRPr="00B4328A">
              <w:t xml:space="preserve"> directement du </w:t>
            </w:r>
            <w:r w:rsidR="00AD2CC2" w:rsidRPr="00B4328A">
              <w:t xml:space="preserve">Maître </w:t>
            </w:r>
            <w:r w:rsidR="00724BCE">
              <w:t>d’</w:t>
            </w:r>
            <w:r w:rsidR="00AD2CC2" w:rsidRPr="00B4328A">
              <w:t xml:space="preserve">Ouvrage </w:t>
            </w:r>
            <w:r w:rsidR="00B067FB" w:rsidRPr="00B4328A">
              <w:t xml:space="preserve">conformément à </w:t>
            </w:r>
            <w:r w:rsidR="005349EC" w:rsidRPr="006C0101">
              <w:t>l’</w:t>
            </w:r>
            <w:r w:rsidR="004762FD" w:rsidRPr="006C0101">
              <w:t>article </w:t>
            </w:r>
            <w:r w:rsidR="00B067FB" w:rsidRPr="007D2D55">
              <w:rPr>
                <w:b/>
                <w:bCs w:val="0"/>
              </w:rPr>
              <w:t xml:space="preserve">6.3 des </w:t>
            </w:r>
            <w:r w:rsidR="001C5B4F" w:rsidRPr="007D2D55">
              <w:rPr>
                <w:b/>
                <w:bCs w:val="0"/>
              </w:rPr>
              <w:t>IP</w:t>
            </w:r>
            <w:r w:rsidR="001C100C" w:rsidRPr="00B4328A">
              <w:rPr>
                <w:szCs w:val="24"/>
              </w:rPr>
              <w:t>.</w:t>
            </w:r>
            <w:r w:rsidR="00572592" w:rsidRPr="00B4328A">
              <w:rPr>
                <w:szCs w:val="24"/>
              </w:rPr>
              <w:t xml:space="preserve"> </w:t>
            </w:r>
            <w:r w:rsidR="001C100C" w:rsidRPr="00B4328A">
              <w:rPr>
                <w:szCs w:val="24"/>
              </w:rPr>
              <w:t xml:space="preserve">Le Maître </w:t>
            </w:r>
            <w:r w:rsidR="00724BCE">
              <w:rPr>
                <w:szCs w:val="24"/>
              </w:rPr>
              <w:t>d’</w:t>
            </w:r>
            <w:r w:rsidR="001C100C" w:rsidRPr="00B4328A">
              <w:rPr>
                <w:szCs w:val="24"/>
              </w:rPr>
              <w:t xml:space="preserve">Ouvrage publiera immédiatement l’additif sur le site internet identifié à </w:t>
            </w:r>
            <w:r w:rsidR="001C100C" w:rsidRPr="006C0101">
              <w:rPr>
                <w:szCs w:val="24"/>
              </w:rPr>
              <w:t>l’</w:t>
            </w:r>
            <w:r w:rsidR="004762FD" w:rsidRPr="006C0101">
              <w:rPr>
                <w:szCs w:val="24"/>
              </w:rPr>
              <w:t>article </w:t>
            </w:r>
            <w:r w:rsidR="001C100C" w:rsidRPr="007D2D55">
              <w:rPr>
                <w:b/>
                <w:bCs w:val="0"/>
                <w:szCs w:val="24"/>
              </w:rPr>
              <w:t xml:space="preserve">7.1 des </w:t>
            </w:r>
            <w:r w:rsidR="001C5B4F" w:rsidRPr="007D2D55">
              <w:rPr>
                <w:b/>
                <w:bCs w:val="0"/>
                <w:szCs w:val="24"/>
              </w:rPr>
              <w:t>IP</w:t>
            </w:r>
            <w:r w:rsidRPr="00B4328A">
              <w:t xml:space="preserve">. </w:t>
            </w:r>
          </w:p>
          <w:p w14:paraId="748A1195" w14:textId="1D32FFDE" w:rsidR="00865682" w:rsidRPr="00B4328A" w:rsidRDefault="00865682" w:rsidP="00162D3A">
            <w:pPr>
              <w:pStyle w:val="Sec1subclauses"/>
              <w:ind w:left="643" w:hanging="720"/>
            </w:pPr>
            <w:r w:rsidRPr="00B4328A">
              <w:tab/>
              <w:t xml:space="preserve">Afin de laisser aux </w:t>
            </w:r>
            <w:r w:rsidR="001C5B4F" w:rsidRPr="00B4328A">
              <w:t>proposant</w:t>
            </w:r>
            <w:r w:rsidRPr="00B4328A">
              <w:t>s éventuels un délai raisonnable pour prendre en compte l’additif dans la préparation</w:t>
            </w:r>
            <w:r w:rsidR="00572592" w:rsidRPr="00B4328A">
              <w:t xml:space="preserve"> </w:t>
            </w:r>
            <w:r w:rsidRPr="00B4328A">
              <w:t xml:space="preserve">de leurs </w:t>
            </w:r>
            <w:r w:rsidR="000865A6" w:rsidRPr="00B4328A">
              <w:t>proposition</w:t>
            </w:r>
            <w:r w:rsidRPr="00B4328A">
              <w:t xml:space="preserve">s, le </w:t>
            </w:r>
            <w:r w:rsidR="00AD2CC2" w:rsidRPr="00B4328A">
              <w:t xml:space="preserve">Maître </w:t>
            </w:r>
            <w:r w:rsidR="00724BCE">
              <w:t>d’</w:t>
            </w:r>
            <w:r w:rsidR="00AD2CC2" w:rsidRPr="00B4328A">
              <w:t xml:space="preserve">Ouvrage </w:t>
            </w:r>
            <w:r w:rsidRPr="00B4328A">
              <w:t xml:space="preserve">peut, à sa discrétion, reporter la date limite de remise </w:t>
            </w:r>
            <w:r w:rsidR="00FA05DD" w:rsidRPr="00B4328A">
              <w:t>des propositions</w:t>
            </w:r>
            <w:r w:rsidRPr="00B4328A">
              <w:t xml:space="preserve"> </w:t>
            </w:r>
            <w:r w:rsidRPr="00F2785D">
              <w:t xml:space="preserve">conformément </w:t>
            </w:r>
            <w:r w:rsidR="00122AEC" w:rsidRPr="006C0101">
              <w:t>à l’</w:t>
            </w:r>
            <w:r w:rsidR="00727221" w:rsidRPr="006C0101">
              <w:t>article</w:t>
            </w:r>
            <w:r w:rsidRPr="006C0101">
              <w:t xml:space="preserve"> </w:t>
            </w:r>
            <w:r w:rsidR="008715E6" w:rsidRPr="007D2D55">
              <w:rPr>
                <w:b/>
                <w:bCs w:val="0"/>
              </w:rPr>
              <w:t>23</w:t>
            </w:r>
            <w:r w:rsidRPr="007D2D55">
              <w:rPr>
                <w:b/>
                <w:bCs w:val="0"/>
              </w:rPr>
              <w:t>.2</w:t>
            </w:r>
            <w:r w:rsidR="00122AEC" w:rsidRPr="007D2D55">
              <w:rPr>
                <w:b/>
                <w:bCs w:val="0"/>
              </w:rPr>
              <w:t xml:space="preserve"> </w:t>
            </w:r>
            <w:r w:rsidRPr="007D2D55">
              <w:rPr>
                <w:b/>
                <w:bCs w:val="0"/>
              </w:rPr>
              <w:t xml:space="preserve">des </w:t>
            </w:r>
            <w:r w:rsidR="001C5B4F" w:rsidRPr="007D2D55">
              <w:rPr>
                <w:b/>
                <w:bCs w:val="0"/>
              </w:rPr>
              <w:t>IP</w:t>
            </w:r>
            <w:r w:rsidRPr="00122AEC">
              <w:rPr>
                <w:b/>
              </w:rPr>
              <w:t>.</w:t>
            </w:r>
            <w:r w:rsidRPr="00B4328A">
              <w:t xml:space="preserve"> </w:t>
            </w:r>
          </w:p>
        </w:tc>
      </w:tr>
      <w:tr w:rsidR="00F17465" w:rsidRPr="00B4328A" w14:paraId="42DD1F8E" w14:textId="77777777" w:rsidTr="00893158">
        <w:trPr>
          <w:gridAfter w:val="1"/>
          <w:wAfter w:w="23" w:type="dxa"/>
        </w:trPr>
        <w:tc>
          <w:tcPr>
            <w:tcW w:w="2538" w:type="dxa"/>
            <w:gridSpan w:val="2"/>
          </w:tcPr>
          <w:p w14:paraId="54558073" w14:textId="461DC30F" w:rsidR="00F17465" w:rsidRPr="00B4328A" w:rsidRDefault="00F17465" w:rsidP="00F80822">
            <w:pPr>
              <w:pStyle w:val="A4SecIHeading2"/>
              <w:numPr>
                <w:ilvl w:val="0"/>
                <w:numId w:val="106"/>
              </w:numPr>
              <w:ind w:left="338"/>
              <w:rPr>
                <w:lang w:val="fr-FR"/>
              </w:rPr>
            </w:pPr>
            <w:bookmarkStart w:id="188" w:name="_Toc485027139"/>
            <w:bookmarkStart w:id="189" w:name="_Toc20750587"/>
            <w:bookmarkStart w:id="190" w:name="_Toc87030029"/>
            <w:r w:rsidRPr="00B4328A">
              <w:rPr>
                <w:lang w:val="fr-FR"/>
              </w:rPr>
              <w:lastRenderedPageBreak/>
              <w:t xml:space="preserve">Frais de </w:t>
            </w:r>
            <w:r w:rsidR="00FA05DD" w:rsidRPr="00B4328A">
              <w:rPr>
                <w:lang w:val="fr-FR"/>
              </w:rPr>
              <w:t xml:space="preserve">préparation des </w:t>
            </w:r>
            <w:r w:rsidR="00872F34" w:rsidRPr="00B4328A">
              <w:rPr>
                <w:lang w:val="fr-FR"/>
              </w:rPr>
              <w:t>proposition</w:t>
            </w:r>
            <w:r w:rsidR="00FA05DD" w:rsidRPr="00B4328A">
              <w:rPr>
                <w:lang w:val="fr-FR"/>
              </w:rPr>
              <w:t>s</w:t>
            </w:r>
            <w:bookmarkEnd w:id="188"/>
            <w:bookmarkEnd w:id="189"/>
            <w:bookmarkEnd w:id="190"/>
            <w:r w:rsidRPr="00B4328A">
              <w:rPr>
                <w:lang w:val="fr-FR"/>
              </w:rPr>
              <w:t xml:space="preserve"> </w:t>
            </w:r>
          </w:p>
        </w:tc>
        <w:tc>
          <w:tcPr>
            <w:tcW w:w="7470" w:type="dxa"/>
            <w:gridSpan w:val="2"/>
          </w:tcPr>
          <w:p w14:paraId="6F2D95EA" w14:textId="3E4FF9E8" w:rsidR="00F17465" w:rsidRPr="00B4328A" w:rsidRDefault="00F17465" w:rsidP="00162D3A">
            <w:pPr>
              <w:pStyle w:val="Sec1subclauses"/>
              <w:ind w:left="643" w:hanging="720"/>
            </w:pPr>
            <w:r w:rsidRPr="00B4328A">
              <w:tab/>
              <w:t xml:space="preserve">Le </w:t>
            </w:r>
            <w:r w:rsidR="008715E6">
              <w:t xml:space="preserve">Proposant </w:t>
            </w:r>
            <w:r w:rsidRPr="00B4328A">
              <w:t xml:space="preserve">supportera tous les frais afférents à la préparation et à la présentation de </w:t>
            </w:r>
            <w:r w:rsidR="00872F34" w:rsidRPr="00B4328A">
              <w:t>sa proposition</w:t>
            </w:r>
            <w:r w:rsidRPr="00B4328A">
              <w:t xml:space="preserve">, et le </w:t>
            </w:r>
            <w:r w:rsidR="00AD2CC2" w:rsidRPr="00B4328A">
              <w:t xml:space="preserve">Maître </w:t>
            </w:r>
            <w:r w:rsidR="00724BCE">
              <w:t>d’</w:t>
            </w:r>
            <w:r w:rsidR="00AD2CC2" w:rsidRPr="00B4328A">
              <w:t xml:space="preserve">Ouvrage </w:t>
            </w:r>
            <w:r w:rsidRPr="00B4328A">
              <w:t>n’est en aucun cas responsable de ces frais ni tenu de les régler.</w:t>
            </w:r>
          </w:p>
        </w:tc>
      </w:tr>
      <w:tr w:rsidR="001936B1" w:rsidRPr="00B4328A" w14:paraId="3C052C4F" w14:textId="77777777" w:rsidTr="00893158">
        <w:trPr>
          <w:gridAfter w:val="1"/>
          <w:wAfter w:w="23" w:type="dxa"/>
        </w:trPr>
        <w:tc>
          <w:tcPr>
            <w:tcW w:w="2538" w:type="dxa"/>
            <w:gridSpan w:val="2"/>
          </w:tcPr>
          <w:p w14:paraId="381053A4" w14:textId="00AA4492" w:rsidR="001936B1" w:rsidRPr="00B4328A" w:rsidRDefault="001936B1" w:rsidP="00F80822">
            <w:pPr>
              <w:pStyle w:val="A4SecIHeading2"/>
              <w:numPr>
                <w:ilvl w:val="0"/>
                <w:numId w:val="106"/>
              </w:numPr>
              <w:ind w:left="338"/>
              <w:rPr>
                <w:lang w:val="fr-FR"/>
              </w:rPr>
            </w:pPr>
            <w:bookmarkStart w:id="191" w:name="_Toc485027140"/>
            <w:bookmarkStart w:id="192" w:name="_Toc20750588"/>
            <w:bookmarkStart w:id="193" w:name="_Toc87030030"/>
            <w:r w:rsidRPr="00B4328A">
              <w:rPr>
                <w:lang w:val="fr-FR"/>
              </w:rPr>
              <w:t xml:space="preserve">Contacter le Maître </w:t>
            </w:r>
            <w:r w:rsidR="00724BCE">
              <w:rPr>
                <w:lang w:val="fr-FR"/>
              </w:rPr>
              <w:t>d’</w:t>
            </w:r>
            <w:r w:rsidRPr="00B4328A">
              <w:rPr>
                <w:lang w:val="fr-FR"/>
              </w:rPr>
              <w:t>Ouvrage</w:t>
            </w:r>
            <w:bookmarkEnd w:id="191"/>
            <w:bookmarkEnd w:id="192"/>
            <w:bookmarkEnd w:id="193"/>
          </w:p>
        </w:tc>
        <w:tc>
          <w:tcPr>
            <w:tcW w:w="7470" w:type="dxa"/>
            <w:gridSpan w:val="2"/>
          </w:tcPr>
          <w:p w14:paraId="6565983D" w14:textId="0F9E131D" w:rsidR="001936B1" w:rsidRPr="00711170" w:rsidRDefault="001936B1" w:rsidP="00162D3A">
            <w:pPr>
              <w:pStyle w:val="Sec1subclauses"/>
              <w:ind w:left="643" w:hanging="720"/>
              <w:rPr>
                <w:szCs w:val="24"/>
              </w:rPr>
            </w:pPr>
            <w:r w:rsidRPr="00711170">
              <w:rPr>
                <w:szCs w:val="24"/>
              </w:rPr>
              <w:t xml:space="preserve">Entre le moment où les Propositions seront ouvertes et celui où le </w:t>
            </w:r>
            <w:r w:rsidRPr="00162D3A">
              <w:t>Marché</w:t>
            </w:r>
            <w:r w:rsidRPr="00711170">
              <w:rPr>
                <w:szCs w:val="24"/>
              </w:rPr>
              <w:t xml:space="preserve"> sera attribué, si un Proposant souhaite entrer en contact avec le Maître </w:t>
            </w:r>
            <w:r w:rsidR="00724BCE">
              <w:rPr>
                <w:szCs w:val="24"/>
              </w:rPr>
              <w:t>d’</w:t>
            </w:r>
            <w:r w:rsidRPr="00711170">
              <w:rPr>
                <w:szCs w:val="24"/>
              </w:rPr>
              <w:t>Ouvrage pour des motifs ayant trait à sa Proposition, il devra le faire par écrit.</w:t>
            </w:r>
          </w:p>
          <w:p w14:paraId="058E37F4" w14:textId="77ABA9CD" w:rsidR="001936B1" w:rsidRPr="00B4328A" w:rsidRDefault="001936B1" w:rsidP="00162D3A">
            <w:pPr>
              <w:pStyle w:val="Sec1subclauses"/>
              <w:ind w:left="643" w:hanging="720"/>
              <w:rPr>
                <w:szCs w:val="24"/>
              </w:rPr>
            </w:pPr>
            <w:r w:rsidRPr="00711170">
              <w:rPr>
                <w:szCs w:val="24"/>
              </w:rPr>
              <w:tab/>
              <w:t xml:space="preserve">Toute tentative faite par un Proposant pour influencer le Maître </w:t>
            </w:r>
            <w:r w:rsidR="00724BCE" w:rsidRPr="00162D3A">
              <w:t>d’</w:t>
            </w:r>
            <w:r w:rsidRPr="00162D3A">
              <w:t>Ouvrage</w:t>
            </w:r>
            <w:r w:rsidRPr="00711170">
              <w:rPr>
                <w:szCs w:val="24"/>
              </w:rPr>
              <w:t xml:space="preserve"> lors de l’examen, de l’évaluation, de la comparaison des </w:t>
            </w:r>
            <w:r w:rsidR="00C82B8C">
              <w:rPr>
                <w:szCs w:val="24"/>
              </w:rPr>
              <w:t>P</w:t>
            </w:r>
            <w:r w:rsidRPr="00711170">
              <w:rPr>
                <w:szCs w:val="24"/>
              </w:rPr>
              <w:t>ropositions ou lors de la décision d’attribution peut entraîner le rejet de sa Proposition.</w:t>
            </w:r>
          </w:p>
        </w:tc>
      </w:tr>
      <w:tr w:rsidR="00F17465" w:rsidRPr="00B4328A" w14:paraId="4D7E444B" w14:textId="77777777" w:rsidTr="00893158">
        <w:trPr>
          <w:gridAfter w:val="1"/>
          <w:wAfter w:w="23" w:type="dxa"/>
        </w:trPr>
        <w:tc>
          <w:tcPr>
            <w:tcW w:w="2538" w:type="dxa"/>
            <w:gridSpan w:val="2"/>
          </w:tcPr>
          <w:p w14:paraId="2D81B408" w14:textId="2B2ACCD6" w:rsidR="00F17465" w:rsidRPr="00B4328A" w:rsidRDefault="00F17465" w:rsidP="00F80822">
            <w:pPr>
              <w:pStyle w:val="A4SecIHeading2"/>
              <w:numPr>
                <w:ilvl w:val="0"/>
                <w:numId w:val="106"/>
              </w:numPr>
              <w:ind w:left="338"/>
              <w:rPr>
                <w:lang w:val="fr-FR"/>
              </w:rPr>
            </w:pPr>
            <w:bookmarkStart w:id="194" w:name="_Toc485027141"/>
            <w:bookmarkStart w:id="195" w:name="_Toc20750589"/>
            <w:bookmarkStart w:id="196" w:name="_Toc87030031"/>
            <w:r w:rsidRPr="00B4328A">
              <w:rPr>
                <w:lang w:val="fr-FR"/>
              </w:rPr>
              <w:t xml:space="preserve">Langue de </w:t>
            </w:r>
            <w:r w:rsidR="00872F34" w:rsidRPr="00B4328A">
              <w:rPr>
                <w:lang w:val="fr-FR"/>
              </w:rPr>
              <w:t>la proposition</w:t>
            </w:r>
            <w:bookmarkEnd w:id="194"/>
            <w:bookmarkEnd w:id="195"/>
            <w:bookmarkEnd w:id="196"/>
          </w:p>
        </w:tc>
        <w:tc>
          <w:tcPr>
            <w:tcW w:w="7470" w:type="dxa"/>
            <w:gridSpan w:val="2"/>
          </w:tcPr>
          <w:p w14:paraId="63E46EDF" w14:textId="5F9FA58C" w:rsidR="00F17465" w:rsidRPr="00B4328A" w:rsidRDefault="00F17465" w:rsidP="00162D3A">
            <w:pPr>
              <w:pStyle w:val="Sec1subclauses"/>
              <w:ind w:left="643" w:hanging="720"/>
              <w:rPr>
                <w:szCs w:val="24"/>
              </w:rPr>
            </w:pPr>
            <w:r w:rsidRPr="00B4328A">
              <w:tab/>
            </w:r>
            <w:r w:rsidR="009B00A9">
              <w:rPr>
                <w:szCs w:val="24"/>
              </w:rPr>
              <w:t>L</w:t>
            </w:r>
            <w:r w:rsidR="00872F34" w:rsidRPr="00B4328A">
              <w:rPr>
                <w:szCs w:val="24"/>
              </w:rPr>
              <w:t xml:space="preserve">a </w:t>
            </w:r>
            <w:r w:rsidR="00C82B8C">
              <w:rPr>
                <w:szCs w:val="24"/>
              </w:rPr>
              <w:t>P</w:t>
            </w:r>
            <w:r w:rsidR="00872F34" w:rsidRPr="00B4328A">
              <w:rPr>
                <w:szCs w:val="24"/>
              </w:rPr>
              <w:t>roposition</w:t>
            </w:r>
            <w:r w:rsidRPr="00B4328A">
              <w:rPr>
                <w:szCs w:val="24"/>
              </w:rPr>
              <w:t xml:space="preserve"> ainsi que la correspondance et </w:t>
            </w:r>
            <w:r w:rsidR="00F2785D">
              <w:rPr>
                <w:szCs w:val="24"/>
              </w:rPr>
              <w:t xml:space="preserve">tous </w:t>
            </w:r>
            <w:r w:rsidRPr="00B4328A">
              <w:rPr>
                <w:szCs w:val="24"/>
              </w:rPr>
              <w:t xml:space="preserve">les documents concernant </w:t>
            </w:r>
            <w:r w:rsidR="00872F34" w:rsidRPr="00B4328A">
              <w:rPr>
                <w:szCs w:val="24"/>
              </w:rPr>
              <w:t xml:space="preserve">la </w:t>
            </w:r>
            <w:r w:rsidR="001F515F">
              <w:rPr>
                <w:szCs w:val="24"/>
              </w:rPr>
              <w:t>P</w:t>
            </w:r>
            <w:r w:rsidR="00872F34" w:rsidRPr="00B4328A">
              <w:rPr>
                <w:szCs w:val="24"/>
              </w:rPr>
              <w:t>roposition</w:t>
            </w:r>
            <w:r w:rsidRPr="00B4328A">
              <w:rPr>
                <w:szCs w:val="24"/>
              </w:rPr>
              <w:t xml:space="preserve"> échangés entre le </w:t>
            </w:r>
            <w:r w:rsidR="001C5B4F" w:rsidRPr="00B4328A">
              <w:rPr>
                <w:szCs w:val="24"/>
              </w:rPr>
              <w:t>Proposant</w:t>
            </w:r>
            <w:r w:rsidRPr="00B4328A">
              <w:rPr>
                <w:szCs w:val="24"/>
              </w:rPr>
              <w:t xml:space="preserve"> et le Maître </w:t>
            </w:r>
            <w:r w:rsidR="00724BCE">
              <w:rPr>
                <w:szCs w:val="24"/>
              </w:rPr>
              <w:t>d’</w:t>
            </w:r>
            <w:r w:rsidR="00C464C0" w:rsidRPr="00B4328A">
              <w:rPr>
                <w:szCs w:val="24"/>
              </w:rPr>
              <w:t>O</w:t>
            </w:r>
            <w:r w:rsidRPr="00B4328A">
              <w:rPr>
                <w:szCs w:val="24"/>
              </w:rPr>
              <w:t xml:space="preserve">uvrage seront rédigés dans la langue </w:t>
            </w:r>
            <w:r w:rsidR="00417F74" w:rsidRPr="00B4328A">
              <w:rPr>
                <w:szCs w:val="24"/>
              </w:rPr>
              <w:t xml:space="preserve">indiquée dans les </w:t>
            </w:r>
            <w:r w:rsidR="000B6180">
              <w:rPr>
                <w:b/>
                <w:szCs w:val="24"/>
              </w:rPr>
              <w:t>DPDP</w:t>
            </w:r>
            <w:r w:rsidRPr="00B4328A">
              <w:rPr>
                <w:szCs w:val="24"/>
              </w:rPr>
              <w:t>.</w:t>
            </w:r>
            <w:r w:rsidR="00572592" w:rsidRPr="00B4328A">
              <w:rPr>
                <w:szCs w:val="24"/>
              </w:rPr>
              <w:t xml:space="preserve"> </w:t>
            </w:r>
            <w:r w:rsidRPr="00B4328A">
              <w:rPr>
                <w:szCs w:val="24"/>
              </w:rPr>
              <w:t xml:space="preserve">Les documents complémentaires et les brochures fournis </w:t>
            </w:r>
            <w:r w:rsidR="009B00A9">
              <w:rPr>
                <w:szCs w:val="24"/>
              </w:rPr>
              <w:t>dans la</w:t>
            </w:r>
            <w:r w:rsidRPr="00B4328A">
              <w:rPr>
                <w:szCs w:val="24"/>
              </w:rPr>
              <w:t xml:space="preserve"> </w:t>
            </w:r>
            <w:r w:rsidR="009B00A9" w:rsidRPr="00B4328A">
              <w:rPr>
                <w:szCs w:val="24"/>
              </w:rPr>
              <w:t>Propos</w:t>
            </w:r>
            <w:r w:rsidR="009B00A9">
              <w:rPr>
                <w:szCs w:val="24"/>
              </w:rPr>
              <w:t>ition</w:t>
            </w:r>
            <w:r w:rsidR="009B00A9" w:rsidRPr="00B4328A">
              <w:rPr>
                <w:szCs w:val="24"/>
              </w:rPr>
              <w:t xml:space="preserve"> </w:t>
            </w:r>
            <w:r w:rsidRPr="00B4328A">
              <w:rPr>
                <w:szCs w:val="24"/>
              </w:rPr>
              <w:t xml:space="preserve">peuvent être rédigés dans une autre langue à condition d’être accompagnés d’une traduction dans la langue </w:t>
            </w:r>
            <w:r w:rsidR="00417F74" w:rsidRPr="00B4328A">
              <w:rPr>
                <w:szCs w:val="24"/>
              </w:rPr>
              <w:t xml:space="preserve">indiquée dans les </w:t>
            </w:r>
            <w:r w:rsidR="000B6180">
              <w:rPr>
                <w:b/>
                <w:bCs w:val="0"/>
                <w:szCs w:val="24"/>
              </w:rPr>
              <w:t>DPDP</w:t>
            </w:r>
            <w:r w:rsidR="00417F74" w:rsidRPr="00B4328A">
              <w:rPr>
                <w:szCs w:val="24"/>
              </w:rPr>
              <w:t xml:space="preserve"> </w:t>
            </w:r>
            <w:r w:rsidRPr="00B4328A">
              <w:rPr>
                <w:szCs w:val="24"/>
              </w:rPr>
              <w:t xml:space="preserve">des passages en rapport avec </w:t>
            </w:r>
            <w:r w:rsidR="00872F34" w:rsidRPr="00B4328A">
              <w:rPr>
                <w:szCs w:val="24"/>
              </w:rPr>
              <w:t xml:space="preserve">la </w:t>
            </w:r>
            <w:r w:rsidR="001F515F">
              <w:rPr>
                <w:szCs w:val="24"/>
              </w:rPr>
              <w:t>P</w:t>
            </w:r>
            <w:r w:rsidR="00872F34" w:rsidRPr="00B4328A">
              <w:rPr>
                <w:szCs w:val="24"/>
              </w:rPr>
              <w:t>roposition</w:t>
            </w:r>
            <w:r w:rsidRPr="00B4328A">
              <w:rPr>
                <w:szCs w:val="24"/>
              </w:rPr>
              <w:t xml:space="preserve">, auquel cas, et aux fins d’interprétation de </w:t>
            </w:r>
            <w:r w:rsidR="00872F34" w:rsidRPr="00B4328A">
              <w:rPr>
                <w:szCs w:val="24"/>
              </w:rPr>
              <w:t xml:space="preserve">la </w:t>
            </w:r>
            <w:r w:rsidR="001F515F">
              <w:rPr>
                <w:szCs w:val="24"/>
              </w:rPr>
              <w:t>P</w:t>
            </w:r>
            <w:r w:rsidR="00872F34" w:rsidRPr="00B4328A">
              <w:rPr>
                <w:szCs w:val="24"/>
              </w:rPr>
              <w:t>roposition</w:t>
            </w:r>
            <w:r w:rsidR="008C6D2D" w:rsidRPr="00B4328A">
              <w:rPr>
                <w:szCs w:val="24"/>
              </w:rPr>
              <w:t>, la traduction fera foi.</w:t>
            </w:r>
          </w:p>
        </w:tc>
      </w:tr>
      <w:tr w:rsidR="00C730BF" w:rsidRPr="00B4328A" w14:paraId="50B1D243" w14:textId="77777777" w:rsidTr="00EA3F5F">
        <w:trPr>
          <w:gridAfter w:val="1"/>
          <w:wAfter w:w="23" w:type="dxa"/>
        </w:trPr>
        <w:tc>
          <w:tcPr>
            <w:tcW w:w="10008" w:type="dxa"/>
            <w:gridSpan w:val="4"/>
          </w:tcPr>
          <w:p w14:paraId="000EBE94" w14:textId="7489889F" w:rsidR="00C730BF" w:rsidRPr="00B4328A" w:rsidRDefault="00C730BF" w:rsidP="00EE390F">
            <w:pPr>
              <w:pStyle w:val="A3SecIHeading1"/>
              <w:rPr>
                <w:sz w:val="24"/>
                <w:szCs w:val="24"/>
                <w:lang w:val="fr-FR"/>
              </w:rPr>
            </w:pPr>
            <w:bookmarkStart w:id="197" w:name="_Toc485027142"/>
            <w:bookmarkStart w:id="198" w:name="_Toc20750590"/>
            <w:bookmarkStart w:id="199" w:name="_Toc87030032"/>
            <w:r w:rsidRPr="00B4328A">
              <w:rPr>
                <w:lang w:val="fr-FR"/>
              </w:rPr>
              <w:t xml:space="preserve">C. </w:t>
            </w:r>
            <w:r w:rsidRPr="00EE390F">
              <w:t>Préparation</w:t>
            </w:r>
            <w:r w:rsidRPr="00B4328A">
              <w:rPr>
                <w:lang w:val="fr-FR"/>
              </w:rPr>
              <w:t xml:space="preserve"> des Propositions</w:t>
            </w:r>
            <w:bookmarkEnd w:id="197"/>
            <w:bookmarkEnd w:id="198"/>
            <w:bookmarkEnd w:id="199"/>
          </w:p>
        </w:tc>
      </w:tr>
      <w:tr w:rsidR="002653EF" w:rsidRPr="00B4328A" w14:paraId="1E16BF8A" w14:textId="77777777" w:rsidTr="00EA3F5F">
        <w:trPr>
          <w:gridAfter w:val="1"/>
          <w:wAfter w:w="23" w:type="dxa"/>
        </w:trPr>
        <w:tc>
          <w:tcPr>
            <w:tcW w:w="2552" w:type="dxa"/>
            <w:gridSpan w:val="3"/>
          </w:tcPr>
          <w:p w14:paraId="50DC2B68" w14:textId="58821E3E" w:rsidR="002653EF" w:rsidRPr="00B4328A" w:rsidRDefault="002653EF" w:rsidP="00F80822">
            <w:pPr>
              <w:pStyle w:val="A4SecIHeading2"/>
              <w:numPr>
                <w:ilvl w:val="0"/>
                <w:numId w:val="106"/>
              </w:numPr>
              <w:ind w:left="338"/>
              <w:rPr>
                <w:lang w:val="fr-FR"/>
              </w:rPr>
            </w:pPr>
            <w:bookmarkStart w:id="200" w:name="_Toc485027143"/>
            <w:bookmarkStart w:id="201" w:name="_Toc20750591"/>
            <w:bookmarkStart w:id="202" w:name="_Toc87030033"/>
            <w:r w:rsidRPr="00B4328A">
              <w:rPr>
                <w:lang w:val="fr-FR"/>
              </w:rPr>
              <w:t xml:space="preserve">Documents constitutifs de </w:t>
            </w:r>
            <w:r w:rsidR="00872F34" w:rsidRPr="00B4328A">
              <w:rPr>
                <w:lang w:val="fr-FR"/>
              </w:rPr>
              <w:t xml:space="preserve">la </w:t>
            </w:r>
            <w:r w:rsidR="00C77E9A" w:rsidRPr="00B4328A">
              <w:rPr>
                <w:lang w:val="fr-FR"/>
              </w:rPr>
              <w:t>P</w:t>
            </w:r>
            <w:r w:rsidR="00872F34" w:rsidRPr="00B4328A">
              <w:rPr>
                <w:lang w:val="fr-FR"/>
              </w:rPr>
              <w:t>roposition</w:t>
            </w:r>
            <w:bookmarkEnd w:id="200"/>
            <w:bookmarkEnd w:id="201"/>
            <w:bookmarkEnd w:id="202"/>
          </w:p>
        </w:tc>
        <w:tc>
          <w:tcPr>
            <w:tcW w:w="7456" w:type="dxa"/>
          </w:tcPr>
          <w:p w14:paraId="297A1ECE" w14:textId="71CBE005" w:rsidR="00B067FB" w:rsidRDefault="002653EF" w:rsidP="00162D3A">
            <w:pPr>
              <w:pStyle w:val="Sec1subclauses"/>
              <w:ind w:left="643" w:hanging="720"/>
              <w:rPr>
                <w:szCs w:val="24"/>
              </w:rPr>
            </w:pPr>
            <w:r w:rsidRPr="00B4328A">
              <w:tab/>
            </w:r>
            <w:r w:rsidR="00872F34" w:rsidRPr="00B4328A">
              <w:rPr>
                <w:szCs w:val="24"/>
              </w:rPr>
              <w:t xml:space="preserve">La </w:t>
            </w:r>
            <w:r w:rsidR="001F515F" w:rsidRPr="00162D3A">
              <w:t>P</w:t>
            </w:r>
            <w:r w:rsidR="00872F34" w:rsidRPr="00162D3A">
              <w:t>roposition</w:t>
            </w:r>
            <w:r w:rsidR="005F6B3D">
              <w:rPr>
                <w:szCs w:val="24"/>
              </w:rPr>
              <w:t xml:space="preserve"> </w:t>
            </w:r>
            <w:r w:rsidRPr="00B4328A">
              <w:rPr>
                <w:szCs w:val="24"/>
              </w:rPr>
              <w:t>présentée</w:t>
            </w:r>
            <w:r w:rsidR="005F6B3D">
              <w:rPr>
                <w:szCs w:val="24"/>
              </w:rPr>
              <w:t xml:space="preserve"> doit obligatoirement comporter deux parties à savoir</w:t>
            </w:r>
            <w:r w:rsidR="00E24FC5">
              <w:rPr>
                <w:szCs w:val="24"/>
              </w:rPr>
              <w:t> : (i)</w:t>
            </w:r>
            <w:r w:rsidR="005F6B3D">
              <w:rPr>
                <w:szCs w:val="24"/>
              </w:rPr>
              <w:t xml:space="preserve"> la partie technique</w:t>
            </w:r>
            <w:r w:rsidR="00F20E4A">
              <w:rPr>
                <w:szCs w:val="24"/>
              </w:rPr>
              <w:t>,</w:t>
            </w:r>
            <w:r w:rsidR="005F6B3D">
              <w:rPr>
                <w:szCs w:val="24"/>
              </w:rPr>
              <w:t xml:space="preserve"> et </w:t>
            </w:r>
            <w:r w:rsidR="00E24FC5">
              <w:rPr>
                <w:szCs w:val="24"/>
              </w:rPr>
              <w:t xml:space="preserve">(ii) </w:t>
            </w:r>
            <w:r w:rsidR="005F6B3D">
              <w:rPr>
                <w:szCs w:val="24"/>
              </w:rPr>
              <w:t xml:space="preserve">la partie financière. </w:t>
            </w:r>
            <w:r w:rsidR="001F515F" w:rsidRPr="001F515F">
              <w:rPr>
                <w:szCs w:val="24"/>
              </w:rPr>
              <w:t xml:space="preserve">Une enveloppe doit contenir seulement les informations relatives à </w:t>
            </w:r>
            <w:r w:rsidR="001F515F">
              <w:rPr>
                <w:szCs w:val="24"/>
              </w:rPr>
              <w:t xml:space="preserve">la Partie technique, et l’autre enveloppe doit contenir la Partie financière. </w:t>
            </w:r>
            <w:r w:rsidR="005F6B3D">
              <w:rPr>
                <w:szCs w:val="24"/>
              </w:rPr>
              <w:t>Ces deux enveloppes séparées</w:t>
            </w:r>
            <w:r w:rsidR="0023416E">
              <w:rPr>
                <w:szCs w:val="24"/>
              </w:rPr>
              <w:t xml:space="preserve"> seront placées </w:t>
            </w:r>
            <w:r w:rsidR="005F6B3D">
              <w:rPr>
                <w:szCs w:val="24"/>
              </w:rPr>
              <w:t>dans une enveloppe extérieure séparée et scellée portant mention « Proposition originale ».</w:t>
            </w:r>
          </w:p>
          <w:p w14:paraId="4CFC9F80" w14:textId="50268BBE" w:rsidR="005F6B3D" w:rsidRPr="00B4328A" w:rsidRDefault="00290041" w:rsidP="00162D3A">
            <w:pPr>
              <w:pStyle w:val="Sec1subclauses"/>
              <w:ind w:left="643" w:hanging="720"/>
              <w:rPr>
                <w:szCs w:val="24"/>
              </w:rPr>
            </w:pPr>
            <w:r w:rsidRPr="004C0539">
              <w:rPr>
                <w:b/>
                <w:szCs w:val="24"/>
              </w:rPr>
              <w:t xml:space="preserve">La </w:t>
            </w:r>
            <w:r w:rsidR="00E0114C">
              <w:rPr>
                <w:b/>
                <w:szCs w:val="24"/>
              </w:rPr>
              <w:t>Partie</w:t>
            </w:r>
            <w:r w:rsidRPr="004C0539">
              <w:rPr>
                <w:b/>
                <w:szCs w:val="24"/>
              </w:rPr>
              <w:t xml:space="preserve"> </w:t>
            </w:r>
            <w:r w:rsidRPr="00162D3A">
              <w:t>technique</w:t>
            </w:r>
            <w:r w:rsidRPr="004C0539">
              <w:rPr>
                <w:b/>
                <w:szCs w:val="24"/>
              </w:rPr>
              <w:t xml:space="preserve"> soumise par le Proposant doit comprendre les éléments suivants :</w:t>
            </w:r>
          </w:p>
          <w:p w14:paraId="127FC31A" w14:textId="77777777" w:rsidR="00B067FB" w:rsidRPr="00122AEC" w:rsidRDefault="004E2FF9" w:rsidP="00F80822">
            <w:pPr>
              <w:pStyle w:val="ListParagraph"/>
              <w:numPr>
                <w:ilvl w:val="0"/>
                <w:numId w:val="24"/>
              </w:numPr>
              <w:tabs>
                <w:tab w:val="num" w:pos="972"/>
              </w:tabs>
              <w:spacing w:before="60" w:after="60"/>
              <w:ind w:hanging="553"/>
              <w:jc w:val="both"/>
              <w:rPr>
                <w:sz w:val="24"/>
                <w:szCs w:val="24"/>
              </w:rPr>
            </w:pPr>
            <w:r w:rsidRPr="00122AEC">
              <w:rPr>
                <w:sz w:val="24"/>
                <w:szCs w:val="24"/>
              </w:rPr>
              <w:t>La Lett</w:t>
            </w:r>
            <w:r w:rsidR="00B067FB" w:rsidRPr="00122AEC">
              <w:rPr>
                <w:sz w:val="24"/>
                <w:szCs w:val="24"/>
              </w:rPr>
              <w:t xml:space="preserve">re </w:t>
            </w:r>
            <w:r w:rsidR="000258BE" w:rsidRPr="00122AEC">
              <w:rPr>
                <w:sz w:val="24"/>
                <w:szCs w:val="24"/>
              </w:rPr>
              <w:t>de Proposition</w:t>
            </w:r>
            <w:r w:rsidR="00290041" w:rsidRPr="00122AEC">
              <w:rPr>
                <w:sz w:val="24"/>
                <w:szCs w:val="24"/>
              </w:rPr>
              <w:t xml:space="preserve"> –Partie technique, préparée conformément </w:t>
            </w:r>
            <w:r w:rsidR="00290041" w:rsidRPr="000B7825">
              <w:rPr>
                <w:sz w:val="24"/>
                <w:szCs w:val="24"/>
              </w:rPr>
              <w:t xml:space="preserve">à </w:t>
            </w:r>
            <w:r w:rsidR="00290041" w:rsidRPr="006C0101">
              <w:rPr>
                <w:sz w:val="24"/>
                <w:szCs w:val="24"/>
              </w:rPr>
              <w:t xml:space="preserve">l’article </w:t>
            </w:r>
            <w:r w:rsidR="00290041" w:rsidRPr="00E24FC5">
              <w:rPr>
                <w:b/>
                <w:bCs/>
                <w:sz w:val="24"/>
                <w:szCs w:val="24"/>
              </w:rPr>
              <w:t>13 des IP</w:t>
            </w:r>
            <w:r w:rsidR="00572592" w:rsidRPr="000B7825">
              <w:rPr>
                <w:sz w:val="24"/>
                <w:szCs w:val="24"/>
              </w:rPr>
              <w:t> ;</w:t>
            </w:r>
          </w:p>
          <w:p w14:paraId="4A6C6881" w14:textId="52074B9E" w:rsidR="008269AD" w:rsidRPr="00122AEC" w:rsidRDefault="003B0402" w:rsidP="00F80822">
            <w:pPr>
              <w:pStyle w:val="ListParagraph"/>
              <w:numPr>
                <w:ilvl w:val="0"/>
                <w:numId w:val="24"/>
              </w:numPr>
              <w:tabs>
                <w:tab w:val="num" w:pos="972"/>
              </w:tabs>
              <w:spacing w:before="60" w:after="60"/>
              <w:ind w:hanging="553"/>
              <w:jc w:val="both"/>
              <w:rPr>
                <w:sz w:val="24"/>
                <w:szCs w:val="24"/>
              </w:rPr>
            </w:pPr>
            <w:r w:rsidRPr="00122AEC">
              <w:rPr>
                <w:sz w:val="24"/>
                <w:szCs w:val="24"/>
              </w:rPr>
              <w:t xml:space="preserve">Une garantie de proposition ou une déclaration de garantie de propositions conformément à </w:t>
            </w:r>
            <w:r w:rsidRPr="006C0101">
              <w:rPr>
                <w:sz w:val="24"/>
                <w:szCs w:val="24"/>
              </w:rPr>
              <w:t xml:space="preserve">l’article </w:t>
            </w:r>
            <w:r w:rsidR="000B7825" w:rsidRPr="00E24FC5">
              <w:rPr>
                <w:b/>
                <w:bCs/>
                <w:sz w:val="24"/>
                <w:szCs w:val="24"/>
              </w:rPr>
              <w:t>19</w:t>
            </w:r>
            <w:r w:rsidRPr="00E24FC5">
              <w:rPr>
                <w:b/>
                <w:bCs/>
                <w:sz w:val="24"/>
                <w:szCs w:val="24"/>
              </w:rPr>
              <w:t xml:space="preserve"> des IP</w:t>
            </w:r>
            <w:r w:rsidRPr="00122AEC">
              <w:rPr>
                <w:sz w:val="24"/>
                <w:szCs w:val="24"/>
              </w:rPr>
              <w:t> ;</w:t>
            </w:r>
          </w:p>
          <w:p w14:paraId="3BF1EF36" w14:textId="77777777" w:rsidR="003B0402" w:rsidRPr="00122AEC" w:rsidRDefault="003B0402" w:rsidP="00F80822">
            <w:pPr>
              <w:pStyle w:val="ListParagraph"/>
              <w:numPr>
                <w:ilvl w:val="0"/>
                <w:numId w:val="24"/>
              </w:numPr>
              <w:tabs>
                <w:tab w:val="num" w:pos="972"/>
              </w:tabs>
              <w:spacing w:before="60" w:after="60"/>
              <w:ind w:hanging="553"/>
              <w:jc w:val="both"/>
              <w:rPr>
                <w:sz w:val="24"/>
                <w:szCs w:val="24"/>
              </w:rPr>
            </w:pPr>
            <w:r w:rsidRPr="00122AEC">
              <w:rPr>
                <w:sz w:val="24"/>
                <w:szCs w:val="24"/>
              </w:rPr>
              <w:t xml:space="preserve">les variantes, si leur présentation est autorisée, conformément aux dispositions de </w:t>
            </w:r>
            <w:r w:rsidRPr="006C0101">
              <w:rPr>
                <w:sz w:val="24"/>
                <w:szCs w:val="24"/>
              </w:rPr>
              <w:t>l’article </w:t>
            </w:r>
            <w:r w:rsidRPr="00E24FC5">
              <w:rPr>
                <w:b/>
                <w:bCs/>
                <w:sz w:val="24"/>
                <w:szCs w:val="24"/>
              </w:rPr>
              <w:t>1</w:t>
            </w:r>
            <w:r w:rsidR="00CB5DE6" w:rsidRPr="00E24FC5">
              <w:rPr>
                <w:b/>
                <w:bCs/>
                <w:sz w:val="24"/>
                <w:szCs w:val="24"/>
              </w:rPr>
              <w:t>4</w:t>
            </w:r>
            <w:r w:rsidRPr="00E24FC5">
              <w:rPr>
                <w:b/>
                <w:bCs/>
                <w:sz w:val="24"/>
                <w:szCs w:val="24"/>
              </w:rPr>
              <w:t xml:space="preserve"> des IP</w:t>
            </w:r>
            <w:r w:rsidRPr="00122AEC">
              <w:rPr>
                <w:sz w:val="24"/>
                <w:szCs w:val="24"/>
              </w:rPr>
              <w:t> ;</w:t>
            </w:r>
          </w:p>
          <w:p w14:paraId="4B72B5FF" w14:textId="77777777" w:rsidR="003B0402" w:rsidRPr="00122AEC" w:rsidRDefault="003B0402" w:rsidP="00F80822">
            <w:pPr>
              <w:pStyle w:val="ListParagraph"/>
              <w:numPr>
                <w:ilvl w:val="0"/>
                <w:numId w:val="24"/>
              </w:numPr>
              <w:tabs>
                <w:tab w:val="num" w:pos="972"/>
              </w:tabs>
              <w:spacing w:before="60" w:after="60"/>
              <w:ind w:hanging="553"/>
              <w:jc w:val="both"/>
              <w:rPr>
                <w:sz w:val="24"/>
                <w:szCs w:val="24"/>
              </w:rPr>
            </w:pPr>
            <w:r w:rsidRPr="00122AEC">
              <w:rPr>
                <w:sz w:val="24"/>
                <w:szCs w:val="24"/>
              </w:rPr>
              <w:t xml:space="preserve">la confirmation écrite de l’habilitation du signataire de la proposition à engager le Proposant, conformément aux dispositions de </w:t>
            </w:r>
            <w:r w:rsidRPr="006C0101">
              <w:rPr>
                <w:sz w:val="24"/>
                <w:szCs w:val="24"/>
              </w:rPr>
              <w:t>l’article </w:t>
            </w:r>
            <w:r w:rsidRPr="00E24FC5">
              <w:rPr>
                <w:b/>
                <w:bCs/>
                <w:sz w:val="24"/>
                <w:szCs w:val="24"/>
              </w:rPr>
              <w:t>2</w:t>
            </w:r>
            <w:r w:rsidR="00CC02B7" w:rsidRPr="00E24FC5">
              <w:rPr>
                <w:b/>
                <w:bCs/>
                <w:sz w:val="24"/>
                <w:szCs w:val="24"/>
              </w:rPr>
              <w:t>1</w:t>
            </w:r>
            <w:r w:rsidRPr="00E24FC5">
              <w:rPr>
                <w:b/>
                <w:bCs/>
                <w:sz w:val="24"/>
                <w:szCs w:val="24"/>
              </w:rPr>
              <w:t>.1 des IP</w:t>
            </w:r>
            <w:r w:rsidRPr="00CC02B7">
              <w:rPr>
                <w:b/>
                <w:sz w:val="24"/>
                <w:szCs w:val="24"/>
              </w:rPr>
              <w:t xml:space="preserve"> ; </w:t>
            </w:r>
          </w:p>
          <w:p w14:paraId="0ABCC724" w14:textId="77777777" w:rsidR="003B0402" w:rsidRPr="00122AEC" w:rsidRDefault="00CC02B7" w:rsidP="00F80822">
            <w:pPr>
              <w:pStyle w:val="ListParagraph"/>
              <w:numPr>
                <w:ilvl w:val="0"/>
                <w:numId w:val="24"/>
              </w:numPr>
              <w:tabs>
                <w:tab w:val="num" w:pos="972"/>
              </w:tabs>
              <w:spacing w:before="60" w:after="60"/>
              <w:ind w:hanging="553"/>
              <w:jc w:val="both"/>
              <w:rPr>
                <w:sz w:val="24"/>
                <w:szCs w:val="24"/>
              </w:rPr>
            </w:pPr>
            <w:r>
              <w:rPr>
                <w:sz w:val="24"/>
                <w:szCs w:val="24"/>
              </w:rPr>
              <w:lastRenderedPageBreak/>
              <w:t xml:space="preserve">des pièces attestant </w:t>
            </w:r>
            <w:r w:rsidR="003B0402" w:rsidRPr="00122AEC">
              <w:rPr>
                <w:sz w:val="24"/>
                <w:szCs w:val="24"/>
              </w:rPr>
              <w:t xml:space="preserve">que le Proposant continue à être éligible et à posséder les qualifications nécessaires pour exécuter le Marché si sa Proposition est retenue ; </w:t>
            </w:r>
          </w:p>
          <w:p w14:paraId="793D96F7" w14:textId="2F0D261E" w:rsidR="00F20E4A" w:rsidRPr="00F20E4A" w:rsidRDefault="00F20E4A" w:rsidP="00F80822">
            <w:pPr>
              <w:pStyle w:val="ListParagraph"/>
              <w:numPr>
                <w:ilvl w:val="0"/>
                <w:numId w:val="24"/>
              </w:numPr>
              <w:tabs>
                <w:tab w:val="num" w:pos="972"/>
              </w:tabs>
              <w:spacing w:before="60" w:after="60"/>
              <w:ind w:hanging="553"/>
              <w:jc w:val="both"/>
              <w:rPr>
                <w:sz w:val="24"/>
                <w:szCs w:val="24"/>
              </w:rPr>
            </w:pPr>
            <w:r>
              <w:rPr>
                <w:sz w:val="24"/>
                <w:szCs w:val="24"/>
              </w:rPr>
              <w:t xml:space="preserve">Une description </w:t>
            </w:r>
            <w:r w:rsidRPr="00CC02B7">
              <w:rPr>
                <w:sz w:val="24"/>
                <w:szCs w:val="24"/>
              </w:rPr>
              <w:t xml:space="preserve">de </w:t>
            </w:r>
            <w:r>
              <w:rPr>
                <w:sz w:val="24"/>
                <w:szCs w:val="24"/>
              </w:rPr>
              <w:t xml:space="preserve">la </w:t>
            </w:r>
            <w:r w:rsidRPr="00CC02B7">
              <w:rPr>
                <w:sz w:val="24"/>
                <w:szCs w:val="24"/>
              </w:rPr>
              <w:t>méthode</w:t>
            </w:r>
            <w:r>
              <w:rPr>
                <w:sz w:val="24"/>
                <w:szCs w:val="24"/>
              </w:rPr>
              <w:t xml:space="preserve"> de réalisation</w:t>
            </w:r>
            <w:r w:rsidRPr="00CC02B7">
              <w:rPr>
                <w:sz w:val="24"/>
                <w:szCs w:val="24"/>
              </w:rPr>
              <w:t xml:space="preserve">, </w:t>
            </w:r>
            <w:r>
              <w:rPr>
                <w:sz w:val="24"/>
                <w:szCs w:val="24"/>
              </w:rPr>
              <w:t>du matériel, du</w:t>
            </w:r>
            <w:r w:rsidRPr="00CC02B7">
              <w:rPr>
                <w:sz w:val="24"/>
                <w:szCs w:val="24"/>
              </w:rPr>
              <w:t xml:space="preserve"> personnel et toute autre information décrite dans la Section IV, Formulaires de </w:t>
            </w:r>
            <w:r>
              <w:rPr>
                <w:sz w:val="24"/>
                <w:szCs w:val="24"/>
              </w:rPr>
              <w:t>P</w:t>
            </w:r>
            <w:r w:rsidRPr="00CC02B7">
              <w:rPr>
                <w:sz w:val="24"/>
                <w:szCs w:val="24"/>
              </w:rPr>
              <w:t>roposition</w:t>
            </w:r>
            <w:r>
              <w:rPr>
                <w:sz w:val="24"/>
                <w:szCs w:val="24"/>
              </w:rPr>
              <w:t> ;</w:t>
            </w:r>
            <w:r w:rsidRPr="00F20E4A">
              <w:rPr>
                <w:sz w:val="24"/>
                <w:szCs w:val="24"/>
              </w:rPr>
              <w:t xml:space="preserve"> </w:t>
            </w:r>
          </w:p>
          <w:p w14:paraId="64CD02C0" w14:textId="29345C69" w:rsidR="00D42D01" w:rsidRPr="00122AEC" w:rsidRDefault="00D42D01" w:rsidP="00F80822">
            <w:pPr>
              <w:pStyle w:val="ListParagraph"/>
              <w:numPr>
                <w:ilvl w:val="0"/>
                <w:numId w:val="24"/>
              </w:numPr>
              <w:tabs>
                <w:tab w:val="num" w:pos="972"/>
              </w:tabs>
              <w:spacing w:before="60" w:after="60"/>
              <w:ind w:hanging="553"/>
              <w:jc w:val="both"/>
              <w:rPr>
                <w:sz w:val="24"/>
                <w:szCs w:val="24"/>
              </w:rPr>
            </w:pPr>
            <w:r w:rsidRPr="00122AEC">
              <w:rPr>
                <w:sz w:val="24"/>
                <w:szCs w:val="24"/>
              </w:rPr>
              <w:t xml:space="preserve">Les documents établis conformément </w:t>
            </w:r>
            <w:r w:rsidRPr="006C0101">
              <w:rPr>
                <w:sz w:val="24"/>
                <w:szCs w:val="24"/>
              </w:rPr>
              <w:t xml:space="preserve">à </w:t>
            </w:r>
            <w:r w:rsidR="005349EC" w:rsidRPr="006C0101">
              <w:rPr>
                <w:sz w:val="24"/>
                <w:szCs w:val="24"/>
              </w:rPr>
              <w:t>l’</w:t>
            </w:r>
            <w:r w:rsidR="004762FD" w:rsidRPr="006C0101">
              <w:rPr>
                <w:sz w:val="24"/>
                <w:szCs w:val="24"/>
              </w:rPr>
              <w:t>article </w:t>
            </w:r>
            <w:r w:rsidR="00CC02B7" w:rsidRPr="00E24FC5">
              <w:rPr>
                <w:b/>
                <w:bCs/>
                <w:sz w:val="24"/>
                <w:szCs w:val="24"/>
              </w:rPr>
              <w:t>8</w:t>
            </w:r>
            <w:r w:rsidRPr="00E24FC5">
              <w:rPr>
                <w:b/>
                <w:bCs/>
                <w:sz w:val="24"/>
                <w:szCs w:val="24"/>
              </w:rPr>
              <w:t xml:space="preserve"> des </w:t>
            </w:r>
            <w:r w:rsidR="001C5B4F" w:rsidRPr="00E24FC5">
              <w:rPr>
                <w:b/>
                <w:bCs/>
                <w:sz w:val="24"/>
                <w:szCs w:val="24"/>
              </w:rPr>
              <w:t>IP</w:t>
            </w:r>
            <w:r w:rsidRPr="00122AEC">
              <w:rPr>
                <w:sz w:val="24"/>
                <w:szCs w:val="24"/>
              </w:rPr>
              <w:t xml:space="preserve"> apporteront la preuve que les</w:t>
            </w:r>
            <w:r w:rsidR="00CC02B7">
              <w:rPr>
                <w:sz w:val="24"/>
                <w:szCs w:val="24"/>
              </w:rPr>
              <w:t xml:space="preserve"> travaux</w:t>
            </w:r>
            <w:r w:rsidRPr="00122AEC">
              <w:rPr>
                <w:sz w:val="24"/>
                <w:szCs w:val="24"/>
              </w:rPr>
              <w:t xml:space="preserve"> proposés par le </w:t>
            </w:r>
            <w:r w:rsidR="001C5B4F" w:rsidRPr="00122AEC">
              <w:rPr>
                <w:sz w:val="24"/>
                <w:szCs w:val="24"/>
              </w:rPr>
              <w:t>Proposant</w:t>
            </w:r>
            <w:r w:rsidRPr="00122AEC">
              <w:rPr>
                <w:sz w:val="24"/>
                <w:szCs w:val="24"/>
              </w:rPr>
              <w:t xml:space="preserve"> dans </w:t>
            </w:r>
            <w:r w:rsidR="00872F34" w:rsidRPr="00122AEC">
              <w:rPr>
                <w:sz w:val="24"/>
                <w:szCs w:val="24"/>
              </w:rPr>
              <w:t>sa proposition</w:t>
            </w:r>
            <w:r w:rsidRPr="00122AEC">
              <w:rPr>
                <w:sz w:val="24"/>
                <w:szCs w:val="24"/>
              </w:rPr>
              <w:t xml:space="preserve"> sont conformes au </w:t>
            </w:r>
            <w:r w:rsidR="007D2D55">
              <w:rPr>
                <w:sz w:val="24"/>
                <w:szCs w:val="24"/>
              </w:rPr>
              <w:t>DDP</w:t>
            </w:r>
            <w:r w:rsidR="007F5BCE" w:rsidRPr="00122AEC">
              <w:rPr>
                <w:sz w:val="24"/>
                <w:szCs w:val="24"/>
              </w:rPr>
              <w:t> </w:t>
            </w:r>
            <w:r w:rsidR="003C6C97" w:rsidRPr="00122AEC">
              <w:rPr>
                <w:sz w:val="24"/>
                <w:szCs w:val="24"/>
              </w:rPr>
              <w:t>;</w:t>
            </w:r>
          </w:p>
          <w:p w14:paraId="27EF6701" w14:textId="0A9ED058" w:rsidR="000258BE" w:rsidRPr="00122AEC" w:rsidRDefault="000258BE" w:rsidP="00F80822">
            <w:pPr>
              <w:pStyle w:val="ListParagraph"/>
              <w:numPr>
                <w:ilvl w:val="0"/>
                <w:numId w:val="24"/>
              </w:numPr>
              <w:tabs>
                <w:tab w:val="num" w:pos="972"/>
              </w:tabs>
              <w:spacing w:before="60" w:after="60"/>
              <w:ind w:hanging="553"/>
              <w:jc w:val="both"/>
              <w:rPr>
                <w:sz w:val="24"/>
                <w:szCs w:val="24"/>
              </w:rPr>
            </w:pPr>
            <w:r w:rsidRPr="00122AEC">
              <w:rPr>
                <w:sz w:val="24"/>
                <w:szCs w:val="24"/>
              </w:rPr>
              <w:t xml:space="preserve">une description détaillée des </w:t>
            </w:r>
            <w:r w:rsidR="00B4478B" w:rsidRPr="00122AEC">
              <w:rPr>
                <w:sz w:val="24"/>
                <w:szCs w:val="24"/>
              </w:rPr>
              <w:t>d</w:t>
            </w:r>
            <w:r w:rsidR="00B4478B">
              <w:rPr>
                <w:sz w:val="24"/>
                <w:szCs w:val="24"/>
              </w:rPr>
              <w:t>ivergence</w:t>
            </w:r>
            <w:r w:rsidR="00B4478B" w:rsidRPr="00122AEC">
              <w:rPr>
                <w:sz w:val="24"/>
                <w:szCs w:val="24"/>
              </w:rPr>
              <w:t xml:space="preserve">s </w:t>
            </w:r>
            <w:r w:rsidRPr="00122AEC">
              <w:rPr>
                <w:sz w:val="24"/>
                <w:szCs w:val="24"/>
              </w:rPr>
              <w:t>figurant dans sa Pr</w:t>
            </w:r>
            <w:r w:rsidR="00CC02B7">
              <w:rPr>
                <w:sz w:val="24"/>
                <w:szCs w:val="24"/>
              </w:rPr>
              <w:t xml:space="preserve">oposition technique par rapport </w:t>
            </w:r>
            <w:r w:rsidRPr="00122AEC">
              <w:rPr>
                <w:sz w:val="24"/>
                <w:szCs w:val="24"/>
              </w:rPr>
              <w:t xml:space="preserve">aux exigences </w:t>
            </w:r>
            <w:r w:rsidR="004C0539" w:rsidRPr="00122AEC">
              <w:rPr>
                <w:sz w:val="24"/>
                <w:szCs w:val="24"/>
              </w:rPr>
              <w:t xml:space="preserve">du </w:t>
            </w:r>
            <w:r w:rsidR="007D2D55">
              <w:rPr>
                <w:sz w:val="24"/>
                <w:szCs w:val="24"/>
              </w:rPr>
              <w:t>DDP</w:t>
            </w:r>
            <w:r w:rsidR="004C0539" w:rsidRPr="00122AEC">
              <w:rPr>
                <w:sz w:val="24"/>
                <w:szCs w:val="24"/>
              </w:rPr>
              <w:t> ;</w:t>
            </w:r>
          </w:p>
          <w:p w14:paraId="264F5061" w14:textId="0F0EA9E5" w:rsidR="00407C40" w:rsidRPr="00122AEC" w:rsidRDefault="00784628" w:rsidP="00F80822">
            <w:pPr>
              <w:pStyle w:val="ListParagraph"/>
              <w:numPr>
                <w:ilvl w:val="0"/>
                <w:numId w:val="24"/>
              </w:numPr>
              <w:spacing w:before="60" w:after="60"/>
              <w:ind w:hanging="553"/>
              <w:jc w:val="both"/>
              <w:rPr>
                <w:sz w:val="24"/>
                <w:szCs w:val="24"/>
              </w:rPr>
            </w:pPr>
            <w:r>
              <w:rPr>
                <w:sz w:val="24"/>
                <w:szCs w:val="24"/>
              </w:rPr>
              <w:t>dans le cas d’une</w:t>
            </w:r>
            <w:r w:rsidR="00407C40" w:rsidRPr="00122AEC">
              <w:rPr>
                <w:sz w:val="24"/>
                <w:szCs w:val="24"/>
              </w:rPr>
              <w:t xml:space="preserve"> proposition présentée par un </w:t>
            </w:r>
            <w:r w:rsidR="00E0114C">
              <w:rPr>
                <w:sz w:val="24"/>
                <w:szCs w:val="24"/>
              </w:rPr>
              <w:t>GE</w:t>
            </w:r>
            <w:r w:rsidR="00407C40" w:rsidRPr="00122AEC">
              <w:rPr>
                <w:sz w:val="24"/>
                <w:szCs w:val="24"/>
              </w:rPr>
              <w:t xml:space="preserve"> </w:t>
            </w:r>
            <w:r>
              <w:rPr>
                <w:sz w:val="24"/>
                <w:szCs w:val="24"/>
              </w:rPr>
              <w:t>, la proposition</w:t>
            </w:r>
            <w:r w:rsidR="00407C40" w:rsidRPr="00122AEC">
              <w:rPr>
                <w:sz w:val="24"/>
                <w:szCs w:val="24"/>
              </w:rPr>
              <w:t xml:space="preserve"> devra inclure soit une copie de l’Accord de G</w:t>
            </w:r>
            <w:r w:rsidR="00E0114C">
              <w:rPr>
                <w:sz w:val="24"/>
                <w:szCs w:val="24"/>
              </w:rPr>
              <w:t>E</w:t>
            </w:r>
            <w:r w:rsidR="00407C40" w:rsidRPr="00122AEC">
              <w:rPr>
                <w:sz w:val="24"/>
                <w:szCs w:val="24"/>
              </w:rPr>
              <w:t xml:space="preserve"> liant tous les membres du G</w:t>
            </w:r>
            <w:r w:rsidR="00E0114C">
              <w:rPr>
                <w:sz w:val="24"/>
                <w:szCs w:val="24"/>
              </w:rPr>
              <w:t>E</w:t>
            </w:r>
            <w:r w:rsidR="00407C40" w:rsidRPr="00122AEC">
              <w:rPr>
                <w:sz w:val="24"/>
                <w:szCs w:val="24"/>
              </w:rPr>
              <w:t>, soit une lettre d’intention de constituer un tel G</w:t>
            </w:r>
            <w:r w:rsidR="00E0114C">
              <w:rPr>
                <w:sz w:val="24"/>
                <w:szCs w:val="24"/>
              </w:rPr>
              <w:t>E</w:t>
            </w:r>
            <w:r w:rsidR="00407C40" w:rsidRPr="00122AEC">
              <w:rPr>
                <w:sz w:val="24"/>
                <w:szCs w:val="24"/>
              </w:rPr>
              <w:t xml:space="preserve"> signée par tous les membres du G</w:t>
            </w:r>
            <w:r w:rsidR="00E0114C">
              <w:rPr>
                <w:sz w:val="24"/>
                <w:szCs w:val="24"/>
              </w:rPr>
              <w:t>E</w:t>
            </w:r>
            <w:r w:rsidR="00407C40" w:rsidRPr="00122AEC">
              <w:rPr>
                <w:sz w:val="24"/>
                <w:szCs w:val="24"/>
              </w:rPr>
              <w:t xml:space="preserve"> et assortie d’un projet d’accord indiquant les parties des </w:t>
            </w:r>
            <w:r w:rsidR="007C0D9A">
              <w:rPr>
                <w:sz w:val="24"/>
                <w:szCs w:val="24"/>
              </w:rPr>
              <w:t xml:space="preserve">travaux </w:t>
            </w:r>
            <w:r w:rsidR="00407C40" w:rsidRPr="00122AEC">
              <w:rPr>
                <w:sz w:val="24"/>
                <w:szCs w:val="24"/>
              </w:rPr>
              <w:t>à réaliser par les différents membres</w:t>
            </w:r>
            <w:r w:rsidR="00572592" w:rsidRPr="00122AEC">
              <w:rPr>
                <w:sz w:val="24"/>
                <w:szCs w:val="24"/>
              </w:rPr>
              <w:t> ;</w:t>
            </w:r>
          </w:p>
          <w:p w14:paraId="4BCB69DC" w14:textId="77777777" w:rsidR="00D42D01" w:rsidRPr="00E24FC5" w:rsidRDefault="00734082" w:rsidP="00F80822">
            <w:pPr>
              <w:pStyle w:val="ListParagraph"/>
              <w:numPr>
                <w:ilvl w:val="0"/>
                <w:numId w:val="24"/>
              </w:numPr>
              <w:tabs>
                <w:tab w:val="num" w:pos="972"/>
              </w:tabs>
              <w:spacing w:before="60" w:after="60"/>
              <w:ind w:hanging="553"/>
              <w:jc w:val="both"/>
              <w:rPr>
                <w:sz w:val="24"/>
                <w:szCs w:val="24"/>
              </w:rPr>
            </w:pPr>
            <w:r w:rsidRPr="00122AEC">
              <w:tab/>
            </w:r>
            <w:r w:rsidR="00D42D01" w:rsidRPr="00E24FC5">
              <w:rPr>
                <w:sz w:val="24"/>
                <w:szCs w:val="24"/>
              </w:rPr>
              <w:t>La liste des sous-traitants en conform</w:t>
            </w:r>
            <w:r w:rsidR="00417F74" w:rsidRPr="00E24FC5">
              <w:rPr>
                <w:sz w:val="24"/>
                <w:szCs w:val="24"/>
              </w:rPr>
              <w:t xml:space="preserve">ité avec </w:t>
            </w:r>
            <w:r w:rsidR="005349EC" w:rsidRPr="00E24FC5">
              <w:rPr>
                <w:sz w:val="24"/>
                <w:szCs w:val="24"/>
              </w:rPr>
              <w:t>l’</w:t>
            </w:r>
            <w:r w:rsidR="004762FD" w:rsidRPr="00E24FC5">
              <w:rPr>
                <w:sz w:val="24"/>
                <w:szCs w:val="24"/>
              </w:rPr>
              <w:t>article </w:t>
            </w:r>
            <w:r w:rsidR="007C0D9A" w:rsidRPr="00E24FC5">
              <w:rPr>
                <w:b/>
                <w:bCs/>
                <w:sz w:val="24"/>
                <w:szCs w:val="24"/>
              </w:rPr>
              <w:t>18</w:t>
            </w:r>
            <w:r w:rsidR="004C0539" w:rsidRPr="00E24FC5">
              <w:rPr>
                <w:b/>
                <w:bCs/>
                <w:sz w:val="24"/>
                <w:szCs w:val="24"/>
              </w:rPr>
              <w:t>.</w:t>
            </w:r>
            <w:r w:rsidR="007C0D9A" w:rsidRPr="00E24FC5">
              <w:rPr>
                <w:b/>
                <w:bCs/>
                <w:sz w:val="24"/>
                <w:szCs w:val="24"/>
              </w:rPr>
              <w:t>3</w:t>
            </w:r>
            <w:r w:rsidR="00417F74" w:rsidRPr="00E24FC5">
              <w:rPr>
                <w:b/>
                <w:bCs/>
                <w:sz w:val="24"/>
                <w:szCs w:val="24"/>
              </w:rPr>
              <w:t xml:space="preserve"> des </w:t>
            </w:r>
            <w:r w:rsidR="001C5B4F" w:rsidRPr="00E24FC5">
              <w:rPr>
                <w:b/>
                <w:bCs/>
                <w:sz w:val="24"/>
                <w:szCs w:val="24"/>
              </w:rPr>
              <w:t>IP</w:t>
            </w:r>
            <w:r w:rsidR="00572592" w:rsidRPr="00E24FC5">
              <w:rPr>
                <w:sz w:val="24"/>
                <w:szCs w:val="24"/>
              </w:rPr>
              <w:t> ;</w:t>
            </w:r>
            <w:r w:rsidR="00D42D01" w:rsidRPr="00E24FC5">
              <w:rPr>
                <w:sz w:val="24"/>
                <w:szCs w:val="24"/>
              </w:rPr>
              <w:t xml:space="preserve"> et</w:t>
            </w:r>
          </w:p>
          <w:p w14:paraId="55A907D8" w14:textId="706C068F" w:rsidR="00CE79E0" w:rsidRPr="00E24FC5" w:rsidRDefault="00CB5DE6" w:rsidP="00F80822">
            <w:pPr>
              <w:pStyle w:val="ListParagraph"/>
              <w:numPr>
                <w:ilvl w:val="0"/>
                <w:numId w:val="24"/>
              </w:numPr>
              <w:spacing w:before="60" w:after="60"/>
              <w:ind w:hanging="553"/>
              <w:jc w:val="both"/>
              <w:rPr>
                <w:sz w:val="24"/>
                <w:szCs w:val="24"/>
              </w:rPr>
            </w:pPr>
            <w:r w:rsidRPr="00E24FC5">
              <w:rPr>
                <w:sz w:val="24"/>
                <w:szCs w:val="24"/>
              </w:rPr>
              <w:t>T</w:t>
            </w:r>
            <w:r w:rsidR="00D42D01" w:rsidRPr="00E24FC5">
              <w:rPr>
                <w:sz w:val="24"/>
                <w:szCs w:val="24"/>
              </w:rPr>
              <w:t xml:space="preserve">out autre document stipulé dans les </w:t>
            </w:r>
            <w:r w:rsidR="000B6180" w:rsidRPr="00E24FC5">
              <w:rPr>
                <w:b/>
                <w:sz w:val="24"/>
                <w:szCs w:val="24"/>
              </w:rPr>
              <w:t>DPDP</w:t>
            </w:r>
            <w:r w:rsidR="00D42D01" w:rsidRPr="00E24FC5">
              <w:rPr>
                <w:sz w:val="24"/>
                <w:szCs w:val="24"/>
              </w:rPr>
              <w:t>.</w:t>
            </w:r>
          </w:p>
          <w:p w14:paraId="76DF920C" w14:textId="30052343" w:rsidR="004C0539" w:rsidRDefault="004C0539" w:rsidP="00162D3A">
            <w:pPr>
              <w:pStyle w:val="Sec1subclauses"/>
              <w:ind w:left="643" w:hanging="720"/>
              <w:rPr>
                <w:b/>
                <w:szCs w:val="24"/>
              </w:rPr>
            </w:pPr>
            <w:r w:rsidRPr="004C0539">
              <w:rPr>
                <w:b/>
                <w:szCs w:val="24"/>
              </w:rPr>
              <w:t xml:space="preserve">La </w:t>
            </w:r>
            <w:r w:rsidR="00E0114C">
              <w:rPr>
                <w:b/>
                <w:szCs w:val="24"/>
              </w:rPr>
              <w:t>Partie</w:t>
            </w:r>
            <w:r>
              <w:rPr>
                <w:b/>
                <w:szCs w:val="24"/>
              </w:rPr>
              <w:t xml:space="preserve"> </w:t>
            </w:r>
            <w:r w:rsidRPr="00162D3A">
              <w:t>financière</w:t>
            </w:r>
            <w:r>
              <w:rPr>
                <w:b/>
                <w:szCs w:val="24"/>
              </w:rPr>
              <w:t xml:space="preserve"> </w:t>
            </w:r>
            <w:r w:rsidRPr="004C0539">
              <w:rPr>
                <w:b/>
                <w:szCs w:val="24"/>
              </w:rPr>
              <w:t>soumise par le Proposant doit comprendre les éléments suivants :</w:t>
            </w:r>
          </w:p>
          <w:p w14:paraId="73AE0906" w14:textId="00046204" w:rsidR="00CB5DE6" w:rsidRPr="002642D5" w:rsidRDefault="004C0539" w:rsidP="00F80822">
            <w:pPr>
              <w:pStyle w:val="ListParagraph"/>
              <w:numPr>
                <w:ilvl w:val="0"/>
                <w:numId w:val="35"/>
              </w:numPr>
              <w:spacing w:before="60" w:after="60"/>
              <w:ind w:left="1276" w:right="-54" w:hanging="720"/>
              <w:jc w:val="both"/>
              <w:rPr>
                <w:sz w:val="24"/>
                <w:szCs w:val="24"/>
              </w:rPr>
            </w:pPr>
            <w:r w:rsidRPr="00F20E4A">
              <w:rPr>
                <w:b/>
                <w:bCs/>
                <w:sz w:val="24"/>
              </w:rPr>
              <w:t>La</w:t>
            </w:r>
            <w:r w:rsidRPr="00F20E4A">
              <w:rPr>
                <w:b/>
                <w:bCs/>
                <w:sz w:val="24"/>
                <w:szCs w:val="24"/>
              </w:rPr>
              <w:t xml:space="preserve"> Lettre de Proposition –</w:t>
            </w:r>
            <w:r w:rsidR="00F20E4A" w:rsidRPr="00F20E4A">
              <w:rPr>
                <w:b/>
                <w:bCs/>
                <w:sz w:val="24"/>
                <w:szCs w:val="24"/>
              </w:rPr>
              <w:t xml:space="preserve"> </w:t>
            </w:r>
            <w:r w:rsidRPr="00F20E4A">
              <w:rPr>
                <w:b/>
                <w:bCs/>
                <w:sz w:val="24"/>
                <w:szCs w:val="24"/>
              </w:rPr>
              <w:t>Partie financière</w:t>
            </w:r>
            <w:r w:rsidRPr="002642D5">
              <w:rPr>
                <w:sz w:val="24"/>
                <w:szCs w:val="24"/>
              </w:rPr>
              <w:t xml:space="preserve">, préparée conformément à </w:t>
            </w:r>
            <w:r w:rsidRPr="006C0101">
              <w:rPr>
                <w:sz w:val="24"/>
                <w:szCs w:val="24"/>
              </w:rPr>
              <w:t xml:space="preserve">l’article </w:t>
            </w:r>
            <w:r w:rsidRPr="000D7370">
              <w:rPr>
                <w:b/>
                <w:bCs/>
                <w:sz w:val="24"/>
                <w:szCs w:val="24"/>
              </w:rPr>
              <w:t>13 des IP</w:t>
            </w:r>
            <w:r w:rsidRPr="00F2785D">
              <w:rPr>
                <w:sz w:val="24"/>
                <w:szCs w:val="24"/>
              </w:rPr>
              <w:t> ;</w:t>
            </w:r>
          </w:p>
          <w:p w14:paraId="769D3246" w14:textId="1F708539" w:rsidR="00CB5DE6" w:rsidRPr="002642D5" w:rsidRDefault="00CB5DE6" w:rsidP="00F80822">
            <w:pPr>
              <w:pStyle w:val="ListParagraph"/>
              <w:numPr>
                <w:ilvl w:val="0"/>
                <w:numId w:val="35"/>
              </w:numPr>
              <w:spacing w:before="60" w:after="60"/>
              <w:ind w:left="1276" w:right="-54" w:hanging="720"/>
              <w:jc w:val="both"/>
              <w:rPr>
                <w:sz w:val="24"/>
                <w:szCs w:val="24"/>
              </w:rPr>
            </w:pPr>
            <w:r w:rsidRPr="00F20E4A">
              <w:rPr>
                <w:b/>
                <w:bCs/>
                <w:sz w:val="24"/>
              </w:rPr>
              <w:t xml:space="preserve">Les </w:t>
            </w:r>
            <w:r w:rsidR="008D48FB">
              <w:rPr>
                <w:b/>
                <w:bCs/>
                <w:sz w:val="24"/>
              </w:rPr>
              <w:t>Annexes</w:t>
            </w:r>
            <w:r w:rsidR="008D48FB" w:rsidRPr="00F20E4A">
              <w:rPr>
                <w:b/>
                <w:bCs/>
                <w:sz w:val="24"/>
              </w:rPr>
              <w:t xml:space="preserve"> </w:t>
            </w:r>
            <w:r w:rsidR="004C0539" w:rsidRPr="00F20E4A">
              <w:rPr>
                <w:b/>
                <w:bCs/>
                <w:sz w:val="24"/>
              </w:rPr>
              <w:t>de prix</w:t>
            </w:r>
            <w:r w:rsidR="0070678A">
              <w:rPr>
                <w:sz w:val="24"/>
              </w:rPr>
              <w:t xml:space="preserve"> </w:t>
            </w:r>
            <w:r w:rsidRPr="002642D5">
              <w:rPr>
                <w:sz w:val="24"/>
              </w:rPr>
              <w:t>préparés</w:t>
            </w:r>
            <w:r w:rsidR="00122AEC" w:rsidRPr="002642D5">
              <w:rPr>
                <w:sz w:val="24"/>
              </w:rPr>
              <w:t xml:space="preserve"> conf</w:t>
            </w:r>
            <w:r w:rsidR="00FA76AF" w:rsidRPr="002642D5">
              <w:rPr>
                <w:sz w:val="24"/>
              </w:rPr>
              <w:t xml:space="preserve">ormément </w:t>
            </w:r>
            <w:r w:rsidR="00122AEC" w:rsidRPr="002642D5">
              <w:rPr>
                <w:sz w:val="24"/>
              </w:rPr>
              <w:t xml:space="preserve">aux </w:t>
            </w:r>
            <w:r w:rsidRPr="002642D5">
              <w:rPr>
                <w:sz w:val="24"/>
              </w:rPr>
              <w:t xml:space="preserve">articles </w:t>
            </w:r>
            <w:r w:rsidRPr="000D7370">
              <w:rPr>
                <w:b/>
                <w:bCs/>
                <w:sz w:val="24"/>
              </w:rPr>
              <w:t>15 et 16 des IP</w:t>
            </w:r>
            <w:r w:rsidRPr="00F2785D">
              <w:rPr>
                <w:sz w:val="24"/>
              </w:rPr>
              <w:t> ;</w:t>
            </w:r>
          </w:p>
          <w:p w14:paraId="079E9474" w14:textId="7769C836" w:rsidR="00CB5DE6" w:rsidRPr="00F2785D" w:rsidRDefault="00F20E4A" w:rsidP="00F80822">
            <w:pPr>
              <w:pStyle w:val="ListParagraph"/>
              <w:numPr>
                <w:ilvl w:val="0"/>
                <w:numId w:val="35"/>
              </w:numPr>
              <w:spacing w:before="60" w:after="60"/>
              <w:ind w:left="1276" w:right="-54" w:hanging="720"/>
              <w:jc w:val="both"/>
              <w:rPr>
                <w:sz w:val="24"/>
                <w:szCs w:val="24"/>
              </w:rPr>
            </w:pPr>
            <w:r w:rsidRPr="00F20E4A">
              <w:rPr>
                <w:b/>
                <w:bCs/>
                <w:sz w:val="24"/>
                <w:szCs w:val="24"/>
              </w:rPr>
              <w:t>L</w:t>
            </w:r>
            <w:r w:rsidR="00CB5DE6" w:rsidRPr="00F20E4A">
              <w:rPr>
                <w:b/>
                <w:bCs/>
                <w:sz w:val="24"/>
                <w:szCs w:val="24"/>
              </w:rPr>
              <w:t xml:space="preserve">es </w:t>
            </w:r>
            <w:r w:rsidRPr="00F20E4A">
              <w:rPr>
                <w:b/>
                <w:bCs/>
                <w:sz w:val="24"/>
                <w:szCs w:val="24"/>
              </w:rPr>
              <w:t xml:space="preserve">Propositions </w:t>
            </w:r>
            <w:r w:rsidR="00CB5DE6" w:rsidRPr="00F20E4A">
              <w:rPr>
                <w:b/>
                <w:bCs/>
                <w:sz w:val="24"/>
                <w:szCs w:val="24"/>
              </w:rPr>
              <w:t>variantes</w:t>
            </w:r>
            <w:r w:rsidRPr="00F20E4A">
              <w:rPr>
                <w:b/>
                <w:bCs/>
                <w:sz w:val="24"/>
                <w:szCs w:val="24"/>
              </w:rPr>
              <w:t xml:space="preserve"> – Partie financière</w:t>
            </w:r>
            <w:r w:rsidR="00CB5DE6" w:rsidRPr="002E4FF3">
              <w:rPr>
                <w:sz w:val="24"/>
                <w:szCs w:val="24"/>
              </w:rPr>
              <w:t xml:space="preserve">, si leur présentation est autorisée, conformément aux dispositions de </w:t>
            </w:r>
            <w:r w:rsidR="00CB5DE6" w:rsidRPr="006C0101">
              <w:rPr>
                <w:sz w:val="24"/>
                <w:szCs w:val="24"/>
              </w:rPr>
              <w:t>l’article </w:t>
            </w:r>
            <w:r w:rsidR="00CB5DE6" w:rsidRPr="000D7370">
              <w:rPr>
                <w:b/>
                <w:bCs/>
                <w:sz w:val="24"/>
                <w:szCs w:val="24"/>
              </w:rPr>
              <w:t>14 des IP</w:t>
            </w:r>
            <w:r w:rsidR="00CB5DE6" w:rsidRPr="00F2785D">
              <w:rPr>
                <w:sz w:val="24"/>
                <w:szCs w:val="24"/>
              </w:rPr>
              <w:t> ;</w:t>
            </w:r>
          </w:p>
          <w:p w14:paraId="69B1E4B4" w14:textId="3140239C" w:rsidR="00CB5DE6" w:rsidRPr="00122AEC" w:rsidRDefault="0092535F" w:rsidP="00F80822">
            <w:pPr>
              <w:pStyle w:val="ListParagraph"/>
              <w:numPr>
                <w:ilvl w:val="0"/>
                <w:numId w:val="35"/>
              </w:numPr>
              <w:spacing w:before="60" w:after="60"/>
              <w:ind w:left="1276" w:right="-54" w:hanging="720"/>
              <w:jc w:val="both"/>
              <w:rPr>
                <w:sz w:val="24"/>
                <w:szCs w:val="24"/>
              </w:rPr>
            </w:pPr>
            <w:r w:rsidRPr="0092535F">
              <w:rPr>
                <w:b/>
                <w:bCs/>
                <w:sz w:val="24"/>
              </w:rPr>
              <w:t>Divulgation financière</w:t>
            </w:r>
            <w:r>
              <w:rPr>
                <w:sz w:val="24"/>
              </w:rPr>
              <w:t xml:space="preserve"> : </w:t>
            </w:r>
            <w:r w:rsidR="00CB5DE6" w:rsidRPr="00122AEC">
              <w:rPr>
                <w:sz w:val="24"/>
              </w:rPr>
              <w:t xml:space="preserve">Le Proposant fournira dans sa </w:t>
            </w:r>
            <w:r w:rsidR="00020A88">
              <w:rPr>
                <w:sz w:val="24"/>
              </w:rPr>
              <w:t>L</w:t>
            </w:r>
            <w:r w:rsidR="00CB5DE6" w:rsidRPr="00122AEC">
              <w:rPr>
                <w:sz w:val="24"/>
              </w:rPr>
              <w:t xml:space="preserve">ettre de </w:t>
            </w:r>
            <w:r w:rsidR="00020A88">
              <w:rPr>
                <w:sz w:val="24"/>
              </w:rPr>
              <w:t>P</w:t>
            </w:r>
            <w:r w:rsidR="00CB5DE6" w:rsidRPr="00122AEC">
              <w:rPr>
                <w:sz w:val="24"/>
              </w:rPr>
              <w:t xml:space="preserve">roposition les informations sur les commissions et les </w:t>
            </w:r>
            <w:r w:rsidR="00CB5DE6" w:rsidRPr="0070678A">
              <w:rPr>
                <w:sz w:val="24"/>
              </w:rPr>
              <w:t>pourboires</w:t>
            </w:r>
            <w:r w:rsidR="00CB5DE6" w:rsidRPr="00122AEC">
              <w:rPr>
                <w:sz w:val="24"/>
              </w:rPr>
              <w:t xml:space="preserve">, le cas échéant, payés ou à payer aux agents ou à toute autre partie se rapportant à la </w:t>
            </w:r>
            <w:r>
              <w:rPr>
                <w:sz w:val="24"/>
              </w:rPr>
              <w:t>P</w:t>
            </w:r>
            <w:r w:rsidR="00CB5DE6" w:rsidRPr="00122AEC">
              <w:rPr>
                <w:sz w:val="24"/>
              </w:rPr>
              <w:t>roposition</w:t>
            </w:r>
          </w:p>
          <w:p w14:paraId="689FC0EE" w14:textId="2A32A30C" w:rsidR="00CB5DE6" w:rsidRDefault="00CB5DE6" w:rsidP="00F80822">
            <w:pPr>
              <w:pStyle w:val="ListParagraph"/>
              <w:numPr>
                <w:ilvl w:val="0"/>
                <w:numId w:val="35"/>
              </w:numPr>
              <w:spacing w:before="60" w:after="60"/>
              <w:ind w:left="1276" w:right="-54" w:hanging="720"/>
              <w:jc w:val="both"/>
              <w:rPr>
                <w:sz w:val="24"/>
                <w:szCs w:val="24"/>
              </w:rPr>
            </w:pPr>
            <w:r w:rsidRPr="00122AEC">
              <w:rPr>
                <w:sz w:val="24"/>
                <w:szCs w:val="24"/>
              </w:rPr>
              <w:t xml:space="preserve">Tout autre document stipulé dans les </w:t>
            </w:r>
            <w:r w:rsidR="000B6180">
              <w:rPr>
                <w:b/>
                <w:sz w:val="24"/>
                <w:szCs w:val="24"/>
              </w:rPr>
              <w:t>DPDP</w:t>
            </w:r>
            <w:r w:rsidRPr="00122AEC">
              <w:rPr>
                <w:sz w:val="24"/>
                <w:szCs w:val="24"/>
              </w:rPr>
              <w:t>.</w:t>
            </w:r>
          </w:p>
          <w:p w14:paraId="73A5D866" w14:textId="77777777" w:rsidR="0092535F" w:rsidRPr="00122AEC" w:rsidRDefault="0092535F" w:rsidP="0092535F">
            <w:pPr>
              <w:pStyle w:val="ListParagraph"/>
              <w:spacing w:before="60" w:after="60"/>
              <w:ind w:left="1276" w:right="-54"/>
              <w:jc w:val="both"/>
              <w:rPr>
                <w:sz w:val="24"/>
                <w:szCs w:val="24"/>
              </w:rPr>
            </w:pPr>
          </w:p>
          <w:p w14:paraId="060249B3" w14:textId="220835D0" w:rsidR="004C0539" w:rsidRDefault="00CB5DE6" w:rsidP="00162D3A">
            <w:pPr>
              <w:pStyle w:val="Sec1subclauses"/>
              <w:ind w:left="643" w:hanging="720"/>
            </w:pPr>
            <w:r w:rsidRPr="00CB5DE6">
              <w:t xml:space="preserve">La </w:t>
            </w:r>
            <w:r w:rsidR="00E0114C">
              <w:t>P</w:t>
            </w:r>
            <w:r w:rsidRPr="00CB5DE6">
              <w:t xml:space="preserve">artie technique ne doit contenir aucune information financière liée au prix de la </w:t>
            </w:r>
            <w:r w:rsidR="00020A88">
              <w:t>P</w:t>
            </w:r>
            <w:r w:rsidRPr="00CB5DE6">
              <w:t xml:space="preserve">roposition. Lorsque des informations financières importantes sur le prix de la proposition figurent dans la </w:t>
            </w:r>
            <w:r w:rsidR="00E0114C">
              <w:t>P</w:t>
            </w:r>
            <w:r w:rsidRPr="00CB5DE6">
              <w:t xml:space="preserve">artie technique, la </w:t>
            </w:r>
            <w:r w:rsidR="00020A88">
              <w:t>P</w:t>
            </w:r>
            <w:r w:rsidRPr="00CB5DE6">
              <w:t xml:space="preserve">roposition </w:t>
            </w:r>
            <w:r w:rsidR="002642D5" w:rsidRPr="00CB5DE6">
              <w:t>d</w:t>
            </w:r>
            <w:r w:rsidR="002642D5">
              <w:t>evra</w:t>
            </w:r>
            <w:r w:rsidR="002642D5" w:rsidRPr="00CB5DE6">
              <w:t xml:space="preserve"> </w:t>
            </w:r>
            <w:r w:rsidRPr="00CB5DE6">
              <w:t xml:space="preserve">être déclarée non </w:t>
            </w:r>
            <w:r w:rsidR="00E0114C">
              <w:t>conforme</w:t>
            </w:r>
            <w:r w:rsidRPr="00CB5DE6">
              <w:t>.</w:t>
            </w:r>
          </w:p>
          <w:p w14:paraId="20D20D4E" w14:textId="77777777" w:rsidR="00B14D34" w:rsidRPr="00B14D34" w:rsidRDefault="00B14D34" w:rsidP="003F691D">
            <w:pPr>
              <w:spacing w:before="60" w:after="60"/>
              <w:ind w:left="720" w:right="-54" w:hanging="720"/>
              <w:jc w:val="both"/>
              <w:rPr>
                <w:sz w:val="12"/>
              </w:rPr>
            </w:pPr>
          </w:p>
          <w:p w14:paraId="3555226F" w14:textId="3AB3982D" w:rsidR="00B14D34" w:rsidRPr="003F691D" w:rsidRDefault="00B14D34" w:rsidP="00162D3A">
            <w:pPr>
              <w:pStyle w:val="Sec1subclauses"/>
              <w:ind w:left="643" w:hanging="720"/>
            </w:pPr>
            <w:r w:rsidRPr="008401DF">
              <w:t xml:space="preserve">Le </w:t>
            </w:r>
            <w:r w:rsidR="00020A88">
              <w:t>P</w:t>
            </w:r>
            <w:r w:rsidR="006F4C37">
              <w:t>roposant</w:t>
            </w:r>
            <w:r w:rsidRPr="008401DF">
              <w:t xml:space="preserve"> doit fournir dans la </w:t>
            </w:r>
            <w:r w:rsidR="00020A88">
              <w:t>L</w:t>
            </w:r>
            <w:r w:rsidRPr="008401DF">
              <w:t xml:space="preserve">ettre de </w:t>
            </w:r>
            <w:r w:rsidR="00020A88">
              <w:t>P</w:t>
            </w:r>
            <w:r w:rsidRPr="008401DF">
              <w:t>roposition - Partie technique trois noms des membres potentiels d</w:t>
            </w:r>
            <w:r w:rsidR="0092535F">
              <w:t>u</w:t>
            </w:r>
            <w:r w:rsidRPr="008401DF">
              <w:t xml:space="preserve"> </w:t>
            </w:r>
            <w:r w:rsidR="009D053E" w:rsidRPr="0070461A">
              <w:t>CPRD</w:t>
            </w:r>
            <w:r w:rsidR="008401DF" w:rsidRPr="008401DF">
              <w:t xml:space="preserve"> et joindre leur</w:t>
            </w:r>
            <w:r w:rsidRPr="008401DF">
              <w:t xml:space="preserve"> </w:t>
            </w:r>
            <w:r w:rsidRPr="008401DF">
              <w:lastRenderedPageBreak/>
              <w:t>curriculum vitae. La liste des membres potentiels d</w:t>
            </w:r>
            <w:r w:rsidR="0092535F">
              <w:t>u</w:t>
            </w:r>
            <w:r w:rsidRPr="008401DF">
              <w:t xml:space="preserve"> </w:t>
            </w:r>
            <w:r w:rsidR="00A9529E">
              <w:t>CPRD</w:t>
            </w:r>
            <w:r w:rsidRPr="008401DF">
              <w:t xml:space="preserve"> proposée par </w:t>
            </w:r>
            <w:r w:rsidR="002642D5">
              <w:t>le Maître d’Ouvrage</w:t>
            </w:r>
            <w:r w:rsidR="002642D5" w:rsidRPr="008401DF">
              <w:t xml:space="preserve"> </w:t>
            </w:r>
            <w:r w:rsidRPr="008401DF">
              <w:t>(</w:t>
            </w:r>
            <w:r w:rsidR="002642D5">
              <w:t>D</w:t>
            </w:r>
            <w:r w:rsidR="002642D5" w:rsidRPr="008401DF">
              <w:t xml:space="preserve">onnées </w:t>
            </w:r>
            <w:r w:rsidRPr="008401DF">
              <w:t xml:space="preserve">du </w:t>
            </w:r>
            <w:r w:rsidR="002642D5">
              <w:t>Marché</w:t>
            </w:r>
            <w:r w:rsidR="002642D5" w:rsidRPr="008401DF">
              <w:t xml:space="preserve"> </w:t>
            </w:r>
            <w:r w:rsidRPr="008401DF">
              <w:t>2</w:t>
            </w:r>
            <w:r w:rsidR="0092535F">
              <w:t>1.1</w:t>
            </w:r>
            <w:r w:rsidRPr="008401DF">
              <w:t xml:space="preserve">) et par le </w:t>
            </w:r>
            <w:r w:rsidR="002642D5">
              <w:t>P</w:t>
            </w:r>
            <w:r w:rsidR="002E4FF3">
              <w:t>ropos</w:t>
            </w:r>
            <w:r w:rsidR="002642D5">
              <w:t>ant</w:t>
            </w:r>
            <w:r w:rsidR="002642D5" w:rsidRPr="008401DF">
              <w:t xml:space="preserve"> </w:t>
            </w:r>
            <w:r w:rsidRPr="008401DF">
              <w:t>(</w:t>
            </w:r>
            <w:r w:rsidR="00020A88">
              <w:t>L</w:t>
            </w:r>
            <w:r w:rsidRPr="008401DF">
              <w:t>ettre d</w:t>
            </w:r>
            <w:r w:rsidR="00020A88">
              <w:t>e Proposition</w:t>
            </w:r>
            <w:r w:rsidRPr="008401DF">
              <w:t xml:space="preserve">) est soumise à la non-objection de la </w:t>
            </w:r>
            <w:r w:rsidR="00EC24A1">
              <w:t>BIsD</w:t>
            </w:r>
            <w:r w:rsidRPr="008401DF">
              <w:t>.</w:t>
            </w:r>
          </w:p>
        </w:tc>
      </w:tr>
      <w:tr w:rsidR="003F691D" w:rsidRPr="00B4328A" w14:paraId="5C879D2F" w14:textId="77777777" w:rsidTr="00EA3F5F">
        <w:trPr>
          <w:gridAfter w:val="1"/>
          <w:wAfter w:w="23" w:type="dxa"/>
        </w:trPr>
        <w:tc>
          <w:tcPr>
            <w:tcW w:w="2552" w:type="dxa"/>
            <w:gridSpan w:val="3"/>
          </w:tcPr>
          <w:p w14:paraId="69BEC1FC" w14:textId="024A27A9" w:rsidR="003F691D" w:rsidRPr="00B4328A" w:rsidRDefault="003F691D" w:rsidP="00F80822">
            <w:pPr>
              <w:pStyle w:val="A4SecIHeading2"/>
              <w:numPr>
                <w:ilvl w:val="0"/>
                <w:numId w:val="106"/>
              </w:numPr>
              <w:ind w:left="338"/>
              <w:rPr>
                <w:lang w:val="fr-FR"/>
              </w:rPr>
            </w:pPr>
            <w:bookmarkStart w:id="203" w:name="_Toc20750592"/>
            <w:bookmarkStart w:id="204" w:name="_Toc87030034"/>
            <w:r w:rsidRPr="003F691D">
              <w:rPr>
                <w:lang w:val="fr-FR"/>
              </w:rPr>
              <w:lastRenderedPageBreak/>
              <w:t>Lettre de proposition et annexes</w:t>
            </w:r>
            <w:bookmarkEnd w:id="203"/>
            <w:bookmarkEnd w:id="204"/>
          </w:p>
        </w:tc>
        <w:tc>
          <w:tcPr>
            <w:tcW w:w="7456" w:type="dxa"/>
          </w:tcPr>
          <w:p w14:paraId="5624CADE" w14:textId="726C9669" w:rsidR="003F691D" w:rsidRPr="00B4328A" w:rsidRDefault="0092535F" w:rsidP="00162D3A">
            <w:pPr>
              <w:pStyle w:val="Sec1subclauses"/>
              <w:ind w:left="643" w:hanging="720"/>
              <w:rPr>
                <w:szCs w:val="24"/>
              </w:rPr>
            </w:pPr>
            <w:r>
              <w:rPr>
                <w:szCs w:val="24"/>
              </w:rPr>
              <w:t>Le</w:t>
            </w:r>
            <w:r w:rsidR="003F691D" w:rsidRPr="003F691D">
              <w:rPr>
                <w:szCs w:val="24"/>
              </w:rPr>
              <w:t xml:space="preserve"> </w:t>
            </w:r>
            <w:r w:rsidR="003F691D">
              <w:rPr>
                <w:szCs w:val="24"/>
              </w:rPr>
              <w:t xml:space="preserve">Proposant </w:t>
            </w:r>
            <w:r w:rsidR="003F691D" w:rsidRPr="003F691D">
              <w:rPr>
                <w:szCs w:val="24"/>
              </w:rPr>
              <w:t xml:space="preserve">doit compléter la lettre de </w:t>
            </w:r>
            <w:r w:rsidR="00E0114C">
              <w:rPr>
                <w:szCs w:val="24"/>
              </w:rPr>
              <w:t>P</w:t>
            </w:r>
            <w:r w:rsidR="003F691D" w:rsidRPr="003F691D">
              <w:rPr>
                <w:szCs w:val="24"/>
              </w:rPr>
              <w:t xml:space="preserve">roposition - </w:t>
            </w:r>
            <w:r w:rsidR="00E0114C">
              <w:rPr>
                <w:szCs w:val="24"/>
              </w:rPr>
              <w:t>P</w:t>
            </w:r>
            <w:r w:rsidR="003F691D" w:rsidRPr="003F691D">
              <w:rPr>
                <w:szCs w:val="24"/>
              </w:rPr>
              <w:t xml:space="preserve">artie technique et la lettre de </w:t>
            </w:r>
            <w:r w:rsidR="00E0114C">
              <w:rPr>
                <w:szCs w:val="24"/>
              </w:rPr>
              <w:t>P</w:t>
            </w:r>
            <w:r w:rsidR="003F691D" w:rsidRPr="003F691D">
              <w:rPr>
                <w:szCs w:val="24"/>
              </w:rPr>
              <w:t xml:space="preserve">roposition - </w:t>
            </w:r>
            <w:r w:rsidR="00E0114C">
              <w:rPr>
                <w:szCs w:val="24"/>
              </w:rPr>
              <w:t>P</w:t>
            </w:r>
            <w:r w:rsidR="003F691D" w:rsidRPr="003F691D">
              <w:rPr>
                <w:szCs w:val="24"/>
              </w:rPr>
              <w:t xml:space="preserve">artie financière en utilisant les </w:t>
            </w:r>
            <w:r w:rsidR="003F691D" w:rsidRPr="00162D3A">
              <w:t>formulaires</w:t>
            </w:r>
            <w:r w:rsidR="003F691D" w:rsidRPr="003F691D">
              <w:rPr>
                <w:szCs w:val="24"/>
              </w:rPr>
              <w:t xml:space="preserve"> appropriés fournis à la section IV, Formulaires de proposition. Les formulaires doivent être remplis sans aucune modification du texte. Aucun </w:t>
            </w:r>
            <w:r w:rsidR="002642D5">
              <w:rPr>
                <w:szCs w:val="24"/>
              </w:rPr>
              <w:t>autre format</w:t>
            </w:r>
            <w:r w:rsidR="002642D5" w:rsidRPr="003F691D">
              <w:rPr>
                <w:szCs w:val="24"/>
              </w:rPr>
              <w:t xml:space="preserve"> </w:t>
            </w:r>
            <w:r w:rsidR="003F691D" w:rsidRPr="003F691D">
              <w:rPr>
                <w:szCs w:val="24"/>
              </w:rPr>
              <w:t>ne sera accepté, à l'exception de ce qu</w:t>
            </w:r>
            <w:r w:rsidR="003F691D">
              <w:rPr>
                <w:szCs w:val="24"/>
              </w:rPr>
              <w:t xml:space="preserve">i est prévu à </w:t>
            </w:r>
            <w:r w:rsidR="003F691D" w:rsidRPr="006C0101">
              <w:rPr>
                <w:szCs w:val="24"/>
              </w:rPr>
              <w:t xml:space="preserve">l'article </w:t>
            </w:r>
            <w:r w:rsidR="003F691D" w:rsidRPr="000D7370">
              <w:rPr>
                <w:b/>
                <w:bCs w:val="0"/>
                <w:szCs w:val="24"/>
              </w:rPr>
              <w:t>2</w:t>
            </w:r>
            <w:r w:rsidR="00742609" w:rsidRPr="000D7370">
              <w:rPr>
                <w:b/>
                <w:bCs w:val="0"/>
                <w:szCs w:val="24"/>
              </w:rPr>
              <w:t>1</w:t>
            </w:r>
            <w:r w:rsidR="003F691D" w:rsidRPr="000D7370">
              <w:rPr>
                <w:b/>
                <w:bCs w:val="0"/>
                <w:szCs w:val="24"/>
              </w:rPr>
              <w:t>.3 des IP</w:t>
            </w:r>
            <w:r w:rsidR="003F691D" w:rsidRPr="003F691D">
              <w:rPr>
                <w:szCs w:val="24"/>
              </w:rPr>
              <w:t>. Tou</w:t>
            </w:r>
            <w:r w:rsidR="002642D5">
              <w:rPr>
                <w:szCs w:val="24"/>
              </w:rPr>
              <w:t>te</w:t>
            </w:r>
            <w:r w:rsidR="003F691D" w:rsidRPr="003F691D">
              <w:rPr>
                <w:szCs w:val="24"/>
              </w:rPr>
              <w:t xml:space="preserve">s les </w:t>
            </w:r>
            <w:r w:rsidR="002642D5">
              <w:rPr>
                <w:szCs w:val="24"/>
              </w:rPr>
              <w:t>rubriqu</w:t>
            </w:r>
            <w:r w:rsidR="003F691D" w:rsidRPr="003F691D">
              <w:rPr>
                <w:szCs w:val="24"/>
              </w:rPr>
              <w:t>es doivent être rempli</w:t>
            </w:r>
            <w:r w:rsidR="002642D5">
              <w:rPr>
                <w:szCs w:val="24"/>
              </w:rPr>
              <w:t>e</w:t>
            </w:r>
            <w:r w:rsidR="003F691D" w:rsidRPr="003F691D">
              <w:rPr>
                <w:szCs w:val="24"/>
              </w:rPr>
              <w:t xml:space="preserve">s </w:t>
            </w:r>
            <w:r w:rsidR="002642D5">
              <w:rPr>
                <w:szCs w:val="24"/>
              </w:rPr>
              <w:t>de manière à fournir</w:t>
            </w:r>
            <w:r w:rsidR="002642D5" w:rsidRPr="003F691D">
              <w:rPr>
                <w:szCs w:val="24"/>
              </w:rPr>
              <w:t xml:space="preserve"> </w:t>
            </w:r>
            <w:r w:rsidR="003F691D" w:rsidRPr="003F691D">
              <w:rPr>
                <w:szCs w:val="24"/>
              </w:rPr>
              <w:t>les informations demandées.</w:t>
            </w:r>
          </w:p>
        </w:tc>
      </w:tr>
      <w:tr w:rsidR="00D42D01" w:rsidRPr="00B4328A" w14:paraId="4E709F9C" w14:textId="77777777" w:rsidTr="00EA3F5F">
        <w:trPr>
          <w:gridAfter w:val="1"/>
          <w:wAfter w:w="23" w:type="dxa"/>
        </w:trPr>
        <w:tc>
          <w:tcPr>
            <w:tcW w:w="2552" w:type="dxa"/>
            <w:gridSpan w:val="3"/>
          </w:tcPr>
          <w:p w14:paraId="59A5FB8D" w14:textId="5975821C" w:rsidR="00D42D01" w:rsidRPr="00B4328A" w:rsidRDefault="000865A6" w:rsidP="00F80822">
            <w:pPr>
              <w:pStyle w:val="A4SecIHeading2"/>
              <w:numPr>
                <w:ilvl w:val="0"/>
                <w:numId w:val="106"/>
              </w:numPr>
              <w:ind w:left="338"/>
              <w:rPr>
                <w:lang w:val="fr-FR"/>
              </w:rPr>
            </w:pPr>
            <w:bookmarkStart w:id="205" w:name="_Toc485027144"/>
            <w:bookmarkStart w:id="206" w:name="_Toc20750593"/>
            <w:bookmarkStart w:id="207" w:name="_Toc87030035"/>
            <w:r w:rsidRPr="00B4328A">
              <w:rPr>
                <w:lang w:val="fr-FR"/>
              </w:rPr>
              <w:t>Proposition</w:t>
            </w:r>
            <w:r w:rsidR="00D42D01" w:rsidRPr="00B4328A">
              <w:rPr>
                <w:lang w:val="fr-FR"/>
              </w:rPr>
              <w:t>s techniques variantes</w:t>
            </w:r>
            <w:bookmarkEnd w:id="205"/>
            <w:bookmarkEnd w:id="206"/>
            <w:bookmarkEnd w:id="207"/>
          </w:p>
        </w:tc>
        <w:tc>
          <w:tcPr>
            <w:tcW w:w="7456" w:type="dxa"/>
          </w:tcPr>
          <w:p w14:paraId="4FB02424" w14:textId="1B3F9CBC" w:rsidR="00D42D01" w:rsidRPr="00B4328A" w:rsidRDefault="00D42D01" w:rsidP="00162D3A">
            <w:pPr>
              <w:pStyle w:val="Sec1subclauses"/>
              <w:ind w:left="643" w:hanging="720"/>
              <w:rPr>
                <w:szCs w:val="24"/>
              </w:rPr>
            </w:pPr>
            <w:r w:rsidRPr="00B4328A">
              <w:rPr>
                <w:szCs w:val="24"/>
              </w:rPr>
              <w:tab/>
            </w:r>
            <w:r w:rsidR="0070678A">
              <w:rPr>
                <w:szCs w:val="24"/>
              </w:rPr>
              <w:t>Proposition variante – Partie technique : un</w:t>
            </w:r>
            <w:r w:rsidR="0070678A" w:rsidRPr="0070678A">
              <w:rPr>
                <w:szCs w:val="24"/>
              </w:rPr>
              <w:t xml:space="preserve"> </w:t>
            </w:r>
            <w:r w:rsidR="00771239" w:rsidRPr="0070678A">
              <w:rPr>
                <w:szCs w:val="24"/>
              </w:rPr>
              <w:t>P</w:t>
            </w:r>
            <w:r w:rsidR="001C5B4F" w:rsidRPr="0070678A">
              <w:rPr>
                <w:szCs w:val="24"/>
              </w:rPr>
              <w:t>roposant</w:t>
            </w:r>
            <w:r w:rsidRPr="0070678A">
              <w:rPr>
                <w:szCs w:val="24"/>
              </w:rPr>
              <w:t xml:space="preserve"> </w:t>
            </w:r>
            <w:r w:rsidR="0070678A">
              <w:rPr>
                <w:szCs w:val="24"/>
              </w:rPr>
              <w:t>qui souhaite</w:t>
            </w:r>
            <w:r w:rsidRPr="0070678A">
              <w:rPr>
                <w:szCs w:val="24"/>
              </w:rPr>
              <w:t xml:space="preserve"> proposer </w:t>
            </w:r>
            <w:r w:rsidR="0070678A">
              <w:rPr>
                <w:szCs w:val="24"/>
              </w:rPr>
              <w:t>une</w:t>
            </w:r>
            <w:r w:rsidR="0070678A" w:rsidRPr="0070678A">
              <w:rPr>
                <w:szCs w:val="24"/>
              </w:rPr>
              <w:t xml:space="preserve"> </w:t>
            </w:r>
            <w:r w:rsidR="0070678A">
              <w:rPr>
                <w:szCs w:val="24"/>
              </w:rPr>
              <w:t xml:space="preserve">Proposition technique </w:t>
            </w:r>
            <w:r w:rsidRPr="0070678A">
              <w:rPr>
                <w:szCs w:val="24"/>
              </w:rPr>
              <w:t xml:space="preserve">variante </w:t>
            </w:r>
            <w:r w:rsidR="0070678A">
              <w:rPr>
                <w:szCs w:val="24"/>
              </w:rPr>
              <w:t>doi</w:t>
            </w:r>
            <w:r w:rsidRPr="0070678A">
              <w:rPr>
                <w:szCs w:val="24"/>
              </w:rPr>
              <w:t>t</w:t>
            </w:r>
            <w:r w:rsidR="00020A88">
              <w:rPr>
                <w:szCs w:val="24"/>
              </w:rPr>
              <w:t> :</w:t>
            </w:r>
            <w:r w:rsidRPr="00B4328A">
              <w:rPr>
                <w:szCs w:val="24"/>
              </w:rPr>
              <w:t xml:space="preserve"> </w:t>
            </w:r>
            <w:r w:rsidR="000B0FFF">
              <w:rPr>
                <w:szCs w:val="24"/>
              </w:rPr>
              <w:t xml:space="preserve">(i) </w:t>
            </w:r>
            <w:r w:rsidR="0092535F">
              <w:rPr>
                <w:szCs w:val="24"/>
              </w:rPr>
              <w:t>démontrer</w:t>
            </w:r>
            <w:r w:rsidRPr="00B4328A">
              <w:rPr>
                <w:szCs w:val="24"/>
              </w:rPr>
              <w:t xml:space="preserve"> que </w:t>
            </w:r>
            <w:r w:rsidR="00887F19" w:rsidRPr="00B4328A">
              <w:rPr>
                <w:szCs w:val="24"/>
              </w:rPr>
              <w:t>l</w:t>
            </w:r>
            <w:r w:rsidR="00887F19">
              <w:rPr>
                <w:szCs w:val="24"/>
              </w:rPr>
              <w:t>a</w:t>
            </w:r>
            <w:r w:rsidR="00887F19" w:rsidRPr="00B4328A">
              <w:rPr>
                <w:szCs w:val="24"/>
              </w:rPr>
              <w:t xml:space="preserve"> </w:t>
            </w:r>
            <w:r w:rsidR="000865A6" w:rsidRPr="00B4328A">
              <w:rPr>
                <w:szCs w:val="24"/>
              </w:rPr>
              <w:t>proposition</w:t>
            </w:r>
            <w:r w:rsidRPr="00B4328A">
              <w:rPr>
                <w:szCs w:val="24"/>
              </w:rPr>
              <w:t xml:space="preserve"> variante proposée bénéfic</w:t>
            </w:r>
            <w:r w:rsidR="0070678A">
              <w:rPr>
                <w:szCs w:val="24"/>
              </w:rPr>
              <w:t>i</w:t>
            </w:r>
            <w:r w:rsidRPr="00B4328A">
              <w:rPr>
                <w:szCs w:val="24"/>
              </w:rPr>
              <w:t xml:space="preserve">e </w:t>
            </w:r>
            <w:r w:rsidR="0070678A">
              <w:rPr>
                <w:szCs w:val="24"/>
              </w:rPr>
              <w:t>a</w:t>
            </w:r>
            <w:r w:rsidR="0070678A" w:rsidRPr="00B4328A">
              <w:rPr>
                <w:szCs w:val="24"/>
              </w:rPr>
              <w:t xml:space="preserve">u </w:t>
            </w:r>
            <w:r w:rsidRPr="00B4328A">
              <w:rPr>
                <w:szCs w:val="24"/>
              </w:rPr>
              <w:t>Maître d’</w:t>
            </w:r>
            <w:r w:rsidR="00C464C0" w:rsidRPr="00B4328A">
              <w:rPr>
                <w:szCs w:val="24"/>
              </w:rPr>
              <w:t>O</w:t>
            </w:r>
            <w:r w:rsidRPr="00B4328A">
              <w:rPr>
                <w:szCs w:val="24"/>
              </w:rPr>
              <w:t xml:space="preserve">uvrage, qu’elle </w:t>
            </w:r>
            <w:r w:rsidRPr="00162D3A">
              <w:t>remplit</w:t>
            </w:r>
            <w:r w:rsidRPr="00B4328A">
              <w:rPr>
                <w:szCs w:val="24"/>
              </w:rPr>
              <w:t xml:space="preserve"> les objectifs principaux du marché, et qu’elle satisf</w:t>
            </w:r>
            <w:r w:rsidR="00887F19">
              <w:rPr>
                <w:szCs w:val="24"/>
              </w:rPr>
              <w:t>ai</w:t>
            </w:r>
            <w:r w:rsidRPr="00B4328A">
              <w:rPr>
                <w:szCs w:val="24"/>
              </w:rPr>
              <w:t>t aux performance</w:t>
            </w:r>
            <w:r w:rsidR="00062233" w:rsidRPr="00B4328A">
              <w:rPr>
                <w:szCs w:val="24"/>
              </w:rPr>
              <w:t>s</w:t>
            </w:r>
            <w:r w:rsidRPr="00B4328A">
              <w:rPr>
                <w:szCs w:val="24"/>
              </w:rPr>
              <w:t xml:space="preserve"> de base et aux critères techniques spécifiés dans le </w:t>
            </w:r>
            <w:r w:rsidR="007D2D55">
              <w:rPr>
                <w:szCs w:val="24"/>
              </w:rPr>
              <w:t>DDP</w:t>
            </w:r>
            <w:r w:rsidR="0092535F">
              <w:rPr>
                <w:szCs w:val="24"/>
              </w:rPr>
              <w:t>,</w:t>
            </w:r>
            <w:r w:rsidR="000B0FFF">
              <w:rPr>
                <w:szCs w:val="24"/>
              </w:rPr>
              <w:t xml:space="preserve"> et (ii) </w:t>
            </w:r>
            <w:r w:rsidR="000B0FFF" w:rsidRPr="000B0FFF">
              <w:rPr>
                <w:szCs w:val="24"/>
              </w:rPr>
              <w:t xml:space="preserve">fournir en outre toutes les informations nécessaires à </w:t>
            </w:r>
            <w:r w:rsidR="002642D5">
              <w:rPr>
                <w:szCs w:val="24"/>
              </w:rPr>
              <w:t>l’</w:t>
            </w:r>
            <w:r w:rsidR="000B0FFF" w:rsidRPr="000B0FFF">
              <w:rPr>
                <w:szCs w:val="24"/>
              </w:rPr>
              <w:t xml:space="preserve">évaluation technique complète de la solution </w:t>
            </w:r>
            <w:r w:rsidR="002642D5">
              <w:rPr>
                <w:szCs w:val="24"/>
              </w:rPr>
              <w:t>variante</w:t>
            </w:r>
            <w:r w:rsidR="000B0FFF" w:rsidRPr="000B0FFF">
              <w:rPr>
                <w:szCs w:val="24"/>
              </w:rPr>
              <w:t xml:space="preserve"> par </w:t>
            </w:r>
            <w:r w:rsidR="002642D5">
              <w:rPr>
                <w:szCs w:val="24"/>
              </w:rPr>
              <w:t>le Maître d’Ouvrage</w:t>
            </w:r>
            <w:r w:rsidR="00034181">
              <w:rPr>
                <w:szCs w:val="24"/>
              </w:rPr>
              <w:t xml:space="preserve">, </w:t>
            </w:r>
            <w:r w:rsidR="00034181" w:rsidRPr="00034181">
              <w:rPr>
                <w:szCs w:val="24"/>
              </w:rPr>
              <w:t>y compris les dessins pertinents, les calculs de conception, les spécifications techniques, la méthode de construction proposée et d'autres détails pertinents.</w:t>
            </w:r>
          </w:p>
          <w:p w14:paraId="336763B4" w14:textId="6D984EA7" w:rsidR="000B0FFF" w:rsidRPr="000B0FFF" w:rsidRDefault="00D42D01" w:rsidP="00162D3A">
            <w:pPr>
              <w:pStyle w:val="Sec1subclauses"/>
              <w:ind w:left="643" w:hanging="720"/>
              <w:rPr>
                <w:szCs w:val="24"/>
              </w:rPr>
            </w:pPr>
            <w:r w:rsidRPr="00B4328A">
              <w:rPr>
                <w:szCs w:val="24"/>
              </w:rPr>
              <w:tab/>
            </w:r>
            <w:r w:rsidR="0070678A">
              <w:rPr>
                <w:szCs w:val="24"/>
              </w:rPr>
              <w:t xml:space="preserve">Proposition variante – Partie financière : </w:t>
            </w:r>
            <w:r w:rsidR="000B0FFF" w:rsidRPr="000B0FFF">
              <w:rPr>
                <w:szCs w:val="24"/>
              </w:rPr>
              <w:t>Le</w:t>
            </w:r>
            <w:r w:rsidR="000B0FFF">
              <w:rPr>
                <w:szCs w:val="24"/>
              </w:rPr>
              <w:t xml:space="preserve"> Proposant </w:t>
            </w:r>
            <w:r w:rsidR="000B0FFF" w:rsidRPr="000B0FFF">
              <w:rPr>
                <w:szCs w:val="24"/>
              </w:rPr>
              <w:t xml:space="preserve">qui soumet la </w:t>
            </w:r>
            <w:r w:rsidR="000B0FFF" w:rsidRPr="00162D3A">
              <w:t>proposition</w:t>
            </w:r>
            <w:r w:rsidR="000B0FFF" w:rsidRPr="000B0FFF">
              <w:rPr>
                <w:szCs w:val="24"/>
              </w:rPr>
              <w:t xml:space="preserve"> technique</w:t>
            </w:r>
            <w:r w:rsidR="000B0FFF">
              <w:rPr>
                <w:szCs w:val="24"/>
              </w:rPr>
              <w:t xml:space="preserve"> variante </w:t>
            </w:r>
            <w:r w:rsidR="000B0FFF" w:rsidRPr="000B0FFF">
              <w:rPr>
                <w:szCs w:val="24"/>
              </w:rPr>
              <w:t xml:space="preserve">fournit toutes les informations nécessaires à une évaluation financière complète de la solution </w:t>
            </w:r>
            <w:r w:rsidR="00887F19">
              <w:rPr>
                <w:szCs w:val="24"/>
              </w:rPr>
              <w:t>variante</w:t>
            </w:r>
            <w:r w:rsidR="000B0FFF" w:rsidRPr="000B0FFF">
              <w:rPr>
                <w:szCs w:val="24"/>
              </w:rPr>
              <w:t xml:space="preserve"> par </w:t>
            </w:r>
            <w:r w:rsidR="002642D5">
              <w:rPr>
                <w:szCs w:val="24"/>
              </w:rPr>
              <w:t>le Maître d’Ouvrage</w:t>
            </w:r>
            <w:r w:rsidR="000B0FFF" w:rsidRPr="000B0FFF">
              <w:rPr>
                <w:szCs w:val="24"/>
              </w:rPr>
              <w:t xml:space="preserve">, y compris un </w:t>
            </w:r>
            <w:r w:rsidR="0070678A">
              <w:rPr>
                <w:szCs w:val="24"/>
              </w:rPr>
              <w:t>sous-détail</w:t>
            </w:r>
            <w:r w:rsidR="0070678A" w:rsidRPr="000B0FFF">
              <w:rPr>
                <w:szCs w:val="24"/>
              </w:rPr>
              <w:t xml:space="preserve"> </w:t>
            </w:r>
            <w:r w:rsidR="000B0FFF" w:rsidRPr="000B0FFF">
              <w:rPr>
                <w:szCs w:val="24"/>
              </w:rPr>
              <w:t xml:space="preserve">des prix tenant compte de la solution </w:t>
            </w:r>
            <w:r w:rsidR="00887F19">
              <w:rPr>
                <w:szCs w:val="24"/>
              </w:rPr>
              <w:t>variant</w:t>
            </w:r>
            <w:r w:rsidR="000B0FFF" w:rsidRPr="000B0FFF">
              <w:rPr>
                <w:szCs w:val="24"/>
              </w:rPr>
              <w:t>e technique proposée et de la manière et dans</w:t>
            </w:r>
            <w:r w:rsidR="000B0FFF">
              <w:rPr>
                <w:szCs w:val="24"/>
              </w:rPr>
              <w:t xml:space="preserve"> les détails préconisés dans les </w:t>
            </w:r>
            <w:r w:rsidR="00CC49F0">
              <w:rPr>
                <w:szCs w:val="24"/>
              </w:rPr>
              <w:t>annexes</w:t>
            </w:r>
            <w:r w:rsidR="00CC49F0" w:rsidRPr="0070678A">
              <w:rPr>
                <w:szCs w:val="24"/>
              </w:rPr>
              <w:t xml:space="preserve"> </w:t>
            </w:r>
            <w:r w:rsidR="000B0FFF" w:rsidRPr="0070678A">
              <w:rPr>
                <w:szCs w:val="24"/>
              </w:rPr>
              <w:t>de prix</w:t>
            </w:r>
            <w:r w:rsidR="00E46F47">
              <w:rPr>
                <w:szCs w:val="24"/>
              </w:rPr>
              <w:t xml:space="preserve"> e</w:t>
            </w:r>
            <w:r w:rsidR="000B0FFF" w:rsidRPr="000B0FFF">
              <w:rPr>
                <w:szCs w:val="24"/>
              </w:rPr>
              <w:t xml:space="preserve">t </w:t>
            </w:r>
            <w:r w:rsidR="00E46F47">
              <w:rPr>
                <w:szCs w:val="24"/>
              </w:rPr>
              <w:t xml:space="preserve">taux </w:t>
            </w:r>
            <w:r w:rsidR="000B0FFF" w:rsidRPr="000B0FFF">
              <w:rPr>
                <w:szCs w:val="24"/>
              </w:rPr>
              <w:t>(le cas échéant)</w:t>
            </w:r>
            <w:r w:rsidR="00020A88">
              <w:rPr>
                <w:szCs w:val="24"/>
              </w:rPr>
              <w:t xml:space="preserve"> </w:t>
            </w:r>
            <w:r w:rsidR="000B0FFF" w:rsidRPr="000B0FFF">
              <w:rPr>
                <w:szCs w:val="24"/>
              </w:rPr>
              <w:t xml:space="preserve">inclus dans la Section IV - Formulaires de </w:t>
            </w:r>
            <w:r w:rsidR="00020A88">
              <w:rPr>
                <w:szCs w:val="24"/>
              </w:rPr>
              <w:t>P</w:t>
            </w:r>
            <w:r w:rsidR="000B0FFF" w:rsidRPr="000B0FFF">
              <w:rPr>
                <w:szCs w:val="24"/>
              </w:rPr>
              <w:t>roposition.</w:t>
            </w:r>
          </w:p>
          <w:p w14:paraId="6C1DCDE4" w14:textId="070E57DB" w:rsidR="000B0FFF" w:rsidRPr="00B4328A" w:rsidRDefault="0070678A" w:rsidP="00162D3A">
            <w:pPr>
              <w:pStyle w:val="Sec1subclauses"/>
              <w:ind w:left="643" w:hanging="720"/>
              <w:rPr>
                <w:szCs w:val="24"/>
              </w:rPr>
            </w:pPr>
            <w:r>
              <w:rPr>
                <w:szCs w:val="24"/>
              </w:rPr>
              <w:tab/>
            </w:r>
            <w:r w:rsidR="000B0FFF" w:rsidRPr="000B0FFF">
              <w:rPr>
                <w:szCs w:val="24"/>
              </w:rPr>
              <w:t xml:space="preserve">Seules les variantes </w:t>
            </w:r>
            <w:r w:rsidR="000B0FFF" w:rsidRPr="00162D3A">
              <w:t>techniques</w:t>
            </w:r>
            <w:r w:rsidR="000B0FFF" w:rsidRPr="000B0FFF">
              <w:rPr>
                <w:szCs w:val="24"/>
              </w:rPr>
              <w:t xml:space="preserve"> du </w:t>
            </w:r>
            <w:r w:rsidR="000B0FFF">
              <w:rPr>
                <w:szCs w:val="24"/>
              </w:rPr>
              <w:t>Proposant</w:t>
            </w:r>
            <w:r w:rsidR="000B0FFF" w:rsidRPr="000B0FFF">
              <w:rPr>
                <w:szCs w:val="24"/>
              </w:rPr>
              <w:t xml:space="preserve"> présentant la proposition </w:t>
            </w:r>
            <w:r w:rsidR="00CC49F0">
              <w:rPr>
                <w:szCs w:val="24"/>
              </w:rPr>
              <w:t>avec la meilleure Optimisation des Ressources</w:t>
            </w:r>
            <w:r w:rsidR="000B0FFF" w:rsidRPr="000B0FFF">
              <w:rPr>
                <w:szCs w:val="24"/>
              </w:rPr>
              <w:t xml:space="preserve"> conforme aux critères techniques et de performance de base spécifiés dans les documents de la demande de </w:t>
            </w:r>
            <w:r w:rsidR="00020A88">
              <w:rPr>
                <w:szCs w:val="24"/>
              </w:rPr>
              <w:t>P</w:t>
            </w:r>
            <w:r w:rsidR="000B0FFF" w:rsidRPr="000B0FFF">
              <w:rPr>
                <w:szCs w:val="24"/>
              </w:rPr>
              <w:t xml:space="preserve">ropositions </w:t>
            </w:r>
            <w:r w:rsidR="00887F19">
              <w:rPr>
                <w:szCs w:val="24"/>
              </w:rPr>
              <w:t>sero</w:t>
            </w:r>
            <w:r w:rsidR="00887F19" w:rsidRPr="000B0FFF">
              <w:rPr>
                <w:szCs w:val="24"/>
              </w:rPr>
              <w:t xml:space="preserve">nt </w:t>
            </w:r>
            <w:r w:rsidR="000B0FFF" w:rsidRPr="000B0FFF">
              <w:rPr>
                <w:szCs w:val="24"/>
              </w:rPr>
              <w:t xml:space="preserve">considérées par </w:t>
            </w:r>
            <w:r w:rsidR="002642D5">
              <w:rPr>
                <w:szCs w:val="24"/>
              </w:rPr>
              <w:t>le Maître d’Ouvrage</w:t>
            </w:r>
            <w:r w:rsidR="000B0FFF" w:rsidRPr="000B0FFF">
              <w:rPr>
                <w:szCs w:val="24"/>
              </w:rPr>
              <w:t>.</w:t>
            </w:r>
          </w:p>
        </w:tc>
      </w:tr>
      <w:tr w:rsidR="00E46F47" w:rsidRPr="00B4328A" w14:paraId="3ACC15BC" w14:textId="77777777" w:rsidTr="00EA3F5F">
        <w:trPr>
          <w:gridAfter w:val="1"/>
          <w:wAfter w:w="23" w:type="dxa"/>
        </w:trPr>
        <w:tc>
          <w:tcPr>
            <w:tcW w:w="2552" w:type="dxa"/>
            <w:gridSpan w:val="3"/>
          </w:tcPr>
          <w:p w14:paraId="51A80035" w14:textId="3FC8127A" w:rsidR="00E46F47" w:rsidRPr="00B4328A" w:rsidRDefault="00E46F47" w:rsidP="00F80822">
            <w:pPr>
              <w:pStyle w:val="A4SecIHeading2"/>
              <w:numPr>
                <w:ilvl w:val="0"/>
                <w:numId w:val="106"/>
              </w:numPr>
              <w:ind w:left="338"/>
              <w:rPr>
                <w:lang w:val="fr-FR"/>
              </w:rPr>
            </w:pPr>
            <w:bookmarkStart w:id="208" w:name="_Toc20750594"/>
            <w:bookmarkStart w:id="209" w:name="_Toc87030036"/>
            <w:r w:rsidRPr="00B4328A">
              <w:rPr>
                <w:lang w:val="fr-FR"/>
              </w:rPr>
              <w:t>Prix de la Proposition</w:t>
            </w:r>
            <w:bookmarkEnd w:id="208"/>
            <w:bookmarkEnd w:id="209"/>
            <w:r w:rsidRPr="00B4328A">
              <w:rPr>
                <w:lang w:val="fr-FR"/>
              </w:rPr>
              <w:t xml:space="preserve"> </w:t>
            </w:r>
          </w:p>
        </w:tc>
        <w:tc>
          <w:tcPr>
            <w:tcW w:w="7456" w:type="dxa"/>
          </w:tcPr>
          <w:p w14:paraId="351CD79B" w14:textId="451BFFAD" w:rsidR="003C4910" w:rsidRDefault="00E46F47" w:rsidP="00162D3A">
            <w:pPr>
              <w:pStyle w:val="Sec1subclauses"/>
              <w:ind w:left="643" w:hanging="720"/>
              <w:rPr>
                <w:szCs w:val="24"/>
              </w:rPr>
            </w:pPr>
            <w:r w:rsidRPr="00B4328A">
              <w:rPr>
                <w:szCs w:val="24"/>
              </w:rPr>
              <w:tab/>
            </w:r>
            <w:r w:rsidR="003C4910" w:rsidRPr="003C4910">
              <w:rPr>
                <w:szCs w:val="24"/>
              </w:rPr>
              <w:t xml:space="preserve">Sauf </w:t>
            </w:r>
            <w:r w:rsidR="003C4910">
              <w:rPr>
                <w:szCs w:val="24"/>
              </w:rPr>
              <w:t xml:space="preserve">disposition contraire dans les </w:t>
            </w:r>
            <w:r w:rsidR="000B6180">
              <w:rPr>
                <w:b/>
                <w:szCs w:val="24"/>
              </w:rPr>
              <w:t>DPDP</w:t>
            </w:r>
            <w:r w:rsidR="003C4910" w:rsidRPr="003C4910">
              <w:rPr>
                <w:szCs w:val="24"/>
              </w:rPr>
              <w:t>, le</w:t>
            </w:r>
            <w:r w:rsidR="003C4910">
              <w:rPr>
                <w:szCs w:val="24"/>
              </w:rPr>
              <w:t xml:space="preserve"> Proposant doit </w:t>
            </w:r>
            <w:r w:rsidR="003C4910" w:rsidRPr="003C4910">
              <w:rPr>
                <w:szCs w:val="24"/>
              </w:rPr>
              <w:t xml:space="preserve">établir un prix pour l'ensemble des </w:t>
            </w:r>
            <w:r w:rsidR="007207F5">
              <w:rPr>
                <w:szCs w:val="24"/>
              </w:rPr>
              <w:t>Ouvrages</w:t>
            </w:r>
            <w:r w:rsidR="003C4910" w:rsidRPr="003C4910">
              <w:rPr>
                <w:szCs w:val="24"/>
              </w:rPr>
              <w:t xml:space="preserve"> </w:t>
            </w:r>
            <w:r w:rsidR="00887F19">
              <w:rPr>
                <w:szCs w:val="24"/>
              </w:rPr>
              <w:t>sur la base</w:t>
            </w:r>
            <w:r w:rsidR="00887F19" w:rsidRPr="003C4910">
              <w:rPr>
                <w:szCs w:val="24"/>
              </w:rPr>
              <w:t xml:space="preserve"> </w:t>
            </w:r>
            <w:r w:rsidR="00887F19">
              <w:rPr>
                <w:szCs w:val="24"/>
              </w:rPr>
              <w:t>d’</w:t>
            </w:r>
            <w:r w:rsidR="003C4910" w:rsidRPr="003C4910">
              <w:rPr>
                <w:szCs w:val="24"/>
              </w:rPr>
              <w:t>une «</w:t>
            </w:r>
            <w:r w:rsidR="000D7370">
              <w:rPr>
                <w:szCs w:val="24"/>
              </w:rPr>
              <w:t xml:space="preserve"> </w:t>
            </w:r>
            <w:r w:rsidR="003C4910" w:rsidRPr="003C4910">
              <w:rPr>
                <w:szCs w:val="24"/>
              </w:rPr>
              <w:t>responsabilité unique</w:t>
            </w:r>
            <w:r w:rsidR="000D7370">
              <w:rPr>
                <w:szCs w:val="24"/>
              </w:rPr>
              <w:t xml:space="preserve"> </w:t>
            </w:r>
            <w:r w:rsidR="003C4910" w:rsidRPr="003C4910">
              <w:rPr>
                <w:szCs w:val="24"/>
              </w:rPr>
              <w:t xml:space="preserve">», de sorte que le prix total forfaitaire de la </w:t>
            </w:r>
            <w:r w:rsidR="002D1E8C">
              <w:rPr>
                <w:szCs w:val="24"/>
              </w:rPr>
              <w:t>P</w:t>
            </w:r>
            <w:r w:rsidR="003C4910" w:rsidRPr="003C4910">
              <w:rPr>
                <w:szCs w:val="24"/>
              </w:rPr>
              <w:t xml:space="preserve">roposition, </w:t>
            </w:r>
            <w:r w:rsidR="003C4910" w:rsidRPr="00162D3A">
              <w:t>couvre</w:t>
            </w:r>
            <w:r w:rsidR="003C4910" w:rsidRPr="003C4910">
              <w:rPr>
                <w:szCs w:val="24"/>
              </w:rPr>
              <w:t xml:space="preserve"> toutes les obligations </w:t>
            </w:r>
            <w:r w:rsidR="00B333DB">
              <w:rPr>
                <w:szCs w:val="24"/>
              </w:rPr>
              <w:t>de l’Entrepreneur</w:t>
            </w:r>
            <w:r w:rsidR="003C4910" w:rsidRPr="003C4910">
              <w:rPr>
                <w:szCs w:val="24"/>
              </w:rPr>
              <w:t xml:space="preserve"> mentionnées </w:t>
            </w:r>
            <w:r w:rsidR="004E40BA">
              <w:rPr>
                <w:szCs w:val="24"/>
              </w:rPr>
              <w:t xml:space="preserve">dans le </w:t>
            </w:r>
            <w:r w:rsidR="002E452A">
              <w:rPr>
                <w:szCs w:val="24"/>
              </w:rPr>
              <w:t>dossier de DP</w:t>
            </w:r>
            <w:r w:rsidR="002E452A" w:rsidRPr="00887F19">
              <w:rPr>
                <w:szCs w:val="24"/>
              </w:rPr>
              <w:t xml:space="preserve"> </w:t>
            </w:r>
            <w:r w:rsidR="00887F19" w:rsidRPr="00887F19">
              <w:rPr>
                <w:szCs w:val="24"/>
              </w:rPr>
              <w:t>ou qui en découlent</w:t>
            </w:r>
            <w:r w:rsidR="003C4910" w:rsidRPr="003C4910">
              <w:rPr>
                <w:szCs w:val="24"/>
              </w:rPr>
              <w:t xml:space="preserve"> en ce qui concerne la conception, la fabrication, y compris les achats et la sous-traitance (le cas échéant), la livraison, la construction et la réalisation des </w:t>
            </w:r>
            <w:r w:rsidR="00557CE5">
              <w:rPr>
                <w:szCs w:val="24"/>
              </w:rPr>
              <w:t>O</w:t>
            </w:r>
            <w:r w:rsidR="007207F5">
              <w:rPr>
                <w:szCs w:val="24"/>
              </w:rPr>
              <w:t>uvrages</w:t>
            </w:r>
            <w:r w:rsidR="003C4910" w:rsidRPr="003C4910">
              <w:rPr>
                <w:szCs w:val="24"/>
              </w:rPr>
              <w:t xml:space="preserve">. Ceci inclut toutes les exigences </w:t>
            </w:r>
            <w:r w:rsidR="00557CE5">
              <w:rPr>
                <w:szCs w:val="24"/>
              </w:rPr>
              <w:t>qui relèvent de la</w:t>
            </w:r>
            <w:r w:rsidR="003C4910" w:rsidRPr="003C4910">
              <w:rPr>
                <w:szCs w:val="24"/>
              </w:rPr>
              <w:t xml:space="preserve"> </w:t>
            </w:r>
            <w:r w:rsidR="003C4910" w:rsidRPr="003C4910">
              <w:rPr>
                <w:szCs w:val="24"/>
              </w:rPr>
              <w:lastRenderedPageBreak/>
              <w:t>responsabilité de l’</w:t>
            </w:r>
            <w:r w:rsidR="00557CE5">
              <w:rPr>
                <w:szCs w:val="24"/>
              </w:rPr>
              <w:t>E</w:t>
            </w:r>
            <w:r w:rsidR="003C4910" w:rsidRPr="003C4910">
              <w:rPr>
                <w:szCs w:val="24"/>
              </w:rPr>
              <w:t>ntrepreneur en matière d</w:t>
            </w:r>
            <w:r w:rsidR="0092535F">
              <w:rPr>
                <w:szCs w:val="24"/>
              </w:rPr>
              <w:t>’</w:t>
            </w:r>
            <w:r w:rsidR="003C4910" w:rsidRPr="003C4910">
              <w:rPr>
                <w:szCs w:val="24"/>
              </w:rPr>
              <w:t>essai</w:t>
            </w:r>
            <w:r w:rsidR="0092535F">
              <w:rPr>
                <w:szCs w:val="24"/>
              </w:rPr>
              <w:t>s</w:t>
            </w:r>
            <w:r w:rsidR="003C4910" w:rsidRPr="003C4910">
              <w:rPr>
                <w:szCs w:val="24"/>
              </w:rPr>
              <w:t xml:space="preserve">, et de mise en service (le cas échéant) </w:t>
            </w:r>
            <w:r w:rsidR="0092535F">
              <w:rPr>
                <w:szCs w:val="24"/>
              </w:rPr>
              <w:t xml:space="preserve">des Ouvrages </w:t>
            </w:r>
            <w:r w:rsidR="003C4910" w:rsidRPr="003C4910">
              <w:rPr>
                <w:szCs w:val="24"/>
              </w:rPr>
              <w:t xml:space="preserve">et, </w:t>
            </w:r>
            <w:r w:rsidR="007207F5">
              <w:rPr>
                <w:szCs w:val="24"/>
              </w:rPr>
              <w:t xml:space="preserve">si </w:t>
            </w:r>
            <w:r w:rsidR="0092535F">
              <w:rPr>
                <w:szCs w:val="24"/>
              </w:rPr>
              <w:t>cela</w:t>
            </w:r>
            <w:r w:rsidR="007207F5">
              <w:rPr>
                <w:szCs w:val="24"/>
              </w:rPr>
              <w:t xml:space="preserve"> est demandé</w:t>
            </w:r>
            <w:r w:rsidR="003C4910" w:rsidRPr="003C4910">
              <w:rPr>
                <w:szCs w:val="24"/>
              </w:rPr>
              <w:t xml:space="preserve"> dans le </w:t>
            </w:r>
            <w:r w:rsidR="007207F5">
              <w:rPr>
                <w:szCs w:val="24"/>
              </w:rPr>
              <w:t>DDP</w:t>
            </w:r>
            <w:r w:rsidR="003C4910" w:rsidRPr="003C4910">
              <w:rPr>
                <w:szCs w:val="24"/>
              </w:rPr>
              <w:t>, d’acquisition de tous les permis, approbations et licences, etc.</w:t>
            </w:r>
            <w:r w:rsidR="002D1E8C">
              <w:rPr>
                <w:szCs w:val="24"/>
              </w:rPr>
              <w:t> ;</w:t>
            </w:r>
            <w:r w:rsidR="003C4910" w:rsidRPr="003C4910">
              <w:rPr>
                <w:szCs w:val="24"/>
              </w:rPr>
              <w:t xml:space="preserve"> les services d'exploitation, de maintenance et de formation et tous autres éléments et services spécifiés dans le </w:t>
            </w:r>
            <w:r w:rsidR="007207F5">
              <w:rPr>
                <w:szCs w:val="24"/>
              </w:rPr>
              <w:t>DDP</w:t>
            </w:r>
            <w:r w:rsidR="003C4910" w:rsidRPr="003C4910">
              <w:rPr>
                <w:szCs w:val="24"/>
              </w:rPr>
              <w:t>, le tout conformément aux exigences des Conditions générales.</w:t>
            </w:r>
          </w:p>
          <w:p w14:paraId="3A37CE76" w14:textId="5E2C5AD9" w:rsidR="00F63BE7" w:rsidRPr="00F63BE7" w:rsidRDefault="00F63BE7" w:rsidP="00162D3A">
            <w:pPr>
              <w:pStyle w:val="Sec1subclauses"/>
              <w:ind w:left="643" w:hanging="720"/>
            </w:pPr>
            <w:r w:rsidRPr="0070678A">
              <w:t xml:space="preserve">Les proposants détailleront les prix de la manière et dans les détails indiqués dans le </w:t>
            </w:r>
            <w:r w:rsidR="00FF7AE1" w:rsidRPr="0070678A">
              <w:t>P</w:t>
            </w:r>
            <w:r w:rsidR="00C44C72" w:rsidRPr="0070678A">
              <w:t xml:space="preserve">rogramme </w:t>
            </w:r>
            <w:r w:rsidRPr="0070678A">
              <w:t xml:space="preserve">des </w:t>
            </w:r>
            <w:r w:rsidR="007207F5">
              <w:t>A</w:t>
            </w:r>
            <w:r w:rsidRPr="0070678A">
              <w:t xml:space="preserve">ctivités et </w:t>
            </w:r>
            <w:r w:rsidR="007207F5">
              <w:t>S</w:t>
            </w:r>
            <w:r w:rsidRPr="0070678A">
              <w:t>ous-</w:t>
            </w:r>
            <w:r w:rsidR="007207F5">
              <w:t>A</w:t>
            </w:r>
            <w:r w:rsidRPr="0070678A">
              <w:t xml:space="preserve">ctivités </w:t>
            </w:r>
            <w:r w:rsidR="00FF7AE1" w:rsidRPr="0070678A">
              <w:t xml:space="preserve">chiffré </w:t>
            </w:r>
            <w:r w:rsidRPr="0070678A">
              <w:t xml:space="preserve">de la Section IV, Formulaires de </w:t>
            </w:r>
            <w:r w:rsidR="0019433B">
              <w:t>P</w:t>
            </w:r>
            <w:r w:rsidRPr="0070678A">
              <w:t>roposition, en précisant, le cas échéant, les sous-</w:t>
            </w:r>
            <w:r w:rsidR="007207F5">
              <w:t xml:space="preserve">détails de prix des </w:t>
            </w:r>
            <w:r w:rsidRPr="0070678A">
              <w:t xml:space="preserve">activités. Le total des prix des </w:t>
            </w:r>
            <w:r w:rsidR="00C44C72" w:rsidRPr="0070678A">
              <w:t xml:space="preserve">éléments </w:t>
            </w:r>
            <w:r w:rsidRPr="0070678A">
              <w:t xml:space="preserve">figurant dans le </w:t>
            </w:r>
            <w:r w:rsidR="00FF7AE1" w:rsidRPr="0070678A">
              <w:t>P</w:t>
            </w:r>
            <w:r w:rsidR="00C44C72" w:rsidRPr="0070678A">
              <w:t xml:space="preserve">rogramme </w:t>
            </w:r>
            <w:r w:rsidRPr="0070678A">
              <w:t>d’</w:t>
            </w:r>
            <w:r w:rsidR="007207F5">
              <w:t>A</w:t>
            </w:r>
            <w:r w:rsidRPr="0070678A">
              <w:t xml:space="preserve">ctivités </w:t>
            </w:r>
            <w:r w:rsidR="00FF7AE1" w:rsidRPr="0070678A">
              <w:t xml:space="preserve">chiffré </w:t>
            </w:r>
            <w:r w:rsidRPr="0070678A">
              <w:t xml:space="preserve">constitue l’offre du </w:t>
            </w:r>
            <w:r w:rsidR="007207F5">
              <w:t>P</w:t>
            </w:r>
            <w:r w:rsidR="006F4C37" w:rsidRPr="0070678A">
              <w:t>roposant</w:t>
            </w:r>
            <w:r w:rsidRPr="0070678A">
              <w:t xml:space="preserve"> </w:t>
            </w:r>
            <w:r w:rsidR="007207F5">
              <w:t xml:space="preserve">pour réaliser </w:t>
            </w:r>
            <w:r w:rsidRPr="0070678A">
              <w:t>les travaux selon le principe de «</w:t>
            </w:r>
            <w:r w:rsidR="00427F71">
              <w:t xml:space="preserve"> </w:t>
            </w:r>
            <w:r w:rsidRPr="0070678A">
              <w:t>responsabilité unique</w:t>
            </w:r>
            <w:r w:rsidR="00427F71">
              <w:t xml:space="preserve"> </w:t>
            </w:r>
            <w:r w:rsidRPr="0070678A">
              <w:t xml:space="preserve">». Le coût de tous les </w:t>
            </w:r>
            <w:r w:rsidR="00C44C72" w:rsidRPr="0070678A">
              <w:t xml:space="preserve">éléments </w:t>
            </w:r>
            <w:r w:rsidRPr="0070678A">
              <w:t xml:space="preserve">que le </w:t>
            </w:r>
            <w:r w:rsidR="007207F5">
              <w:t>P</w:t>
            </w:r>
            <w:r w:rsidR="00C44C72" w:rsidRPr="0070678A">
              <w:t xml:space="preserve">roposant </w:t>
            </w:r>
            <w:r w:rsidRPr="0070678A">
              <w:t xml:space="preserve">aurait pu omettre est réputé être compris dans le prix des autres </w:t>
            </w:r>
            <w:r w:rsidR="00C44C72" w:rsidRPr="0070678A">
              <w:t xml:space="preserve">éléments </w:t>
            </w:r>
            <w:r w:rsidRPr="0070678A">
              <w:t>d</w:t>
            </w:r>
            <w:r w:rsidR="007207F5">
              <w:t>u Programme des A</w:t>
            </w:r>
            <w:r w:rsidRPr="0070678A">
              <w:t xml:space="preserve">ctivités et </w:t>
            </w:r>
            <w:r w:rsidR="007207F5">
              <w:t>S</w:t>
            </w:r>
            <w:r w:rsidRPr="0070678A">
              <w:t>ous-</w:t>
            </w:r>
            <w:r w:rsidR="007207F5">
              <w:t>A</w:t>
            </w:r>
            <w:r w:rsidRPr="0070678A">
              <w:t xml:space="preserve">ctivités </w:t>
            </w:r>
            <w:r w:rsidRPr="00D67CD5">
              <w:t xml:space="preserve">et ne sera pas réglé séparément par </w:t>
            </w:r>
            <w:r w:rsidR="002642D5" w:rsidRPr="00E523BE">
              <w:t>le Maître d’Ouvrage</w:t>
            </w:r>
            <w:r w:rsidRPr="00EF73E8">
              <w:t>.</w:t>
            </w:r>
          </w:p>
          <w:p w14:paraId="147943EB" w14:textId="6D1EDDD4" w:rsidR="001E2370" w:rsidRPr="00B4328A" w:rsidRDefault="001E2370" w:rsidP="00162D3A">
            <w:pPr>
              <w:pStyle w:val="Sec1subclauses"/>
              <w:ind w:left="643" w:hanging="720"/>
              <w:rPr>
                <w:szCs w:val="24"/>
              </w:rPr>
            </w:pPr>
            <w:r w:rsidRPr="00B4328A">
              <w:tab/>
            </w:r>
            <w:r w:rsidRPr="00B4328A">
              <w:rPr>
                <w:szCs w:val="24"/>
              </w:rPr>
              <w:t xml:space="preserve">Les prix seront </w:t>
            </w:r>
            <w:r w:rsidR="007207F5" w:rsidRPr="00162D3A">
              <w:t>soit</w:t>
            </w:r>
            <w:r w:rsidR="007207F5">
              <w:rPr>
                <w:szCs w:val="24"/>
              </w:rPr>
              <w:t xml:space="preserve"> </w:t>
            </w:r>
            <w:r w:rsidRPr="00B4328A">
              <w:rPr>
                <w:szCs w:val="24"/>
              </w:rPr>
              <w:t>fermes</w:t>
            </w:r>
            <w:r w:rsidR="007207F5">
              <w:rPr>
                <w:szCs w:val="24"/>
              </w:rPr>
              <w:t>, soit</w:t>
            </w:r>
            <w:r w:rsidRPr="00B4328A">
              <w:rPr>
                <w:szCs w:val="24"/>
              </w:rPr>
              <w:t xml:space="preserve"> révisables, comme précisé dans les </w:t>
            </w:r>
            <w:r w:rsidR="000B6180">
              <w:rPr>
                <w:b/>
                <w:szCs w:val="24"/>
              </w:rPr>
              <w:t>DPDP</w:t>
            </w:r>
            <w:r w:rsidRPr="00B4328A">
              <w:rPr>
                <w:szCs w:val="24"/>
              </w:rPr>
              <w:t>.</w:t>
            </w:r>
          </w:p>
          <w:p w14:paraId="0B2F3F9A" w14:textId="20AECDEE" w:rsidR="001E2370" w:rsidRPr="00B4328A" w:rsidRDefault="001E2370" w:rsidP="00162D3A">
            <w:pPr>
              <w:pStyle w:val="Sec1subclauses"/>
              <w:ind w:left="643" w:hanging="720"/>
              <w:rPr>
                <w:szCs w:val="24"/>
              </w:rPr>
            </w:pPr>
            <w:r w:rsidRPr="00B4328A">
              <w:rPr>
                <w:szCs w:val="24"/>
              </w:rPr>
              <w:t xml:space="preserve">Dans le cas de </w:t>
            </w:r>
            <w:r w:rsidRPr="00B4328A">
              <w:rPr>
                <w:b/>
                <w:szCs w:val="24"/>
              </w:rPr>
              <w:t>prix fermes</w:t>
            </w:r>
            <w:r w:rsidRPr="00B4328A">
              <w:rPr>
                <w:szCs w:val="24"/>
              </w:rPr>
              <w:t xml:space="preserve">, les prix fournis par le Proposant seront des prix fixes pendant l’exécution du marché par le Proposant et ne seront sujets à </w:t>
            </w:r>
            <w:r w:rsidRPr="00162D3A">
              <w:t>aucune</w:t>
            </w:r>
            <w:r w:rsidRPr="00B4328A">
              <w:rPr>
                <w:szCs w:val="24"/>
              </w:rPr>
              <w:t xml:space="preserve"> variation sous aucun motif. Une </w:t>
            </w:r>
            <w:r w:rsidR="0092535F">
              <w:rPr>
                <w:szCs w:val="24"/>
              </w:rPr>
              <w:t>P</w:t>
            </w:r>
            <w:r w:rsidRPr="00B4328A">
              <w:rPr>
                <w:szCs w:val="24"/>
              </w:rPr>
              <w:t>roposition présentée avec un prix révisable sera considérée comme non conforme et sera écartée.</w:t>
            </w:r>
          </w:p>
          <w:p w14:paraId="2EA7B763" w14:textId="109491B7" w:rsidR="00E46F47" w:rsidRDefault="001E2370" w:rsidP="00162D3A">
            <w:pPr>
              <w:pStyle w:val="Sec1subclauses"/>
              <w:ind w:left="643" w:hanging="720"/>
            </w:pPr>
            <w:r w:rsidRPr="00B4328A">
              <w:rPr>
                <w:szCs w:val="24"/>
              </w:rPr>
              <w:t xml:space="preserve">Dans le cas de </w:t>
            </w:r>
            <w:r w:rsidRPr="00B4328A">
              <w:rPr>
                <w:b/>
                <w:szCs w:val="24"/>
              </w:rPr>
              <w:t>prix révisables</w:t>
            </w:r>
            <w:r w:rsidRPr="00B4328A">
              <w:rPr>
                <w:szCs w:val="24"/>
              </w:rPr>
              <w:t xml:space="preserve">, les prix fournis par le Proposant seront révisables </w:t>
            </w:r>
            <w:r w:rsidRPr="00162D3A">
              <w:t>pendant</w:t>
            </w:r>
            <w:r w:rsidRPr="00B4328A">
              <w:rPr>
                <w:szCs w:val="24"/>
              </w:rPr>
              <w:t xml:space="preserve"> l’exécution du marché pour refléter les changements dans le coût d</w:t>
            </w:r>
            <w:r w:rsidR="002D1E8C">
              <w:rPr>
                <w:szCs w:val="24"/>
              </w:rPr>
              <w:t xml:space="preserve">es </w:t>
            </w:r>
            <w:r w:rsidRPr="00B4328A">
              <w:rPr>
                <w:szCs w:val="24"/>
              </w:rPr>
              <w:t>éléments</w:t>
            </w:r>
            <w:r w:rsidR="0092535F">
              <w:rPr>
                <w:szCs w:val="24"/>
              </w:rPr>
              <w:t xml:space="preserve"> tels que la main d’œuvre, les matériaux, le transport et </w:t>
            </w:r>
            <w:r w:rsidR="00FE0E80">
              <w:rPr>
                <w:szCs w:val="24"/>
              </w:rPr>
              <w:t xml:space="preserve">le matériel </w:t>
            </w:r>
            <w:r w:rsidR="0092535F">
              <w:rPr>
                <w:szCs w:val="24"/>
              </w:rPr>
              <w:t>de l’Entrepreneur</w:t>
            </w:r>
            <w:r w:rsidR="002D1E8C">
              <w:rPr>
                <w:szCs w:val="24"/>
              </w:rPr>
              <w:t>,</w:t>
            </w:r>
            <w:r w:rsidRPr="00B4328A">
              <w:rPr>
                <w:szCs w:val="24"/>
              </w:rPr>
              <w:t xml:space="preserve"> conformément aux procédures spécifiées dans l’annexe correspondante </w:t>
            </w:r>
            <w:r w:rsidR="0092535F">
              <w:rPr>
                <w:szCs w:val="24"/>
              </w:rPr>
              <w:t xml:space="preserve">sur </w:t>
            </w:r>
            <w:r w:rsidR="00434840">
              <w:rPr>
                <w:szCs w:val="24"/>
              </w:rPr>
              <w:t>la Révision</w:t>
            </w:r>
            <w:r w:rsidR="0092535F">
              <w:rPr>
                <w:szCs w:val="24"/>
              </w:rPr>
              <w:t xml:space="preserve"> de Prix</w:t>
            </w:r>
            <w:r w:rsidRPr="00B4328A">
              <w:rPr>
                <w:szCs w:val="24"/>
              </w:rPr>
              <w:t xml:space="preserve">. Une </w:t>
            </w:r>
            <w:r w:rsidR="007207F5">
              <w:rPr>
                <w:szCs w:val="24"/>
              </w:rPr>
              <w:t>P</w:t>
            </w:r>
            <w:r w:rsidRPr="00B4328A">
              <w:rPr>
                <w:szCs w:val="24"/>
              </w:rPr>
              <w:t>roposition présentée avec un prix fixe ne sera pas rejetée, mais la révision de prix sera considérée comme égale à zéro. Le Proposant sera tenu d’indiquer l’origine des indices applicables pour la main-d’œuvre et les matériaux dans le formulaire correspondant de la Section IV, Formulaires de Propositions.</w:t>
            </w:r>
          </w:p>
          <w:p w14:paraId="0874A6C2" w14:textId="20CCD895" w:rsidR="001E2370" w:rsidRPr="00B4328A" w:rsidRDefault="006F30B6" w:rsidP="00162D3A">
            <w:pPr>
              <w:pStyle w:val="Sec1subclauses"/>
              <w:ind w:left="643" w:hanging="720"/>
              <w:rPr>
                <w:b/>
                <w:szCs w:val="24"/>
              </w:rPr>
            </w:pPr>
            <w:r>
              <w:rPr>
                <w:szCs w:val="24"/>
              </w:rPr>
              <w:t>Si indiqué à l</w:t>
            </w:r>
            <w:r w:rsidRPr="006F1910">
              <w:rPr>
                <w:bCs w:val="0"/>
                <w:szCs w:val="24"/>
              </w:rPr>
              <w:t>’article</w:t>
            </w:r>
            <w:r w:rsidRPr="007F4202">
              <w:rPr>
                <w:b/>
                <w:szCs w:val="24"/>
              </w:rPr>
              <w:t> 1.1 des IP</w:t>
            </w:r>
            <w:r w:rsidRPr="006F1910">
              <w:rPr>
                <w:bCs w:val="0"/>
                <w:szCs w:val="24"/>
              </w:rPr>
              <w:t xml:space="preserve">, </w:t>
            </w:r>
            <w:r w:rsidRPr="00B4328A">
              <w:rPr>
                <w:szCs w:val="24"/>
              </w:rPr>
              <w:t xml:space="preserve">l’appel à </w:t>
            </w:r>
            <w:r>
              <w:rPr>
                <w:szCs w:val="24"/>
              </w:rPr>
              <w:t>P</w:t>
            </w:r>
            <w:r w:rsidRPr="00B4328A">
              <w:rPr>
                <w:szCs w:val="24"/>
              </w:rPr>
              <w:t xml:space="preserve">ropositions </w:t>
            </w:r>
            <w:r>
              <w:rPr>
                <w:szCs w:val="24"/>
              </w:rPr>
              <w:t>est</w:t>
            </w:r>
            <w:r w:rsidRPr="00B4328A">
              <w:rPr>
                <w:szCs w:val="24"/>
              </w:rPr>
              <w:t xml:space="preserve"> lancé pour</w:t>
            </w:r>
            <w:r>
              <w:rPr>
                <w:szCs w:val="24"/>
              </w:rPr>
              <w:t xml:space="preserve"> des lots individuels (marchés) </w:t>
            </w:r>
            <w:r w:rsidRPr="00B4328A">
              <w:rPr>
                <w:szCs w:val="24"/>
              </w:rPr>
              <w:t xml:space="preserve">ou pour un </w:t>
            </w:r>
            <w:r>
              <w:rPr>
                <w:spacing w:val="-3"/>
                <w:szCs w:val="24"/>
              </w:rPr>
              <w:t>ensembl</w:t>
            </w:r>
            <w:r w:rsidRPr="00430E9A">
              <w:rPr>
                <w:spacing w:val="-3"/>
                <w:szCs w:val="24"/>
              </w:rPr>
              <w:t>e</w:t>
            </w:r>
            <w:r w:rsidRPr="00B4328A">
              <w:rPr>
                <w:szCs w:val="24"/>
              </w:rPr>
              <w:t xml:space="preserve"> de </w:t>
            </w:r>
            <w:r>
              <w:rPr>
                <w:szCs w:val="24"/>
              </w:rPr>
              <w:t>lots</w:t>
            </w:r>
            <w:r w:rsidRPr="00B4328A">
              <w:rPr>
                <w:szCs w:val="24"/>
              </w:rPr>
              <w:t xml:space="preserve">. </w:t>
            </w:r>
            <w:r>
              <w:rPr>
                <w:szCs w:val="24"/>
              </w:rPr>
              <w:t>Un</w:t>
            </w:r>
            <w:r w:rsidRPr="00B4328A">
              <w:rPr>
                <w:szCs w:val="24"/>
              </w:rPr>
              <w:t xml:space="preserve"> </w:t>
            </w:r>
            <w:r w:rsidRPr="00B92F08">
              <w:t>Proposant</w:t>
            </w:r>
            <w:r w:rsidRPr="00B4328A">
              <w:rPr>
                <w:szCs w:val="24"/>
              </w:rPr>
              <w:t xml:space="preserve"> </w:t>
            </w:r>
            <w:r w:rsidR="001E2370" w:rsidRPr="00B4328A">
              <w:rPr>
                <w:szCs w:val="24"/>
              </w:rPr>
              <w:t xml:space="preserve">désirant offrir une réduction de prix en cas d’attribution de plus d’un </w:t>
            </w:r>
            <w:r w:rsidR="00C44C72">
              <w:rPr>
                <w:szCs w:val="24"/>
              </w:rPr>
              <w:t>lot</w:t>
            </w:r>
            <w:r w:rsidR="00C44C72" w:rsidRPr="00B4328A">
              <w:rPr>
                <w:szCs w:val="24"/>
              </w:rPr>
              <w:t xml:space="preserve"> </w:t>
            </w:r>
            <w:r w:rsidR="001E2370" w:rsidRPr="00B4328A">
              <w:rPr>
                <w:szCs w:val="24"/>
              </w:rPr>
              <w:t xml:space="preserve">spécifiera </w:t>
            </w:r>
            <w:r w:rsidR="00D652FB">
              <w:rPr>
                <w:szCs w:val="24"/>
              </w:rPr>
              <w:t xml:space="preserve">la Lettre de Proposition </w:t>
            </w:r>
            <w:r w:rsidR="00D652FB" w:rsidRPr="00B4328A">
              <w:rPr>
                <w:szCs w:val="24"/>
              </w:rPr>
              <w:t xml:space="preserve">les réductions applicables à chaque </w:t>
            </w:r>
            <w:r w:rsidR="00D652FB">
              <w:rPr>
                <w:szCs w:val="24"/>
              </w:rPr>
              <w:t xml:space="preserve">ensemble, </w:t>
            </w:r>
            <w:r w:rsidR="00D652FB" w:rsidRPr="00B4328A">
              <w:rPr>
                <w:szCs w:val="24"/>
              </w:rPr>
              <w:t xml:space="preserve">ou à chaque marché </w:t>
            </w:r>
            <w:r w:rsidR="00D652FB">
              <w:rPr>
                <w:szCs w:val="24"/>
              </w:rPr>
              <w:t>de l’ensemble et la manière selon laquelle les rabais seront appliqués</w:t>
            </w:r>
            <w:r w:rsidR="001E2370" w:rsidRPr="00B4328A">
              <w:rPr>
                <w:szCs w:val="24"/>
              </w:rPr>
              <w:t xml:space="preserve">. </w:t>
            </w:r>
            <w:r w:rsidR="001E2370" w:rsidRPr="00B4328A">
              <w:rPr>
                <w:b/>
                <w:szCs w:val="24"/>
              </w:rPr>
              <w:t xml:space="preserve">Cependant, les rabais conditionnels pour l’attribution de plus d’un </w:t>
            </w:r>
            <w:r w:rsidR="0092535F">
              <w:rPr>
                <w:b/>
                <w:szCs w:val="24"/>
              </w:rPr>
              <w:t>marché</w:t>
            </w:r>
            <w:r w:rsidR="001E2370" w:rsidRPr="00B4328A">
              <w:rPr>
                <w:b/>
                <w:szCs w:val="24"/>
              </w:rPr>
              <w:t xml:space="preserve"> ne seront pas considérés aux fins de</w:t>
            </w:r>
            <w:r w:rsidR="00206987">
              <w:rPr>
                <w:b/>
                <w:szCs w:val="24"/>
              </w:rPr>
              <w:t xml:space="preserve"> l’évaluation des Propositions.</w:t>
            </w:r>
          </w:p>
          <w:p w14:paraId="7E2E22EF" w14:textId="398E2313" w:rsidR="00E46F47" w:rsidRDefault="001E2370" w:rsidP="00162D3A">
            <w:pPr>
              <w:pStyle w:val="Sec1subclauses"/>
              <w:ind w:left="643" w:hanging="720"/>
              <w:rPr>
                <w:szCs w:val="24"/>
              </w:rPr>
            </w:pPr>
            <w:r w:rsidRPr="00B4328A">
              <w:rPr>
                <w:szCs w:val="24"/>
              </w:rPr>
              <w:lastRenderedPageBreak/>
              <w:t xml:space="preserve">Un Proposant souhaitant offrir un éventuel rabais inconditionnel devra </w:t>
            </w:r>
            <w:r w:rsidRPr="00162D3A">
              <w:t>l’indiquer</w:t>
            </w:r>
            <w:r w:rsidRPr="00B4328A">
              <w:rPr>
                <w:szCs w:val="24"/>
              </w:rPr>
              <w:t xml:space="preserve"> dans la Lettre de Proposition, ainsi que la manière dont le rabais s’appliquera.</w:t>
            </w:r>
          </w:p>
          <w:p w14:paraId="4AFF2F72" w14:textId="4CE2F2EC" w:rsidR="00206987" w:rsidRPr="00D6250D" w:rsidRDefault="00A34809" w:rsidP="00162D3A">
            <w:pPr>
              <w:pStyle w:val="Sec1subclauses"/>
              <w:ind w:left="643" w:hanging="720"/>
            </w:pPr>
            <w:r w:rsidRPr="00A34809">
              <w:rPr>
                <w:szCs w:val="24"/>
              </w:rPr>
              <w:t xml:space="preserve">Tous les droits, taxes et autres redevances payables par </w:t>
            </w:r>
            <w:r w:rsidR="00151725">
              <w:rPr>
                <w:szCs w:val="24"/>
              </w:rPr>
              <w:t>l’Entrepreneur</w:t>
            </w:r>
            <w:r w:rsidRPr="00A34809">
              <w:rPr>
                <w:szCs w:val="24"/>
              </w:rPr>
              <w:t xml:space="preserve"> en vertu du </w:t>
            </w:r>
            <w:r w:rsidR="00E75D3D">
              <w:rPr>
                <w:szCs w:val="24"/>
              </w:rPr>
              <w:t>Marché</w:t>
            </w:r>
            <w:r w:rsidRPr="00A34809">
              <w:rPr>
                <w:szCs w:val="24"/>
              </w:rPr>
              <w:t xml:space="preserve"> ou pour toute autre raison à la date </w:t>
            </w:r>
            <w:r w:rsidR="00C44C72">
              <w:rPr>
                <w:szCs w:val="24"/>
              </w:rPr>
              <w:t>sit</w:t>
            </w:r>
            <w:r w:rsidR="00C44C72" w:rsidRPr="00A34809">
              <w:rPr>
                <w:szCs w:val="24"/>
              </w:rPr>
              <w:t xml:space="preserve">uée </w:t>
            </w:r>
            <w:r w:rsidR="002D1E8C">
              <w:rPr>
                <w:szCs w:val="24"/>
              </w:rPr>
              <w:t>vingt-huit (</w:t>
            </w:r>
            <w:r w:rsidRPr="00A34809">
              <w:rPr>
                <w:szCs w:val="24"/>
              </w:rPr>
              <w:t>28</w:t>
            </w:r>
            <w:r w:rsidR="002D1E8C">
              <w:rPr>
                <w:szCs w:val="24"/>
              </w:rPr>
              <w:t>)</w:t>
            </w:r>
            <w:r w:rsidRPr="00A34809">
              <w:rPr>
                <w:szCs w:val="24"/>
              </w:rPr>
              <w:t xml:space="preserve"> jours avant la date limite de soumission des </w:t>
            </w:r>
            <w:r w:rsidR="002D1E8C">
              <w:rPr>
                <w:szCs w:val="24"/>
              </w:rPr>
              <w:t>P</w:t>
            </w:r>
            <w:r w:rsidRPr="00A34809">
              <w:rPr>
                <w:szCs w:val="24"/>
              </w:rPr>
              <w:t xml:space="preserve">ropositions, doivent être inclus dans le prix de la </w:t>
            </w:r>
            <w:r w:rsidR="002D1E8C">
              <w:rPr>
                <w:szCs w:val="24"/>
              </w:rPr>
              <w:t>P</w:t>
            </w:r>
            <w:r w:rsidRPr="00A34809">
              <w:rPr>
                <w:szCs w:val="24"/>
              </w:rPr>
              <w:t xml:space="preserve">roposition présenté par le </w:t>
            </w:r>
            <w:r>
              <w:rPr>
                <w:szCs w:val="24"/>
              </w:rPr>
              <w:t>Proposant</w:t>
            </w:r>
            <w:r w:rsidRPr="00A34809">
              <w:rPr>
                <w:szCs w:val="24"/>
              </w:rPr>
              <w:t>.</w:t>
            </w:r>
          </w:p>
        </w:tc>
      </w:tr>
      <w:tr w:rsidR="00A26D2F" w:rsidRPr="00B4328A" w14:paraId="2EEBBADB" w14:textId="77777777" w:rsidTr="00EA3F5F">
        <w:trPr>
          <w:gridAfter w:val="1"/>
          <w:wAfter w:w="23" w:type="dxa"/>
        </w:trPr>
        <w:tc>
          <w:tcPr>
            <w:tcW w:w="2552" w:type="dxa"/>
            <w:gridSpan w:val="3"/>
          </w:tcPr>
          <w:p w14:paraId="426AA7A9" w14:textId="0A8A5B93" w:rsidR="00A26D2F" w:rsidRPr="00B4328A" w:rsidRDefault="00A26D2F" w:rsidP="00F80822">
            <w:pPr>
              <w:pStyle w:val="A4SecIHeading2"/>
              <w:numPr>
                <w:ilvl w:val="0"/>
                <w:numId w:val="106"/>
              </w:numPr>
              <w:ind w:left="338"/>
              <w:rPr>
                <w:spacing w:val="-3"/>
                <w:lang w:val="fr-FR"/>
              </w:rPr>
            </w:pPr>
            <w:bookmarkStart w:id="210" w:name="_Toc20750595"/>
            <w:bookmarkStart w:id="211" w:name="_Toc87030037"/>
            <w:r w:rsidRPr="00B4328A">
              <w:rPr>
                <w:lang w:val="fr-FR"/>
              </w:rPr>
              <w:lastRenderedPageBreak/>
              <w:t>Monnaies de la Proposition</w:t>
            </w:r>
            <w:bookmarkEnd w:id="210"/>
            <w:bookmarkEnd w:id="211"/>
          </w:p>
        </w:tc>
        <w:tc>
          <w:tcPr>
            <w:tcW w:w="7456" w:type="dxa"/>
          </w:tcPr>
          <w:p w14:paraId="10AEDA7C" w14:textId="18248A86" w:rsidR="00A26D2F" w:rsidRPr="00B4328A" w:rsidRDefault="00A26D2F" w:rsidP="00162D3A">
            <w:pPr>
              <w:pStyle w:val="Sec1subclauses"/>
              <w:ind w:left="643" w:hanging="720"/>
              <w:rPr>
                <w:szCs w:val="24"/>
              </w:rPr>
            </w:pPr>
            <w:r w:rsidRPr="00B4328A">
              <w:rPr>
                <w:szCs w:val="24"/>
              </w:rPr>
              <w:tab/>
              <w:t>L</w:t>
            </w:r>
            <w:r w:rsidR="0092535F">
              <w:rPr>
                <w:szCs w:val="24"/>
              </w:rPr>
              <w:t>a/</w:t>
            </w:r>
            <w:r w:rsidRPr="00B4328A">
              <w:rPr>
                <w:szCs w:val="24"/>
              </w:rPr>
              <w:t>es monnaie</w:t>
            </w:r>
            <w:r w:rsidR="0092535F">
              <w:rPr>
                <w:szCs w:val="24"/>
              </w:rPr>
              <w:t>/</w:t>
            </w:r>
            <w:r w:rsidRPr="00B4328A">
              <w:rPr>
                <w:szCs w:val="24"/>
              </w:rPr>
              <w:t>s de la Proposition et les monnaies de règlement seront identiques</w:t>
            </w:r>
            <w:r w:rsidR="002E1920">
              <w:rPr>
                <w:szCs w:val="24"/>
              </w:rPr>
              <w:t xml:space="preserve"> et doivent être telles que spécifiées dans </w:t>
            </w:r>
            <w:r w:rsidRPr="00B4328A">
              <w:rPr>
                <w:szCs w:val="24"/>
              </w:rPr>
              <w:t xml:space="preserve">les </w:t>
            </w:r>
            <w:r w:rsidR="000B6180">
              <w:rPr>
                <w:b/>
                <w:szCs w:val="24"/>
              </w:rPr>
              <w:t>DPDP</w:t>
            </w:r>
            <w:r w:rsidRPr="00B4328A">
              <w:rPr>
                <w:szCs w:val="24"/>
              </w:rPr>
              <w:t>.</w:t>
            </w:r>
          </w:p>
          <w:p w14:paraId="71C508B3" w14:textId="5738C71E" w:rsidR="002E1920" w:rsidRPr="0022133A" w:rsidRDefault="00A26D2F" w:rsidP="0022133A">
            <w:pPr>
              <w:pStyle w:val="Sec1subclauses"/>
              <w:ind w:left="643" w:hanging="720"/>
              <w:rPr>
                <w:spacing w:val="-3"/>
              </w:rPr>
            </w:pPr>
            <w:r w:rsidRPr="00B4328A">
              <w:rPr>
                <w:szCs w:val="24"/>
              </w:rPr>
              <w:tab/>
            </w:r>
            <w:r w:rsidR="00C44C72">
              <w:rPr>
                <w:spacing w:val="-3"/>
              </w:rPr>
              <w:t>Le Maître d’Ouvrage</w:t>
            </w:r>
            <w:r w:rsidR="002E1920" w:rsidRPr="002E1920">
              <w:rPr>
                <w:spacing w:val="-3"/>
              </w:rPr>
              <w:t xml:space="preserve"> peut demander au </w:t>
            </w:r>
            <w:r w:rsidR="00093C6D">
              <w:rPr>
                <w:spacing w:val="-3"/>
              </w:rPr>
              <w:t>P</w:t>
            </w:r>
            <w:r w:rsidR="002E1920" w:rsidRPr="002E1920">
              <w:rPr>
                <w:spacing w:val="-3"/>
              </w:rPr>
              <w:t xml:space="preserve">roposant de justifier, à la satisfaction </w:t>
            </w:r>
            <w:r w:rsidR="00C44C72">
              <w:rPr>
                <w:spacing w:val="-3"/>
              </w:rPr>
              <w:t>du Maître d’Ouvrage</w:t>
            </w:r>
            <w:r w:rsidR="002E1920" w:rsidRPr="002E1920">
              <w:rPr>
                <w:spacing w:val="-3"/>
              </w:rPr>
              <w:t xml:space="preserve">, </w:t>
            </w:r>
            <w:r w:rsidR="00C44C72">
              <w:rPr>
                <w:spacing w:val="-3"/>
              </w:rPr>
              <w:t>se</w:t>
            </w:r>
            <w:r w:rsidR="00C44C72" w:rsidRPr="002E1920">
              <w:rPr>
                <w:spacing w:val="-3"/>
              </w:rPr>
              <w:t xml:space="preserve">s </w:t>
            </w:r>
            <w:r w:rsidR="002E1920" w:rsidRPr="002E1920">
              <w:rPr>
                <w:spacing w:val="-3"/>
              </w:rPr>
              <w:t xml:space="preserve">besoins en monnaies nationale et étrangères et de justifier que les montants indiqués dans le </w:t>
            </w:r>
            <w:r w:rsidR="00FF7AE1">
              <w:rPr>
                <w:spacing w:val="-3"/>
              </w:rPr>
              <w:t>P</w:t>
            </w:r>
            <w:r w:rsidR="00C44C72">
              <w:rPr>
                <w:spacing w:val="-3"/>
              </w:rPr>
              <w:t>rogram</w:t>
            </w:r>
            <w:r w:rsidR="00C44C72" w:rsidRPr="002E1920">
              <w:rPr>
                <w:spacing w:val="-3"/>
              </w:rPr>
              <w:t xml:space="preserve">me </w:t>
            </w:r>
            <w:r w:rsidR="002E1920" w:rsidRPr="002E1920">
              <w:rPr>
                <w:spacing w:val="-3"/>
              </w:rPr>
              <w:t xml:space="preserve">des </w:t>
            </w:r>
            <w:r w:rsidR="007207F5" w:rsidRPr="00162D3A">
              <w:t>A</w:t>
            </w:r>
            <w:r w:rsidR="002E1920" w:rsidRPr="00162D3A">
              <w:t>ctivités</w:t>
            </w:r>
            <w:r w:rsidR="002E1920" w:rsidRPr="002E1920">
              <w:rPr>
                <w:spacing w:val="-3"/>
              </w:rPr>
              <w:t xml:space="preserve"> et des sous-activités </w:t>
            </w:r>
            <w:r w:rsidR="00FF7AE1">
              <w:rPr>
                <w:spacing w:val="-3"/>
              </w:rPr>
              <w:t xml:space="preserve">chiffré </w:t>
            </w:r>
            <w:r w:rsidR="002E1920" w:rsidRPr="002E1920">
              <w:rPr>
                <w:spacing w:val="-3"/>
              </w:rPr>
              <w:t xml:space="preserve">et figurant dans le tableau des données </w:t>
            </w:r>
            <w:r w:rsidR="00C44C72">
              <w:rPr>
                <w:spacing w:val="-3"/>
              </w:rPr>
              <w:t>de révision</w:t>
            </w:r>
            <w:r w:rsidR="00C44C72" w:rsidRPr="002E1920">
              <w:rPr>
                <w:spacing w:val="-3"/>
              </w:rPr>
              <w:t xml:space="preserve"> </w:t>
            </w:r>
            <w:r w:rsidR="002E1920" w:rsidRPr="002E1920">
              <w:rPr>
                <w:spacing w:val="-3"/>
              </w:rPr>
              <w:t xml:space="preserve">dans les </w:t>
            </w:r>
            <w:r w:rsidR="007207F5">
              <w:rPr>
                <w:spacing w:val="-3"/>
              </w:rPr>
              <w:t>A</w:t>
            </w:r>
            <w:r w:rsidR="00C44C72">
              <w:rPr>
                <w:spacing w:val="-3"/>
              </w:rPr>
              <w:t>nnex</w:t>
            </w:r>
            <w:r w:rsidR="00C44C72" w:rsidRPr="002E1920">
              <w:rPr>
                <w:spacing w:val="-3"/>
              </w:rPr>
              <w:t xml:space="preserve">es </w:t>
            </w:r>
            <w:r w:rsidR="002E1920" w:rsidRPr="002E1920">
              <w:rPr>
                <w:spacing w:val="-3"/>
              </w:rPr>
              <w:t xml:space="preserve">à la </w:t>
            </w:r>
            <w:r w:rsidR="007207F5">
              <w:rPr>
                <w:spacing w:val="-3"/>
              </w:rPr>
              <w:t>P</w:t>
            </w:r>
            <w:r w:rsidR="002E1920" w:rsidRPr="002E1920">
              <w:rPr>
                <w:spacing w:val="-3"/>
              </w:rPr>
              <w:t>roposition sont raisonnables, auquel cas un</w:t>
            </w:r>
            <w:r w:rsidR="007207F5">
              <w:rPr>
                <w:spacing w:val="-3"/>
              </w:rPr>
              <w:t xml:space="preserve"> détail des besoins en monnaie étrangère doit</w:t>
            </w:r>
            <w:r w:rsidR="002E1920" w:rsidRPr="002E1920">
              <w:rPr>
                <w:spacing w:val="-3"/>
              </w:rPr>
              <w:t xml:space="preserve"> être fournie par le </w:t>
            </w:r>
            <w:r w:rsidR="007207F5">
              <w:rPr>
                <w:spacing w:val="-3"/>
              </w:rPr>
              <w:t>P</w:t>
            </w:r>
            <w:r w:rsidR="002E1920" w:rsidRPr="002E1920">
              <w:rPr>
                <w:spacing w:val="-3"/>
              </w:rPr>
              <w:t>roposant.</w:t>
            </w:r>
          </w:p>
        </w:tc>
      </w:tr>
      <w:tr w:rsidR="00A26D2F" w:rsidRPr="00B4328A" w14:paraId="3C04060C" w14:textId="77777777" w:rsidTr="00EA3F5F">
        <w:trPr>
          <w:gridAfter w:val="1"/>
          <w:wAfter w:w="23" w:type="dxa"/>
        </w:trPr>
        <w:tc>
          <w:tcPr>
            <w:tcW w:w="2552" w:type="dxa"/>
            <w:gridSpan w:val="3"/>
          </w:tcPr>
          <w:p w14:paraId="246C38E7" w14:textId="197F66CC" w:rsidR="00A26D2F" w:rsidRPr="008C1A41" w:rsidRDefault="00330CFE" w:rsidP="00F80822">
            <w:pPr>
              <w:pStyle w:val="A4SecIHeading2"/>
              <w:numPr>
                <w:ilvl w:val="0"/>
                <w:numId w:val="106"/>
              </w:numPr>
              <w:ind w:left="338"/>
              <w:rPr>
                <w:lang w:val="fr-FR"/>
              </w:rPr>
            </w:pPr>
            <w:bookmarkStart w:id="212" w:name="_Toc20750596"/>
            <w:bookmarkStart w:id="213" w:name="_Toc87030038"/>
            <w:r w:rsidRPr="008C1A41">
              <w:rPr>
                <w:lang w:val="fr-FR"/>
              </w:rPr>
              <w:t xml:space="preserve">Documents attestant </w:t>
            </w:r>
            <w:r w:rsidR="008401DF">
              <w:rPr>
                <w:lang w:val="fr-FR"/>
              </w:rPr>
              <w:t>de</w:t>
            </w:r>
            <w:r w:rsidRPr="008C1A41">
              <w:rPr>
                <w:lang w:val="fr-FR"/>
              </w:rPr>
              <w:t xml:space="preserve"> la qualification du Proposant</w:t>
            </w:r>
            <w:bookmarkEnd w:id="212"/>
            <w:bookmarkEnd w:id="213"/>
          </w:p>
        </w:tc>
        <w:tc>
          <w:tcPr>
            <w:tcW w:w="7456" w:type="dxa"/>
          </w:tcPr>
          <w:p w14:paraId="66CFCB7C" w14:textId="1E38D626" w:rsidR="00330CFE" w:rsidRPr="008C1A41" w:rsidRDefault="00330CFE" w:rsidP="00162D3A">
            <w:pPr>
              <w:pStyle w:val="Sec1subclauses"/>
              <w:ind w:left="643" w:hanging="720"/>
              <w:rPr>
                <w:szCs w:val="24"/>
              </w:rPr>
            </w:pPr>
            <w:r w:rsidRPr="008C1A41">
              <w:rPr>
                <w:szCs w:val="24"/>
              </w:rPr>
              <w:t>Conformément à la Section III, Critères d'</w:t>
            </w:r>
            <w:r w:rsidR="0092535F">
              <w:rPr>
                <w:szCs w:val="24"/>
              </w:rPr>
              <w:t>E</w:t>
            </w:r>
            <w:r w:rsidRPr="008C1A41">
              <w:rPr>
                <w:szCs w:val="24"/>
              </w:rPr>
              <w:t xml:space="preserve">valuation et de </w:t>
            </w:r>
            <w:r w:rsidR="0092535F">
              <w:rPr>
                <w:szCs w:val="24"/>
              </w:rPr>
              <w:t>Q</w:t>
            </w:r>
            <w:r w:rsidRPr="008C1A41">
              <w:rPr>
                <w:szCs w:val="24"/>
              </w:rPr>
              <w:t xml:space="preserve">ualification, pour établir que le </w:t>
            </w:r>
            <w:r w:rsidR="0020782E">
              <w:rPr>
                <w:szCs w:val="24"/>
              </w:rPr>
              <w:t>P</w:t>
            </w:r>
            <w:r w:rsidR="006F4C37">
              <w:rPr>
                <w:szCs w:val="24"/>
              </w:rPr>
              <w:t>roposant</w:t>
            </w:r>
            <w:r w:rsidRPr="008C1A41">
              <w:rPr>
                <w:szCs w:val="24"/>
              </w:rPr>
              <w:t xml:space="preserve"> continue de satisfaire aux critères de qualification utilisés au moment de la </w:t>
            </w:r>
            <w:r w:rsidR="00216291">
              <w:rPr>
                <w:szCs w:val="24"/>
              </w:rPr>
              <w:t>Préqualification</w:t>
            </w:r>
            <w:r w:rsidRPr="008C1A41">
              <w:rPr>
                <w:szCs w:val="24"/>
              </w:rPr>
              <w:t xml:space="preserve">, le </w:t>
            </w:r>
            <w:r w:rsidR="0020782E">
              <w:rPr>
                <w:szCs w:val="24"/>
              </w:rPr>
              <w:t>P</w:t>
            </w:r>
            <w:r w:rsidR="006F4C37">
              <w:rPr>
                <w:szCs w:val="24"/>
              </w:rPr>
              <w:t>roposant</w:t>
            </w:r>
            <w:r w:rsidRPr="008C1A41">
              <w:rPr>
                <w:szCs w:val="24"/>
              </w:rPr>
              <w:t xml:space="preserve"> </w:t>
            </w:r>
            <w:r w:rsidRPr="00162D3A">
              <w:t>fournira</w:t>
            </w:r>
            <w:r w:rsidRPr="008C1A41">
              <w:rPr>
                <w:szCs w:val="24"/>
              </w:rPr>
              <w:t xml:space="preserve"> des informations à jour sur tout aspect de l'évaluation ayant changé depuis </w:t>
            </w:r>
            <w:r w:rsidR="003260B1">
              <w:rPr>
                <w:szCs w:val="24"/>
              </w:rPr>
              <w:t xml:space="preserve">la </w:t>
            </w:r>
            <w:r w:rsidR="00216291">
              <w:rPr>
                <w:szCs w:val="24"/>
              </w:rPr>
              <w:t>Préqualification</w:t>
            </w:r>
            <w:r w:rsidR="00093C6D">
              <w:rPr>
                <w:szCs w:val="24"/>
              </w:rPr>
              <w:t>, y compris le statut de disqualification relative à l’Exploitation et Abus Sexuels (EAS) / Harcèlement Sexuel (HS)</w:t>
            </w:r>
            <w:r w:rsidRPr="008C1A41">
              <w:rPr>
                <w:szCs w:val="24"/>
              </w:rPr>
              <w:t>.</w:t>
            </w:r>
          </w:p>
          <w:p w14:paraId="4CBE3E85" w14:textId="057C1F9D" w:rsidR="006E6CF2" w:rsidRPr="003260B1" w:rsidRDefault="006E6CF2" w:rsidP="00162D3A">
            <w:pPr>
              <w:pStyle w:val="Sec1subclauses"/>
              <w:ind w:left="643" w:hanging="720"/>
              <w:rPr>
                <w:szCs w:val="24"/>
              </w:rPr>
            </w:pPr>
            <w:r w:rsidRPr="006E6CF2">
              <w:rPr>
                <w:szCs w:val="24"/>
              </w:rPr>
              <w:t>Si une marge de préfér</w:t>
            </w:r>
            <w:r>
              <w:rPr>
                <w:szCs w:val="24"/>
              </w:rPr>
              <w:t xml:space="preserve">ence s'applique conformément à </w:t>
            </w:r>
            <w:r w:rsidRPr="006C0101">
              <w:rPr>
                <w:szCs w:val="24"/>
              </w:rPr>
              <w:t xml:space="preserve">l’article </w:t>
            </w:r>
            <w:r w:rsidRPr="000D7370">
              <w:rPr>
                <w:b/>
                <w:bCs w:val="0"/>
                <w:szCs w:val="24"/>
              </w:rPr>
              <w:t>39.1 des IP</w:t>
            </w:r>
            <w:r w:rsidRPr="003260B1">
              <w:rPr>
                <w:szCs w:val="24"/>
              </w:rPr>
              <w:t xml:space="preserve">, les </w:t>
            </w:r>
            <w:r w:rsidR="0020782E" w:rsidRPr="00162D3A">
              <w:t>P</w:t>
            </w:r>
            <w:r w:rsidRPr="00162D3A">
              <w:t>roposants</w:t>
            </w:r>
            <w:r w:rsidRPr="003260B1">
              <w:rPr>
                <w:szCs w:val="24"/>
              </w:rPr>
              <w:t xml:space="preserve"> </w:t>
            </w:r>
            <w:r w:rsidR="0020782E">
              <w:rPr>
                <w:szCs w:val="24"/>
              </w:rPr>
              <w:t>du pays du Maître d’Ouvrage</w:t>
            </w:r>
            <w:r w:rsidRPr="003260B1">
              <w:rPr>
                <w:szCs w:val="24"/>
              </w:rPr>
              <w:t xml:space="preserve">, individuellement ou en </w:t>
            </w:r>
            <w:r w:rsidRPr="005C16B2">
              <w:rPr>
                <w:szCs w:val="24"/>
              </w:rPr>
              <w:t>groupement</w:t>
            </w:r>
            <w:r w:rsidRPr="007A1EC7">
              <w:rPr>
                <w:szCs w:val="24"/>
              </w:rPr>
              <w:t xml:space="preserve">, demandant </w:t>
            </w:r>
            <w:r w:rsidR="0020782E">
              <w:rPr>
                <w:szCs w:val="24"/>
              </w:rPr>
              <w:t xml:space="preserve">de bénéficier de </w:t>
            </w:r>
            <w:r w:rsidRPr="007A1EC7">
              <w:rPr>
                <w:szCs w:val="24"/>
              </w:rPr>
              <w:t>la préférence doivent fournir toutes les informations nécessaires pour satisfaire aux critères d'éligibilité spécifiés c</w:t>
            </w:r>
            <w:r w:rsidRPr="00517936">
              <w:rPr>
                <w:szCs w:val="24"/>
              </w:rPr>
              <w:t xml:space="preserve">onformément </w:t>
            </w:r>
            <w:r w:rsidRPr="006C0101">
              <w:rPr>
                <w:szCs w:val="24"/>
              </w:rPr>
              <w:t xml:space="preserve">l’article </w:t>
            </w:r>
            <w:r w:rsidRPr="000D7370">
              <w:rPr>
                <w:b/>
                <w:bCs w:val="0"/>
                <w:szCs w:val="24"/>
              </w:rPr>
              <w:t>39.1 des IP</w:t>
            </w:r>
            <w:r w:rsidR="003260B1">
              <w:rPr>
                <w:szCs w:val="24"/>
              </w:rPr>
              <w:t>.</w:t>
            </w:r>
          </w:p>
          <w:p w14:paraId="3971526D" w14:textId="77777777" w:rsidR="006E6CF2" w:rsidRPr="006E6CF2" w:rsidRDefault="006E6CF2" w:rsidP="00330CFE">
            <w:pPr>
              <w:spacing w:before="60" w:after="60"/>
              <w:ind w:left="576" w:hanging="576"/>
              <w:jc w:val="both"/>
              <w:rPr>
                <w:sz w:val="8"/>
                <w:szCs w:val="24"/>
              </w:rPr>
            </w:pPr>
          </w:p>
          <w:p w14:paraId="4B73FED5" w14:textId="54615A05" w:rsidR="00A26D2F" w:rsidRPr="008C1A41" w:rsidRDefault="00330CFE" w:rsidP="00162D3A">
            <w:pPr>
              <w:pStyle w:val="Sec1subclauses"/>
              <w:ind w:left="643" w:hanging="720"/>
              <w:rPr>
                <w:szCs w:val="24"/>
              </w:rPr>
            </w:pPr>
            <w:r w:rsidRPr="008C1A41">
              <w:rPr>
                <w:szCs w:val="24"/>
              </w:rPr>
              <w:t xml:space="preserve">Tout changement dans la structure ou la formation d'un </w:t>
            </w:r>
            <w:r w:rsidR="0020782E">
              <w:rPr>
                <w:szCs w:val="24"/>
              </w:rPr>
              <w:t>P</w:t>
            </w:r>
            <w:r w:rsidR="006F4C37">
              <w:rPr>
                <w:szCs w:val="24"/>
              </w:rPr>
              <w:t>roposant</w:t>
            </w:r>
            <w:r w:rsidRPr="008C1A41">
              <w:rPr>
                <w:szCs w:val="24"/>
              </w:rPr>
              <w:t xml:space="preserve"> après avoir été </w:t>
            </w:r>
            <w:r w:rsidR="00533B31">
              <w:rPr>
                <w:szCs w:val="24"/>
              </w:rPr>
              <w:t>préqualifié</w:t>
            </w:r>
            <w:r w:rsidRPr="008C1A41">
              <w:rPr>
                <w:szCs w:val="24"/>
              </w:rPr>
              <w:t xml:space="preserve"> et invité à soumettre </w:t>
            </w:r>
            <w:r w:rsidR="0020782E">
              <w:rPr>
                <w:szCs w:val="24"/>
              </w:rPr>
              <w:t>u</w:t>
            </w:r>
            <w:r w:rsidR="0092535F">
              <w:rPr>
                <w:szCs w:val="24"/>
              </w:rPr>
              <w:t>n</w:t>
            </w:r>
            <w:r w:rsidR="0020782E">
              <w:rPr>
                <w:szCs w:val="24"/>
              </w:rPr>
              <w:t>e P</w:t>
            </w:r>
            <w:r w:rsidRPr="008C1A41">
              <w:rPr>
                <w:szCs w:val="24"/>
              </w:rPr>
              <w:t xml:space="preserve">roposition (y compris, dans le cas d'un </w:t>
            </w:r>
            <w:r w:rsidR="003260B1">
              <w:rPr>
                <w:szCs w:val="24"/>
              </w:rPr>
              <w:t>groupement</w:t>
            </w:r>
            <w:r w:rsidRPr="008C1A41">
              <w:rPr>
                <w:szCs w:val="24"/>
              </w:rPr>
              <w:t xml:space="preserve">, tout changement dans la structure ou la formation d'un membre et tout changement dans un </w:t>
            </w:r>
            <w:r w:rsidR="0020782E">
              <w:rPr>
                <w:szCs w:val="24"/>
              </w:rPr>
              <w:t>S</w:t>
            </w:r>
            <w:r w:rsidRPr="008C1A41">
              <w:rPr>
                <w:szCs w:val="24"/>
              </w:rPr>
              <w:t>ous-</w:t>
            </w:r>
            <w:r w:rsidR="0020782E">
              <w:rPr>
                <w:szCs w:val="24"/>
              </w:rPr>
              <w:t>T</w:t>
            </w:r>
            <w:r w:rsidRPr="008C1A41">
              <w:rPr>
                <w:szCs w:val="24"/>
              </w:rPr>
              <w:t>raitant spécialisé) doit être sou</w:t>
            </w:r>
            <w:r w:rsidR="0020782E">
              <w:rPr>
                <w:szCs w:val="24"/>
              </w:rPr>
              <w:t xml:space="preserve">mis à </w:t>
            </w:r>
            <w:r w:rsidRPr="008C1A41">
              <w:rPr>
                <w:szCs w:val="24"/>
              </w:rPr>
              <w:t xml:space="preserve">l'approbation écrite </w:t>
            </w:r>
            <w:r w:rsidR="003260B1">
              <w:rPr>
                <w:szCs w:val="24"/>
              </w:rPr>
              <w:t>du Maître d’Ouvrage</w:t>
            </w:r>
            <w:r w:rsidRPr="008C1A41">
              <w:rPr>
                <w:szCs w:val="24"/>
              </w:rPr>
              <w:t xml:space="preserve"> avant la date limite de soumission des </w:t>
            </w:r>
            <w:r w:rsidR="0020782E">
              <w:rPr>
                <w:szCs w:val="24"/>
              </w:rPr>
              <w:t>P</w:t>
            </w:r>
            <w:r w:rsidRPr="008C1A41">
              <w:rPr>
                <w:szCs w:val="24"/>
              </w:rPr>
              <w:t>ropositions. Cette approbation sera refusée si</w:t>
            </w:r>
            <w:r w:rsidR="0092535F">
              <w:rPr>
                <w:szCs w:val="24"/>
              </w:rPr>
              <w:t> :</w:t>
            </w:r>
            <w:r w:rsidRPr="008C1A41">
              <w:rPr>
                <w:szCs w:val="24"/>
              </w:rPr>
              <w:t xml:space="preserve"> (i) un </w:t>
            </w:r>
            <w:r w:rsidR="006F4C37">
              <w:rPr>
                <w:szCs w:val="24"/>
              </w:rPr>
              <w:t>Proposant</w:t>
            </w:r>
            <w:r w:rsidRPr="008C1A41">
              <w:rPr>
                <w:szCs w:val="24"/>
              </w:rPr>
              <w:t xml:space="preserve"> propose de s’associer à un </w:t>
            </w:r>
            <w:r w:rsidR="0020782E">
              <w:rPr>
                <w:szCs w:val="24"/>
              </w:rPr>
              <w:t>candidat</w:t>
            </w:r>
            <w:r w:rsidRPr="008C1A41">
              <w:rPr>
                <w:szCs w:val="24"/>
              </w:rPr>
              <w:t xml:space="preserve"> disqualifié ou, en cas de </w:t>
            </w:r>
            <w:r w:rsidR="003260B1">
              <w:rPr>
                <w:szCs w:val="24"/>
              </w:rPr>
              <w:t>groupement</w:t>
            </w:r>
            <w:r w:rsidR="003260B1" w:rsidRPr="008C1A41">
              <w:rPr>
                <w:szCs w:val="24"/>
              </w:rPr>
              <w:t xml:space="preserve"> </w:t>
            </w:r>
            <w:r w:rsidRPr="008C1A41">
              <w:rPr>
                <w:szCs w:val="24"/>
              </w:rPr>
              <w:t xml:space="preserve">disqualifié, à l’un de ses membres; (ii) à la suite du changement, le </w:t>
            </w:r>
            <w:r w:rsidR="00093C6D">
              <w:rPr>
                <w:szCs w:val="24"/>
              </w:rPr>
              <w:t>P</w:t>
            </w:r>
            <w:r w:rsidR="006F4C37">
              <w:rPr>
                <w:szCs w:val="24"/>
              </w:rPr>
              <w:t>roposant</w:t>
            </w:r>
            <w:r w:rsidRPr="008C1A41">
              <w:rPr>
                <w:szCs w:val="24"/>
              </w:rPr>
              <w:t xml:space="preserve"> ne remplit plus </w:t>
            </w:r>
            <w:r w:rsidR="0092535F">
              <w:rPr>
                <w:szCs w:val="24"/>
              </w:rPr>
              <w:t>pour l’essentiel</w:t>
            </w:r>
            <w:r w:rsidR="0092535F" w:rsidRPr="008C1A41">
              <w:rPr>
                <w:szCs w:val="24"/>
              </w:rPr>
              <w:t xml:space="preserve"> </w:t>
            </w:r>
            <w:r w:rsidRPr="008C1A41">
              <w:rPr>
                <w:szCs w:val="24"/>
              </w:rPr>
              <w:t xml:space="preserve">les critères de qualification énoncés dans les documents de </w:t>
            </w:r>
            <w:r w:rsidR="00216291">
              <w:rPr>
                <w:szCs w:val="24"/>
              </w:rPr>
              <w:t>Préqualification</w:t>
            </w:r>
            <w:r w:rsidRPr="008C1A41">
              <w:rPr>
                <w:szCs w:val="24"/>
              </w:rPr>
              <w:t xml:space="preserve">; (iii) ne fait plus partie de la liste des candidats </w:t>
            </w:r>
            <w:r w:rsidR="00533B31">
              <w:rPr>
                <w:szCs w:val="24"/>
              </w:rPr>
              <w:t>préqualifié</w:t>
            </w:r>
            <w:r w:rsidRPr="008C1A41">
              <w:rPr>
                <w:szCs w:val="24"/>
              </w:rPr>
              <w:t xml:space="preserve">s à la suite de la </w:t>
            </w:r>
            <w:r w:rsidRPr="008C1A41">
              <w:rPr>
                <w:szCs w:val="24"/>
              </w:rPr>
              <w:lastRenderedPageBreak/>
              <w:t xml:space="preserve">réévaluation de la </w:t>
            </w:r>
            <w:r w:rsidR="00BF71C6">
              <w:rPr>
                <w:szCs w:val="24"/>
              </w:rPr>
              <w:t>candidatur</w:t>
            </w:r>
            <w:r w:rsidR="00BF71C6" w:rsidRPr="008C1A41">
              <w:rPr>
                <w:szCs w:val="24"/>
              </w:rPr>
              <w:t xml:space="preserve">e </w:t>
            </w:r>
            <w:r w:rsidRPr="008C1A41">
              <w:rPr>
                <w:szCs w:val="24"/>
              </w:rPr>
              <w:t xml:space="preserve">par </w:t>
            </w:r>
            <w:r w:rsidR="002642D5">
              <w:rPr>
                <w:szCs w:val="24"/>
              </w:rPr>
              <w:t>le Maître d’Ouvrage</w:t>
            </w:r>
            <w:r w:rsidRPr="008C1A41">
              <w:rPr>
                <w:szCs w:val="24"/>
              </w:rPr>
              <w:t xml:space="preserve"> conformément aux critères énoncés dans les documents de </w:t>
            </w:r>
            <w:r w:rsidR="00216291">
              <w:rPr>
                <w:szCs w:val="24"/>
              </w:rPr>
              <w:t>Préqualification</w:t>
            </w:r>
            <w:r w:rsidRPr="008C1A41">
              <w:rPr>
                <w:szCs w:val="24"/>
              </w:rPr>
              <w:t xml:space="preserve">; ou (iv) de l'avis </w:t>
            </w:r>
            <w:r w:rsidR="002E4FF3">
              <w:rPr>
                <w:szCs w:val="24"/>
              </w:rPr>
              <w:t>du</w:t>
            </w:r>
            <w:r w:rsidR="002642D5">
              <w:rPr>
                <w:szCs w:val="24"/>
              </w:rPr>
              <w:t xml:space="preserve"> Maître d’Ouvrage</w:t>
            </w:r>
            <w:r w:rsidRPr="008C1A41">
              <w:rPr>
                <w:szCs w:val="24"/>
              </w:rPr>
              <w:t xml:space="preserve">, le changement peut entraîner une réduction </w:t>
            </w:r>
            <w:r w:rsidR="0020782E">
              <w:rPr>
                <w:szCs w:val="24"/>
              </w:rPr>
              <w:t>importante</w:t>
            </w:r>
            <w:r w:rsidRPr="008C1A41">
              <w:rPr>
                <w:szCs w:val="24"/>
              </w:rPr>
              <w:t xml:space="preserve"> de la concurrence. Tout changement de ce type devrait être soumis </w:t>
            </w:r>
            <w:r w:rsidR="002E4FF3">
              <w:rPr>
                <w:szCs w:val="24"/>
              </w:rPr>
              <w:t>au</w:t>
            </w:r>
            <w:r w:rsidR="002642D5">
              <w:rPr>
                <w:szCs w:val="24"/>
              </w:rPr>
              <w:t xml:space="preserve"> Maître d’Ouvrage</w:t>
            </w:r>
            <w:r w:rsidRPr="008C1A41">
              <w:rPr>
                <w:szCs w:val="24"/>
              </w:rPr>
              <w:t xml:space="preserve"> au plus tard quatorze (14) jours après l'</w:t>
            </w:r>
            <w:r w:rsidR="0020782E">
              <w:rPr>
                <w:szCs w:val="24"/>
              </w:rPr>
              <w:t>A</w:t>
            </w:r>
            <w:r w:rsidRPr="008C1A41">
              <w:rPr>
                <w:szCs w:val="24"/>
              </w:rPr>
              <w:t xml:space="preserve">vis de </w:t>
            </w:r>
            <w:r w:rsidR="0020782E">
              <w:rPr>
                <w:szCs w:val="24"/>
              </w:rPr>
              <w:t>D</w:t>
            </w:r>
            <w:r w:rsidRPr="008C1A41">
              <w:rPr>
                <w:szCs w:val="24"/>
              </w:rPr>
              <w:t xml:space="preserve">emande de </w:t>
            </w:r>
            <w:r w:rsidR="0020782E">
              <w:rPr>
                <w:szCs w:val="24"/>
              </w:rPr>
              <w:t>P</w:t>
            </w:r>
            <w:r w:rsidRPr="008C1A41">
              <w:rPr>
                <w:szCs w:val="24"/>
              </w:rPr>
              <w:t>ropositions.</w:t>
            </w:r>
          </w:p>
        </w:tc>
      </w:tr>
      <w:tr w:rsidR="00A26D2F" w:rsidRPr="00B4328A" w14:paraId="419CB2C7" w14:textId="77777777" w:rsidTr="00EA3F5F">
        <w:trPr>
          <w:gridAfter w:val="1"/>
          <w:wAfter w:w="23" w:type="dxa"/>
        </w:trPr>
        <w:tc>
          <w:tcPr>
            <w:tcW w:w="2552" w:type="dxa"/>
            <w:gridSpan w:val="3"/>
          </w:tcPr>
          <w:p w14:paraId="0168DDF1" w14:textId="02BBAA14" w:rsidR="00A26D2F" w:rsidRPr="00B4328A" w:rsidRDefault="00A26D2F" w:rsidP="00F80822">
            <w:pPr>
              <w:pStyle w:val="A4SecIHeading2"/>
              <w:numPr>
                <w:ilvl w:val="0"/>
                <w:numId w:val="106"/>
              </w:numPr>
              <w:ind w:left="338"/>
              <w:rPr>
                <w:lang w:val="fr-FR"/>
              </w:rPr>
            </w:pPr>
            <w:bookmarkStart w:id="214" w:name="_Toc485027145"/>
            <w:bookmarkStart w:id="215" w:name="_Toc20750597"/>
            <w:bookmarkStart w:id="216" w:name="_Toc87030039"/>
            <w:r w:rsidRPr="00B4328A">
              <w:rPr>
                <w:lang w:val="fr-FR"/>
              </w:rPr>
              <w:t xml:space="preserve">Documents attestant </w:t>
            </w:r>
            <w:r w:rsidR="008401DF">
              <w:rPr>
                <w:lang w:val="fr-FR"/>
              </w:rPr>
              <w:t xml:space="preserve">de </w:t>
            </w:r>
            <w:r w:rsidRPr="00B4328A">
              <w:rPr>
                <w:lang w:val="fr-FR"/>
              </w:rPr>
              <w:t>l</w:t>
            </w:r>
            <w:r w:rsidR="006E6CF2">
              <w:rPr>
                <w:lang w:val="fr-FR"/>
              </w:rPr>
              <w:t>a conformité des travaux</w:t>
            </w:r>
            <w:bookmarkEnd w:id="214"/>
            <w:bookmarkEnd w:id="215"/>
            <w:bookmarkEnd w:id="216"/>
          </w:p>
        </w:tc>
        <w:tc>
          <w:tcPr>
            <w:tcW w:w="7456" w:type="dxa"/>
          </w:tcPr>
          <w:p w14:paraId="269B95B5" w14:textId="35C74F67" w:rsidR="006E6CF2" w:rsidRPr="006E6CF2" w:rsidRDefault="006E6CF2" w:rsidP="00162D3A">
            <w:pPr>
              <w:pStyle w:val="Sec1subclauses"/>
              <w:ind w:left="643" w:hanging="720"/>
              <w:rPr>
                <w:sz w:val="16"/>
                <w:szCs w:val="24"/>
              </w:rPr>
            </w:pPr>
            <w:r w:rsidRPr="006E6CF2">
              <w:rPr>
                <w:szCs w:val="24"/>
              </w:rPr>
              <w:t xml:space="preserve">Conformément à </w:t>
            </w:r>
            <w:r w:rsidRPr="003260B1">
              <w:rPr>
                <w:szCs w:val="24"/>
              </w:rPr>
              <w:t>l’</w:t>
            </w:r>
            <w:r w:rsidRPr="006C0101">
              <w:rPr>
                <w:szCs w:val="24"/>
              </w:rPr>
              <w:t xml:space="preserve">article </w:t>
            </w:r>
            <w:r w:rsidRPr="000D7370">
              <w:rPr>
                <w:b/>
                <w:bCs w:val="0"/>
                <w:szCs w:val="24"/>
              </w:rPr>
              <w:t>12.2 (f) des IP</w:t>
            </w:r>
            <w:r w:rsidRPr="006E6CF2">
              <w:rPr>
                <w:szCs w:val="24"/>
              </w:rPr>
              <w:t xml:space="preserve">, le </w:t>
            </w:r>
            <w:r>
              <w:rPr>
                <w:szCs w:val="24"/>
              </w:rPr>
              <w:t xml:space="preserve">Proposant </w:t>
            </w:r>
            <w:r w:rsidRPr="006E6CF2">
              <w:rPr>
                <w:szCs w:val="24"/>
              </w:rPr>
              <w:t xml:space="preserve">doit fournir, dans le cadre </w:t>
            </w:r>
            <w:r w:rsidRPr="00162D3A">
              <w:t>de</w:t>
            </w:r>
            <w:r w:rsidRPr="006E6CF2">
              <w:rPr>
                <w:szCs w:val="24"/>
              </w:rPr>
              <w:t xml:space="preserve"> sa </w:t>
            </w:r>
            <w:r w:rsidR="0020782E">
              <w:rPr>
                <w:szCs w:val="24"/>
              </w:rPr>
              <w:t>P</w:t>
            </w:r>
            <w:r w:rsidRPr="006E6CF2">
              <w:rPr>
                <w:szCs w:val="24"/>
              </w:rPr>
              <w:t>roposition, les documents établissant la</w:t>
            </w:r>
            <w:r>
              <w:rPr>
                <w:szCs w:val="24"/>
              </w:rPr>
              <w:t xml:space="preserve"> conformité aux documents d</w:t>
            </w:r>
            <w:r w:rsidR="008C41D0">
              <w:rPr>
                <w:szCs w:val="24"/>
              </w:rPr>
              <w:t>e</w:t>
            </w:r>
            <w:r>
              <w:rPr>
                <w:szCs w:val="24"/>
              </w:rPr>
              <w:t xml:space="preserve"> </w:t>
            </w:r>
            <w:r w:rsidR="007D2D55">
              <w:rPr>
                <w:szCs w:val="24"/>
              </w:rPr>
              <w:t>DDP</w:t>
            </w:r>
            <w:r w:rsidRPr="006E6CF2">
              <w:rPr>
                <w:szCs w:val="24"/>
              </w:rPr>
              <w:t xml:space="preserve"> des </w:t>
            </w:r>
            <w:r w:rsidR="0020782E">
              <w:rPr>
                <w:szCs w:val="24"/>
              </w:rPr>
              <w:t>Ouvrages</w:t>
            </w:r>
            <w:r w:rsidRPr="006E6CF2">
              <w:rPr>
                <w:szCs w:val="24"/>
              </w:rPr>
              <w:t xml:space="preserve"> qu'il propose de concevoir et de construire dans le cadre du </w:t>
            </w:r>
            <w:r w:rsidR="00E75D3D">
              <w:rPr>
                <w:szCs w:val="24"/>
              </w:rPr>
              <w:t>Marché</w:t>
            </w:r>
            <w:r w:rsidRPr="006E6CF2">
              <w:rPr>
                <w:szCs w:val="24"/>
              </w:rPr>
              <w:t>.</w:t>
            </w:r>
          </w:p>
          <w:p w14:paraId="39CAFE75" w14:textId="524EE2D0" w:rsidR="006E6CF2" w:rsidRPr="006E6CF2" w:rsidRDefault="006E6CF2" w:rsidP="00162D3A">
            <w:pPr>
              <w:pStyle w:val="Sec1subclauses"/>
              <w:ind w:left="643" w:hanging="720"/>
              <w:rPr>
                <w:szCs w:val="24"/>
              </w:rPr>
            </w:pPr>
            <w:r w:rsidRPr="006E6CF2">
              <w:rPr>
                <w:szCs w:val="24"/>
              </w:rPr>
              <w:t xml:space="preserve">La preuve documentaire de la conformité des </w:t>
            </w:r>
            <w:r w:rsidR="0020782E">
              <w:rPr>
                <w:szCs w:val="24"/>
              </w:rPr>
              <w:t xml:space="preserve">Ouvrages </w:t>
            </w:r>
            <w:r w:rsidRPr="006E6CF2">
              <w:rPr>
                <w:szCs w:val="24"/>
              </w:rPr>
              <w:t>avec les documents d</w:t>
            </w:r>
            <w:r w:rsidR="008767EC">
              <w:rPr>
                <w:szCs w:val="24"/>
              </w:rPr>
              <w:t xml:space="preserve">u </w:t>
            </w:r>
            <w:r w:rsidR="007D2D55">
              <w:rPr>
                <w:szCs w:val="24"/>
              </w:rPr>
              <w:t>DDP</w:t>
            </w:r>
            <w:r w:rsidR="008767EC">
              <w:rPr>
                <w:szCs w:val="24"/>
              </w:rPr>
              <w:t xml:space="preserve"> </w:t>
            </w:r>
            <w:r w:rsidRPr="006E6CF2">
              <w:rPr>
                <w:szCs w:val="24"/>
              </w:rPr>
              <w:t xml:space="preserve">peut prendre la forme de documentation, de dessins et de </w:t>
            </w:r>
            <w:r w:rsidRPr="00162D3A">
              <w:t>données</w:t>
            </w:r>
            <w:r w:rsidRPr="006E6CF2">
              <w:rPr>
                <w:szCs w:val="24"/>
              </w:rPr>
              <w:t>, et doit comprendre</w:t>
            </w:r>
            <w:r w:rsidR="000D7370">
              <w:rPr>
                <w:szCs w:val="24"/>
              </w:rPr>
              <w:t xml:space="preserve"> </w:t>
            </w:r>
            <w:r w:rsidRPr="006E6CF2">
              <w:rPr>
                <w:szCs w:val="24"/>
              </w:rPr>
              <w:t>:</w:t>
            </w:r>
          </w:p>
          <w:p w14:paraId="3B90AB74" w14:textId="7C281491" w:rsidR="006E6CF2" w:rsidRPr="006E6CF2" w:rsidRDefault="006E6CF2" w:rsidP="00427F71">
            <w:pPr>
              <w:spacing w:before="60" w:after="60"/>
              <w:ind w:left="1136" w:hanging="450"/>
              <w:jc w:val="both"/>
              <w:rPr>
                <w:sz w:val="24"/>
                <w:szCs w:val="24"/>
              </w:rPr>
            </w:pPr>
            <w:r w:rsidRPr="006E6CF2">
              <w:rPr>
                <w:sz w:val="24"/>
                <w:szCs w:val="24"/>
              </w:rPr>
              <w:t xml:space="preserve">(a) </w:t>
            </w:r>
            <w:r w:rsidR="007767C3">
              <w:rPr>
                <w:sz w:val="24"/>
                <w:szCs w:val="24"/>
              </w:rPr>
              <w:t xml:space="preserve"> </w:t>
            </w:r>
            <w:r w:rsidRPr="006E6CF2">
              <w:rPr>
                <w:sz w:val="24"/>
                <w:szCs w:val="24"/>
              </w:rPr>
              <w:t xml:space="preserve">les documents spécifiés à la Section IV (Formulaires de </w:t>
            </w:r>
            <w:r w:rsidR="0020782E">
              <w:rPr>
                <w:sz w:val="24"/>
                <w:szCs w:val="24"/>
              </w:rPr>
              <w:t>P</w:t>
            </w:r>
            <w:r w:rsidRPr="006E6CF2">
              <w:rPr>
                <w:sz w:val="24"/>
                <w:szCs w:val="24"/>
              </w:rPr>
              <w:t>roposition) - Proposition technique</w:t>
            </w:r>
            <w:r w:rsidR="000D7370">
              <w:rPr>
                <w:sz w:val="24"/>
                <w:szCs w:val="24"/>
              </w:rPr>
              <w:t xml:space="preserve"> </w:t>
            </w:r>
            <w:r w:rsidRPr="006E6CF2">
              <w:rPr>
                <w:sz w:val="24"/>
                <w:szCs w:val="24"/>
              </w:rPr>
              <w:t>;</w:t>
            </w:r>
          </w:p>
          <w:p w14:paraId="380E5450" w14:textId="653613EB" w:rsidR="006E6CF2" w:rsidRPr="006E6CF2" w:rsidRDefault="006E6CF2" w:rsidP="00427F71">
            <w:pPr>
              <w:spacing w:before="60" w:after="60"/>
              <w:ind w:left="1136" w:hanging="450"/>
              <w:jc w:val="both"/>
              <w:rPr>
                <w:sz w:val="24"/>
                <w:szCs w:val="24"/>
              </w:rPr>
            </w:pPr>
            <w:r w:rsidRPr="006E6CF2">
              <w:rPr>
                <w:sz w:val="24"/>
                <w:szCs w:val="24"/>
              </w:rPr>
              <w:t xml:space="preserve">(b) une description détaillée des caractéristiques techniques et fonctionnelles / de performance essentielles des </w:t>
            </w:r>
            <w:r w:rsidR="0020782E">
              <w:rPr>
                <w:sz w:val="24"/>
                <w:szCs w:val="24"/>
              </w:rPr>
              <w:t>Ouvrages</w:t>
            </w:r>
            <w:r w:rsidRPr="006E6CF2">
              <w:rPr>
                <w:sz w:val="24"/>
                <w:szCs w:val="24"/>
              </w:rPr>
              <w:t xml:space="preserve"> proposés, en réponse aux exigences </w:t>
            </w:r>
            <w:r w:rsidR="002E4FF3">
              <w:rPr>
                <w:sz w:val="24"/>
                <w:szCs w:val="24"/>
              </w:rPr>
              <w:t>du</w:t>
            </w:r>
            <w:r w:rsidR="002642D5">
              <w:rPr>
                <w:sz w:val="24"/>
                <w:szCs w:val="24"/>
              </w:rPr>
              <w:t xml:space="preserve"> Maître d’Ouvrage</w:t>
            </w:r>
            <w:r w:rsidR="0092535F">
              <w:rPr>
                <w:sz w:val="24"/>
                <w:szCs w:val="24"/>
              </w:rPr>
              <w:t xml:space="preserve"> </w:t>
            </w:r>
            <w:r w:rsidRPr="006E6CF2">
              <w:rPr>
                <w:sz w:val="24"/>
                <w:szCs w:val="24"/>
              </w:rPr>
              <w:t>; et</w:t>
            </w:r>
          </w:p>
          <w:p w14:paraId="18C54C5E" w14:textId="621238D6" w:rsidR="006E6CF2" w:rsidRPr="006E6CF2" w:rsidRDefault="006E6CF2" w:rsidP="00427F71">
            <w:pPr>
              <w:spacing w:before="60" w:after="60"/>
              <w:ind w:left="1136" w:hanging="450"/>
              <w:jc w:val="both"/>
              <w:rPr>
                <w:sz w:val="24"/>
                <w:szCs w:val="24"/>
              </w:rPr>
            </w:pPr>
            <w:r w:rsidRPr="006E6CF2">
              <w:rPr>
                <w:sz w:val="24"/>
                <w:szCs w:val="24"/>
              </w:rPr>
              <w:t xml:space="preserve">(c) </w:t>
            </w:r>
            <w:r w:rsidR="000D7370">
              <w:rPr>
                <w:sz w:val="24"/>
                <w:szCs w:val="24"/>
              </w:rPr>
              <w:t xml:space="preserve"> </w:t>
            </w:r>
            <w:r w:rsidRPr="006E6CF2">
              <w:rPr>
                <w:sz w:val="24"/>
                <w:szCs w:val="24"/>
              </w:rPr>
              <w:t xml:space="preserve">des preuves suffisantes démontrant la </w:t>
            </w:r>
            <w:r w:rsidR="003260B1">
              <w:rPr>
                <w:sz w:val="24"/>
                <w:szCs w:val="24"/>
              </w:rPr>
              <w:t>conform</w:t>
            </w:r>
            <w:r w:rsidRPr="006E6CF2">
              <w:rPr>
                <w:sz w:val="24"/>
                <w:szCs w:val="24"/>
              </w:rPr>
              <w:t xml:space="preserve">ité des </w:t>
            </w:r>
            <w:r w:rsidR="0020782E">
              <w:rPr>
                <w:sz w:val="24"/>
                <w:szCs w:val="24"/>
              </w:rPr>
              <w:t xml:space="preserve">Ouvrages </w:t>
            </w:r>
            <w:r w:rsidRPr="006E6CF2">
              <w:rPr>
                <w:sz w:val="24"/>
                <w:szCs w:val="24"/>
              </w:rPr>
              <w:t xml:space="preserve">aux exigences </w:t>
            </w:r>
            <w:r w:rsidR="002E4FF3">
              <w:rPr>
                <w:sz w:val="24"/>
                <w:szCs w:val="24"/>
              </w:rPr>
              <w:t>du</w:t>
            </w:r>
            <w:r w:rsidR="002642D5">
              <w:rPr>
                <w:sz w:val="24"/>
                <w:szCs w:val="24"/>
              </w:rPr>
              <w:t xml:space="preserve"> Maître d’Ouvrage</w:t>
            </w:r>
            <w:r w:rsidRPr="006E6CF2">
              <w:rPr>
                <w:sz w:val="24"/>
                <w:szCs w:val="24"/>
              </w:rPr>
              <w:t xml:space="preserve">. Les proposants noteront que les normes de fabrication, de matériaux et d'équipement définies par </w:t>
            </w:r>
            <w:r w:rsidR="002642D5">
              <w:rPr>
                <w:sz w:val="24"/>
                <w:szCs w:val="24"/>
              </w:rPr>
              <w:t>le Maître d’Ouvrage</w:t>
            </w:r>
            <w:r w:rsidRPr="006E6CF2">
              <w:rPr>
                <w:sz w:val="24"/>
                <w:szCs w:val="24"/>
              </w:rPr>
              <w:t xml:space="preserve"> dans l</w:t>
            </w:r>
            <w:r w:rsidR="0020782E">
              <w:rPr>
                <w:sz w:val="24"/>
                <w:szCs w:val="24"/>
              </w:rPr>
              <w:t>e DDP</w:t>
            </w:r>
            <w:r w:rsidRPr="006E6CF2">
              <w:rPr>
                <w:sz w:val="24"/>
                <w:szCs w:val="24"/>
              </w:rPr>
              <w:t xml:space="preserve"> ne </w:t>
            </w:r>
            <w:r w:rsidR="003260B1">
              <w:rPr>
                <w:sz w:val="24"/>
                <w:szCs w:val="24"/>
              </w:rPr>
              <w:t>sont</w:t>
            </w:r>
            <w:r w:rsidRPr="006E6CF2">
              <w:rPr>
                <w:sz w:val="24"/>
                <w:szCs w:val="24"/>
              </w:rPr>
              <w:t xml:space="preserve"> que descriptives (établissant des normes de qualité et de performance) et non restrictives. Le </w:t>
            </w:r>
            <w:r w:rsidR="0020782E">
              <w:rPr>
                <w:sz w:val="24"/>
                <w:szCs w:val="24"/>
              </w:rPr>
              <w:t>P</w:t>
            </w:r>
            <w:r w:rsidR="006F4C37">
              <w:rPr>
                <w:sz w:val="24"/>
                <w:szCs w:val="24"/>
              </w:rPr>
              <w:t>roposant</w:t>
            </w:r>
            <w:r w:rsidRPr="006E6CF2">
              <w:rPr>
                <w:sz w:val="24"/>
                <w:szCs w:val="24"/>
              </w:rPr>
              <w:t xml:space="preserve"> peut substituer d'autres normes, dans sa </w:t>
            </w:r>
            <w:r w:rsidR="0092535F">
              <w:rPr>
                <w:sz w:val="24"/>
                <w:szCs w:val="24"/>
              </w:rPr>
              <w:t>p</w:t>
            </w:r>
            <w:r w:rsidRPr="006E6CF2">
              <w:rPr>
                <w:sz w:val="24"/>
                <w:szCs w:val="24"/>
              </w:rPr>
              <w:t xml:space="preserve">roposition technique, à condition qu'il démontre à la satisfaction </w:t>
            </w:r>
            <w:r w:rsidR="002E4FF3">
              <w:rPr>
                <w:sz w:val="24"/>
                <w:szCs w:val="24"/>
              </w:rPr>
              <w:t>du</w:t>
            </w:r>
            <w:r w:rsidR="002642D5">
              <w:rPr>
                <w:sz w:val="24"/>
                <w:szCs w:val="24"/>
              </w:rPr>
              <w:t xml:space="preserve"> Maître d’Ouvrage</w:t>
            </w:r>
            <w:r w:rsidRPr="006E6CF2">
              <w:rPr>
                <w:sz w:val="24"/>
                <w:szCs w:val="24"/>
              </w:rPr>
              <w:t xml:space="preserve"> que les substitutions sont substantiellement équivalentes ou supérieures aux normes indiquées dans les </w:t>
            </w:r>
            <w:r w:rsidR="0020782E">
              <w:rPr>
                <w:sz w:val="24"/>
                <w:szCs w:val="24"/>
              </w:rPr>
              <w:t xml:space="preserve">exigences de </w:t>
            </w:r>
            <w:r w:rsidRPr="006E6CF2">
              <w:rPr>
                <w:sz w:val="24"/>
                <w:szCs w:val="24"/>
              </w:rPr>
              <w:t xml:space="preserve">performances fonctionnelles spécifiées par </w:t>
            </w:r>
            <w:r w:rsidR="002642D5">
              <w:rPr>
                <w:sz w:val="24"/>
                <w:szCs w:val="24"/>
              </w:rPr>
              <w:t>le Maître d’Ouvrage</w:t>
            </w:r>
            <w:r w:rsidRPr="006E6CF2">
              <w:rPr>
                <w:sz w:val="24"/>
                <w:szCs w:val="24"/>
              </w:rPr>
              <w:t>.</w:t>
            </w:r>
          </w:p>
          <w:p w14:paraId="40E23875" w14:textId="49335BA0" w:rsidR="00A26D2F" w:rsidRPr="00B4328A" w:rsidRDefault="006E6CF2" w:rsidP="00162D3A">
            <w:pPr>
              <w:pStyle w:val="Sec1subclauses"/>
              <w:ind w:left="643" w:hanging="720"/>
              <w:rPr>
                <w:szCs w:val="24"/>
              </w:rPr>
            </w:pPr>
            <w:r w:rsidRPr="006E6CF2">
              <w:rPr>
                <w:szCs w:val="24"/>
              </w:rPr>
              <w:t xml:space="preserve">Le </w:t>
            </w:r>
            <w:r w:rsidR="008767EC">
              <w:rPr>
                <w:szCs w:val="24"/>
              </w:rPr>
              <w:t xml:space="preserve">Proposant </w:t>
            </w:r>
            <w:r w:rsidRPr="006E6CF2">
              <w:rPr>
                <w:szCs w:val="24"/>
              </w:rPr>
              <w:t xml:space="preserve">est responsable de s'assurer que tout sous-traitant proposé est conforme aux exigences de </w:t>
            </w:r>
            <w:r w:rsidR="008767EC" w:rsidRPr="006C0101">
              <w:rPr>
                <w:szCs w:val="24"/>
              </w:rPr>
              <w:t xml:space="preserve">l’article </w:t>
            </w:r>
            <w:r w:rsidRPr="007767C3">
              <w:rPr>
                <w:b/>
                <w:bCs w:val="0"/>
                <w:szCs w:val="24"/>
              </w:rPr>
              <w:t xml:space="preserve">4 </w:t>
            </w:r>
            <w:r w:rsidR="008767EC" w:rsidRPr="007767C3">
              <w:rPr>
                <w:b/>
                <w:bCs w:val="0"/>
                <w:szCs w:val="24"/>
              </w:rPr>
              <w:t>des IP</w:t>
            </w:r>
            <w:r w:rsidR="008767EC" w:rsidRPr="003260B1">
              <w:rPr>
                <w:szCs w:val="24"/>
              </w:rPr>
              <w:t xml:space="preserve"> </w:t>
            </w:r>
            <w:r w:rsidRPr="003260B1">
              <w:rPr>
                <w:szCs w:val="24"/>
              </w:rPr>
              <w:t xml:space="preserve">et que tous les </w:t>
            </w:r>
            <w:r w:rsidRPr="0006143B">
              <w:rPr>
                <w:szCs w:val="24"/>
              </w:rPr>
              <w:t>travaux</w:t>
            </w:r>
            <w:r w:rsidRPr="003260B1">
              <w:rPr>
                <w:szCs w:val="24"/>
              </w:rPr>
              <w:t xml:space="preserve"> devant </w:t>
            </w:r>
            <w:r w:rsidRPr="00162D3A">
              <w:t>être</w:t>
            </w:r>
            <w:r w:rsidRPr="003260B1">
              <w:rPr>
                <w:szCs w:val="24"/>
              </w:rPr>
              <w:t xml:space="preserve"> </w:t>
            </w:r>
            <w:r w:rsidR="0006143B">
              <w:rPr>
                <w:szCs w:val="24"/>
              </w:rPr>
              <w:t>réalisé</w:t>
            </w:r>
            <w:r w:rsidR="0006143B" w:rsidRPr="003260B1">
              <w:rPr>
                <w:szCs w:val="24"/>
              </w:rPr>
              <w:t xml:space="preserve">s </w:t>
            </w:r>
            <w:r w:rsidRPr="003260B1">
              <w:rPr>
                <w:szCs w:val="24"/>
              </w:rPr>
              <w:t>par le sous-traitant sont conformes aux exigences de</w:t>
            </w:r>
            <w:r w:rsidR="008767EC" w:rsidRPr="003260B1">
              <w:rPr>
                <w:szCs w:val="24"/>
              </w:rPr>
              <w:t xml:space="preserve">s </w:t>
            </w:r>
            <w:r w:rsidR="008767EC" w:rsidRPr="006C0101">
              <w:rPr>
                <w:szCs w:val="24"/>
              </w:rPr>
              <w:t xml:space="preserve">articles </w:t>
            </w:r>
            <w:r w:rsidR="008767EC" w:rsidRPr="007767C3">
              <w:rPr>
                <w:b/>
                <w:bCs w:val="0"/>
                <w:szCs w:val="24"/>
              </w:rPr>
              <w:t>5 et 18.1 des IP</w:t>
            </w:r>
            <w:r w:rsidRPr="006E6CF2">
              <w:rPr>
                <w:szCs w:val="24"/>
              </w:rPr>
              <w:t xml:space="preserve">. </w:t>
            </w:r>
            <w:r w:rsidR="0092535F">
              <w:rPr>
                <w:szCs w:val="24"/>
              </w:rPr>
              <w:t xml:space="preserve"> Le Proposant doit soumettre son Code de Conduite qui réunit les exigences indiquées à la Section IV – Formulaires de Proposition.</w:t>
            </w:r>
          </w:p>
        </w:tc>
      </w:tr>
      <w:tr w:rsidR="00706C42" w:rsidRPr="00B4328A" w14:paraId="649B75D8" w14:textId="77777777" w:rsidTr="00EA3F5F">
        <w:trPr>
          <w:gridAfter w:val="1"/>
          <w:wAfter w:w="23" w:type="dxa"/>
        </w:trPr>
        <w:tc>
          <w:tcPr>
            <w:tcW w:w="2552" w:type="dxa"/>
            <w:gridSpan w:val="3"/>
          </w:tcPr>
          <w:p w14:paraId="338340B4" w14:textId="01A182E6" w:rsidR="00706C42" w:rsidRPr="00B4328A" w:rsidRDefault="00706C42" w:rsidP="00F80822">
            <w:pPr>
              <w:pStyle w:val="A4SecIHeading2"/>
              <w:numPr>
                <w:ilvl w:val="0"/>
                <w:numId w:val="106"/>
              </w:numPr>
              <w:ind w:left="338"/>
              <w:rPr>
                <w:lang w:val="fr-FR"/>
              </w:rPr>
            </w:pPr>
            <w:bookmarkStart w:id="217" w:name="_Toc87030040"/>
            <w:r w:rsidRPr="00B4328A">
              <w:rPr>
                <w:lang w:val="fr-FR"/>
              </w:rPr>
              <w:t>Garantie de Proposition</w:t>
            </w:r>
            <w:bookmarkEnd w:id="217"/>
          </w:p>
        </w:tc>
        <w:tc>
          <w:tcPr>
            <w:tcW w:w="7456" w:type="dxa"/>
          </w:tcPr>
          <w:p w14:paraId="4D560D03" w14:textId="58156E3F" w:rsidR="00706C42" w:rsidRPr="006A54CD" w:rsidRDefault="00706C42" w:rsidP="00162D3A">
            <w:pPr>
              <w:pStyle w:val="Sec1subclauses"/>
              <w:ind w:left="643" w:hanging="720"/>
              <w:rPr>
                <w:szCs w:val="24"/>
              </w:rPr>
            </w:pPr>
            <w:r w:rsidRPr="006A54CD">
              <w:rPr>
                <w:szCs w:val="24"/>
              </w:rPr>
              <w:tab/>
              <w:t xml:space="preserve">Le Proposant fournira l’original d’une </w:t>
            </w:r>
            <w:r w:rsidR="0087056C" w:rsidRPr="006A54CD">
              <w:rPr>
                <w:szCs w:val="24"/>
              </w:rPr>
              <w:t>G</w:t>
            </w:r>
            <w:r w:rsidRPr="006A54CD">
              <w:rPr>
                <w:szCs w:val="24"/>
              </w:rPr>
              <w:t xml:space="preserve">arantie de </w:t>
            </w:r>
            <w:r w:rsidR="00093C6D" w:rsidRPr="006A54CD">
              <w:rPr>
                <w:szCs w:val="24"/>
              </w:rPr>
              <w:t>P</w:t>
            </w:r>
            <w:r w:rsidRPr="006A54CD">
              <w:rPr>
                <w:szCs w:val="24"/>
              </w:rPr>
              <w:t xml:space="preserve">roposition ou d’une </w:t>
            </w:r>
            <w:r w:rsidR="0087056C" w:rsidRPr="00162D3A">
              <w:t>D</w:t>
            </w:r>
            <w:r w:rsidRPr="00162D3A">
              <w:t>éclaration</w:t>
            </w:r>
            <w:r w:rsidRPr="006A54CD">
              <w:rPr>
                <w:szCs w:val="24"/>
              </w:rPr>
              <w:t xml:space="preserve"> de </w:t>
            </w:r>
            <w:r w:rsidR="0087056C" w:rsidRPr="006A54CD">
              <w:rPr>
                <w:szCs w:val="24"/>
              </w:rPr>
              <w:t>G</w:t>
            </w:r>
            <w:r w:rsidRPr="006A54CD">
              <w:rPr>
                <w:szCs w:val="24"/>
              </w:rPr>
              <w:t xml:space="preserve">arantie de </w:t>
            </w:r>
            <w:r w:rsidR="00093C6D" w:rsidRPr="006A54CD">
              <w:rPr>
                <w:szCs w:val="24"/>
              </w:rPr>
              <w:t>P</w:t>
            </w:r>
            <w:r w:rsidRPr="006A54CD">
              <w:rPr>
                <w:szCs w:val="24"/>
              </w:rPr>
              <w:t xml:space="preserve">roposition, qui fera partie intégrante de sa </w:t>
            </w:r>
            <w:r w:rsidR="007767C3" w:rsidRPr="006A54CD">
              <w:rPr>
                <w:szCs w:val="24"/>
              </w:rPr>
              <w:t>P</w:t>
            </w:r>
            <w:r w:rsidRPr="006A54CD">
              <w:rPr>
                <w:szCs w:val="24"/>
              </w:rPr>
              <w:t xml:space="preserve">roposition, comme requis dans les </w:t>
            </w:r>
            <w:r w:rsidR="000B6180" w:rsidRPr="006A54CD">
              <w:rPr>
                <w:b/>
                <w:bCs w:val="0"/>
                <w:szCs w:val="24"/>
              </w:rPr>
              <w:t>DPDP</w:t>
            </w:r>
            <w:r w:rsidR="00093C6D" w:rsidRPr="006A54CD">
              <w:rPr>
                <w:szCs w:val="24"/>
              </w:rPr>
              <w:t xml:space="preserve">, sous une forme originale et, dans le cas d’une garantie de Proposition, dans le </w:t>
            </w:r>
            <w:r w:rsidRPr="006A54CD">
              <w:rPr>
                <w:szCs w:val="24"/>
              </w:rPr>
              <w:t xml:space="preserve">montant et la monnaie </w:t>
            </w:r>
            <w:r w:rsidR="00093C6D" w:rsidRPr="006A54CD">
              <w:rPr>
                <w:szCs w:val="24"/>
              </w:rPr>
              <w:t>sp</w:t>
            </w:r>
            <w:r w:rsidR="0087056C" w:rsidRPr="006A54CD">
              <w:rPr>
                <w:szCs w:val="24"/>
              </w:rPr>
              <w:t>é</w:t>
            </w:r>
            <w:r w:rsidR="00093C6D" w:rsidRPr="006A54CD">
              <w:rPr>
                <w:szCs w:val="24"/>
              </w:rPr>
              <w:t xml:space="preserve">cifiées </w:t>
            </w:r>
            <w:r w:rsidRPr="006A54CD">
              <w:rPr>
                <w:szCs w:val="24"/>
              </w:rPr>
              <w:t xml:space="preserve">dans les </w:t>
            </w:r>
            <w:r w:rsidR="000B6180" w:rsidRPr="006A54CD">
              <w:rPr>
                <w:b/>
                <w:szCs w:val="24"/>
              </w:rPr>
              <w:t>DPDP</w:t>
            </w:r>
            <w:r w:rsidRPr="006A54CD">
              <w:rPr>
                <w:szCs w:val="24"/>
              </w:rPr>
              <w:t>.</w:t>
            </w:r>
          </w:p>
          <w:p w14:paraId="793DFAD6" w14:textId="4168446A" w:rsidR="00706C42" w:rsidRPr="006A54CD" w:rsidRDefault="00706C42" w:rsidP="00162D3A">
            <w:pPr>
              <w:pStyle w:val="Sec1subclauses"/>
              <w:ind w:left="643" w:hanging="720"/>
              <w:rPr>
                <w:spacing w:val="-3"/>
                <w:szCs w:val="24"/>
              </w:rPr>
            </w:pPr>
            <w:r w:rsidRPr="006A54CD">
              <w:rPr>
                <w:szCs w:val="24"/>
              </w:rPr>
              <w:lastRenderedPageBreak/>
              <w:tab/>
              <w:t xml:space="preserve">La Déclaration de </w:t>
            </w:r>
            <w:r w:rsidR="0087056C" w:rsidRPr="006A54CD">
              <w:rPr>
                <w:szCs w:val="24"/>
              </w:rPr>
              <w:t>G</w:t>
            </w:r>
            <w:r w:rsidRPr="006A54CD">
              <w:rPr>
                <w:szCs w:val="24"/>
              </w:rPr>
              <w:t xml:space="preserve">arantie de </w:t>
            </w:r>
            <w:r w:rsidR="0087056C" w:rsidRPr="006A54CD">
              <w:rPr>
                <w:szCs w:val="24"/>
              </w:rPr>
              <w:t>P</w:t>
            </w:r>
            <w:r w:rsidRPr="006A54CD">
              <w:rPr>
                <w:szCs w:val="24"/>
              </w:rPr>
              <w:t>roposition se présentera selon le modèle figurant à la Section IV, Formulaires de Proposition.</w:t>
            </w:r>
          </w:p>
          <w:p w14:paraId="59CCE046" w14:textId="14F6214D" w:rsidR="00706C42" w:rsidRPr="006A54CD" w:rsidRDefault="00706C42" w:rsidP="00162D3A">
            <w:pPr>
              <w:pStyle w:val="Sec1subclauses"/>
              <w:ind w:left="643" w:hanging="720"/>
              <w:rPr>
                <w:szCs w:val="24"/>
              </w:rPr>
            </w:pPr>
            <w:r w:rsidRPr="006A54CD">
              <w:rPr>
                <w:szCs w:val="24"/>
              </w:rPr>
              <w:tab/>
              <w:t>Si une Garantie de Proposition est exig</w:t>
            </w:r>
            <w:r w:rsidR="004134EB" w:rsidRPr="006A54CD">
              <w:rPr>
                <w:szCs w:val="24"/>
              </w:rPr>
              <w:t xml:space="preserve">ée en application de </w:t>
            </w:r>
            <w:r w:rsidR="004134EB" w:rsidRPr="00162D3A">
              <w:t>l’article</w:t>
            </w:r>
            <w:r w:rsidR="004134EB" w:rsidRPr="006A54CD">
              <w:rPr>
                <w:szCs w:val="24"/>
              </w:rPr>
              <w:t> </w:t>
            </w:r>
            <w:r w:rsidR="004134EB" w:rsidRPr="006A54CD">
              <w:rPr>
                <w:b/>
                <w:bCs w:val="0"/>
                <w:szCs w:val="24"/>
              </w:rPr>
              <w:t>19</w:t>
            </w:r>
            <w:r w:rsidRPr="006A54CD">
              <w:rPr>
                <w:b/>
                <w:bCs w:val="0"/>
                <w:szCs w:val="24"/>
              </w:rPr>
              <w:t>.1 des IP</w:t>
            </w:r>
            <w:r w:rsidRPr="006A54CD">
              <w:rPr>
                <w:szCs w:val="24"/>
              </w:rPr>
              <w:t>, elle sera une garantie sur première demande sous l’une des formes ci- après, au choix du Proposant :</w:t>
            </w:r>
          </w:p>
          <w:p w14:paraId="23C4B313" w14:textId="77777777" w:rsidR="00706C42" w:rsidRPr="006A54CD" w:rsidRDefault="00706C42" w:rsidP="00F80822">
            <w:pPr>
              <w:numPr>
                <w:ilvl w:val="0"/>
                <w:numId w:val="18"/>
              </w:numPr>
              <w:spacing w:before="60" w:after="60"/>
              <w:ind w:left="1122" w:right="43" w:hanging="540"/>
              <w:jc w:val="both"/>
              <w:rPr>
                <w:sz w:val="24"/>
                <w:szCs w:val="24"/>
              </w:rPr>
            </w:pPr>
            <w:r w:rsidRPr="006A54CD">
              <w:rPr>
                <w:sz w:val="24"/>
                <w:szCs w:val="24"/>
              </w:rPr>
              <w:t>une garantie inconditionnelle émise par une banque ou une institution financière autre qu’une banque (telle une compagnie d’assurances ou un organisme de caution)</w:t>
            </w:r>
            <w:r w:rsidRPr="006A54CD">
              <w:rPr>
                <w:i/>
                <w:sz w:val="24"/>
                <w:szCs w:val="24"/>
              </w:rPr>
              <w:t> ;</w:t>
            </w:r>
            <w:r w:rsidRPr="006A54CD">
              <w:rPr>
                <w:sz w:val="24"/>
                <w:szCs w:val="24"/>
              </w:rPr>
              <w:t xml:space="preserve"> </w:t>
            </w:r>
          </w:p>
          <w:p w14:paraId="4C16AAFB" w14:textId="0970411F" w:rsidR="00706C42" w:rsidRPr="006A54CD" w:rsidRDefault="00706C42" w:rsidP="00F80822">
            <w:pPr>
              <w:numPr>
                <w:ilvl w:val="0"/>
                <w:numId w:val="18"/>
              </w:numPr>
              <w:spacing w:before="60" w:after="60"/>
              <w:ind w:left="1122" w:right="43" w:hanging="540"/>
              <w:jc w:val="both"/>
              <w:rPr>
                <w:sz w:val="24"/>
                <w:szCs w:val="24"/>
              </w:rPr>
            </w:pPr>
            <w:r w:rsidRPr="006A54CD">
              <w:rPr>
                <w:sz w:val="24"/>
                <w:szCs w:val="24"/>
              </w:rPr>
              <w:t xml:space="preserve">un crédit documentaire irrévocable ; </w:t>
            </w:r>
            <w:r w:rsidR="00B26E00">
              <w:rPr>
                <w:sz w:val="24"/>
                <w:szCs w:val="24"/>
              </w:rPr>
              <w:t>ou</w:t>
            </w:r>
          </w:p>
          <w:p w14:paraId="49602C98" w14:textId="1D910AA4" w:rsidR="00706C42" w:rsidRPr="006A54CD" w:rsidRDefault="00706C42" w:rsidP="00B26E00">
            <w:pPr>
              <w:numPr>
                <w:ilvl w:val="0"/>
                <w:numId w:val="18"/>
              </w:numPr>
              <w:spacing w:before="60" w:after="60"/>
              <w:ind w:left="1122" w:right="43" w:hanging="540"/>
              <w:jc w:val="both"/>
              <w:rPr>
                <w:sz w:val="24"/>
                <w:szCs w:val="24"/>
              </w:rPr>
            </w:pPr>
            <w:r w:rsidRPr="006A54CD">
              <w:rPr>
                <w:sz w:val="24"/>
                <w:szCs w:val="24"/>
              </w:rPr>
              <w:t>un chèque de banque ou un chèque certifié ;</w:t>
            </w:r>
          </w:p>
          <w:p w14:paraId="099B945F" w14:textId="0400220E" w:rsidR="00706C42" w:rsidRPr="006A54CD" w:rsidRDefault="00706C42" w:rsidP="006C0101">
            <w:pPr>
              <w:spacing w:before="60" w:after="60"/>
              <w:ind w:left="516" w:hanging="84"/>
              <w:jc w:val="both"/>
              <w:rPr>
                <w:sz w:val="24"/>
                <w:szCs w:val="24"/>
              </w:rPr>
            </w:pPr>
            <w:r w:rsidRPr="006A54CD">
              <w:rPr>
                <w:sz w:val="24"/>
                <w:szCs w:val="24"/>
              </w:rPr>
              <w:tab/>
              <w:t xml:space="preserve">en provenance d’une source reconnue, établie dans un pays éligible. Si une garantie inconditionnelle est émise par une institution financière, autre qu’une banque, située en dehors du pays du Maître </w:t>
            </w:r>
            <w:r w:rsidR="00724BCE" w:rsidRPr="006A54CD">
              <w:rPr>
                <w:sz w:val="24"/>
                <w:szCs w:val="24"/>
              </w:rPr>
              <w:t>d’</w:t>
            </w:r>
            <w:r w:rsidRPr="006A54CD">
              <w:rPr>
                <w:sz w:val="24"/>
                <w:szCs w:val="24"/>
              </w:rPr>
              <w:t xml:space="preserve">Ouvrage, l’institution financière émettrice devra avoir une institution financière correspondante dans le pays du Maître </w:t>
            </w:r>
            <w:r w:rsidR="00724BCE" w:rsidRPr="006A54CD">
              <w:rPr>
                <w:sz w:val="24"/>
                <w:szCs w:val="24"/>
              </w:rPr>
              <w:t>d’</w:t>
            </w:r>
            <w:r w:rsidRPr="006A54CD">
              <w:rPr>
                <w:sz w:val="24"/>
                <w:szCs w:val="24"/>
              </w:rPr>
              <w:t xml:space="preserve">Ouvrage afin d’en permettre l’exécution, le cas échéant, à moins que le Maître </w:t>
            </w:r>
            <w:r w:rsidR="00724BCE" w:rsidRPr="006A54CD">
              <w:rPr>
                <w:sz w:val="24"/>
                <w:szCs w:val="24"/>
              </w:rPr>
              <w:t>d’</w:t>
            </w:r>
            <w:r w:rsidRPr="006A54CD">
              <w:rPr>
                <w:sz w:val="24"/>
                <w:szCs w:val="24"/>
              </w:rPr>
              <w:t xml:space="preserve">Ouvrage n’ait donné son accord par écrit, avant le dépôt de la Proposition, pour qu’une institution financière correspondante dans le pays du Maître </w:t>
            </w:r>
            <w:r w:rsidR="00724BCE" w:rsidRPr="006A54CD">
              <w:rPr>
                <w:sz w:val="24"/>
                <w:szCs w:val="24"/>
              </w:rPr>
              <w:t>d’</w:t>
            </w:r>
            <w:r w:rsidRPr="006A54CD">
              <w:rPr>
                <w:sz w:val="24"/>
                <w:szCs w:val="24"/>
              </w:rPr>
              <w:t xml:space="preserve">Ouvrage ne soit pas requise. </w:t>
            </w:r>
          </w:p>
          <w:p w14:paraId="3097A920" w14:textId="5E20374B" w:rsidR="00706C42" w:rsidRPr="006A54CD" w:rsidRDefault="00706C42" w:rsidP="00162D3A">
            <w:pPr>
              <w:pStyle w:val="Sec1subclauses"/>
              <w:ind w:left="643" w:hanging="720"/>
              <w:rPr>
                <w:szCs w:val="24"/>
              </w:rPr>
            </w:pPr>
            <w:r w:rsidRPr="006A54CD">
              <w:rPr>
                <w:szCs w:val="24"/>
              </w:rPr>
              <w:tab/>
              <w:t xml:space="preserve">Dans le cas d’une garantie bancaire, la Garantie de Proposition sera établie </w:t>
            </w:r>
            <w:r w:rsidRPr="00162D3A">
              <w:t>conformément</w:t>
            </w:r>
            <w:r w:rsidRPr="006A54CD">
              <w:rPr>
                <w:szCs w:val="24"/>
              </w:rPr>
              <w:t xml:space="preserve"> au formulaire figurant à la Section IV- Formulaires de Proposition, ou dans une autre forme similaire pour l’essentiel et approuvée par le Maître </w:t>
            </w:r>
            <w:r w:rsidR="00724BCE" w:rsidRPr="006A54CD">
              <w:rPr>
                <w:szCs w:val="24"/>
              </w:rPr>
              <w:t>d’</w:t>
            </w:r>
            <w:r w:rsidRPr="006A54CD">
              <w:rPr>
                <w:szCs w:val="24"/>
              </w:rPr>
              <w:t xml:space="preserve">Ouvrage avant le dépôt de la Proposition. La Garantie de Proposition demeurera valide pendant vingt-huit jours (28) après l’expiration de la période de validité de la Proposition, y compris si la période de validité de la </w:t>
            </w:r>
            <w:r w:rsidR="0020782E" w:rsidRPr="006A54CD">
              <w:rPr>
                <w:szCs w:val="24"/>
              </w:rPr>
              <w:t>P</w:t>
            </w:r>
            <w:r w:rsidRPr="006A54CD">
              <w:rPr>
                <w:szCs w:val="24"/>
              </w:rPr>
              <w:t>roposition est prorogée en application de l’article </w:t>
            </w:r>
            <w:r w:rsidRPr="006A54CD">
              <w:rPr>
                <w:b/>
                <w:bCs w:val="0"/>
                <w:szCs w:val="24"/>
              </w:rPr>
              <w:t>2</w:t>
            </w:r>
            <w:r w:rsidR="004134EB" w:rsidRPr="006A54CD">
              <w:rPr>
                <w:b/>
                <w:bCs w:val="0"/>
                <w:szCs w:val="24"/>
              </w:rPr>
              <w:t>0</w:t>
            </w:r>
            <w:r w:rsidRPr="006A54CD">
              <w:rPr>
                <w:b/>
                <w:bCs w:val="0"/>
                <w:szCs w:val="24"/>
              </w:rPr>
              <w:t>.2 des IP</w:t>
            </w:r>
            <w:r w:rsidRPr="006A54CD">
              <w:rPr>
                <w:szCs w:val="24"/>
              </w:rPr>
              <w:t>.</w:t>
            </w:r>
          </w:p>
          <w:p w14:paraId="453FF556" w14:textId="03473746" w:rsidR="00706C42" w:rsidRPr="006A54CD" w:rsidRDefault="00706C42" w:rsidP="00162D3A">
            <w:pPr>
              <w:pStyle w:val="Sec1subclauses"/>
              <w:ind w:left="643" w:hanging="720"/>
              <w:rPr>
                <w:szCs w:val="24"/>
              </w:rPr>
            </w:pPr>
            <w:r w:rsidRPr="006A54CD">
              <w:rPr>
                <w:szCs w:val="24"/>
              </w:rPr>
              <w:tab/>
              <w:t xml:space="preserve">Si une </w:t>
            </w:r>
            <w:r w:rsidR="0087056C" w:rsidRPr="006A54CD">
              <w:rPr>
                <w:szCs w:val="24"/>
              </w:rPr>
              <w:t>G</w:t>
            </w:r>
            <w:r w:rsidRPr="006A54CD">
              <w:rPr>
                <w:szCs w:val="24"/>
              </w:rPr>
              <w:t xml:space="preserve">arantie de Proposition ou une </w:t>
            </w:r>
            <w:r w:rsidR="0087056C" w:rsidRPr="006A54CD">
              <w:rPr>
                <w:szCs w:val="24"/>
              </w:rPr>
              <w:t>D</w:t>
            </w:r>
            <w:r w:rsidRPr="006A54CD">
              <w:rPr>
                <w:szCs w:val="24"/>
              </w:rPr>
              <w:t xml:space="preserve">éclaration de </w:t>
            </w:r>
            <w:r w:rsidR="0087056C" w:rsidRPr="006A54CD">
              <w:rPr>
                <w:szCs w:val="24"/>
              </w:rPr>
              <w:t>G</w:t>
            </w:r>
            <w:r w:rsidRPr="006A54CD">
              <w:rPr>
                <w:szCs w:val="24"/>
              </w:rPr>
              <w:t>arantie de Proposition est requise en application de l’article </w:t>
            </w:r>
            <w:r w:rsidR="00D45F81" w:rsidRPr="006A54CD">
              <w:rPr>
                <w:b/>
                <w:bCs w:val="0"/>
                <w:szCs w:val="24"/>
              </w:rPr>
              <w:t>19</w:t>
            </w:r>
            <w:r w:rsidRPr="006A54CD">
              <w:rPr>
                <w:b/>
                <w:bCs w:val="0"/>
                <w:szCs w:val="24"/>
              </w:rPr>
              <w:t>.1 des IP</w:t>
            </w:r>
            <w:r w:rsidRPr="006A54CD">
              <w:rPr>
                <w:szCs w:val="24"/>
              </w:rPr>
              <w:t xml:space="preserve">, toute Proposition </w:t>
            </w:r>
            <w:r w:rsidRPr="00162D3A">
              <w:t>non</w:t>
            </w:r>
            <w:r w:rsidRPr="006A54CD">
              <w:rPr>
                <w:szCs w:val="24"/>
              </w:rPr>
              <w:t xml:space="preserve"> accompagnée d’une </w:t>
            </w:r>
            <w:r w:rsidR="0087056C" w:rsidRPr="006A54CD">
              <w:rPr>
                <w:szCs w:val="24"/>
              </w:rPr>
              <w:t>G</w:t>
            </w:r>
            <w:r w:rsidRPr="006A54CD">
              <w:rPr>
                <w:szCs w:val="24"/>
              </w:rPr>
              <w:t xml:space="preserve">arantie de proposition ou d’une </w:t>
            </w:r>
            <w:r w:rsidR="0087056C" w:rsidRPr="006A54CD">
              <w:rPr>
                <w:szCs w:val="24"/>
              </w:rPr>
              <w:t>D</w:t>
            </w:r>
            <w:r w:rsidRPr="006A54CD">
              <w:rPr>
                <w:szCs w:val="24"/>
              </w:rPr>
              <w:t xml:space="preserve">éclaration de </w:t>
            </w:r>
            <w:r w:rsidR="0087056C" w:rsidRPr="006A54CD">
              <w:rPr>
                <w:szCs w:val="24"/>
              </w:rPr>
              <w:t>G</w:t>
            </w:r>
            <w:r w:rsidRPr="006A54CD">
              <w:rPr>
                <w:szCs w:val="24"/>
              </w:rPr>
              <w:t xml:space="preserve">arantie de Proposition conforme pour l’essentiel sera écartée par le Maître </w:t>
            </w:r>
            <w:r w:rsidR="00724BCE" w:rsidRPr="006A54CD">
              <w:rPr>
                <w:szCs w:val="24"/>
              </w:rPr>
              <w:t>d’</w:t>
            </w:r>
            <w:r w:rsidRPr="006A54CD">
              <w:rPr>
                <w:szCs w:val="24"/>
              </w:rPr>
              <w:t>Ouvrage comme étant non conforme</w:t>
            </w:r>
            <w:r w:rsidR="00966A27" w:rsidRPr="006A54CD">
              <w:rPr>
                <w:szCs w:val="24"/>
              </w:rPr>
              <w:t xml:space="preserve">. </w:t>
            </w:r>
          </w:p>
          <w:p w14:paraId="41B3AD5F" w14:textId="7DA0220D" w:rsidR="002B3CF2" w:rsidRPr="006A54CD" w:rsidRDefault="002B3CF2" w:rsidP="00162D3A">
            <w:pPr>
              <w:pStyle w:val="Sec1subclauses"/>
              <w:ind w:left="643" w:hanging="720"/>
              <w:rPr>
                <w:szCs w:val="24"/>
              </w:rPr>
            </w:pPr>
            <w:r w:rsidRPr="006A54CD">
              <w:rPr>
                <w:szCs w:val="24"/>
              </w:rPr>
              <w:t xml:space="preserve">Si une </w:t>
            </w:r>
            <w:r w:rsidR="0087056C" w:rsidRPr="006A54CD">
              <w:rPr>
                <w:szCs w:val="24"/>
              </w:rPr>
              <w:t>G</w:t>
            </w:r>
            <w:r w:rsidRPr="006A54CD">
              <w:rPr>
                <w:szCs w:val="24"/>
              </w:rPr>
              <w:t xml:space="preserve">arantie de </w:t>
            </w:r>
            <w:r w:rsidR="0087056C" w:rsidRPr="006A54CD">
              <w:rPr>
                <w:szCs w:val="24"/>
              </w:rPr>
              <w:t>P</w:t>
            </w:r>
            <w:r w:rsidRPr="006A54CD">
              <w:rPr>
                <w:szCs w:val="24"/>
              </w:rPr>
              <w:t xml:space="preserve">roposition est spécifiée conformément à l’article </w:t>
            </w:r>
            <w:r w:rsidRPr="006A54CD">
              <w:rPr>
                <w:b/>
                <w:bCs w:val="0"/>
                <w:szCs w:val="24"/>
              </w:rPr>
              <w:t>19.1 des IP</w:t>
            </w:r>
            <w:r w:rsidRPr="006A54CD">
              <w:rPr>
                <w:szCs w:val="24"/>
              </w:rPr>
              <w:t xml:space="preserve">, la </w:t>
            </w:r>
            <w:r w:rsidR="0087056C" w:rsidRPr="006A54CD">
              <w:rPr>
                <w:szCs w:val="24"/>
              </w:rPr>
              <w:t>G</w:t>
            </w:r>
            <w:r w:rsidRPr="006A54CD">
              <w:rPr>
                <w:szCs w:val="24"/>
              </w:rPr>
              <w:t xml:space="preserve">arantie de </w:t>
            </w:r>
            <w:r w:rsidR="0087056C" w:rsidRPr="006A54CD">
              <w:rPr>
                <w:szCs w:val="24"/>
              </w:rPr>
              <w:t>P</w:t>
            </w:r>
            <w:r w:rsidRPr="006A54CD">
              <w:rPr>
                <w:szCs w:val="24"/>
              </w:rPr>
              <w:t xml:space="preserve">roposition des </w:t>
            </w:r>
            <w:r w:rsidR="0087056C" w:rsidRPr="006A54CD">
              <w:rPr>
                <w:szCs w:val="24"/>
              </w:rPr>
              <w:t>P</w:t>
            </w:r>
            <w:r w:rsidR="006F4C37" w:rsidRPr="006A54CD">
              <w:rPr>
                <w:szCs w:val="24"/>
              </w:rPr>
              <w:t>roposant</w:t>
            </w:r>
            <w:r w:rsidRPr="006A54CD">
              <w:rPr>
                <w:szCs w:val="24"/>
              </w:rPr>
              <w:t xml:space="preserve">s doit être renvoyée aussi rapidement que possible une fois que le </w:t>
            </w:r>
            <w:r w:rsidR="006F4C37" w:rsidRPr="006A54CD">
              <w:rPr>
                <w:szCs w:val="24"/>
              </w:rPr>
              <w:t>proposant</w:t>
            </w:r>
            <w:r w:rsidRPr="006A54CD">
              <w:rPr>
                <w:szCs w:val="24"/>
              </w:rPr>
              <w:t xml:space="preserve"> retenu a signé le </w:t>
            </w:r>
            <w:r w:rsidR="00E75D3D" w:rsidRPr="006A54CD">
              <w:rPr>
                <w:szCs w:val="24"/>
              </w:rPr>
              <w:t>Marché</w:t>
            </w:r>
            <w:r w:rsidRPr="006A54CD">
              <w:rPr>
                <w:szCs w:val="24"/>
              </w:rPr>
              <w:t xml:space="preserve">, a fourni la </w:t>
            </w:r>
            <w:r w:rsidR="0087056C" w:rsidRPr="006A54CD">
              <w:rPr>
                <w:szCs w:val="24"/>
              </w:rPr>
              <w:t>G</w:t>
            </w:r>
            <w:r w:rsidRPr="006A54CD">
              <w:rPr>
                <w:szCs w:val="24"/>
              </w:rPr>
              <w:t xml:space="preserve">arantie de </w:t>
            </w:r>
            <w:r w:rsidR="0087056C" w:rsidRPr="006A54CD">
              <w:rPr>
                <w:szCs w:val="24"/>
              </w:rPr>
              <w:t>B</w:t>
            </w:r>
            <w:r w:rsidRPr="006A54CD">
              <w:rPr>
                <w:szCs w:val="24"/>
              </w:rPr>
              <w:t xml:space="preserve">onne </w:t>
            </w:r>
            <w:r w:rsidR="0087056C" w:rsidRPr="006A54CD">
              <w:rPr>
                <w:szCs w:val="24"/>
              </w:rPr>
              <w:t>E</w:t>
            </w:r>
            <w:r w:rsidRPr="006A54CD">
              <w:rPr>
                <w:szCs w:val="24"/>
              </w:rPr>
              <w:t>xécution requise</w:t>
            </w:r>
            <w:r w:rsidR="007767C3" w:rsidRPr="006A54CD">
              <w:rPr>
                <w:szCs w:val="24"/>
              </w:rPr>
              <w:t xml:space="preserve">, </w:t>
            </w:r>
            <w:r w:rsidRPr="006A54CD">
              <w:rPr>
                <w:szCs w:val="24"/>
              </w:rPr>
              <w:t xml:space="preserve">et, </w:t>
            </w:r>
            <w:r w:rsidR="007767C3" w:rsidRPr="006A54CD">
              <w:rPr>
                <w:szCs w:val="24"/>
              </w:rPr>
              <w:t>si exigé</w:t>
            </w:r>
            <w:r w:rsidR="00366A48" w:rsidRPr="006A54CD">
              <w:rPr>
                <w:szCs w:val="24"/>
              </w:rPr>
              <w:t>e</w:t>
            </w:r>
            <w:r w:rsidR="007767C3" w:rsidRPr="006A54CD">
              <w:rPr>
                <w:szCs w:val="24"/>
              </w:rPr>
              <w:t xml:space="preserve"> </w:t>
            </w:r>
            <w:r w:rsidRPr="006A54CD">
              <w:rPr>
                <w:szCs w:val="24"/>
              </w:rPr>
              <w:t xml:space="preserve">dans le </w:t>
            </w:r>
            <w:r w:rsidR="000B6180" w:rsidRPr="006A54CD">
              <w:rPr>
                <w:b/>
                <w:bCs w:val="0"/>
                <w:szCs w:val="24"/>
              </w:rPr>
              <w:t>DPDP</w:t>
            </w:r>
            <w:r w:rsidRPr="006A54CD">
              <w:rPr>
                <w:szCs w:val="24"/>
              </w:rPr>
              <w:t>, l</w:t>
            </w:r>
            <w:r w:rsidR="007767C3" w:rsidRPr="006A54CD">
              <w:rPr>
                <w:szCs w:val="24"/>
              </w:rPr>
              <w:t>a Garantie de Performance E</w:t>
            </w:r>
            <w:r w:rsidRPr="006A54CD">
              <w:rPr>
                <w:szCs w:val="24"/>
              </w:rPr>
              <w:t xml:space="preserve">nvironnementale et </w:t>
            </w:r>
            <w:r w:rsidR="007767C3" w:rsidRPr="006A54CD">
              <w:rPr>
                <w:szCs w:val="24"/>
              </w:rPr>
              <w:t>S</w:t>
            </w:r>
            <w:r w:rsidRPr="006A54CD">
              <w:rPr>
                <w:szCs w:val="24"/>
              </w:rPr>
              <w:t>ocial</w:t>
            </w:r>
            <w:r w:rsidR="007767C3" w:rsidRPr="006A54CD">
              <w:rPr>
                <w:szCs w:val="24"/>
              </w:rPr>
              <w:t>e</w:t>
            </w:r>
            <w:r w:rsidRPr="006A54CD">
              <w:rPr>
                <w:szCs w:val="24"/>
              </w:rPr>
              <w:t xml:space="preserve"> (ES).</w:t>
            </w:r>
          </w:p>
          <w:p w14:paraId="53057CCB" w14:textId="49DDD3F9" w:rsidR="00706C42" w:rsidRPr="006A54CD" w:rsidRDefault="00706C42" w:rsidP="00162D3A">
            <w:pPr>
              <w:pStyle w:val="Sec1subclauses"/>
              <w:ind w:left="643" w:hanging="720"/>
              <w:rPr>
                <w:szCs w:val="24"/>
              </w:rPr>
            </w:pPr>
            <w:r w:rsidRPr="006A54CD">
              <w:rPr>
                <w:szCs w:val="24"/>
              </w:rPr>
              <w:t>La Garantie de Proposition peut être saisie  :</w:t>
            </w:r>
          </w:p>
          <w:p w14:paraId="1491558F" w14:textId="7879A0F6" w:rsidR="00706C42" w:rsidRPr="006A54CD" w:rsidRDefault="00706C42" w:rsidP="00733DAF">
            <w:pPr>
              <w:pStyle w:val="BodyTextIndent"/>
              <w:numPr>
                <w:ilvl w:val="0"/>
                <w:numId w:val="11"/>
              </w:numPr>
              <w:tabs>
                <w:tab w:val="left" w:pos="720"/>
              </w:tabs>
              <w:spacing w:before="60" w:after="60"/>
              <w:ind w:left="1080"/>
              <w:rPr>
                <w:szCs w:val="24"/>
                <w:lang w:val="fr-FR"/>
              </w:rPr>
            </w:pPr>
            <w:r w:rsidRPr="006A54CD">
              <w:rPr>
                <w:szCs w:val="24"/>
                <w:lang w:val="fr-FR"/>
              </w:rPr>
              <w:lastRenderedPageBreak/>
              <w:t xml:space="preserve"> si le Proposant retire sa </w:t>
            </w:r>
            <w:r w:rsidR="0092535F">
              <w:rPr>
                <w:szCs w:val="24"/>
                <w:lang w:val="fr-FR"/>
              </w:rPr>
              <w:t>P</w:t>
            </w:r>
            <w:r w:rsidRPr="006A54CD">
              <w:rPr>
                <w:szCs w:val="24"/>
                <w:lang w:val="fr-FR"/>
              </w:rPr>
              <w:t>roposition pendant le délai de validité qu’il aura spécifié dans sa Proposition, le cas échéant prorogé par le Proposant ; ou</w:t>
            </w:r>
          </w:p>
          <w:p w14:paraId="268C1250" w14:textId="77777777" w:rsidR="00706C42" w:rsidRPr="006A54CD" w:rsidRDefault="00706C42" w:rsidP="00733DAF">
            <w:pPr>
              <w:pStyle w:val="BodyTextIndent"/>
              <w:numPr>
                <w:ilvl w:val="0"/>
                <w:numId w:val="11"/>
              </w:numPr>
              <w:tabs>
                <w:tab w:val="left" w:pos="720"/>
              </w:tabs>
              <w:spacing w:before="60" w:after="60"/>
              <w:ind w:left="1080"/>
              <w:rPr>
                <w:szCs w:val="24"/>
                <w:lang w:val="fr-FR"/>
              </w:rPr>
            </w:pPr>
            <w:r w:rsidRPr="006A54CD">
              <w:rPr>
                <w:szCs w:val="24"/>
                <w:lang w:val="fr-FR"/>
              </w:rPr>
              <w:t xml:space="preserve"> s’agissant du Proposant retenu, si ce dernier :</w:t>
            </w:r>
          </w:p>
          <w:p w14:paraId="66A745DA" w14:textId="77777777" w:rsidR="00706C42" w:rsidRPr="006A54CD" w:rsidRDefault="00706C42" w:rsidP="004132BB">
            <w:pPr>
              <w:numPr>
                <w:ilvl w:val="0"/>
                <w:numId w:val="14"/>
              </w:numPr>
              <w:spacing w:before="60" w:after="60"/>
              <w:ind w:left="1366" w:hanging="286"/>
              <w:jc w:val="both"/>
              <w:rPr>
                <w:sz w:val="24"/>
                <w:szCs w:val="24"/>
              </w:rPr>
            </w:pPr>
            <w:r w:rsidRPr="006A54CD">
              <w:rPr>
                <w:sz w:val="24"/>
                <w:szCs w:val="24"/>
              </w:rPr>
              <w:t>manque à son obligation de signer le Marché en application de l’article </w:t>
            </w:r>
            <w:r w:rsidRPr="006A54CD">
              <w:rPr>
                <w:b/>
                <w:bCs/>
                <w:sz w:val="24"/>
                <w:szCs w:val="24"/>
              </w:rPr>
              <w:t>5</w:t>
            </w:r>
            <w:r w:rsidR="00F52C7D" w:rsidRPr="006A54CD">
              <w:rPr>
                <w:b/>
                <w:bCs/>
                <w:sz w:val="24"/>
                <w:szCs w:val="24"/>
              </w:rPr>
              <w:t>3</w:t>
            </w:r>
            <w:r w:rsidRPr="006A54CD">
              <w:rPr>
                <w:b/>
                <w:bCs/>
                <w:sz w:val="24"/>
                <w:szCs w:val="24"/>
              </w:rPr>
              <w:t xml:space="preserve"> des IP</w:t>
            </w:r>
            <w:r w:rsidRPr="006A54CD">
              <w:rPr>
                <w:sz w:val="24"/>
                <w:szCs w:val="24"/>
              </w:rPr>
              <w:t> ; ou</w:t>
            </w:r>
          </w:p>
          <w:p w14:paraId="3A2F9E47" w14:textId="116308C2" w:rsidR="00706C42" w:rsidRPr="006A54CD" w:rsidRDefault="00706C42" w:rsidP="004132BB">
            <w:pPr>
              <w:numPr>
                <w:ilvl w:val="0"/>
                <w:numId w:val="14"/>
              </w:numPr>
              <w:spacing w:before="60" w:after="60"/>
              <w:ind w:left="1366" w:hanging="286"/>
              <w:jc w:val="both"/>
              <w:rPr>
                <w:sz w:val="24"/>
                <w:szCs w:val="24"/>
              </w:rPr>
            </w:pPr>
            <w:r w:rsidRPr="006A54CD">
              <w:rPr>
                <w:sz w:val="24"/>
                <w:szCs w:val="24"/>
              </w:rPr>
              <w:t xml:space="preserve">manque à son obligation de fournir la </w:t>
            </w:r>
            <w:r w:rsidR="00711162">
              <w:rPr>
                <w:sz w:val="24"/>
                <w:szCs w:val="24"/>
              </w:rPr>
              <w:t>G</w:t>
            </w:r>
            <w:r w:rsidRPr="006A54CD">
              <w:rPr>
                <w:sz w:val="24"/>
                <w:szCs w:val="24"/>
              </w:rPr>
              <w:t xml:space="preserve">arantie de </w:t>
            </w:r>
            <w:r w:rsidR="00711162">
              <w:rPr>
                <w:sz w:val="24"/>
                <w:szCs w:val="24"/>
              </w:rPr>
              <w:t>B</w:t>
            </w:r>
            <w:r w:rsidRPr="006A54CD">
              <w:rPr>
                <w:sz w:val="24"/>
                <w:szCs w:val="24"/>
              </w:rPr>
              <w:t xml:space="preserve">onne </w:t>
            </w:r>
            <w:r w:rsidR="00711162">
              <w:rPr>
                <w:sz w:val="24"/>
                <w:szCs w:val="24"/>
              </w:rPr>
              <w:t>E</w:t>
            </w:r>
            <w:r w:rsidRPr="006A54CD">
              <w:rPr>
                <w:sz w:val="24"/>
                <w:szCs w:val="24"/>
              </w:rPr>
              <w:t>xécution</w:t>
            </w:r>
            <w:r w:rsidR="0092535F">
              <w:rPr>
                <w:sz w:val="24"/>
                <w:szCs w:val="24"/>
              </w:rPr>
              <w:t xml:space="preserve"> et </w:t>
            </w:r>
            <w:r w:rsidR="005828BE">
              <w:rPr>
                <w:sz w:val="24"/>
                <w:szCs w:val="24"/>
              </w:rPr>
              <w:t xml:space="preserve">si </w:t>
            </w:r>
            <w:r w:rsidR="005828BE" w:rsidRPr="006A54CD">
              <w:rPr>
                <w:sz w:val="24"/>
                <w:szCs w:val="24"/>
              </w:rPr>
              <w:t>exigée</w:t>
            </w:r>
            <w:r w:rsidR="0092535F" w:rsidRPr="006A54CD">
              <w:rPr>
                <w:sz w:val="24"/>
                <w:szCs w:val="24"/>
              </w:rPr>
              <w:t xml:space="preserve"> dans le </w:t>
            </w:r>
            <w:r w:rsidR="0092535F" w:rsidRPr="006A54CD">
              <w:rPr>
                <w:b/>
                <w:bCs/>
                <w:sz w:val="24"/>
                <w:szCs w:val="24"/>
              </w:rPr>
              <w:t>DPDP</w:t>
            </w:r>
            <w:r w:rsidR="0092535F" w:rsidRPr="006A54CD">
              <w:rPr>
                <w:sz w:val="24"/>
                <w:szCs w:val="24"/>
              </w:rPr>
              <w:t>, la Garantie de Performance Environnementale et Sociale (ES)</w:t>
            </w:r>
            <w:r w:rsidR="0092535F">
              <w:rPr>
                <w:sz w:val="24"/>
                <w:szCs w:val="24"/>
              </w:rPr>
              <w:t xml:space="preserve">, </w:t>
            </w:r>
            <w:r w:rsidRPr="006A54CD">
              <w:rPr>
                <w:sz w:val="24"/>
                <w:szCs w:val="24"/>
              </w:rPr>
              <w:t>en application de l’article </w:t>
            </w:r>
            <w:r w:rsidRPr="006A54CD">
              <w:rPr>
                <w:b/>
                <w:bCs/>
                <w:sz w:val="24"/>
                <w:szCs w:val="24"/>
              </w:rPr>
              <w:t>5</w:t>
            </w:r>
            <w:r w:rsidR="00F52C7D" w:rsidRPr="006A54CD">
              <w:rPr>
                <w:b/>
                <w:bCs/>
                <w:sz w:val="24"/>
                <w:szCs w:val="24"/>
              </w:rPr>
              <w:t>4</w:t>
            </w:r>
            <w:r w:rsidRPr="006A54CD">
              <w:rPr>
                <w:b/>
                <w:bCs/>
                <w:sz w:val="24"/>
                <w:szCs w:val="24"/>
              </w:rPr>
              <w:t xml:space="preserve"> des IP</w:t>
            </w:r>
            <w:r w:rsidRPr="006A54CD">
              <w:rPr>
                <w:sz w:val="24"/>
                <w:szCs w:val="24"/>
              </w:rPr>
              <w:t>.</w:t>
            </w:r>
          </w:p>
          <w:p w14:paraId="4FD7DAB7" w14:textId="1027CF91" w:rsidR="00706C42" w:rsidRPr="006A54CD" w:rsidRDefault="00706C42" w:rsidP="00162D3A">
            <w:pPr>
              <w:pStyle w:val="Sec1subclauses"/>
              <w:ind w:left="643" w:hanging="720"/>
              <w:rPr>
                <w:i/>
                <w:szCs w:val="24"/>
              </w:rPr>
            </w:pPr>
            <w:r w:rsidRPr="006A54CD">
              <w:rPr>
                <w:szCs w:val="24"/>
              </w:rPr>
              <w:tab/>
              <w:t xml:space="preserve">La Garantie de Proposition ou la Déclaration de Garantie de la Proposition d’un </w:t>
            </w:r>
            <w:r w:rsidR="00DA6AEB">
              <w:rPr>
                <w:szCs w:val="24"/>
              </w:rPr>
              <w:t>GE</w:t>
            </w:r>
            <w:r w:rsidRPr="006A54CD">
              <w:rPr>
                <w:szCs w:val="24"/>
              </w:rPr>
              <w:t xml:space="preserve"> doit être au nom du groupement qui a soumis la Proposition. Si un groupement n’a pas été </w:t>
            </w:r>
            <w:r w:rsidRPr="00162D3A">
              <w:t>formellement</w:t>
            </w:r>
            <w:r w:rsidRPr="006A54CD">
              <w:rPr>
                <w:szCs w:val="24"/>
              </w:rPr>
              <w:t xml:space="preserve"> constitué lors du dépôt de la Proposition, la Garantie de Proposition ou la Déclaration de Garantie de la Proposition devra être au nom de tous les futurs partenaires, conformément au libellé de la Lettre d’intention mentionnée à l’article </w:t>
            </w:r>
            <w:r w:rsidRPr="006A54CD">
              <w:rPr>
                <w:b/>
                <w:bCs w:val="0"/>
                <w:szCs w:val="24"/>
              </w:rPr>
              <w:t>4.1 des IP</w:t>
            </w:r>
            <w:r w:rsidRPr="006A54CD">
              <w:rPr>
                <w:i/>
                <w:szCs w:val="24"/>
              </w:rPr>
              <w:t>.</w:t>
            </w:r>
          </w:p>
          <w:p w14:paraId="26EE7EEA" w14:textId="13F46192" w:rsidR="00706C42" w:rsidRPr="006A54CD" w:rsidRDefault="00706C42" w:rsidP="00162D3A">
            <w:pPr>
              <w:pStyle w:val="Sec1subclauses"/>
              <w:ind w:left="643" w:hanging="720"/>
              <w:rPr>
                <w:szCs w:val="24"/>
              </w:rPr>
            </w:pPr>
            <w:r w:rsidRPr="006A54CD">
              <w:rPr>
                <w:szCs w:val="24"/>
              </w:rPr>
              <w:t xml:space="preserve">Si une </w:t>
            </w:r>
            <w:r w:rsidR="0087056C" w:rsidRPr="00162D3A">
              <w:t>G</w:t>
            </w:r>
            <w:r w:rsidRPr="00162D3A">
              <w:t>arantie</w:t>
            </w:r>
            <w:r w:rsidRPr="006A54CD">
              <w:rPr>
                <w:szCs w:val="24"/>
              </w:rPr>
              <w:t xml:space="preserve"> de </w:t>
            </w:r>
            <w:r w:rsidR="0087056C" w:rsidRPr="006A54CD">
              <w:rPr>
                <w:szCs w:val="24"/>
              </w:rPr>
              <w:t>P</w:t>
            </w:r>
            <w:r w:rsidRPr="006A54CD">
              <w:rPr>
                <w:szCs w:val="24"/>
              </w:rPr>
              <w:t>roposition n’est pas exigée</w:t>
            </w:r>
            <w:r w:rsidR="00F52C7D" w:rsidRPr="006A54CD">
              <w:rPr>
                <w:szCs w:val="24"/>
              </w:rPr>
              <w:t xml:space="preserve"> dans les </w:t>
            </w:r>
            <w:r w:rsidR="000B6180" w:rsidRPr="006A54CD">
              <w:rPr>
                <w:b/>
                <w:szCs w:val="24"/>
              </w:rPr>
              <w:t>DPDP</w:t>
            </w:r>
            <w:r w:rsidRPr="006A54CD">
              <w:rPr>
                <w:szCs w:val="24"/>
              </w:rPr>
              <w:t xml:space="preserve"> et :</w:t>
            </w:r>
          </w:p>
          <w:p w14:paraId="2687A815" w14:textId="77777777" w:rsidR="00706C42" w:rsidRPr="006A54CD" w:rsidRDefault="00706C42" w:rsidP="00733DAF">
            <w:pPr>
              <w:spacing w:before="60" w:after="60"/>
              <w:ind w:left="1152" w:hanging="551"/>
              <w:rPr>
                <w:sz w:val="24"/>
                <w:szCs w:val="24"/>
              </w:rPr>
            </w:pPr>
            <w:r w:rsidRPr="006A54CD">
              <w:rPr>
                <w:sz w:val="24"/>
                <w:szCs w:val="24"/>
              </w:rPr>
              <w:t>(a)</w:t>
            </w:r>
            <w:r w:rsidRPr="006A54CD">
              <w:rPr>
                <w:sz w:val="24"/>
                <w:szCs w:val="24"/>
              </w:rPr>
              <w:tab/>
              <w:t>le Proposant retire sa Proposition pendant le délai de validité mentionné dans la Lettre de Proposition ; ou bien</w:t>
            </w:r>
          </w:p>
          <w:p w14:paraId="3D47F5A3" w14:textId="77777777" w:rsidR="00706C42" w:rsidRPr="006A54CD" w:rsidRDefault="00706C42" w:rsidP="00A84E05">
            <w:pPr>
              <w:tabs>
                <w:tab w:val="left" w:pos="720"/>
                <w:tab w:val="left" w:pos="3102"/>
              </w:tabs>
              <w:spacing w:before="60" w:after="120"/>
              <w:ind w:left="1122" w:hanging="551"/>
              <w:jc w:val="both"/>
              <w:rPr>
                <w:sz w:val="24"/>
                <w:szCs w:val="24"/>
              </w:rPr>
            </w:pPr>
            <w:r w:rsidRPr="006A54CD">
              <w:rPr>
                <w:sz w:val="24"/>
                <w:szCs w:val="24"/>
              </w:rPr>
              <w:t>(b)</w:t>
            </w:r>
            <w:r w:rsidRPr="006A54CD">
              <w:rPr>
                <w:sz w:val="24"/>
                <w:szCs w:val="24"/>
              </w:rPr>
              <w:tab/>
              <w:t>le Proposant retenu manque à son obligation de :</w:t>
            </w:r>
          </w:p>
          <w:p w14:paraId="119E6FDC" w14:textId="77777777" w:rsidR="00A84E05" w:rsidRPr="006A54CD" w:rsidRDefault="00706C42" w:rsidP="00F80822">
            <w:pPr>
              <w:pStyle w:val="ListParagraph"/>
              <w:numPr>
                <w:ilvl w:val="0"/>
                <w:numId w:val="29"/>
              </w:numPr>
              <w:tabs>
                <w:tab w:val="left" w:pos="720"/>
                <w:tab w:val="left" w:pos="3102"/>
              </w:tabs>
              <w:spacing w:before="60" w:after="60"/>
              <w:jc w:val="both"/>
              <w:rPr>
                <w:sz w:val="24"/>
                <w:szCs w:val="24"/>
              </w:rPr>
            </w:pPr>
            <w:r w:rsidRPr="006A54CD">
              <w:rPr>
                <w:sz w:val="24"/>
                <w:szCs w:val="24"/>
              </w:rPr>
              <w:t>signer le Marché conformément à l’article </w:t>
            </w:r>
            <w:r w:rsidRPr="006A54CD">
              <w:rPr>
                <w:b/>
                <w:bCs/>
                <w:sz w:val="24"/>
                <w:szCs w:val="24"/>
              </w:rPr>
              <w:t>5</w:t>
            </w:r>
            <w:r w:rsidR="00F52C7D" w:rsidRPr="006A54CD">
              <w:rPr>
                <w:b/>
                <w:bCs/>
                <w:sz w:val="24"/>
                <w:szCs w:val="24"/>
              </w:rPr>
              <w:t>3</w:t>
            </w:r>
            <w:r w:rsidRPr="006A54CD">
              <w:rPr>
                <w:b/>
                <w:bCs/>
                <w:sz w:val="24"/>
                <w:szCs w:val="24"/>
              </w:rPr>
              <w:t xml:space="preserve"> des IP</w:t>
            </w:r>
            <w:r w:rsidRPr="006A54CD">
              <w:rPr>
                <w:sz w:val="24"/>
                <w:szCs w:val="24"/>
              </w:rPr>
              <w:t xml:space="preserve">, ou </w:t>
            </w:r>
          </w:p>
          <w:p w14:paraId="05F7901E" w14:textId="46A11EB8" w:rsidR="00706C42" w:rsidRPr="006A54CD" w:rsidRDefault="00706C42" w:rsidP="00F80822">
            <w:pPr>
              <w:pStyle w:val="ListParagraph"/>
              <w:numPr>
                <w:ilvl w:val="0"/>
                <w:numId w:val="29"/>
              </w:numPr>
              <w:tabs>
                <w:tab w:val="left" w:pos="720"/>
                <w:tab w:val="left" w:pos="3102"/>
              </w:tabs>
              <w:spacing w:before="60" w:after="60"/>
              <w:jc w:val="both"/>
              <w:rPr>
                <w:sz w:val="24"/>
                <w:szCs w:val="24"/>
              </w:rPr>
            </w:pPr>
            <w:r w:rsidRPr="006A54CD">
              <w:rPr>
                <w:sz w:val="24"/>
                <w:szCs w:val="24"/>
              </w:rPr>
              <w:t>fournir la Garantie de bonne exécution</w:t>
            </w:r>
            <w:r w:rsidR="00A84E05" w:rsidRPr="006A54CD">
              <w:rPr>
                <w:sz w:val="24"/>
                <w:szCs w:val="24"/>
              </w:rPr>
              <w:t xml:space="preserve">, et, si exigé dans les </w:t>
            </w:r>
            <w:r w:rsidR="00A84E05" w:rsidRPr="006A54CD">
              <w:rPr>
                <w:b/>
                <w:bCs/>
                <w:sz w:val="24"/>
                <w:szCs w:val="24"/>
              </w:rPr>
              <w:t>DPDP</w:t>
            </w:r>
            <w:r w:rsidR="00A84E05" w:rsidRPr="006A54CD">
              <w:rPr>
                <w:sz w:val="24"/>
                <w:szCs w:val="24"/>
              </w:rPr>
              <w:t xml:space="preserve">, la Garantie de Performance Environnementale et Sociale (ES), </w:t>
            </w:r>
            <w:r w:rsidRPr="006A54CD">
              <w:rPr>
                <w:sz w:val="24"/>
                <w:szCs w:val="24"/>
              </w:rPr>
              <w:t>conformément à l’article </w:t>
            </w:r>
            <w:r w:rsidRPr="006A54CD">
              <w:rPr>
                <w:b/>
                <w:bCs/>
                <w:sz w:val="24"/>
                <w:szCs w:val="24"/>
              </w:rPr>
              <w:t>5</w:t>
            </w:r>
            <w:r w:rsidR="00F52C7D" w:rsidRPr="006A54CD">
              <w:rPr>
                <w:b/>
                <w:bCs/>
                <w:sz w:val="24"/>
                <w:szCs w:val="24"/>
              </w:rPr>
              <w:t>4</w:t>
            </w:r>
            <w:r w:rsidRPr="006A54CD">
              <w:rPr>
                <w:b/>
                <w:bCs/>
                <w:sz w:val="24"/>
                <w:szCs w:val="24"/>
              </w:rPr>
              <w:t xml:space="preserve"> des IP</w:t>
            </w:r>
            <w:r w:rsidRPr="006A54CD">
              <w:rPr>
                <w:sz w:val="24"/>
                <w:szCs w:val="24"/>
              </w:rPr>
              <w:t>,</w:t>
            </w:r>
          </w:p>
          <w:p w14:paraId="056090B0" w14:textId="1702E695" w:rsidR="00706C42" w:rsidRPr="006A54CD" w:rsidRDefault="00706C42" w:rsidP="00733DAF">
            <w:pPr>
              <w:spacing w:before="60" w:after="60"/>
              <w:ind w:left="720" w:hanging="720"/>
              <w:jc w:val="both"/>
              <w:rPr>
                <w:spacing w:val="-3"/>
                <w:sz w:val="24"/>
                <w:szCs w:val="24"/>
              </w:rPr>
            </w:pPr>
            <w:r w:rsidRPr="006A54CD">
              <w:rPr>
                <w:sz w:val="24"/>
                <w:szCs w:val="24"/>
              </w:rPr>
              <w:tab/>
              <w:t xml:space="preserve">le Maître </w:t>
            </w:r>
            <w:r w:rsidR="00724BCE" w:rsidRPr="006A54CD">
              <w:rPr>
                <w:sz w:val="24"/>
                <w:szCs w:val="24"/>
              </w:rPr>
              <w:t>d’</w:t>
            </w:r>
            <w:r w:rsidRPr="006A54CD">
              <w:rPr>
                <w:sz w:val="24"/>
                <w:szCs w:val="24"/>
              </w:rPr>
              <w:t xml:space="preserve">Ouvrage pourra disqualifier le Proposant de toute attribution de marché par le Maître </w:t>
            </w:r>
            <w:r w:rsidR="00724BCE" w:rsidRPr="006A54CD">
              <w:rPr>
                <w:sz w:val="24"/>
                <w:szCs w:val="24"/>
              </w:rPr>
              <w:t>d’</w:t>
            </w:r>
            <w:r w:rsidRPr="006A54CD">
              <w:rPr>
                <w:sz w:val="24"/>
                <w:szCs w:val="24"/>
              </w:rPr>
              <w:t xml:space="preserve">Ouvrage </w:t>
            </w:r>
            <w:r w:rsidR="00C8414B">
              <w:rPr>
                <w:sz w:val="24"/>
                <w:szCs w:val="24"/>
              </w:rPr>
              <w:t>durant</w:t>
            </w:r>
            <w:r w:rsidR="00C8414B" w:rsidRPr="006A54CD">
              <w:rPr>
                <w:sz w:val="24"/>
                <w:szCs w:val="24"/>
              </w:rPr>
              <w:t xml:space="preserve"> </w:t>
            </w:r>
            <w:r w:rsidRPr="006A54CD">
              <w:rPr>
                <w:sz w:val="24"/>
                <w:szCs w:val="24"/>
              </w:rPr>
              <w:t xml:space="preserve">la période stipulée dans les </w:t>
            </w:r>
            <w:r w:rsidR="000B6180" w:rsidRPr="006A54CD">
              <w:rPr>
                <w:b/>
                <w:sz w:val="24"/>
                <w:szCs w:val="24"/>
              </w:rPr>
              <w:t>DPDP</w:t>
            </w:r>
            <w:r w:rsidRPr="006A54CD">
              <w:rPr>
                <w:i/>
                <w:sz w:val="24"/>
                <w:szCs w:val="24"/>
              </w:rPr>
              <w:t>.</w:t>
            </w:r>
          </w:p>
        </w:tc>
      </w:tr>
      <w:tr w:rsidR="00706C42" w:rsidRPr="00B4328A" w14:paraId="2C892120" w14:textId="77777777" w:rsidTr="00EA3F5F">
        <w:trPr>
          <w:gridAfter w:val="1"/>
          <w:wAfter w:w="23" w:type="dxa"/>
          <w:trHeight w:val="1618"/>
        </w:trPr>
        <w:tc>
          <w:tcPr>
            <w:tcW w:w="2552" w:type="dxa"/>
            <w:gridSpan w:val="3"/>
          </w:tcPr>
          <w:p w14:paraId="3B04CB5E" w14:textId="5396E7B1" w:rsidR="00706C42" w:rsidRPr="00B4328A" w:rsidRDefault="00706C42" w:rsidP="00F80822">
            <w:pPr>
              <w:pStyle w:val="A4SecIHeading2"/>
              <w:numPr>
                <w:ilvl w:val="0"/>
                <w:numId w:val="106"/>
              </w:numPr>
              <w:ind w:left="338"/>
              <w:rPr>
                <w:lang w:val="fr-FR"/>
              </w:rPr>
            </w:pPr>
            <w:bookmarkStart w:id="218" w:name="_Toc20750600"/>
            <w:bookmarkStart w:id="219" w:name="_Toc87030041"/>
            <w:r w:rsidRPr="00B4328A">
              <w:rPr>
                <w:lang w:val="fr-FR"/>
              </w:rPr>
              <w:lastRenderedPageBreak/>
              <w:t>Période de validité des Propositions</w:t>
            </w:r>
            <w:bookmarkEnd w:id="218"/>
            <w:bookmarkEnd w:id="219"/>
            <w:r w:rsidRPr="00B4328A">
              <w:rPr>
                <w:lang w:val="fr-FR"/>
              </w:rPr>
              <w:t xml:space="preserve"> </w:t>
            </w:r>
          </w:p>
        </w:tc>
        <w:tc>
          <w:tcPr>
            <w:tcW w:w="7456" w:type="dxa"/>
          </w:tcPr>
          <w:p w14:paraId="41FA9E34" w14:textId="4A521433" w:rsidR="00706C42" w:rsidRPr="00B4328A" w:rsidRDefault="00706C42" w:rsidP="00162D3A">
            <w:pPr>
              <w:pStyle w:val="Sec1subclauses"/>
              <w:ind w:left="643" w:hanging="720"/>
              <w:rPr>
                <w:szCs w:val="24"/>
              </w:rPr>
            </w:pPr>
            <w:r w:rsidRPr="00B4328A">
              <w:rPr>
                <w:szCs w:val="24"/>
              </w:rPr>
              <w:t xml:space="preserve">Les Propositions demeureront valables </w:t>
            </w:r>
            <w:r w:rsidR="0087056C">
              <w:rPr>
                <w:szCs w:val="24"/>
              </w:rPr>
              <w:t xml:space="preserve">jusqu’à la date </w:t>
            </w:r>
            <w:r w:rsidRPr="00B4328A">
              <w:rPr>
                <w:szCs w:val="24"/>
              </w:rPr>
              <w:t xml:space="preserve">stipulée </w:t>
            </w:r>
            <w:r w:rsidR="0087056C">
              <w:rPr>
                <w:szCs w:val="24"/>
              </w:rPr>
              <w:t xml:space="preserve">dans les </w:t>
            </w:r>
            <w:r w:rsidR="000B6180">
              <w:rPr>
                <w:b/>
                <w:szCs w:val="24"/>
              </w:rPr>
              <w:t>DPDP</w:t>
            </w:r>
            <w:r w:rsidR="0087056C">
              <w:rPr>
                <w:b/>
                <w:szCs w:val="24"/>
              </w:rPr>
              <w:t xml:space="preserve"> </w:t>
            </w:r>
            <w:r w:rsidR="0087056C" w:rsidRPr="0087056C">
              <w:rPr>
                <w:bCs w:val="0"/>
                <w:szCs w:val="24"/>
              </w:rPr>
              <w:t>ou</w:t>
            </w:r>
            <w:r w:rsidR="0087056C">
              <w:rPr>
                <w:szCs w:val="24"/>
              </w:rPr>
              <w:t xml:space="preserve"> toute date</w:t>
            </w:r>
            <w:r w:rsidR="004F6BAE">
              <w:rPr>
                <w:szCs w:val="24"/>
              </w:rPr>
              <w:t xml:space="preserve"> prorogée</w:t>
            </w:r>
            <w:r w:rsidR="0087056C">
              <w:rPr>
                <w:szCs w:val="24"/>
              </w:rPr>
              <w:t xml:space="preserve"> si </w:t>
            </w:r>
            <w:r w:rsidR="004F6BAE">
              <w:rPr>
                <w:szCs w:val="24"/>
              </w:rPr>
              <w:t>modifiée</w:t>
            </w:r>
            <w:r w:rsidR="0087056C">
              <w:rPr>
                <w:szCs w:val="24"/>
              </w:rPr>
              <w:t xml:space="preserve"> par le Maître d’Ouvrage selon l’article </w:t>
            </w:r>
            <w:r w:rsidR="0087056C" w:rsidRPr="0087056C">
              <w:rPr>
                <w:b/>
                <w:bCs w:val="0"/>
                <w:szCs w:val="24"/>
              </w:rPr>
              <w:t>8 des IP</w:t>
            </w:r>
            <w:r w:rsidR="0087056C">
              <w:rPr>
                <w:szCs w:val="24"/>
              </w:rPr>
              <w:t>.</w:t>
            </w:r>
            <w:r w:rsidR="0087056C" w:rsidRPr="0087056C">
              <w:rPr>
                <w:szCs w:val="24"/>
              </w:rPr>
              <w:t xml:space="preserve"> </w:t>
            </w:r>
            <w:r w:rsidR="0092535F">
              <w:rPr>
                <w:szCs w:val="24"/>
              </w:rPr>
              <w:t xml:space="preserve"> </w:t>
            </w:r>
            <w:r w:rsidRPr="00B4328A">
              <w:rPr>
                <w:szCs w:val="24"/>
              </w:rPr>
              <w:t xml:space="preserve">Une </w:t>
            </w:r>
            <w:r w:rsidR="00FD12DC">
              <w:rPr>
                <w:szCs w:val="24"/>
              </w:rPr>
              <w:t>P</w:t>
            </w:r>
            <w:r w:rsidRPr="00B4328A">
              <w:rPr>
                <w:szCs w:val="24"/>
              </w:rPr>
              <w:t xml:space="preserve">roposition </w:t>
            </w:r>
            <w:r w:rsidR="0092535F">
              <w:rPr>
                <w:szCs w:val="24"/>
              </w:rPr>
              <w:t xml:space="preserve">qui n’est pas </w:t>
            </w:r>
            <w:r w:rsidRPr="00B4328A">
              <w:rPr>
                <w:szCs w:val="24"/>
              </w:rPr>
              <w:t xml:space="preserve">valide </w:t>
            </w:r>
            <w:r w:rsidR="0092535F">
              <w:rPr>
                <w:szCs w:val="24"/>
              </w:rPr>
              <w:t xml:space="preserve">jusqu’à la date spécifiée dans les </w:t>
            </w:r>
            <w:r w:rsidR="0092535F" w:rsidRPr="0092535F">
              <w:rPr>
                <w:b/>
                <w:bCs w:val="0"/>
                <w:szCs w:val="24"/>
              </w:rPr>
              <w:t>DPDP</w:t>
            </w:r>
            <w:r w:rsidR="0092535F" w:rsidRPr="0092535F">
              <w:rPr>
                <w:szCs w:val="24"/>
              </w:rPr>
              <w:t>,</w:t>
            </w:r>
            <w:r w:rsidR="0092535F">
              <w:rPr>
                <w:b/>
                <w:bCs w:val="0"/>
                <w:szCs w:val="24"/>
              </w:rPr>
              <w:t xml:space="preserve"> </w:t>
            </w:r>
            <w:r w:rsidR="0092535F" w:rsidRPr="0092535F">
              <w:rPr>
                <w:szCs w:val="24"/>
              </w:rPr>
              <w:t xml:space="preserve">ou toute autre date </w:t>
            </w:r>
            <w:r w:rsidR="00C8414B">
              <w:rPr>
                <w:szCs w:val="24"/>
              </w:rPr>
              <w:t>modifié</w:t>
            </w:r>
            <w:r w:rsidR="00C8414B" w:rsidRPr="0092535F">
              <w:rPr>
                <w:szCs w:val="24"/>
              </w:rPr>
              <w:t xml:space="preserve">e </w:t>
            </w:r>
            <w:r w:rsidR="0092535F" w:rsidRPr="0092535F">
              <w:rPr>
                <w:szCs w:val="24"/>
              </w:rPr>
              <w:t xml:space="preserve">par </w:t>
            </w:r>
            <w:r w:rsidR="0092535F" w:rsidRPr="00162D3A">
              <w:t>le</w:t>
            </w:r>
            <w:r w:rsidR="0092535F" w:rsidRPr="0092535F">
              <w:rPr>
                <w:szCs w:val="24"/>
              </w:rPr>
              <w:t xml:space="preserve"> Maître </w:t>
            </w:r>
            <w:r w:rsidR="00DB2C88" w:rsidRPr="0092535F">
              <w:rPr>
                <w:szCs w:val="24"/>
              </w:rPr>
              <w:t>d’Ouvrage</w:t>
            </w:r>
            <w:r w:rsidR="00DB2C88">
              <w:rPr>
                <w:b/>
                <w:bCs w:val="0"/>
                <w:szCs w:val="24"/>
              </w:rPr>
              <w:t xml:space="preserve"> </w:t>
            </w:r>
            <w:r w:rsidR="00DB2C88">
              <w:rPr>
                <w:szCs w:val="24"/>
              </w:rPr>
              <w:t>conformément</w:t>
            </w:r>
            <w:r w:rsidR="0092535F">
              <w:rPr>
                <w:szCs w:val="24"/>
              </w:rPr>
              <w:t xml:space="preserve"> à l’article 8 des IP, </w:t>
            </w:r>
            <w:r w:rsidRPr="00B4328A">
              <w:rPr>
                <w:szCs w:val="24"/>
              </w:rPr>
              <w:t xml:space="preserve">sera écartée par le Maître </w:t>
            </w:r>
            <w:r w:rsidR="00724BCE">
              <w:rPr>
                <w:szCs w:val="24"/>
              </w:rPr>
              <w:t>d’</w:t>
            </w:r>
            <w:r w:rsidRPr="00B4328A">
              <w:rPr>
                <w:szCs w:val="24"/>
              </w:rPr>
              <w:t>Ouvrage comme non conforme.</w:t>
            </w:r>
          </w:p>
          <w:p w14:paraId="46940E8D" w14:textId="12423F47" w:rsidR="00706C42" w:rsidRPr="00B4328A" w:rsidRDefault="00706C42" w:rsidP="00162D3A">
            <w:pPr>
              <w:pStyle w:val="Sec1subclauses"/>
              <w:ind w:left="643" w:hanging="720"/>
              <w:rPr>
                <w:szCs w:val="24"/>
              </w:rPr>
            </w:pPr>
            <w:r w:rsidRPr="00B4328A">
              <w:rPr>
                <w:spacing w:val="-4"/>
                <w:szCs w:val="24"/>
              </w:rPr>
              <w:t>E</w:t>
            </w:r>
            <w:r w:rsidRPr="00B4328A">
              <w:rPr>
                <w:szCs w:val="24"/>
              </w:rPr>
              <w:t xml:space="preserve">xceptionnellement, avant l’expiration de la période de validité des propositions, le Maître </w:t>
            </w:r>
            <w:r w:rsidR="00724BCE">
              <w:rPr>
                <w:szCs w:val="24"/>
              </w:rPr>
              <w:t>d’</w:t>
            </w:r>
            <w:r w:rsidRPr="00B4328A">
              <w:rPr>
                <w:szCs w:val="24"/>
              </w:rPr>
              <w:t>Ouvrage peut demander aux Proposants de prolonger l</w:t>
            </w:r>
            <w:r w:rsidR="004D2440">
              <w:rPr>
                <w:szCs w:val="24"/>
              </w:rPr>
              <w:t xml:space="preserve">a date </w:t>
            </w:r>
            <w:r w:rsidRPr="00B4328A">
              <w:rPr>
                <w:szCs w:val="24"/>
              </w:rPr>
              <w:t xml:space="preserve">de validité </w:t>
            </w:r>
            <w:r w:rsidR="004D2440">
              <w:rPr>
                <w:szCs w:val="24"/>
              </w:rPr>
              <w:t>jusqu’à une date spécifiée</w:t>
            </w:r>
            <w:r w:rsidRPr="00B4328A">
              <w:rPr>
                <w:szCs w:val="24"/>
              </w:rPr>
              <w:t xml:space="preserve">. La demande et les réponses seront par écrit. Le Proposant peut refuser de prolonger la validité de sa Proposition sans perdre sa Garantie de Proposition ou sans faire l’objet de la mise en œuvre de la Déclaration de Garantie de la Proposition. </w:t>
            </w:r>
            <w:r w:rsidR="00FD12DC">
              <w:rPr>
                <w:szCs w:val="24"/>
              </w:rPr>
              <w:t xml:space="preserve">Sous réserves des dispositions de l’article </w:t>
            </w:r>
            <w:r w:rsidR="00FD12DC" w:rsidRPr="00A84E05">
              <w:rPr>
                <w:b/>
                <w:bCs w:val="0"/>
                <w:szCs w:val="24"/>
              </w:rPr>
              <w:t>20.3 des IP</w:t>
            </w:r>
            <w:r w:rsidR="00FD12DC" w:rsidRPr="00FD12DC">
              <w:rPr>
                <w:szCs w:val="24"/>
              </w:rPr>
              <w:t>, l</w:t>
            </w:r>
            <w:r w:rsidRPr="00B4328A">
              <w:rPr>
                <w:szCs w:val="24"/>
              </w:rPr>
              <w:t xml:space="preserve">e Proposant qui consent à une prolongation ne </w:t>
            </w:r>
            <w:r w:rsidRPr="00B4328A">
              <w:rPr>
                <w:szCs w:val="24"/>
              </w:rPr>
              <w:lastRenderedPageBreak/>
              <w:t xml:space="preserve">se verra pas demander de modifier sa Proposition ni ne sera autorisé à le faire, mais il devra faire en sorte que le délai de validité de la Garantie de Proposition sera de même prolongé </w:t>
            </w:r>
            <w:r w:rsidR="00EA49E5">
              <w:rPr>
                <w:szCs w:val="24"/>
              </w:rPr>
              <w:t xml:space="preserve">d’un délai correspondant </w:t>
            </w:r>
            <w:r>
              <w:rPr>
                <w:szCs w:val="24"/>
              </w:rPr>
              <w:t xml:space="preserve">en conformité avec </w:t>
            </w:r>
            <w:r w:rsidRPr="006C0101">
              <w:rPr>
                <w:szCs w:val="24"/>
              </w:rPr>
              <w:t>l’article </w:t>
            </w:r>
            <w:r w:rsidR="0055333C" w:rsidRPr="00A84E05">
              <w:rPr>
                <w:b/>
                <w:bCs w:val="0"/>
                <w:szCs w:val="24"/>
              </w:rPr>
              <w:t>19</w:t>
            </w:r>
            <w:r w:rsidRPr="00A84E05">
              <w:rPr>
                <w:b/>
                <w:bCs w:val="0"/>
                <w:szCs w:val="24"/>
              </w:rPr>
              <w:t>.4 des IP</w:t>
            </w:r>
            <w:r w:rsidRPr="00B4328A">
              <w:rPr>
                <w:szCs w:val="24"/>
              </w:rPr>
              <w:t>.</w:t>
            </w:r>
          </w:p>
          <w:p w14:paraId="38FF1303" w14:textId="63B48679" w:rsidR="00706C42" w:rsidRPr="00B4328A" w:rsidRDefault="00706C42" w:rsidP="00162D3A">
            <w:pPr>
              <w:pStyle w:val="Sec1subclauses"/>
              <w:ind w:left="643" w:hanging="720"/>
              <w:rPr>
                <w:spacing w:val="-3"/>
              </w:rPr>
            </w:pPr>
            <w:r w:rsidRPr="00B4328A">
              <w:rPr>
                <w:szCs w:val="24"/>
              </w:rPr>
              <w:t>Dans le cas d’un marché à prix ferme, si l’attribution est retardée de plus de cinquante-six (56) jours au-delà du délai initial de validité de la Proposition</w:t>
            </w:r>
            <w:r w:rsidR="00FD12DC">
              <w:rPr>
                <w:szCs w:val="24"/>
              </w:rPr>
              <w:t xml:space="preserve"> selon l’article </w:t>
            </w:r>
            <w:r w:rsidR="00FD12DC" w:rsidRPr="00FD12DC">
              <w:rPr>
                <w:b/>
                <w:bCs w:val="0"/>
                <w:szCs w:val="24"/>
              </w:rPr>
              <w:t>20.1 des IP</w:t>
            </w:r>
            <w:r w:rsidRPr="00B4328A">
              <w:rPr>
                <w:szCs w:val="24"/>
              </w:rPr>
              <w:t xml:space="preserve">, le prix du Marché sera actualisé comme indiqué aux </w:t>
            </w:r>
            <w:r w:rsidR="000B6180">
              <w:rPr>
                <w:b/>
                <w:szCs w:val="24"/>
              </w:rPr>
              <w:t>DPDP</w:t>
            </w:r>
            <w:r w:rsidRPr="00B4328A">
              <w:rPr>
                <w:szCs w:val="24"/>
              </w:rPr>
              <w:t>. Les Propositions seront évaluées sur la base du Montant de la Proposition sans prendre en considération l’actualisation susmentionnée.</w:t>
            </w:r>
          </w:p>
        </w:tc>
      </w:tr>
      <w:tr w:rsidR="00706C42" w:rsidRPr="00B4328A" w14:paraId="54DC361A" w14:textId="77777777" w:rsidTr="00EA3F5F">
        <w:trPr>
          <w:gridAfter w:val="1"/>
          <w:wAfter w:w="23" w:type="dxa"/>
          <w:trHeight w:val="1618"/>
        </w:trPr>
        <w:tc>
          <w:tcPr>
            <w:tcW w:w="2552" w:type="dxa"/>
            <w:gridSpan w:val="3"/>
          </w:tcPr>
          <w:p w14:paraId="23C88398" w14:textId="2136B00D" w:rsidR="00706C42" w:rsidRPr="00B4328A" w:rsidRDefault="00706C42" w:rsidP="00F80822">
            <w:pPr>
              <w:pStyle w:val="HeadingSPD02"/>
              <w:numPr>
                <w:ilvl w:val="0"/>
                <w:numId w:val="106"/>
              </w:numPr>
              <w:ind w:left="360"/>
              <w:jc w:val="left"/>
              <w:rPr>
                <w:lang w:val="fr-FR"/>
              </w:rPr>
            </w:pPr>
            <w:bookmarkStart w:id="220" w:name="_Toc20750601"/>
            <w:r w:rsidRPr="00B4328A">
              <w:rPr>
                <w:lang w:val="fr-FR"/>
              </w:rPr>
              <w:t>Forme et signature d</w:t>
            </w:r>
            <w:r>
              <w:rPr>
                <w:lang w:val="fr-FR"/>
              </w:rPr>
              <w:t xml:space="preserve">es </w:t>
            </w:r>
            <w:r w:rsidR="0092535F">
              <w:rPr>
                <w:lang w:val="fr-FR"/>
              </w:rPr>
              <w:t>P</w:t>
            </w:r>
            <w:r>
              <w:rPr>
                <w:lang w:val="fr-FR"/>
              </w:rPr>
              <w:t>ropositions</w:t>
            </w:r>
            <w:bookmarkEnd w:id="220"/>
          </w:p>
        </w:tc>
        <w:tc>
          <w:tcPr>
            <w:tcW w:w="7456" w:type="dxa"/>
          </w:tcPr>
          <w:p w14:paraId="5E6D362F" w14:textId="386DB48E" w:rsidR="00706C42" w:rsidRPr="00B4328A" w:rsidRDefault="00706C42" w:rsidP="00162D3A">
            <w:pPr>
              <w:pStyle w:val="Sec1subclauses"/>
              <w:ind w:left="643" w:hanging="720"/>
              <w:rPr>
                <w:szCs w:val="24"/>
              </w:rPr>
            </w:pPr>
            <w:r w:rsidRPr="00B4328A">
              <w:rPr>
                <w:spacing w:val="-3"/>
                <w:szCs w:val="24"/>
              </w:rPr>
              <w:tab/>
              <w:t xml:space="preserve">L’original et toutes les copies de la Proposition comprenant les documents </w:t>
            </w:r>
            <w:r w:rsidRPr="00B4328A">
              <w:rPr>
                <w:szCs w:val="24"/>
              </w:rPr>
              <w:t xml:space="preserve">tels que décrits à </w:t>
            </w:r>
            <w:r w:rsidRPr="006C0101">
              <w:rPr>
                <w:szCs w:val="24"/>
              </w:rPr>
              <w:t>l’article </w:t>
            </w:r>
            <w:r w:rsidRPr="00A84E05">
              <w:rPr>
                <w:b/>
                <w:bCs w:val="0"/>
                <w:szCs w:val="24"/>
              </w:rPr>
              <w:t>1</w:t>
            </w:r>
            <w:r w:rsidR="00E30C03" w:rsidRPr="00A84E05">
              <w:rPr>
                <w:b/>
                <w:bCs w:val="0"/>
                <w:szCs w:val="24"/>
              </w:rPr>
              <w:t>2</w:t>
            </w:r>
            <w:r w:rsidRPr="00A84E05">
              <w:rPr>
                <w:b/>
                <w:bCs w:val="0"/>
                <w:szCs w:val="24"/>
              </w:rPr>
              <w:t xml:space="preserve"> des IP</w:t>
            </w:r>
            <w:r w:rsidRPr="00B4328A">
              <w:rPr>
                <w:szCs w:val="24"/>
              </w:rPr>
              <w:t>,</w:t>
            </w:r>
            <w:r w:rsidRPr="00B4328A">
              <w:rPr>
                <w:spacing w:val="-3"/>
                <w:szCs w:val="24"/>
              </w:rPr>
              <w:t xml:space="preserve"> seront dactylographiés ou écrits à l’encre indélébile ; </w:t>
            </w:r>
            <w:r w:rsidRPr="00B4328A">
              <w:rPr>
                <w:szCs w:val="24"/>
              </w:rPr>
              <w:t xml:space="preserve">ils seront signés par une personne dûment habilitée à signer au nom du Proposant. Cette habilitation consistera en une confirmation écrite comme spécifié dans les </w:t>
            </w:r>
            <w:r w:rsidR="000B6180">
              <w:rPr>
                <w:b/>
                <w:szCs w:val="24"/>
              </w:rPr>
              <w:t>DPDP</w:t>
            </w:r>
            <w:r w:rsidRPr="00B4328A">
              <w:rPr>
                <w:szCs w:val="24"/>
              </w:rPr>
              <w:t>, qui sera jointe à la Proposition</w:t>
            </w:r>
            <w:r w:rsidR="00A84E05">
              <w:rPr>
                <w:szCs w:val="24"/>
              </w:rPr>
              <w:t xml:space="preserve">, conformément à l’article </w:t>
            </w:r>
            <w:r w:rsidR="00A84E05" w:rsidRPr="00A84E05">
              <w:rPr>
                <w:b/>
                <w:bCs w:val="0"/>
                <w:szCs w:val="24"/>
              </w:rPr>
              <w:t>12.2(d) des IP</w:t>
            </w:r>
            <w:r w:rsidRPr="00B4328A">
              <w:rPr>
                <w:szCs w:val="24"/>
              </w:rPr>
              <w:t>. Le nom et le titre de chaque personne signataire de l’habilitation devront être dactylographiés ou imprimés sous la signature. Toutes les pages de la Proposition</w:t>
            </w:r>
            <w:r w:rsidR="0092535F">
              <w:rPr>
                <w:szCs w:val="24"/>
              </w:rPr>
              <w:t xml:space="preserve"> sur lesquelles des ajouts ou modifications ont été apportés</w:t>
            </w:r>
            <w:r w:rsidRPr="00B4328A">
              <w:rPr>
                <w:szCs w:val="24"/>
              </w:rPr>
              <w:t xml:space="preserve">, </w:t>
            </w:r>
            <w:r w:rsidR="0092535F">
              <w:rPr>
                <w:szCs w:val="24"/>
              </w:rPr>
              <w:t>dev</w:t>
            </w:r>
            <w:r w:rsidRPr="00B4328A">
              <w:rPr>
                <w:szCs w:val="24"/>
              </w:rPr>
              <w:t xml:space="preserve">ront </w:t>
            </w:r>
            <w:r w:rsidR="0092535F">
              <w:rPr>
                <w:szCs w:val="24"/>
              </w:rPr>
              <w:t xml:space="preserve">être signées ou </w:t>
            </w:r>
            <w:r w:rsidRPr="00B4328A">
              <w:rPr>
                <w:szCs w:val="24"/>
              </w:rPr>
              <w:t>paraphées par la personne signataire de la Proposition.</w:t>
            </w:r>
          </w:p>
          <w:p w14:paraId="1EC48C5B" w14:textId="2F7F0EF6" w:rsidR="00706C42" w:rsidRPr="00B4328A" w:rsidRDefault="00706C42" w:rsidP="00162D3A">
            <w:pPr>
              <w:pStyle w:val="Sec1subclauses"/>
              <w:ind w:left="643" w:hanging="720"/>
              <w:rPr>
                <w:szCs w:val="24"/>
              </w:rPr>
            </w:pPr>
            <w:r w:rsidRPr="00B4328A">
              <w:rPr>
                <w:szCs w:val="24"/>
              </w:rPr>
              <w:t xml:space="preserve">La Proposition d’un </w:t>
            </w:r>
            <w:r w:rsidR="004F6BAE">
              <w:rPr>
                <w:szCs w:val="24"/>
              </w:rPr>
              <w:t>GE</w:t>
            </w:r>
            <w:r w:rsidRPr="00B4328A">
              <w:rPr>
                <w:szCs w:val="24"/>
              </w:rPr>
              <w:t xml:space="preserve"> doit être signée par un représentant du groupement dûment autorisé à signer au nom du groupement, de </w:t>
            </w:r>
            <w:r w:rsidRPr="00162D3A">
              <w:t>manière</w:t>
            </w:r>
            <w:r w:rsidRPr="00B4328A">
              <w:rPr>
                <w:szCs w:val="24"/>
              </w:rPr>
              <w:t xml:space="preserve"> à engager légalement tous les partenaires du groupement, et accompagnée d’un pouvoir habilitant le signataire</w:t>
            </w:r>
            <w:r w:rsidRPr="00B4328A" w:rsidDel="00786E1B">
              <w:rPr>
                <w:szCs w:val="24"/>
              </w:rPr>
              <w:t xml:space="preserve"> </w:t>
            </w:r>
            <w:r w:rsidRPr="00B4328A">
              <w:rPr>
                <w:szCs w:val="24"/>
              </w:rPr>
              <w:t>établi par les personnes légalement autorisés à signer pour les partenaires.</w:t>
            </w:r>
          </w:p>
          <w:p w14:paraId="75494C62" w14:textId="2E5C8C4C" w:rsidR="00706C42" w:rsidRPr="00B4328A" w:rsidRDefault="00706C42" w:rsidP="00162D3A">
            <w:pPr>
              <w:pStyle w:val="Sec1subclauses"/>
              <w:ind w:left="643" w:hanging="720"/>
              <w:rPr>
                <w:szCs w:val="24"/>
              </w:rPr>
            </w:pPr>
            <w:r w:rsidRPr="00B4328A">
              <w:rPr>
                <w:szCs w:val="24"/>
              </w:rPr>
              <w:t>La Proposition ne devra contenir aucun ajout entre les lignes, rature ou surcharge, sauf s’il s’agit de rectifier des erreurs commises par le Proposant, auquel cas toute correction devra être signée ou paraphée par la personne signataire de la Proposition.</w:t>
            </w:r>
          </w:p>
          <w:p w14:paraId="74B813CB" w14:textId="4E159E09" w:rsidR="00706C42" w:rsidRPr="00B4328A" w:rsidRDefault="00706C42" w:rsidP="00162D3A">
            <w:pPr>
              <w:pStyle w:val="Sec1subclauses"/>
              <w:ind w:left="643" w:hanging="720"/>
              <w:rPr>
                <w:spacing w:val="-3"/>
              </w:rPr>
            </w:pPr>
            <w:r w:rsidRPr="00B4328A">
              <w:rPr>
                <w:szCs w:val="24"/>
              </w:rPr>
              <w:tab/>
              <w:t xml:space="preserve">Le Proposant </w:t>
            </w:r>
            <w:r w:rsidR="00B252B0">
              <w:rPr>
                <w:szCs w:val="24"/>
              </w:rPr>
              <w:t xml:space="preserve">fournira dans </w:t>
            </w:r>
            <w:r w:rsidRPr="00B4328A">
              <w:rPr>
                <w:szCs w:val="24"/>
              </w:rPr>
              <w:t xml:space="preserve">le </w:t>
            </w:r>
            <w:r w:rsidR="00B252B0">
              <w:rPr>
                <w:szCs w:val="24"/>
              </w:rPr>
              <w:t>F</w:t>
            </w:r>
            <w:r w:rsidRPr="00B4328A">
              <w:rPr>
                <w:szCs w:val="24"/>
              </w:rPr>
              <w:t xml:space="preserve">ormulaire </w:t>
            </w:r>
            <w:r>
              <w:rPr>
                <w:szCs w:val="24"/>
              </w:rPr>
              <w:t>de Proposition</w:t>
            </w:r>
            <w:r w:rsidRPr="00B4328A">
              <w:rPr>
                <w:szCs w:val="24"/>
              </w:rPr>
              <w:t xml:space="preserve"> </w:t>
            </w:r>
            <w:r w:rsidR="00B252B0">
              <w:rPr>
                <w:szCs w:val="24"/>
              </w:rPr>
              <w:t>(</w:t>
            </w:r>
            <w:r w:rsidRPr="00B4328A">
              <w:rPr>
                <w:szCs w:val="24"/>
              </w:rPr>
              <w:t>Section </w:t>
            </w:r>
            <w:r w:rsidRPr="00162D3A">
              <w:t>IV</w:t>
            </w:r>
            <w:r w:rsidR="00B252B0">
              <w:rPr>
                <w:szCs w:val="24"/>
              </w:rPr>
              <w:t>)</w:t>
            </w:r>
            <w:r w:rsidRPr="00B4328A">
              <w:rPr>
                <w:szCs w:val="24"/>
              </w:rPr>
              <w:t xml:space="preserve">, </w:t>
            </w:r>
            <w:r w:rsidR="00B252B0">
              <w:rPr>
                <w:szCs w:val="24"/>
              </w:rPr>
              <w:t xml:space="preserve">les informations concernant les commissions ou avantages, le cas échéant, payés ou à payer à </w:t>
            </w:r>
            <w:r w:rsidR="0092535F">
              <w:rPr>
                <w:szCs w:val="24"/>
              </w:rPr>
              <w:t>d</w:t>
            </w:r>
            <w:r w:rsidR="00B252B0">
              <w:rPr>
                <w:szCs w:val="24"/>
              </w:rPr>
              <w:t xml:space="preserve">es agents en relation avec la passation et l’exécution du Marché </w:t>
            </w:r>
            <w:r w:rsidR="004D05FA">
              <w:rPr>
                <w:szCs w:val="24"/>
              </w:rPr>
              <w:t>au cas où le Proposant serait l</w:t>
            </w:r>
            <w:r w:rsidR="004F6BAE">
              <w:rPr>
                <w:szCs w:val="24"/>
              </w:rPr>
              <w:t>’attributaire</w:t>
            </w:r>
            <w:r w:rsidR="004D05FA">
              <w:rPr>
                <w:szCs w:val="24"/>
              </w:rPr>
              <w:t xml:space="preserve">. </w:t>
            </w:r>
          </w:p>
        </w:tc>
      </w:tr>
      <w:tr w:rsidR="00706C42" w:rsidRPr="00B4328A" w14:paraId="6A7C9480" w14:textId="77777777" w:rsidTr="00EA3F5F">
        <w:trPr>
          <w:gridAfter w:val="1"/>
          <w:wAfter w:w="23" w:type="dxa"/>
          <w:trHeight w:val="568"/>
        </w:trPr>
        <w:tc>
          <w:tcPr>
            <w:tcW w:w="10008" w:type="dxa"/>
            <w:gridSpan w:val="4"/>
          </w:tcPr>
          <w:p w14:paraId="1F1457E4" w14:textId="129E222A" w:rsidR="00706C42" w:rsidRPr="00B4328A" w:rsidRDefault="00706C42" w:rsidP="00EE390F">
            <w:pPr>
              <w:pStyle w:val="A3SecIHeading1"/>
              <w:rPr>
                <w:sz w:val="24"/>
                <w:szCs w:val="24"/>
                <w:lang w:val="fr-FR"/>
              </w:rPr>
            </w:pPr>
            <w:bookmarkStart w:id="221" w:name="_Toc485027149"/>
            <w:bookmarkStart w:id="222" w:name="_Toc20750602"/>
            <w:bookmarkStart w:id="223" w:name="_Toc87030042"/>
            <w:r w:rsidRPr="00B3151D">
              <w:rPr>
                <w:szCs w:val="32"/>
                <w:lang w:val="fr-FR"/>
              </w:rPr>
              <w:t xml:space="preserve">D. Dépôt des </w:t>
            </w:r>
            <w:r w:rsidRPr="00EE390F">
              <w:t>Propositions</w:t>
            </w:r>
            <w:bookmarkEnd w:id="221"/>
            <w:bookmarkEnd w:id="222"/>
            <w:bookmarkEnd w:id="223"/>
          </w:p>
        </w:tc>
      </w:tr>
      <w:tr w:rsidR="00706C42" w:rsidRPr="00B4328A" w14:paraId="0EB3C22A" w14:textId="77777777" w:rsidTr="00893158">
        <w:trPr>
          <w:gridAfter w:val="1"/>
          <w:wAfter w:w="23" w:type="dxa"/>
        </w:trPr>
        <w:tc>
          <w:tcPr>
            <w:tcW w:w="2538" w:type="dxa"/>
            <w:gridSpan w:val="2"/>
          </w:tcPr>
          <w:p w14:paraId="4859E810" w14:textId="35EB84B1" w:rsidR="00706C42" w:rsidRPr="00B4328A" w:rsidRDefault="00706C42" w:rsidP="00F80822">
            <w:pPr>
              <w:pStyle w:val="A4SecIHeading2"/>
              <w:numPr>
                <w:ilvl w:val="0"/>
                <w:numId w:val="106"/>
              </w:numPr>
              <w:ind w:left="338"/>
              <w:rPr>
                <w:lang w:val="fr-FR"/>
              </w:rPr>
            </w:pPr>
            <w:bookmarkStart w:id="224" w:name="_Toc485027171"/>
            <w:bookmarkStart w:id="225" w:name="_Toc20750603"/>
            <w:bookmarkStart w:id="226" w:name="_Toc87030043"/>
            <w:r w:rsidRPr="00B4328A">
              <w:rPr>
                <w:lang w:val="fr-FR"/>
              </w:rPr>
              <w:t>Dépôt, Cachetage et marquage des Propositions</w:t>
            </w:r>
            <w:bookmarkEnd w:id="224"/>
            <w:bookmarkEnd w:id="225"/>
            <w:bookmarkEnd w:id="226"/>
          </w:p>
        </w:tc>
        <w:tc>
          <w:tcPr>
            <w:tcW w:w="7470" w:type="dxa"/>
            <w:gridSpan w:val="2"/>
          </w:tcPr>
          <w:p w14:paraId="3C28876D" w14:textId="2C43D53C" w:rsidR="00706C42" w:rsidRPr="00B4328A" w:rsidRDefault="00706C42" w:rsidP="00162D3A">
            <w:pPr>
              <w:pStyle w:val="Sec1subclauses"/>
              <w:ind w:left="643" w:hanging="720"/>
              <w:rPr>
                <w:szCs w:val="24"/>
              </w:rPr>
            </w:pPr>
            <w:r w:rsidRPr="00B4328A">
              <w:rPr>
                <w:spacing w:val="-3"/>
              </w:rPr>
              <w:tab/>
            </w:r>
            <w:r w:rsidR="003E535E">
              <w:rPr>
                <w:szCs w:val="24"/>
              </w:rPr>
              <w:t>A moins que</w:t>
            </w:r>
            <w:r w:rsidRPr="00B4328A">
              <w:rPr>
                <w:szCs w:val="24"/>
              </w:rPr>
              <w:t xml:space="preserve"> les </w:t>
            </w:r>
            <w:r w:rsidR="000B6180">
              <w:rPr>
                <w:b/>
                <w:bCs w:val="0"/>
                <w:szCs w:val="24"/>
              </w:rPr>
              <w:t>DPDP</w:t>
            </w:r>
            <w:r w:rsidRPr="00B4328A">
              <w:rPr>
                <w:szCs w:val="24"/>
              </w:rPr>
              <w:t xml:space="preserve"> </w:t>
            </w:r>
            <w:r w:rsidR="003E535E">
              <w:rPr>
                <w:szCs w:val="24"/>
              </w:rPr>
              <w:t>n’</w:t>
            </w:r>
            <w:r w:rsidRPr="00B4328A">
              <w:rPr>
                <w:szCs w:val="24"/>
              </w:rPr>
              <w:t xml:space="preserve">indiquent que les Propositions doivent être </w:t>
            </w:r>
            <w:r w:rsidR="00950B03">
              <w:rPr>
                <w:szCs w:val="24"/>
              </w:rPr>
              <w:t>soumis</w:t>
            </w:r>
            <w:r w:rsidR="00950B03" w:rsidRPr="00B4328A">
              <w:rPr>
                <w:szCs w:val="24"/>
              </w:rPr>
              <w:t xml:space="preserve">es </w:t>
            </w:r>
            <w:r w:rsidRPr="00B4328A">
              <w:rPr>
                <w:szCs w:val="24"/>
              </w:rPr>
              <w:t>par voie électronique, la procédure pour la remise, le cachetage et le marquage des propositions est comme suit :</w:t>
            </w:r>
          </w:p>
          <w:p w14:paraId="79E043B9" w14:textId="77777777" w:rsidR="00706C42" w:rsidRPr="00E30C03" w:rsidRDefault="00706C42" w:rsidP="0022133A">
            <w:pPr>
              <w:pStyle w:val="ListParagraph"/>
              <w:numPr>
                <w:ilvl w:val="2"/>
                <w:numId w:val="15"/>
              </w:numPr>
              <w:tabs>
                <w:tab w:val="clear" w:pos="864"/>
              </w:tabs>
              <w:spacing w:before="60" w:after="60"/>
              <w:ind w:left="1225" w:right="43"/>
              <w:jc w:val="both"/>
              <w:rPr>
                <w:sz w:val="24"/>
                <w:szCs w:val="24"/>
              </w:rPr>
            </w:pPr>
            <w:r w:rsidRPr="00E30C03">
              <w:rPr>
                <w:sz w:val="24"/>
                <w:szCs w:val="24"/>
              </w:rPr>
              <w:lastRenderedPageBreak/>
              <w:t>Le Proposant remettra sa Proposition en deux enveloppes cachetées, distinctes. Une enveloppe devra contenir la Partie technique, et l’autre enveloppe devra contenir la Partie financière. Ces deux enveloppes seront elles-mêmes placées dans une enveloppe extérieure clairement marquée « PROPOSITION – ORIGINAL ».</w:t>
            </w:r>
          </w:p>
          <w:p w14:paraId="2B931C53" w14:textId="7A09A6D9" w:rsidR="00706C42" w:rsidRPr="00E30C03" w:rsidRDefault="00706C42" w:rsidP="0022133A">
            <w:pPr>
              <w:pStyle w:val="ListParagraph"/>
              <w:numPr>
                <w:ilvl w:val="2"/>
                <w:numId w:val="15"/>
              </w:numPr>
              <w:tabs>
                <w:tab w:val="clear" w:pos="864"/>
              </w:tabs>
              <w:spacing w:before="60" w:after="60"/>
              <w:ind w:left="1225" w:right="43"/>
              <w:jc w:val="both"/>
              <w:rPr>
                <w:spacing w:val="-3"/>
              </w:rPr>
            </w:pPr>
            <w:r w:rsidRPr="00B4328A">
              <w:rPr>
                <w:sz w:val="24"/>
                <w:szCs w:val="24"/>
              </w:rPr>
              <w:t xml:space="preserve">En outre, le Proposant préparera des copies de la Proposition au nombre indiqué dans les </w:t>
            </w:r>
            <w:r w:rsidR="000B6180">
              <w:rPr>
                <w:b/>
                <w:sz w:val="24"/>
                <w:szCs w:val="24"/>
              </w:rPr>
              <w:t>DPDP</w:t>
            </w:r>
            <w:r w:rsidRPr="00B4328A">
              <w:rPr>
                <w:b/>
                <w:sz w:val="24"/>
                <w:szCs w:val="24"/>
              </w:rPr>
              <w:t>.</w:t>
            </w:r>
            <w:r w:rsidRPr="00B4328A">
              <w:rPr>
                <w:sz w:val="24"/>
                <w:szCs w:val="24"/>
              </w:rPr>
              <w:t xml:space="preserve"> Les copies de la Proposition-Partie technique seront insérées dans une enveloppe cachetée, comp</w:t>
            </w:r>
            <w:r>
              <w:rPr>
                <w:sz w:val="24"/>
                <w:szCs w:val="24"/>
              </w:rPr>
              <w:t xml:space="preserve">ortant la mention « PROPOSITION </w:t>
            </w:r>
            <w:r w:rsidRPr="00B4328A">
              <w:rPr>
                <w:sz w:val="24"/>
                <w:szCs w:val="24"/>
              </w:rPr>
              <w:t>–</w:t>
            </w:r>
            <w:r>
              <w:rPr>
                <w:sz w:val="24"/>
                <w:szCs w:val="24"/>
              </w:rPr>
              <w:t xml:space="preserve"> </w:t>
            </w:r>
            <w:r w:rsidRPr="00B4328A">
              <w:rPr>
                <w:sz w:val="24"/>
                <w:szCs w:val="24"/>
              </w:rPr>
              <w:t>COPIES de la PARTIE TECHNIQUE ». Les copies de la Proposition-Partie financière seront insérées dans une enveloppe cachetée, comportant la mention « PROPOSITION – C</w:t>
            </w:r>
            <w:r>
              <w:rPr>
                <w:sz w:val="24"/>
                <w:szCs w:val="24"/>
              </w:rPr>
              <w:t>OPIES de la PARTIE FINANCIERE »</w:t>
            </w:r>
            <w:r w:rsidRPr="00B4328A">
              <w:rPr>
                <w:sz w:val="24"/>
                <w:szCs w:val="24"/>
              </w:rPr>
              <w:t>.</w:t>
            </w:r>
            <w:r>
              <w:rPr>
                <w:sz w:val="24"/>
                <w:szCs w:val="24"/>
              </w:rPr>
              <w:t xml:space="preserve"> </w:t>
            </w:r>
            <w:r w:rsidRPr="00B4328A">
              <w:rPr>
                <w:sz w:val="24"/>
                <w:szCs w:val="24"/>
              </w:rPr>
              <w:t xml:space="preserve">Ces deux enveloppes seront elles-mêmes </w:t>
            </w:r>
            <w:r w:rsidR="004F6BAE">
              <w:rPr>
                <w:sz w:val="24"/>
                <w:szCs w:val="24"/>
              </w:rPr>
              <w:t>insérées</w:t>
            </w:r>
            <w:r w:rsidRPr="00B4328A">
              <w:rPr>
                <w:sz w:val="24"/>
                <w:szCs w:val="24"/>
              </w:rPr>
              <w:t xml:space="preserve"> dans une enveloppe extérieure clairement marquée « PROPOSITION </w:t>
            </w:r>
            <w:r>
              <w:rPr>
                <w:sz w:val="24"/>
                <w:szCs w:val="24"/>
              </w:rPr>
              <w:t xml:space="preserve">– COPIES ». </w:t>
            </w:r>
            <w:r w:rsidRPr="00B4328A">
              <w:rPr>
                <w:sz w:val="24"/>
                <w:szCs w:val="24"/>
              </w:rPr>
              <w:t>En cas de différences entre les copies et l’original, l’original fera foi.</w:t>
            </w:r>
          </w:p>
          <w:p w14:paraId="45B26967" w14:textId="58DD0629" w:rsidR="00E30C03" w:rsidRPr="00E30C03" w:rsidRDefault="00E30C03" w:rsidP="0022133A">
            <w:pPr>
              <w:pStyle w:val="ListParagraph"/>
              <w:numPr>
                <w:ilvl w:val="2"/>
                <w:numId w:val="15"/>
              </w:numPr>
              <w:tabs>
                <w:tab w:val="clear" w:pos="864"/>
              </w:tabs>
              <w:spacing w:before="60" w:after="60"/>
              <w:ind w:left="1225" w:right="43"/>
              <w:jc w:val="both"/>
              <w:rPr>
                <w:spacing w:val="-3"/>
                <w:sz w:val="24"/>
              </w:rPr>
            </w:pPr>
            <w:r w:rsidRPr="00E30C03">
              <w:rPr>
                <w:spacing w:val="-3"/>
                <w:sz w:val="24"/>
              </w:rPr>
              <w:t xml:space="preserve">Si des </w:t>
            </w:r>
            <w:r w:rsidR="004F6BAE">
              <w:rPr>
                <w:spacing w:val="-3"/>
                <w:sz w:val="24"/>
              </w:rPr>
              <w:t>P</w:t>
            </w:r>
            <w:r w:rsidRPr="00E30C03">
              <w:rPr>
                <w:spacing w:val="-3"/>
                <w:sz w:val="24"/>
              </w:rPr>
              <w:t xml:space="preserve">ropositions </w:t>
            </w:r>
            <w:r w:rsidR="00D502E0">
              <w:rPr>
                <w:spacing w:val="-3"/>
                <w:sz w:val="24"/>
              </w:rPr>
              <w:t>variant</w:t>
            </w:r>
            <w:r w:rsidR="00D502E0" w:rsidRPr="00E30C03">
              <w:rPr>
                <w:spacing w:val="-3"/>
                <w:sz w:val="24"/>
              </w:rPr>
              <w:t>e</w:t>
            </w:r>
            <w:r w:rsidR="00D502E0">
              <w:rPr>
                <w:spacing w:val="-3"/>
                <w:sz w:val="24"/>
              </w:rPr>
              <w:t xml:space="preserve">s </w:t>
            </w:r>
            <w:r>
              <w:rPr>
                <w:spacing w:val="-3"/>
                <w:sz w:val="24"/>
              </w:rPr>
              <w:t xml:space="preserve">sont autorisées conformément à </w:t>
            </w:r>
            <w:r w:rsidRPr="006C0101">
              <w:rPr>
                <w:spacing w:val="-3"/>
                <w:sz w:val="24"/>
              </w:rPr>
              <w:t xml:space="preserve">l’article </w:t>
            </w:r>
            <w:r w:rsidRPr="005B42A3">
              <w:rPr>
                <w:b/>
                <w:bCs/>
                <w:spacing w:val="-3"/>
                <w:sz w:val="24"/>
              </w:rPr>
              <w:t>14 des IP</w:t>
            </w:r>
            <w:r w:rsidRPr="00E30C03">
              <w:rPr>
                <w:spacing w:val="-3"/>
                <w:sz w:val="24"/>
              </w:rPr>
              <w:t xml:space="preserve">, les </w:t>
            </w:r>
            <w:r w:rsidR="004F6BAE">
              <w:rPr>
                <w:spacing w:val="-3"/>
                <w:sz w:val="24"/>
              </w:rPr>
              <w:t>P</w:t>
            </w:r>
            <w:r w:rsidRPr="00E30C03">
              <w:rPr>
                <w:spacing w:val="-3"/>
                <w:sz w:val="24"/>
              </w:rPr>
              <w:t xml:space="preserve">ropositions </w:t>
            </w:r>
            <w:r w:rsidR="00D502E0">
              <w:rPr>
                <w:spacing w:val="-3"/>
                <w:sz w:val="24"/>
              </w:rPr>
              <w:t>variant</w:t>
            </w:r>
            <w:r w:rsidR="00D502E0" w:rsidRPr="00E30C03">
              <w:rPr>
                <w:spacing w:val="-3"/>
                <w:sz w:val="24"/>
              </w:rPr>
              <w:t xml:space="preserve">es </w:t>
            </w:r>
            <w:r w:rsidRPr="00E30C03">
              <w:rPr>
                <w:spacing w:val="-3"/>
                <w:sz w:val="24"/>
              </w:rPr>
              <w:t xml:space="preserve">doivent être soumises </w:t>
            </w:r>
            <w:r w:rsidRPr="0022133A">
              <w:rPr>
                <w:sz w:val="24"/>
                <w:szCs w:val="24"/>
              </w:rPr>
              <w:t>comme</w:t>
            </w:r>
            <w:r w:rsidRPr="00E30C03">
              <w:rPr>
                <w:spacing w:val="-3"/>
                <w:sz w:val="24"/>
              </w:rPr>
              <w:t xml:space="preserve"> suit: l'original de la </w:t>
            </w:r>
            <w:r w:rsidR="004F6BAE">
              <w:rPr>
                <w:spacing w:val="-3"/>
                <w:sz w:val="24"/>
              </w:rPr>
              <w:t>P</w:t>
            </w:r>
            <w:r w:rsidRPr="00E30C03">
              <w:rPr>
                <w:spacing w:val="-3"/>
                <w:sz w:val="24"/>
              </w:rPr>
              <w:t xml:space="preserve">artie technique de la </w:t>
            </w:r>
            <w:r w:rsidR="004F6BAE">
              <w:rPr>
                <w:spacing w:val="-3"/>
                <w:sz w:val="24"/>
              </w:rPr>
              <w:t>variante</w:t>
            </w:r>
            <w:r w:rsidRPr="00E30C03">
              <w:rPr>
                <w:spacing w:val="-3"/>
                <w:sz w:val="24"/>
              </w:rPr>
              <w:t xml:space="preserve"> doit être </w:t>
            </w:r>
            <w:r w:rsidR="004F6BAE">
              <w:rPr>
                <w:spacing w:val="-3"/>
                <w:sz w:val="24"/>
              </w:rPr>
              <w:t>inséré</w:t>
            </w:r>
            <w:r w:rsidRPr="00E30C03">
              <w:rPr>
                <w:spacing w:val="-3"/>
                <w:sz w:val="24"/>
              </w:rPr>
              <w:t xml:space="preserve"> dans une enveloppe scellée portant l'indication "Proposition </w:t>
            </w:r>
            <w:r w:rsidR="00D502E0">
              <w:rPr>
                <w:spacing w:val="-3"/>
                <w:sz w:val="24"/>
              </w:rPr>
              <w:t>variante</w:t>
            </w:r>
            <w:r w:rsidRPr="00E30C03">
              <w:rPr>
                <w:spacing w:val="-3"/>
                <w:sz w:val="24"/>
              </w:rPr>
              <w:t xml:space="preserve"> - Partie technique" et la </w:t>
            </w:r>
            <w:r w:rsidR="004F6BAE">
              <w:rPr>
                <w:spacing w:val="-3"/>
                <w:sz w:val="24"/>
              </w:rPr>
              <w:t>P</w:t>
            </w:r>
            <w:r w:rsidRPr="00E30C03">
              <w:rPr>
                <w:spacing w:val="-3"/>
                <w:sz w:val="24"/>
              </w:rPr>
              <w:t xml:space="preserve">artie financière doivent être </w:t>
            </w:r>
            <w:r w:rsidR="004F6BAE">
              <w:rPr>
                <w:spacing w:val="-3"/>
                <w:sz w:val="24"/>
              </w:rPr>
              <w:t xml:space="preserve">insérées </w:t>
            </w:r>
            <w:r w:rsidRPr="00E30C03">
              <w:rPr>
                <w:spacing w:val="-3"/>
                <w:sz w:val="24"/>
              </w:rPr>
              <w:t xml:space="preserve">dans une enveloppe scellée portant la mention "Proposition </w:t>
            </w:r>
            <w:r w:rsidR="00D502E0">
              <w:rPr>
                <w:spacing w:val="-3"/>
                <w:sz w:val="24"/>
              </w:rPr>
              <w:t>variante</w:t>
            </w:r>
            <w:r w:rsidRPr="00E30C03">
              <w:rPr>
                <w:spacing w:val="-3"/>
                <w:sz w:val="24"/>
              </w:rPr>
              <w:t xml:space="preserve"> - Partie financière" et ces deux enveloppes scellées distinctes </w:t>
            </w:r>
            <w:r w:rsidR="004F6BAE">
              <w:rPr>
                <w:spacing w:val="-3"/>
                <w:sz w:val="24"/>
              </w:rPr>
              <w:t xml:space="preserve">doivent </w:t>
            </w:r>
            <w:r w:rsidRPr="00E30C03">
              <w:rPr>
                <w:spacing w:val="-3"/>
                <w:sz w:val="24"/>
              </w:rPr>
              <w:t xml:space="preserve">ensuite </w:t>
            </w:r>
            <w:r w:rsidR="004F6BAE">
              <w:rPr>
                <w:spacing w:val="-3"/>
                <w:sz w:val="24"/>
              </w:rPr>
              <w:t>insérées</w:t>
            </w:r>
            <w:r w:rsidRPr="00E30C03">
              <w:rPr>
                <w:spacing w:val="-3"/>
                <w:sz w:val="24"/>
              </w:rPr>
              <w:t xml:space="preserve"> dans une enveloppe extérieure scellée portant la mention "Proposition </w:t>
            </w:r>
            <w:r w:rsidR="00D502E0">
              <w:rPr>
                <w:spacing w:val="-3"/>
                <w:sz w:val="24"/>
              </w:rPr>
              <w:t>variante</w:t>
            </w:r>
            <w:r w:rsidRPr="00E30C03">
              <w:rPr>
                <w:spacing w:val="-3"/>
                <w:sz w:val="24"/>
              </w:rPr>
              <w:t xml:space="preserve"> - Original", les copies de la </w:t>
            </w:r>
            <w:r w:rsidR="004F6BAE">
              <w:rPr>
                <w:spacing w:val="-3"/>
                <w:sz w:val="24"/>
              </w:rPr>
              <w:t>P</w:t>
            </w:r>
            <w:r w:rsidRPr="00E30C03">
              <w:rPr>
                <w:spacing w:val="-3"/>
                <w:sz w:val="24"/>
              </w:rPr>
              <w:t xml:space="preserve">roposition </w:t>
            </w:r>
            <w:r w:rsidR="00D502E0">
              <w:rPr>
                <w:spacing w:val="-3"/>
                <w:sz w:val="24"/>
              </w:rPr>
              <w:t>variante</w:t>
            </w:r>
            <w:r w:rsidRPr="00E30C03">
              <w:rPr>
                <w:spacing w:val="-3"/>
                <w:sz w:val="24"/>
              </w:rPr>
              <w:t xml:space="preserve"> étant </w:t>
            </w:r>
            <w:r w:rsidR="004F6BAE">
              <w:rPr>
                <w:spacing w:val="-3"/>
                <w:sz w:val="24"/>
              </w:rPr>
              <w:t>insérées</w:t>
            </w:r>
            <w:r w:rsidRPr="00E30C03">
              <w:rPr>
                <w:spacing w:val="-3"/>
                <w:sz w:val="24"/>
              </w:rPr>
              <w:t xml:space="preserve"> dans des enveloppes scellées distinctes portant la mention «Proposition </w:t>
            </w:r>
            <w:r w:rsidR="00D502E0">
              <w:rPr>
                <w:spacing w:val="-3"/>
                <w:sz w:val="24"/>
              </w:rPr>
              <w:t>variante</w:t>
            </w:r>
            <w:r w:rsidRPr="00E30C03">
              <w:rPr>
                <w:spacing w:val="-3"/>
                <w:sz w:val="24"/>
              </w:rPr>
              <w:t xml:space="preserve"> - Copies de la </w:t>
            </w:r>
            <w:r w:rsidR="004F6BAE">
              <w:rPr>
                <w:spacing w:val="-3"/>
                <w:sz w:val="24"/>
              </w:rPr>
              <w:t>P</w:t>
            </w:r>
            <w:r w:rsidRPr="00E30C03">
              <w:rPr>
                <w:spacing w:val="-3"/>
                <w:sz w:val="24"/>
              </w:rPr>
              <w:t xml:space="preserve">artie technique» et «Proposition </w:t>
            </w:r>
            <w:r w:rsidR="00D502E0">
              <w:rPr>
                <w:spacing w:val="-3"/>
                <w:sz w:val="24"/>
              </w:rPr>
              <w:t>variante</w:t>
            </w:r>
            <w:r w:rsidRPr="00E30C03">
              <w:rPr>
                <w:spacing w:val="-3"/>
                <w:sz w:val="24"/>
              </w:rPr>
              <w:t xml:space="preserve"> - Copies de la </w:t>
            </w:r>
            <w:r w:rsidR="004F6BAE">
              <w:rPr>
                <w:spacing w:val="-3"/>
                <w:sz w:val="24"/>
              </w:rPr>
              <w:t>P</w:t>
            </w:r>
            <w:r w:rsidRPr="00E30C03">
              <w:rPr>
                <w:spacing w:val="-3"/>
                <w:sz w:val="24"/>
              </w:rPr>
              <w:t>artie financière», dans une enveloppe extérieure scellée distincte portant la mention «</w:t>
            </w:r>
            <w:r w:rsidR="0092535F">
              <w:rPr>
                <w:spacing w:val="-3"/>
                <w:sz w:val="24"/>
              </w:rPr>
              <w:t xml:space="preserve"> </w:t>
            </w:r>
            <w:r w:rsidRPr="00E30C03">
              <w:rPr>
                <w:spacing w:val="-3"/>
                <w:sz w:val="24"/>
              </w:rPr>
              <w:t xml:space="preserve">Proposition </w:t>
            </w:r>
            <w:r w:rsidR="00D502E0">
              <w:rPr>
                <w:spacing w:val="-3"/>
                <w:sz w:val="24"/>
              </w:rPr>
              <w:t>variante</w:t>
            </w:r>
            <w:r w:rsidRPr="00E30C03">
              <w:rPr>
                <w:spacing w:val="-3"/>
                <w:sz w:val="24"/>
              </w:rPr>
              <w:t xml:space="preserve"> </w:t>
            </w:r>
            <w:r w:rsidR="0092535F">
              <w:rPr>
                <w:spacing w:val="-3"/>
                <w:sz w:val="24"/>
              </w:rPr>
              <w:t>–</w:t>
            </w:r>
            <w:r w:rsidRPr="00E30C03">
              <w:rPr>
                <w:spacing w:val="-3"/>
                <w:sz w:val="24"/>
              </w:rPr>
              <w:t xml:space="preserve"> Copies</w:t>
            </w:r>
            <w:r w:rsidR="0092535F">
              <w:rPr>
                <w:spacing w:val="-3"/>
                <w:sz w:val="24"/>
              </w:rPr>
              <w:t xml:space="preserve"> </w:t>
            </w:r>
            <w:r w:rsidRPr="00E30C03">
              <w:rPr>
                <w:spacing w:val="-3"/>
                <w:sz w:val="24"/>
              </w:rPr>
              <w:t>».</w:t>
            </w:r>
          </w:p>
          <w:p w14:paraId="688278AB" w14:textId="77777777" w:rsidR="00E30C03" w:rsidRPr="0059325B" w:rsidRDefault="00E30C03" w:rsidP="0092535F">
            <w:pPr>
              <w:tabs>
                <w:tab w:val="center" w:pos="426"/>
              </w:tabs>
              <w:ind w:left="432" w:right="43"/>
              <w:jc w:val="both"/>
              <w:rPr>
                <w:spacing w:val="-3"/>
              </w:rPr>
            </w:pPr>
          </w:p>
          <w:p w14:paraId="705C39AB" w14:textId="698410FC" w:rsidR="00706C42" w:rsidRPr="0059325B" w:rsidRDefault="00706C42" w:rsidP="00162D3A">
            <w:pPr>
              <w:pStyle w:val="Sec1subclauses"/>
              <w:ind w:left="643" w:hanging="720"/>
              <w:rPr>
                <w:spacing w:val="-3"/>
              </w:rPr>
            </w:pPr>
            <w:r w:rsidRPr="0059325B">
              <w:rPr>
                <w:spacing w:val="-3"/>
              </w:rPr>
              <w:t xml:space="preserve">Les </w:t>
            </w:r>
            <w:r w:rsidRPr="00162D3A">
              <w:t>enveloppes</w:t>
            </w:r>
            <w:r w:rsidRPr="0059325B">
              <w:rPr>
                <w:spacing w:val="-3"/>
              </w:rPr>
              <w:t xml:space="preserve"> intérieure et extérieure doivent</w:t>
            </w:r>
            <w:r w:rsidR="00427F71">
              <w:rPr>
                <w:spacing w:val="-3"/>
              </w:rPr>
              <w:t xml:space="preserve"> </w:t>
            </w:r>
            <w:r w:rsidRPr="0059325B">
              <w:rPr>
                <w:spacing w:val="-3"/>
              </w:rPr>
              <w:t>:</w:t>
            </w:r>
          </w:p>
          <w:p w14:paraId="1D1D5780" w14:textId="77777777" w:rsidR="00706C42" w:rsidRDefault="00706C42" w:rsidP="00F80822">
            <w:pPr>
              <w:pStyle w:val="ListParagraph"/>
              <w:numPr>
                <w:ilvl w:val="0"/>
                <w:numId w:val="36"/>
              </w:numPr>
              <w:tabs>
                <w:tab w:val="center" w:pos="426"/>
              </w:tabs>
              <w:spacing w:before="60" w:after="60"/>
              <w:ind w:right="43"/>
              <w:jc w:val="both"/>
              <w:rPr>
                <w:spacing w:val="-3"/>
                <w:sz w:val="24"/>
              </w:rPr>
            </w:pPr>
            <w:r w:rsidRPr="0059325B">
              <w:rPr>
                <w:spacing w:val="-3"/>
                <w:sz w:val="24"/>
              </w:rPr>
              <w:t xml:space="preserve">porter le nom et l'adresse du </w:t>
            </w:r>
            <w:r>
              <w:rPr>
                <w:spacing w:val="-3"/>
                <w:sz w:val="24"/>
              </w:rPr>
              <w:t xml:space="preserve">Proposant </w:t>
            </w:r>
            <w:r w:rsidRPr="0059325B">
              <w:rPr>
                <w:spacing w:val="-3"/>
                <w:sz w:val="24"/>
              </w:rPr>
              <w:t>;</w:t>
            </w:r>
          </w:p>
          <w:p w14:paraId="09B27F14" w14:textId="75A65EC8" w:rsidR="00706C42" w:rsidRPr="00D502E0" w:rsidRDefault="00706C42" w:rsidP="00F80822">
            <w:pPr>
              <w:pStyle w:val="ListParagraph"/>
              <w:numPr>
                <w:ilvl w:val="0"/>
                <w:numId w:val="36"/>
              </w:numPr>
              <w:tabs>
                <w:tab w:val="center" w:pos="426"/>
              </w:tabs>
              <w:spacing w:before="60" w:after="60"/>
              <w:ind w:right="43"/>
              <w:jc w:val="both"/>
              <w:rPr>
                <w:spacing w:val="-3"/>
                <w:sz w:val="24"/>
              </w:rPr>
            </w:pPr>
            <w:r w:rsidRPr="0059325B">
              <w:rPr>
                <w:spacing w:val="-3"/>
                <w:sz w:val="24"/>
              </w:rPr>
              <w:t xml:space="preserve">être adressée </w:t>
            </w:r>
            <w:r w:rsidR="002E4FF3">
              <w:rPr>
                <w:spacing w:val="-3"/>
                <w:sz w:val="24"/>
              </w:rPr>
              <w:t>au</w:t>
            </w:r>
            <w:r w:rsidR="002642D5">
              <w:rPr>
                <w:spacing w:val="-3"/>
                <w:sz w:val="24"/>
              </w:rPr>
              <w:t xml:space="preserve"> Maître d’Ouvrage</w:t>
            </w:r>
            <w:r w:rsidRPr="0059325B">
              <w:rPr>
                <w:spacing w:val="-3"/>
                <w:sz w:val="24"/>
              </w:rPr>
              <w:t xml:space="preserve">, à l'adresse indiquée dans le </w:t>
            </w:r>
            <w:r w:rsidR="007D2D55" w:rsidRPr="005B42A3">
              <w:rPr>
                <w:b/>
                <w:bCs/>
                <w:spacing w:val="-3"/>
                <w:sz w:val="24"/>
              </w:rPr>
              <w:t>DDP</w:t>
            </w:r>
            <w:r w:rsidRPr="009A358C">
              <w:rPr>
                <w:b/>
                <w:spacing w:val="-3"/>
                <w:sz w:val="24"/>
              </w:rPr>
              <w:t xml:space="preserve">, </w:t>
            </w:r>
            <w:r w:rsidRPr="005B42A3">
              <w:rPr>
                <w:b/>
                <w:bCs/>
                <w:spacing w:val="-3"/>
                <w:sz w:val="24"/>
              </w:rPr>
              <w:t xml:space="preserve"> article 2</w:t>
            </w:r>
            <w:r w:rsidR="001B42DF" w:rsidRPr="005B42A3">
              <w:rPr>
                <w:b/>
                <w:bCs/>
                <w:spacing w:val="-3"/>
                <w:sz w:val="24"/>
              </w:rPr>
              <w:t>3</w:t>
            </w:r>
            <w:r w:rsidRPr="005B42A3">
              <w:rPr>
                <w:b/>
                <w:bCs/>
                <w:spacing w:val="-3"/>
                <w:sz w:val="24"/>
              </w:rPr>
              <w:t>.1</w:t>
            </w:r>
            <w:r w:rsidR="005B42A3">
              <w:rPr>
                <w:b/>
                <w:bCs/>
                <w:spacing w:val="-3"/>
                <w:sz w:val="24"/>
              </w:rPr>
              <w:t xml:space="preserve"> des IP</w:t>
            </w:r>
            <w:r w:rsidRPr="00D502E0">
              <w:rPr>
                <w:spacing w:val="-3"/>
                <w:sz w:val="24"/>
              </w:rPr>
              <w:t>; et</w:t>
            </w:r>
          </w:p>
          <w:p w14:paraId="1FC1D0E0" w14:textId="06E7BAD1" w:rsidR="00706C42" w:rsidRPr="00D502E0" w:rsidRDefault="00706C42" w:rsidP="00F80822">
            <w:pPr>
              <w:pStyle w:val="ListParagraph"/>
              <w:numPr>
                <w:ilvl w:val="0"/>
                <w:numId w:val="36"/>
              </w:numPr>
              <w:tabs>
                <w:tab w:val="center" w:pos="426"/>
              </w:tabs>
              <w:spacing w:before="60" w:after="60"/>
              <w:ind w:right="43"/>
              <w:jc w:val="both"/>
              <w:rPr>
                <w:spacing w:val="-3"/>
                <w:sz w:val="24"/>
              </w:rPr>
            </w:pPr>
            <w:r w:rsidRPr="005C16B2">
              <w:rPr>
                <w:spacing w:val="-3"/>
                <w:sz w:val="24"/>
              </w:rPr>
              <w:t xml:space="preserve">porter le nom du (des) </w:t>
            </w:r>
            <w:r w:rsidR="00E75D3D">
              <w:rPr>
                <w:spacing w:val="-3"/>
                <w:sz w:val="24"/>
              </w:rPr>
              <w:t>Marché</w:t>
            </w:r>
            <w:r w:rsidRPr="005C16B2">
              <w:rPr>
                <w:spacing w:val="-3"/>
                <w:sz w:val="24"/>
              </w:rPr>
              <w:t xml:space="preserve"> (s)</w:t>
            </w:r>
            <w:r w:rsidRPr="007A1EC7">
              <w:rPr>
                <w:spacing w:val="-3"/>
                <w:sz w:val="24"/>
              </w:rPr>
              <w:t>, le titre et le numéro de l</w:t>
            </w:r>
            <w:r w:rsidR="004D05FA">
              <w:rPr>
                <w:spacing w:val="-3"/>
                <w:sz w:val="24"/>
              </w:rPr>
              <w:t>a Demande de Propositions</w:t>
            </w:r>
            <w:r w:rsidRPr="007A1EC7">
              <w:rPr>
                <w:spacing w:val="-3"/>
                <w:sz w:val="24"/>
              </w:rPr>
              <w:t xml:space="preserve">, comme spécifié dans le </w:t>
            </w:r>
            <w:r w:rsidR="007D2D55" w:rsidRPr="004D05FA">
              <w:rPr>
                <w:b/>
                <w:bCs/>
                <w:spacing w:val="-3"/>
                <w:sz w:val="24"/>
              </w:rPr>
              <w:t>DDP</w:t>
            </w:r>
            <w:r w:rsidRPr="00517936">
              <w:rPr>
                <w:spacing w:val="-3"/>
                <w:sz w:val="24"/>
              </w:rPr>
              <w:t xml:space="preserve">, </w:t>
            </w:r>
            <w:r w:rsidR="004D05FA">
              <w:rPr>
                <w:spacing w:val="-3"/>
                <w:sz w:val="24"/>
              </w:rPr>
              <w:t>pour l’</w:t>
            </w:r>
            <w:r w:rsidRPr="00517936">
              <w:rPr>
                <w:spacing w:val="-3"/>
                <w:sz w:val="24"/>
              </w:rPr>
              <w:t xml:space="preserve">article </w:t>
            </w:r>
            <w:r w:rsidRPr="005B42A3">
              <w:rPr>
                <w:b/>
                <w:bCs/>
                <w:spacing w:val="-3"/>
                <w:sz w:val="24"/>
              </w:rPr>
              <w:t>1.1 des IP</w:t>
            </w:r>
            <w:r w:rsidRPr="00517936">
              <w:rPr>
                <w:spacing w:val="-3"/>
                <w:sz w:val="24"/>
              </w:rPr>
              <w:t>, ainsi que la déclaration «</w:t>
            </w:r>
            <w:r w:rsidR="007028BB">
              <w:rPr>
                <w:spacing w:val="-3"/>
                <w:sz w:val="24"/>
              </w:rPr>
              <w:t xml:space="preserve"> </w:t>
            </w:r>
            <w:r w:rsidRPr="00517936">
              <w:rPr>
                <w:spacing w:val="-3"/>
                <w:sz w:val="24"/>
              </w:rPr>
              <w:t>Ne pas ouvrir avant le [date et l’heure]</w:t>
            </w:r>
            <w:r w:rsidR="007028BB">
              <w:rPr>
                <w:spacing w:val="-3"/>
                <w:sz w:val="24"/>
              </w:rPr>
              <w:t xml:space="preserve"> </w:t>
            </w:r>
            <w:r w:rsidRPr="00517936">
              <w:rPr>
                <w:spacing w:val="-3"/>
                <w:sz w:val="24"/>
              </w:rPr>
              <w:t>», à compléter par l'heure et la date spécifiées</w:t>
            </w:r>
            <w:r w:rsidRPr="00FC67F5">
              <w:rPr>
                <w:spacing w:val="-3"/>
                <w:sz w:val="24"/>
              </w:rPr>
              <w:t xml:space="preserve"> dans le</w:t>
            </w:r>
            <w:r w:rsidR="004F6BAE">
              <w:rPr>
                <w:spacing w:val="-3"/>
                <w:sz w:val="24"/>
              </w:rPr>
              <w:t>s</w:t>
            </w:r>
            <w:r w:rsidRPr="00FC67F5">
              <w:rPr>
                <w:spacing w:val="-3"/>
                <w:sz w:val="24"/>
              </w:rPr>
              <w:t xml:space="preserve"> </w:t>
            </w:r>
            <w:r w:rsidR="007D2D55" w:rsidRPr="005B42A3">
              <w:rPr>
                <w:b/>
                <w:bCs/>
                <w:spacing w:val="-3"/>
                <w:sz w:val="24"/>
              </w:rPr>
              <w:t>D</w:t>
            </w:r>
            <w:r w:rsidR="004F6BAE">
              <w:rPr>
                <w:b/>
                <w:bCs/>
                <w:spacing w:val="-3"/>
                <w:sz w:val="24"/>
              </w:rPr>
              <w:t>P</w:t>
            </w:r>
            <w:r w:rsidR="007D2D55" w:rsidRPr="005B42A3">
              <w:rPr>
                <w:b/>
                <w:bCs/>
                <w:spacing w:val="-3"/>
                <w:sz w:val="24"/>
              </w:rPr>
              <w:t>DP</w:t>
            </w:r>
            <w:r w:rsidRPr="006C0101">
              <w:rPr>
                <w:spacing w:val="-3"/>
                <w:sz w:val="24"/>
              </w:rPr>
              <w:t>, arti</w:t>
            </w:r>
            <w:r w:rsidR="001B42DF" w:rsidRPr="006C0101">
              <w:rPr>
                <w:spacing w:val="-3"/>
                <w:sz w:val="24"/>
              </w:rPr>
              <w:t xml:space="preserve">cle </w:t>
            </w:r>
            <w:r w:rsidR="007028BB" w:rsidRPr="007028BB">
              <w:rPr>
                <w:b/>
                <w:bCs/>
                <w:spacing w:val="-3"/>
                <w:sz w:val="24"/>
              </w:rPr>
              <w:t>19</w:t>
            </w:r>
            <w:r w:rsidR="004D05FA" w:rsidRPr="004D05FA">
              <w:rPr>
                <w:b/>
                <w:bCs/>
                <w:spacing w:val="-3"/>
                <w:sz w:val="24"/>
              </w:rPr>
              <w:t>.1</w:t>
            </w:r>
            <w:r w:rsidRPr="005B42A3">
              <w:rPr>
                <w:b/>
                <w:bCs/>
                <w:spacing w:val="-3"/>
                <w:sz w:val="24"/>
              </w:rPr>
              <w:t xml:space="preserve"> des IP</w:t>
            </w:r>
            <w:r w:rsidRPr="006C0101">
              <w:rPr>
                <w:spacing w:val="-3"/>
                <w:sz w:val="24"/>
              </w:rPr>
              <w:t>.</w:t>
            </w:r>
          </w:p>
          <w:p w14:paraId="6976D419" w14:textId="2F72FDEC" w:rsidR="00706C42" w:rsidRPr="00F36013" w:rsidRDefault="00D502E0" w:rsidP="00162D3A">
            <w:pPr>
              <w:pStyle w:val="Sec1subclauses"/>
              <w:ind w:left="643" w:hanging="720"/>
              <w:rPr>
                <w:spacing w:val="-3"/>
              </w:rPr>
            </w:pPr>
            <w:r w:rsidRPr="00D502E0">
              <w:rPr>
                <w:spacing w:val="-3"/>
              </w:rPr>
              <w:tab/>
            </w:r>
            <w:r w:rsidR="00706C42" w:rsidRPr="00D502E0">
              <w:rPr>
                <w:spacing w:val="-3"/>
              </w:rPr>
              <w:t xml:space="preserve">Si l’enveloppe extérieure n’est pas cachetée </w:t>
            </w:r>
            <w:r w:rsidR="004F6BAE">
              <w:rPr>
                <w:spacing w:val="-3"/>
              </w:rPr>
              <w:t>et</w:t>
            </w:r>
            <w:r w:rsidR="00706C42" w:rsidRPr="00D502E0">
              <w:rPr>
                <w:spacing w:val="-3"/>
              </w:rPr>
              <w:t xml:space="preserve"> marquée comme le requièrent les articles </w:t>
            </w:r>
            <w:r w:rsidR="00706C42" w:rsidRPr="005B42A3">
              <w:rPr>
                <w:b/>
                <w:bCs w:val="0"/>
                <w:spacing w:val="-3"/>
              </w:rPr>
              <w:t>2</w:t>
            </w:r>
            <w:r w:rsidR="001B42DF" w:rsidRPr="005B42A3">
              <w:rPr>
                <w:b/>
                <w:bCs w:val="0"/>
                <w:spacing w:val="-3"/>
              </w:rPr>
              <w:t>2.1 et 22</w:t>
            </w:r>
            <w:r w:rsidR="00706C42" w:rsidRPr="005B42A3">
              <w:rPr>
                <w:b/>
                <w:bCs w:val="0"/>
                <w:spacing w:val="-3"/>
              </w:rPr>
              <w:t>.2 des IP</w:t>
            </w:r>
            <w:r w:rsidR="00706C42" w:rsidRPr="0059325B">
              <w:rPr>
                <w:spacing w:val="-3"/>
              </w:rPr>
              <w:t xml:space="preserve">, </w:t>
            </w:r>
            <w:r w:rsidR="002E4FF3">
              <w:rPr>
                <w:spacing w:val="-3"/>
              </w:rPr>
              <w:t>le Maître d’Ouvrage</w:t>
            </w:r>
            <w:r w:rsidR="00706C42" w:rsidRPr="0059325B">
              <w:rPr>
                <w:spacing w:val="-3"/>
              </w:rPr>
              <w:t xml:space="preserve"> ne </w:t>
            </w:r>
            <w:r w:rsidR="00706C42" w:rsidRPr="0059325B">
              <w:rPr>
                <w:spacing w:val="-3"/>
              </w:rPr>
              <w:lastRenderedPageBreak/>
              <w:t xml:space="preserve">pourra </w:t>
            </w:r>
            <w:r w:rsidR="00706C42" w:rsidRPr="00162D3A">
              <w:t>être</w:t>
            </w:r>
            <w:r w:rsidR="00706C42" w:rsidRPr="0059325B">
              <w:rPr>
                <w:spacing w:val="-3"/>
              </w:rPr>
              <w:t xml:space="preserve"> tenu responsable </w:t>
            </w:r>
            <w:r>
              <w:rPr>
                <w:spacing w:val="-3"/>
              </w:rPr>
              <w:t xml:space="preserve">si </w:t>
            </w:r>
            <w:r w:rsidRPr="0059325B">
              <w:rPr>
                <w:spacing w:val="-3"/>
              </w:rPr>
              <w:t xml:space="preserve">la Proposition </w:t>
            </w:r>
            <w:r>
              <w:rPr>
                <w:spacing w:val="-3"/>
              </w:rPr>
              <w:t xml:space="preserve">est égarée ou </w:t>
            </w:r>
            <w:r w:rsidR="00706C42" w:rsidRPr="0059325B">
              <w:rPr>
                <w:spacing w:val="-3"/>
              </w:rPr>
              <w:t xml:space="preserve">ouverte </w:t>
            </w:r>
            <w:r w:rsidRPr="0059325B">
              <w:rPr>
                <w:spacing w:val="-3"/>
              </w:rPr>
              <w:t>prématuré</w:t>
            </w:r>
            <w:r>
              <w:rPr>
                <w:spacing w:val="-3"/>
              </w:rPr>
              <w:t>ment</w:t>
            </w:r>
            <w:r w:rsidR="00706C42" w:rsidRPr="0059325B">
              <w:rPr>
                <w:spacing w:val="-3"/>
              </w:rPr>
              <w:t>.</w:t>
            </w:r>
          </w:p>
        </w:tc>
      </w:tr>
      <w:tr w:rsidR="00706C42" w:rsidRPr="00B4328A" w14:paraId="76DC7DC2" w14:textId="77777777" w:rsidTr="00893158">
        <w:trPr>
          <w:gridAfter w:val="1"/>
          <w:wAfter w:w="23" w:type="dxa"/>
        </w:trPr>
        <w:tc>
          <w:tcPr>
            <w:tcW w:w="2538" w:type="dxa"/>
            <w:gridSpan w:val="2"/>
          </w:tcPr>
          <w:p w14:paraId="212C7B22" w14:textId="74271D6F" w:rsidR="00706C42" w:rsidRPr="00B4328A" w:rsidRDefault="00706C42" w:rsidP="00F80822">
            <w:pPr>
              <w:pStyle w:val="A4SecIHeading2"/>
              <w:numPr>
                <w:ilvl w:val="0"/>
                <w:numId w:val="106"/>
              </w:numPr>
              <w:ind w:left="338"/>
              <w:rPr>
                <w:lang w:val="fr-FR"/>
              </w:rPr>
            </w:pPr>
            <w:bookmarkStart w:id="227" w:name="_Toc485027172"/>
            <w:bookmarkStart w:id="228" w:name="_Toc20750604"/>
            <w:bookmarkStart w:id="229" w:name="_Toc87030044"/>
            <w:r w:rsidRPr="00B4328A">
              <w:rPr>
                <w:lang w:val="fr-FR"/>
              </w:rPr>
              <w:lastRenderedPageBreak/>
              <w:t>Date et heure limites de dépôt des Propositions</w:t>
            </w:r>
            <w:bookmarkEnd w:id="227"/>
            <w:bookmarkEnd w:id="228"/>
            <w:bookmarkEnd w:id="229"/>
          </w:p>
        </w:tc>
        <w:tc>
          <w:tcPr>
            <w:tcW w:w="7470" w:type="dxa"/>
            <w:gridSpan w:val="2"/>
          </w:tcPr>
          <w:p w14:paraId="427C91D5" w14:textId="7BF98BBE" w:rsidR="00706C42" w:rsidRPr="00B4328A" w:rsidRDefault="00706C42" w:rsidP="00162D3A">
            <w:pPr>
              <w:pStyle w:val="Sec1subclauses"/>
              <w:ind w:left="643" w:hanging="720"/>
              <w:rPr>
                <w:spacing w:val="-3"/>
                <w:szCs w:val="24"/>
              </w:rPr>
            </w:pPr>
            <w:r>
              <w:rPr>
                <w:spacing w:val="-3"/>
                <w:szCs w:val="24"/>
              </w:rPr>
              <w:tab/>
              <w:t xml:space="preserve">Les Propositions </w:t>
            </w:r>
            <w:r w:rsidRPr="00B4328A">
              <w:rPr>
                <w:spacing w:val="-3"/>
                <w:szCs w:val="24"/>
              </w:rPr>
              <w:t xml:space="preserve">doivent être reçues par le Maître </w:t>
            </w:r>
            <w:r w:rsidR="00724BCE">
              <w:rPr>
                <w:spacing w:val="-3"/>
                <w:szCs w:val="24"/>
              </w:rPr>
              <w:t>d’</w:t>
            </w:r>
            <w:r w:rsidRPr="00B4328A">
              <w:rPr>
                <w:spacing w:val="-3"/>
                <w:szCs w:val="24"/>
              </w:rPr>
              <w:t xml:space="preserve">Ouvrage à l’adresse spécifiée au plus tard à l’heure et à la date indiquées </w:t>
            </w:r>
            <w:r w:rsidRPr="006C0101">
              <w:rPr>
                <w:b/>
                <w:spacing w:val="-3"/>
                <w:szCs w:val="24"/>
              </w:rPr>
              <w:t>dans le</w:t>
            </w:r>
            <w:r w:rsidR="004F6BAE">
              <w:rPr>
                <w:b/>
                <w:spacing w:val="-3"/>
                <w:szCs w:val="24"/>
              </w:rPr>
              <w:t>s</w:t>
            </w:r>
            <w:r w:rsidRPr="006C0101">
              <w:rPr>
                <w:b/>
                <w:spacing w:val="-3"/>
                <w:szCs w:val="24"/>
              </w:rPr>
              <w:t xml:space="preserve"> </w:t>
            </w:r>
            <w:r w:rsidR="007D2D55">
              <w:rPr>
                <w:b/>
                <w:spacing w:val="-3"/>
                <w:szCs w:val="24"/>
              </w:rPr>
              <w:t>D</w:t>
            </w:r>
            <w:r w:rsidR="004F6BAE">
              <w:rPr>
                <w:b/>
                <w:spacing w:val="-3"/>
                <w:szCs w:val="24"/>
              </w:rPr>
              <w:t>P</w:t>
            </w:r>
            <w:r w:rsidR="007D2D55">
              <w:rPr>
                <w:b/>
                <w:spacing w:val="-3"/>
                <w:szCs w:val="24"/>
              </w:rPr>
              <w:t>DP</w:t>
            </w:r>
            <w:r>
              <w:rPr>
                <w:spacing w:val="-3"/>
                <w:szCs w:val="24"/>
              </w:rPr>
              <w:t xml:space="preserve">. Les Proposants ont la possibilité de soumettre leurs propositions par voie électronique si cela est spécifié </w:t>
            </w:r>
            <w:r w:rsidRPr="00A71CAD">
              <w:rPr>
                <w:b/>
                <w:spacing w:val="-3"/>
                <w:szCs w:val="24"/>
              </w:rPr>
              <w:t>dans le</w:t>
            </w:r>
            <w:r w:rsidR="004F6BAE">
              <w:rPr>
                <w:b/>
                <w:spacing w:val="-3"/>
                <w:szCs w:val="24"/>
              </w:rPr>
              <w:t>s</w:t>
            </w:r>
            <w:r w:rsidRPr="00A71CAD">
              <w:rPr>
                <w:b/>
                <w:spacing w:val="-3"/>
                <w:szCs w:val="24"/>
              </w:rPr>
              <w:t xml:space="preserve"> </w:t>
            </w:r>
            <w:r w:rsidR="007D2D55">
              <w:rPr>
                <w:b/>
                <w:spacing w:val="-3"/>
                <w:szCs w:val="24"/>
              </w:rPr>
              <w:t>D</w:t>
            </w:r>
            <w:r w:rsidR="004F6BAE">
              <w:rPr>
                <w:b/>
                <w:spacing w:val="-3"/>
                <w:szCs w:val="24"/>
              </w:rPr>
              <w:t>P</w:t>
            </w:r>
            <w:r w:rsidR="007D2D55">
              <w:rPr>
                <w:b/>
                <w:spacing w:val="-3"/>
                <w:szCs w:val="24"/>
              </w:rPr>
              <w:t>DP</w:t>
            </w:r>
            <w:r>
              <w:rPr>
                <w:spacing w:val="-3"/>
                <w:szCs w:val="24"/>
              </w:rPr>
              <w:t>.</w:t>
            </w:r>
          </w:p>
          <w:p w14:paraId="3FF360FC" w14:textId="1652A7BC" w:rsidR="00706C42" w:rsidRPr="00B4328A" w:rsidRDefault="00706C42" w:rsidP="00162D3A">
            <w:pPr>
              <w:pStyle w:val="Sec1subclauses"/>
              <w:ind w:left="643" w:hanging="720"/>
              <w:rPr>
                <w:spacing w:val="-3"/>
              </w:rPr>
            </w:pPr>
            <w:r w:rsidRPr="00B4328A">
              <w:rPr>
                <w:szCs w:val="24"/>
              </w:rPr>
              <w:t xml:space="preserve">Le Maître </w:t>
            </w:r>
            <w:r w:rsidR="00724BCE">
              <w:rPr>
                <w:szCs w:val="24"/>
              </w:rPr>
              <w:t>d’</w:t>
            </w:r>
            <w:r w:rsidRPr="00B4328A">
              <w:rPr>
                <w:szCs w:val="24"/>
              </w:rPr>
              <w:t xml:space="preserve">Ouvrage peut, à sa discrétion, reporter la date limite de remise </w:t>
            </w:r>
            <w:r w:rsidRPr="00162D3A">
              <w:t>des</w:t>
            </w:r>
            <w:r w:rsidRPr="00B4328A">
              <w:rPr>
                <w:szCs w:val="24"/>
              </w:rPr>
              <w:t xml:space="preserve"> Propositions en modifiant le </w:t>
            </w:r>
            <w:r w:rsidR="007D2D55">
              <w:rPr>
                <w:szCs w:val="24"/>
              </w:rPr>
              <w:t>DDP</w:t>
            </w:r>
            <w:r w:rsidRPr="00B4328A">
              <w:rPr>
                <w:szCs w:val="24"/>
              </w:rPr>
              <w:t xml:space="preserve"> en application </w:t>
            </w:r>
            <w:r w:rsidRPr="006C0101">
              <w:rPr>
                <w:szCs w:val="24"/>
              </w:rPr>
              <w:t>de l’article </w:t>
            </w:r>
            <w:r w:rsidRPr="005B42A3">
              <w:rPr>
                <w:b/>
                <w:bCs w:val="0"/>
                <w:szCs w:val="24"/>
              </w:rPr>
              <w:t>8.3 des IP</w:t>
            </w:r>
            <w:r w:rsidRPr="00B4328A">
              <w:rPr>
                <w:szCs w:val="24"/>
              </w:rPr>
              <w:t xml:space="preserve">, auquel cas, tous les droits et obligations du Maître </w:t>
            </w:r>
            <w:r w:rsidR="00724BCE">
              <w:rPr>
                <w:szCs w:val="24"/>
              </w:rPr>
              <w:t>d’</w:t>
            </w:r>
            <w:r w:rsidRPr="00B4328A">
              <w:rPr>
                <w:szCs w:val="24"/>
              </w:rPr>
              <w:t>Ouvrage et des Proposants régis par la date limite antérieure seront régis par la nouvelle date limite.</w:t>
            </w:r>
          </w:p>
        </w:tc>
      </w:tr>
      <w:tr w:rsidR="00706C42" w:rsidRPr="00B4328A" w14:paraId="778A776A" w14:textId="77777777" w:rsidTr="00893158">
        <w:trPr>
          <w:gridAfter w:val="1"/>
          <w:wAfter w:w="23" w:type="dxa"/>
        </w:trPr>
        <w:tc>
          <w:tcPr>
            <w:tcW w:w="2538" w:type="dxa"/>
            <w:gridSpan w:val="2"/>
          </w:tcPr>
          <w:p w14:paraId="03D16FFE" w14:textId="1BA12F6D" w:rsidR="00706C42" w:rsidRPr="00B4328A" w:rsidRDefault="00706C42" w:rsidP="00F80822">
            <w:pPr>
              <w:pStyle w:val="A4SecIHeading2"/>
              <w:numPr>
                <w:ilvl w:val="0"/>
                <w:numId w:val="106"/>
              </w:numPr>
              <w:ind w:left="338"/>
              <w:rPr>
                <w:lang w:val="fr-FR"/>
              </w:rPr>
            </w:pPr>
            <w:bookmarkStart w:id="230" w:name="_Toc485027173"/>
            <w:bookmarkStart w:id="231" w:name="_Toc20750605"/>
            <w:bookmarkStart w:id="232" w:name="_Toc87030045"/>
            <w:r w:rsidRPr="00B4328A">
              <w:rPr>
                <w:lang w:val="fr-FR"/>
              </w:rPr>
              <w:t>Propositions hors délai</w:t>
            </w:r>
            <w:bookmarkEnd w:id="230"/>
            <w:bookmarkEnd w:id="231"/>
            <w:bookmarkEnd w:id="232"/>
          </w:p>
        </w:tc>
        <w:tc>
          <w:tcPr>
            <w:tcW w:w="7470" w:type="dxa"/>
            <w:gridSpan w:val="2"/>
          </w:tcPr>
          <w:p w14:paraId="14C22823" w14:textId="5FECB117" w:rsidR="00706C42" w:rsidRPr="00B4328A" w:rsidRDefault="00706C42" w:rsidP="00162D3A">
            <w:pPr>
              <w:pStyle w:val="Sec1subclauses"/>
              <w:ind w:left="643" w:hanging="720"/>
              <w:rPr>
                <w:spacing w:val="-3"/>
              </w:rPr>
            </w:pPr>
            <w:r w:rsidRPr="00B4328A">
              <w:rPr>
                <w:szCs w:val="24"/>
              </w:rPr>
              <w:t xml:space="preserve">Toute Proposition reçue par le Maître </w:t>
            </w:r>
            <w:r w:rsidR="00724BCE">
              <w:rPr>
                <w:szCs w:val="24"/>
              </w:rPr>
              <w:t>d’</w:t>
            </w:r>
            <w:r w:rsidRPr="00B4328A">
              <w:rPr>
                <w:szCs w:val="24"/>
              </w:rPr>
              <w:t xml:space="preserve">Ouvrage après la date et l’heure </w:t>
            </w:r>
            <w:r w:rsidRPr="00162D3A">
              <w:t>limites</w:t>
            </w:r>
            <w:r w:rsidRPr="00B4328A">
              <w:rPr>
                <w:szCs w:val="24"/>
              </w:rPr>
              <w:t xml:space="preserve"> de dépôt des Propositions </w:t>
            </w:r>
            <w:r>
              <w:rPr>
                <w:szCs w:val="24"/>
              </w:rPr>
              <w:t xml:space="preserve">conformément </w:t>
            </w:r>
            <w:r>
              <w:rPr>
                <w:spacing w:val="-3"/>
                <w:szCs w:val="24"/>
              </w:rPr>
              <w:t xml:space="preserve">à </w:t>
            </w:r>
            <w:r w:rsidRPr="00D502E0">
              <w:rPr>
                <w:spacing w:val="-3"/>
                <w:szCs w:val="24"/>
              </w:rPr>
              <w:t>l</w:t>
            </w:r>
            <w:r w:rsidRPr="006C0101">
              <w:rPr>
                <w:spacing w:val="-3"/>
                <w:szCs w:val="24"/>
              </w:rPr>
              <w:t xml:space="preserve">’article </w:t>
            </w:r>
            <w:r w:rsidRPr="005B42A3">
              <w:rPr>
                <w:b/>
                <w:bCs w:val="0"/>
                <w:spacing w:val="-3"/>
                <w:szCs w:val="24"/>
              </w:rPr>
              <w:t>2</w:t>
            </w:r>
            <w:r w:rsidR="00A71CAD" w:rsidRPr="005B42A3">
              <w:rPr>
                <w:b/>
                <w:bCs w:val="0"/>
                <w:spacing w:val="-3"/>
                <w:szCs w:val="24"/>
              </w:rPr>
              <w:t>3</w:t>
            </w:r>
            <w:r w:rsidRPr="005B42A3">
              <w:rPr>
                <w:b/>
                <w:bCs w:val="0"/>
                <w:spacing w:val="-3"/>
                <w:szCs w:val="24"/>
              </w:rPr>
              <w:t xml:space="preserve"> des IP</w:t>
            </w:r>
            <w:r w:rsidRPr="00A71CAD">
              <w:rPr>
                <w:b/>
                <w:spacing w:val="-3"/>
                <w:szCs w:val="24"/>
              </w:rPr>
              <w:t xml:space="preserve"> </w:t>
            </w:r>
            <w:r w:rsidRPr="00B4328A">
              <w:rPr>
                <w:szCs w:val="24"/>
              </w:rPr>
              <w:t>sera déclarée hors délai, écartée et renvoyée au Proposant sans avoir été ouverte.</w:t>
            </w:r>
          </w:p>
        </w:tc>
      </w:tr>
      <w:tr w:rsidR="00706C42" w:rsidRPr="00B4328A" w14:paraId="451DB508" w14:textId="77777777" w:rsidTr="00893158">
        <w:trPr>
          <w:gridAfter w:val="1"/>
          <w:wAfter w:w="23" w:type="dxa"/>
        </w:trPr>
        <w:tc>
          <w:tcPr>
            <w:tcW w:w="2538" w:type="dxa"/>
            <w:gridSpan w:val="2"/>
          </w:tcPr>
          <w:p w14:paraId="16142043" w14:textId="65B0D37D" w:rsidR="00706C42" w:rsidRPr="00B4328A" w:rsidRDefault="00706C42" w:rsidP="00F80822">
            <w:pPr>
              <w:pStyle w:val="A4SecIHeading2"/>
              <w:numPr>
                <w:ilvl w:val="0"/>
                <w:numId w:val="106"/>
              </w:numPr>
              <w:ind w:left="338"/>
              <w:rPr>
                <w:lang w:val="fr-FR"/>
              </w:rPr>
            </w:pPr>
            <w:bookmarkStart w:id="233" w:name="_Toc485027174"/>
            <w:bookmarkStart w:id="234" w:name="_Toc20750606"/>
            <w:bookmarkStart w:id="235" w:name="_Toc87030046"/>
            <w:r w:rsidRPr="00B4328A">
              <w:rPr>
                <w:lang w:val="fr-FR"/>
              </w:rPr>
              <w:t>Retrait, substitution et modification des Propositions</w:t>
            </w:r>
            <w:bookmarkEnd w:id="233"/>
            <w:bookmarkEnd w:id="234"/>
            <w:bookmarkEnd w:id="235"/>
          </w:p>
        </w:tc>
        <w:tc>
          <w:tcPr>
            <w:tcW w:w="7470" w:type="dxa"/>
            <w:gridSpan w:val="2"/>
          </w:tcPr>
          <w:p w14:paraId="1D265C78" w14:textId="34EF6B1B" w:rsidR="00706C42" w:rsidRPr="005C16B2" w:rsidRDefault="00706C42" w:rsidP="00162D3A">
            <w:pPr>
              <w:pStyle w:val="Sec1subclauses"/>
              <w:ind w:left="643" w:hanging="720"/>
              <w:rPr>
                <w:szCs w:val="24"/>
              </w:rPr>
            </w:pPr>
            <w:r w:rsidRPr="00B4328A">
              <w:rPr>
                <w:szCs w:val="24"/>
              </w:rPr>
              <w:t xml:space="preserve">Le Proposant peut retirer, remplacer, ou modifier sa Proposition après l’avoir déposée, par voie de notification écrite, dûment signée par un </w:t>
            </w:r>
            <w:r w:rsidRPr="00162D3A">
              <w:t>représentant</w:t>
            </w:r>
            <w:r w:rsidRPr="00B4328A">
              <w:rPr>
                <w:szCs w:val="24"/>
              </w:rPr>
              <w:t xml:space="preserve"> habilité, assortie d’une copie de l’habilitation en application </w:t>
            </w:r>
            <w:r w:rsidRPr="00742D44">
              <w:rPr>
                <w:szCs w:val="24"/>
              </w:rPr>
              <w:t xml:space="preserve">de </w:t>
            </w:r>
            <w:r w:rsidRPr="006C0101">
              <w:rPr>
                <w:szCs w:val="24"/>
              </w:rPr>
              <w:t>l’article </w:t>
            </w:r>
            <w:r w:rsidRPr="005B42A3">
              <w:rPr>
                <w:b/>
                <w:bCs w:val="0"/>
                <w:szCs w:val="24"/>
              </w:rPr>
              <w:t>2</w:t>
            </w:r>
            <w:r w:rsidR="00780195" w:rsidRPr="005B42A3">
              <w:rPr>
                <w:b/>
                <w:bCs w:val="0"/>
                <w:szCs w:val="24"/>
              </w:rPr>
              <w:t>1</w:t>
            </w:r>
            <w:r w:rsidRPr="005B42A3">
              <w:rPr>
                <w:b/>
                <w:bCs w:val="0"/>
                <w:szCs w:val="24"/>
              </w:rPr>
              <w:t>.1 des IP</w:t>
            </w:r>
            <w:r w:rsidR="004F6BAE">
              <w:rPr>
                <w:b/>
                <w:bCs w:val="0"/>
                <w:szCs w:val="24"/>
              </w:rPr>
              <w:t xml:space="preserve"> </w:t>
            </w:r>
            <w:r w:rsidR="004F6BAE" w:rsidRPr="006364CC">
              <w:rPr>
                <w:bCs w:val="0"/>
                <w:szCs w:val="24"/>
              </w:rPr>
              <w:t>(à l’exception d’une notification de retrait qui ne nécessite pas de copie)</w:t>
            </w:r>
            <w:r w:rsidR="004F6BAE" w:rsidRPr="006364CC">
              <w:rPr>
                <w:szCs w:val="24"/>
              </w:rPr>
              <w:t>.</w:t>
            </w:r>
            <w:r w:rsidR="004F6BAE" w:rsidRPr="00742D44">
              <w:rPr>
                <w:szCs w:val="24"/>
              </w:rPr>
              <w:t xml:space="preserve"> La </w:t>
            </w:r>
            <w:r w:rsidR="004F6BAE" w:rsidRPr="005C16B2">
              <w:rPr>
                <w:szCs w:val="24"/>
              </w:rPr>
              <w:t>Proposition</w:t>
            </w:r>
            <w:r w:rsidR="004F6BAE" w:rsidRPr="00742D44">
              <w:rPr>
                <w:szCs w:val="24"/>
              </w:rPr>
              <w:t xml:space="preserve"> modifi</w:t>
            </w:r>
            <w:r w:rsidR="004F6BAE">
              <w:rPr>
                <w:szCs w:val="24"/>
              </w:rPr>
              <w:t>ée</w:t>
            </w:r>
            <w:r w:rsidRPr="005C16B2">
              <w:rPr>
                <w:szCs w:val="24"/>
              </w:rPr>
              <w:t xml:space="preserve"> ou la Proposition de remplacement correspondante doit être jointe à la notification écrite. Toutes les notifications doivent être :</w:t>
            </w:r>
          </w:p>
          <w:p w14:paraId="63B62EEC" w14:textId="77777777" w:rsidR="00706C42" w:rsidRPr="00E523BE" w:rsidRDefault="00706C42" w:rsidP="00F80822">
            <w:pPr>
              <w:pStyle w:val="ListParagraph"/>
              <w:numPr>
                <w:ilvl w:val="0"/>
                <w:numId w:val="80"/>
              </w:numPr>
              <w:tabs>
                <w:tab w:val="clear" w:pos="1350"/>
              </w:tabs>
              <w:spacing w:before="60" w:after="60"/>
              <w:ind w:left="1076" w:hanging="446"/>
              <w:jc w:val="both"/>
              <w:rPr>
                <w:spacing w:val="-4"/>
                <w:sz w:val="24"/>
                <w:szCs w:val="24"/>
              </w:rPr>
            </w:pPr>
            <w:r w:rsidRPr="007A1EC7">
              <w:rPr>
                <w:spacing w:val="-4"/>
                <w:sz w:val="24"/>
                <w:szCs w:val="24"/>
              </w:rPr>
              <w:t xml:space="preserve">préparées et délivrées en application des </w:t>
            </w:r>
            <w:r w:rsidRPr="006C0101">
              <w:rPr>
                <w:spacing w:val="-4"/>
                <w:sz w:val="24"/>
                <w:szCs w:val="24"/>
              </w:rPr>
              <w:t xml:space="preserve">articles </w:t>
            </w:r>
            <w:r w:rsidRPr="005B42A3">
              <w:rPr>
                <w:b/>
                <w:bCs/>
                <w:spacing w:val="-4"/>
                <w:sz w:val="24"/>
                <w:szCs w:val="24"/>
              </w:rPr>
              <w:t>2</w:t>
            </w:r>
            <w:r w:rsidR="00780195" w:rsidRPr="005B42A3">
              <w:rPr>
                <w:b/>
                <w:bCs/>
                <w:spacing w:val="-4"/>
                <w:sz w:val="24"/>
                <w:szCs w:val="24"/>
              </w:rPr>
              <w:t>1</w:t>
            </w:r>
            <w:r w:rsidRPr="005B42A3">
              <w:rPr>
                <w:b/>
                <w:bCs/>
                <w:spacing w:val="-4"/>
                <w:sz w:val="24"/>
                <w:szCs w:val="24"/>
              </w:rPr>
              <w:t xml:space="preserve"> et 2</w:t>
            </w:r>
            <w:r w:rsidR="00780195" w:rsidRPr="005B42A3">
              <w:rPr>
                <w:b/>
                <w:bCs/>
                <w:spacing w:val="-4"/>
                <w:sz w:val="24"/>
                <w:szCs w:val="24"/>
              </w:rPr>
              <w:t>2</w:t>
            </w:r>
            <w:r w:rsidRPr="005B42A3">
              <w:rPr>
                <w:b/>
                <w:bCs/>
                <w:spacing w:val="-4"/>
                <w:sz w:val="24"/>
                <w:szCs w:val="24"/>
              </w:rPr>
              <w:t xml:space="preserve"> des IP</w:t>
            </w:r>
            <w:r w:rsidRPr="00742D44">
              <w:rPr>
                <w:spacing w:val="-4"/>
                <w:sz w:val="24"/>
                <w:szCs w:val="24"/>
              </w:rPr>
              <w:t xml:space="preserve"> (sauf pour ce qui est des notifications de retrait qui ne nécessitent pas de copies). Par ailleurs, les enveloppes doivent porter clairement, selon le cas, la mention « </w:t>
            </w:r>
            <w:r w:rsidRPr="005C16B2">
              <w:rPr>
                <w:sz w:val="24"/>
                <w:szCs w:val="24"/>
              </w:rPr>
              <w:t>PROPOSITION</w:t>
            </w:r>
            <w:r w:rsidRPr="007A1EC7">
              <w:rPr>
                <w:spacing w:val="-4"/>
                <w:sz w:val="24"/>
                <w:szCs w:val="24"/>
              </w:rPr>
              <w:t>--RETRAIT », « </w:t>
            </w:r>
            <w:r w:rsidRPr="00517936">
              <w:rPr>
                <w:sz w:val="24"/>
                <w:szCs w:val="24"/>
              </w:rPr>
              <w:t>PROPOSITION</w:t>
            </w:r>
            <w:r w:rsidRPr="00FC67F5">
              <w:rPr>
                <w:spacing w:val="-4"/>
                <w:sz w:val="24"/>
                <w:szCs w:val="24"/>
              </w:rPr>
              <w:t>- REMPLACEM</w:t>
            </w:r>
            <w:r w:rsidRPr="00096B5E">
              <w:rPr>
                <w:spacing w:val="-4"/>
                <w:sz w:val="24"/>
                <w:szCs w:val="24"/>
              </w:rPr>
              <w:t xml:space="preserve">ENT (« Partie technique » et/ou « Partie financière »)», ou </w:t>
            </w:r>
            <w:r w:rsidRPr="00096B5E">
              <w:rPr>
                <w:sz w:val="24"/>
                <w:szCs w:val="24"/>
              </w:rPr>
              <w:t>« PROPOSITION</w:t>
            </w:r>
            <w:r w:rsidRPr="00096B5E">
              <w:rPr>
                <w:spacing w:val="-3"/>
                <w:sz w:val="24"/>
                <w:szCs w:val="24"/>
              </w:rPr>
              <w:t xml:space="preserve"> </w:t>
            </w:r>
            <w:r w:rsidRPr="00372F12">
              <w:rPr>
                <w:sz w:val="24"/>
                <w:szCs w:val="24"/>
              </w:rPr>
              <w:t>--MODIFICATION </w:t>
            </w:r>
            <w:r w:rsidRPr="00711170">
              <w:rPr>
                <w:spacing w:val="-4"/>
                <w:sz w:val="24"/>
                <w:szCs w:val="24"/>
              </w:rPr>
              <w:t>(« Partie technique » et/ou « Partie financière »)</w:t>
            </w:r>
            <w:r w:rsidRPr="00E31DA4">
              <w:rPr>
                <w:sz w:val="24"/>
                <w:szCs w:val="24"/>
              </w:rPr>
              <w:t>»</w:t>
            </w:r>
            <w:r w:rsidRPr="00E523BE">
              <w:rPr>
                <w:spacing w:val="-4"/>
                <w:sz w:val="24"/>
                <w:szCs w:val="24"/>
              </w:rPr>
              <w:t xml:space="preserve"> ; et </w:t>
            </w:r>
          </w:p>
          <w:p w14:paraId="5F3310F0" w14:textId="2D86FD18" w:rsidR="00706C42" w:rsidRPr="00692E96" w:rsidRDefault="00706C42" w:rsidP="00F80822">
            <w:pPr>
              <w:pStyle w:val="ListParagraph"/>
              <w:numPr>
                <w:ilvl w:val="0"/>
                <w:numId w:val="80"/>
              </w:numPr>
              <w:tabs>
                <w:tab w:val="clear" w:pos="1350"/>
              </w:tabs>
              <w:spacing w:before="60" w:after="60"/>
              <w:ind w:left="1076" w:hanging="446"/>
              <w:jc w:val="both"/>
              <w:rPr>
                <w:spacing w:val="-4"/>
                <w:sz w:val="24"/>
                <w:szCs w:val="24"/>
              </w:rPr>
            </w:pPr>
            <w:r w:rsidRPr="00EF73E8">
              <w:rPr>
                <w:sz w:val="24"/>
                <w:szCs w:val="24"/>
              </w:rPr>
              <w:t xml:space="preserve">reçues par le Maître </w:t>
            </w:r>
            <w:r w:rsidR="00724BCE">
              <w:rPr>
                <w:sz w:val="24"/>
                <w:szCs w:val="24"/>
              </w:rPr>
              <w:t>d’</w:t>
            </w:r>
            <w:r w:rsidRPr="00724BCE">
              <w:rPr>
                <w:sz w:val="24"/>
                <w:szCs w:val="24"/>
              </w:rPr>
              <w:t xml:space="preserve">Ouvrage avant la date et l’heure limites de dépôt des Propositions conformément à </w:t>
            </w:r>
            <w:r w:rsidRPr="006C0101">
              <w:rPr>
                <w:sz w:val="24"/>
                <w:szCs w:val="24"/>
              </w:rPr>
              <w:t>l’article </w:t>
            </w:r>
            <w:r w:rsidRPr="005B42A3">
              <w:rPr>
                <w:b/>
                <w:bCs/>
                <w:sz w:val="24"/>
                <w:szCs w:val="24"/>
              </w:rPr>
              <w:t>2</w:t>
            </w:r>
            <w:r w:rsidR="00780195" w:rsidRPr="005B42A3">
              <w:rPr>
                <w:b/>
                <w:bCs/>
                <w:sz w:val="24"/>
                <w:szCs w:val="24"/>
              </w:rPr>
              <w:t>3</w:t>
            </w:r>
            <w:r w:rsidRPr="005B42A3">
              <w:rPr>
                <w:b/>
                <w:bCs/>
                <w:sz w:val="24"/>
                <w:szCs w:val="24"/>
              </w:rPr>
              <w:t xml:space="preserve"> des IP</w:t>
            </w:r>
            <w:r w:rsidRPr="005B42A3">
              <w:rPr>
                <w:sz w:val="24"/>
                <w:szCs w:val="24"/>
              </w:rPr>
              <w:t>.</w:t>
            </w:r>
          </w:p>
        </w:tc>
      </w:tr>
      <w:tr w:rsidR="00706C42" w:rsidRPr="00B4328A" w14:paraId="44A3972D" w14:textId="77777777" w:rsidTr="00EA3F5F">
        <w:trPr>
          <w:gridAfter w:val="1"/>
          <w:wAfter w:w="23" w:type="dxa"/>
          <w:trHeight w:val="713"/>
        </w:trPr>
        <w:tc>
          <w:tcPr>
            <w:tcW w:w="10008" w:type="dxa"/>
            <w:gridSpan w:val="4"/>
          </w:tcPr>
          <w:p w14:paraId="1FB6D8B0" w14:textId="7B001A4B" w:rsidR="00706C42" w:rsidRPr="00B4328A" w:rsidRDefault="00706C42" w:rsidP="00EE390F">
            <w:pPr>
              <w:pStyle w:val="A3SecIHeading1"/>
              <w:rPr>
                <w:szCs w:val="32"/>
                <w:lang w:val="fr-FR"/>
              </w:rPr>
            </w:pPr>
            <w:bookmarkStart w:id="236" w:name="_Toc485027175"/>
            <w:bookmarkStart w:id="237" w:name="_Toc20750607"/>
            <w:bookmarkStart w:id="238" w:name="_Toc87030047"/>
            <w:r>
              <w:rPr>
                <w:szCs w:val="32"/>
                <w:lang w:val="fr-FR"/>
              </w:rPr>
              <w:t xml:space="preserve">E. </w:t>
            </w:r>
            <w:r w:rsidRPr="00EE390F">
              <w:t>Ouverture</w:t>
            </w:r>
            <w:r w:rsidRPr="00B4328A">
              <w:rPr>
                <w:szCs w:val="32"/>
                <w:lang w:val="fr-FR"/>
              </w:rPr>
              <w:t xml:space="preserve"> </w:t>
            </w:r>
            <w:bookmarkEnd w:id="236"/>
            <w:r w:rsidR="00A375E0">
              <w:rPr>
                <w:szCs w:val="32"/>
                <w:lang w:val="fr-FR"/>
              </w:rPr>
              <w:t>d</w:t>
            </w:r>
            <w:r>
              <w:rPr>
                <w:szCs w:val="32"/>
                <w:lang w:val="fr-FR"/>
              </w:rPr>
              <w:t>es Propositions</w:t>
            </w:r>
            <w:r w:rsidRPr="00B4328A">
              <w:rPr>
                <w:szCs w:val="32"/>
                <w:lang w:val="fr-FR"/>
              </w:rPr>
              <w:t xml:space="preserve"> techniques</w:t>
            </w:r>
            <w:bookmarkEnd w:id="237"/>
            <w:bookmarkEnd w:id="238"/>
          </w:p>
        </w:tc>
      </w:tr>
      <w:tr w:rsidR="00706C42" w:rsidRPr="00B4328A" w14:paraId="587AAD47" w14:textId="77777777" w:rsidTr="00893158">
        <w:trPr>
          <w:gridAfter w:val="1"/>
          <w:wAfter w:w="23" w:type="dxa"/>
          <w:trHeight w:val="356"/>
        </w:trPr>
        <w:tc>
          <w:tcPr>
            <w:tcW w:w="2538" w:type="dxa"/>
            <w:gridSpan w:val="2"/>
          </w:tcPr>
          <w:p w14:paraId="52EB7EE0" w14:textId="21812B01" w:rsidR="00706C42" w:rsidRPr="00B4328A" w:rsidRDefault="00706C42" w:rsidP="00F80822">
            <w:pPr>
              <w:pStyle w:val="A4SecIHeading2"/>
              <w:numPr>
                <w:ilvl w:val="0"/>
                <w:numId w:val="106"/>
              </w:numPr>
              <w:ind w:left="338"/>
              <w:rPr>
                <w:lang w:val="fr-FR"/>
              </w:rPr>
            </w:pPr>
            <w:bookmarkStart w:id="239" w:name="_Toc485027176"/>
            <w:bookmarkStart w:id="240" w:name="_Toc20750608"/>
            <w:bookmarkStart w:id="241" w:name="_Toc87030048"/>
            <w:r>
              <w:rPr>
                <w:lang w:val="fr-FR"/>
              </w:rPr>
              <w:t xml:space="preserve">Ouverture publique des </w:t>
            </w:r>
            <w:r w:rsidRPr="00B4328A">
              <w:rPr>
                <w:lang w:val="fr-FR"/>
              </w:rPr>
              <w:t>Parties techniques</w:t>
            </w:r>
            <w:bookmarkEnd w:id="239"/>
            <w:r>
              <w:rPr>
                <w:lang w:val="fr-FR"/>
              </w:rPr>
              <w:t xml:space="preserve"> par le Maitre d’Ouvrage</w:t>
            </w:r>
            <w:bookmarkEnd w:id="240"/>
            <w:bookmarkEnd w:id="241"/>
          </w:p>
        </w:tc>
        <w:tc>
          <w:tcPr>
            <w:tcW w:w="7470" w:type="dxa"/>
            <w:gridSpan w:val="2"/>
          </w:tcPr>
          <w:p w14:paraId="2F6F35F0" w14:textId="3519AC30" w:rsidR="00706C42" w:rsidRPr="00B4328A" w:rsidRDefault="00706C42" w:rsidP="00162D3A">
            <w:pPr>
              <w:pStyle w:val="Sec1subclauses"/>
              <w:ind w:left="643" w:hanging="720"/>
              <w:rPr>
                <w:b/>
                <w:bCs w:val="0"/>
                <w:szCs w:val="24"/>
              </w:rPr>
            </w:pPr>
            <w:r>
              <w:rPr>
                <w:szCs w:val="24"/>
              </w:rPr>
              <w:t>S</w:t>
            </w:r>
            <w:r w:rsidR="00742D44">
              <w:rPr>
                <w:szCs w:val="24"/>
              </w:rPr>
              <w:t>ous réserve des dispositions figurant aux</w:t>
            </w:r>
            <w:r>
              <w:rPr>
                <w:szCs w:val="24"/>
              </w:rPr>
              <w:t xml:space="preserve"> </w:t>
            </w:r>
            <w:r w:rsidRPr="006C0101">
              <w:rPr>
                <w:szCs w:val="24"/>
              </w:rPr>
              <w:t xml:space="preserve">articles </w:t>
            </w:r>
            <w:r w:rsidRPr="0022427C">
              <w:rPr>
                <w:b/>
                <w:bCs w:val="0"/>
                <w:szCs w:val="24"/>
              </w:rPr>
              <w:t>2</w:t>
            </w:r>
            <w:r w:rsidR="005E0AE8" w:rsidRPr="0022427C">
              <w:rPr>
                <w:b/>
                <w:bCs w:val="0"/>
                <w:szCs w:val="24"/>
              </w:rPr>
              <w:t>4</w:t>
            </w:r>
            <w:r w:rsidRPr="0022427C">
              <w:rPr>
                <w:b/>
                <w:bCs w:val="0"/>
                <w:szCs w:val="24"/>
              </w:rPr>
              <w:t xml:space="preserve"> et 2</w:t>
            </w:r>
            <w:r w:rsidR="005E0AE8" w:rsidRPr="0022427C">
              <w:rPr>
                <w:b/>
                <w:bCs w:val="0"/>
                <w:szCs w:val="24"/>
              </w:rPr>
              <w:t>5</w:t>
            </w:r>
            <w:r w:rsidRPr="0022427C">
              <w:rPr>
                <w:b/>
                <w:bCs w:val="0"/>
                <w:szCs w:val="24"/>
              </w:rPr>
              <w:t xml:space="preserve"> des IP</w:t>
            </w:r>
            <w:r>
              <w:rPr>
                <w:szCs w:val="24"/>
              </w:rPr>
              <w:t>, l</w:t>
            </w:r>
            <w:r w:rsidRPr="00B4328A">
              <w:rPr>
                <w:szCs w:val="24"/>
              </w:rPr>
              <w:t xml:space="preserve">e Maître </w:t>
            </w:r>
            <w:r w:rsidR="00724BCE">
              <w:rPr>
                <w:szCs w:val="24"/>
              </w:rPr>
              <w:t>d’</w:t>
            </w:r>
            <w:r w:rsidRPr="00B4328A">
              <w:rPr>
                <w:szCs w:val="24"/>
              </w:rPr>
              <w:t xml:space="preserve">Ouvrage procédera à l’ouverture en public de la Partie technique des Propositions </w:t>
            </w:r>
            <w:r>
              <w:rPr>
                <w:szCs w:val="24"/>
              </w:rPr>
              <w:t>en</w:t>
            </w:r>
            <w:r w:rsidRPr="00B4328A">
              <w:rPr>
                <w:szCs w:val="24"/>
              </w:rPr>
              <w:t xml:space="preserve"> présence des représentants des Proposants et de toute autre personne qui souhaite être présente</w:t>
            </w:r>
            <w:r w:rsidR="00742D44">
              <w:rPr>
                <w:szCs w:val="24"/>
              </w:rPr>
              <w:t>,</w:t>
            </w:r>
            <w:r w:rsidRPr="00B4328A">
              <w:rPr>
                <w:szCs w:val="24"/>
              </w:rPr>
              <w:t xml:space="preserve"> à la date, à l’heure et à l’adresse indiquées dans</w:t>
            </w:r>
            <w:r>
              <w:rPr>
                <w:szCs w:val="24"/>
              </w:rPr>
              <w:t xml:space="preserve"> les </w:t>
            </w:r>
            <w:r w:rsidR="000B6180">
              <w:rPr>
                <w:b/>
                <w:szCs w:val="24"/>
              </w:rPr>
              <w:t>DPDP</w:t>
            </w:r>
            <w:r w:rsidRPr="00B4328A">
              <w:rPr>
                <w:szCs w:val="24"/>
              </w:rPr>
              <w:t xml:space="preserve">. Les procédures spécifiques à l’ouverture de propositions électroniques, si de telles </w:t>
            </w:r>
            <w:r w:rsidR="00742D44">
              <w:rPr>
                <w:szCs w:val="24"/>
              </w:rPr>
              <w:t>dis</w:t>
            </w:r>
            <w:r w:rsidR="00742D44" w:rsidRPr="00B4328A">
              <w:rPr>
                <w:szCs w:val="24"/>
              </w:rPr>
              <w:t xml:space="preserve">positions </w:t>
            </w:r>
            <w:r w:rsidRPr="00B4328A">
              <w:rPr>
                <w:szCs w:val="24"/>
              </w:rPr>
              <w:t xml:space="preserve">sont prévues, seront détaillées dans les </w:t>
            </w:r>
            <w:r w:rsidR="000B6180">
              <w:rPr>
                <w:b/>
                <w:bCs w:val="0"/>
                <w:szCs w:val="24"/>
              </w:rPr>
              <w:t>DPDP</w:t>
            </w:r>
            <w:r w:rsidRPr="00B4328A">
              <w:rPr>
                <w:b/>
                <w:bCs w:val="0"/>
                <w:szCs w:val="24"/>
              </w:rPr>
              <w:t>.</w:t>
            </w:r>
          </w:p>
          <w:p w14:paraId="5874F481" w14:textId="41583258" w:rsidR="00706C42" w:rsidRPr="00B4328A" w:rsidRDefault="00706C42" w:rsidP="00162D3A">
            <w:pPr>
              <w:pStyle w:val="Sec1subclauses"/>
              <w:ind w:left="643" w:hanging="720"/>
              <w:rPr>
                <w:szCs w:val="24"/>
              </w:rPr>
            </w:pPr>
            <w:r w:rsidRPr="00B4328A">
              <w:rPr>
                <w:szCs w:val="24"/>
              </w:rPr>
              <w:lastRenderedPageBreak/>
              <w:t>Dans un premier temps, les enveloppes marquées « PROPOSITION</w:t>
            </w:r>
            <w:r w:rsidRPr="00B4328A">
              <w:rPr>
                <w:spacing w:val="-4"/>
                <w:szCs w:val="24"/>
              </w:rPr>
              <w:t>--RETRAIT</w:t>
            </w:r>
            <w:r w:rsidRPr="00B4328A">
              <w:rPr>
                <w:szCs w:val="24"/>
              </w:rPr>
              <w:t xml:space="preserve"> » seront ouvertes et leur contenu annoncé à haute voix, tandis que </w:t>
            </w:r>
            <w:r w:rsidRPr="00162D3A">
              <w:t>l’enveloppe</w:t>
            </w:r>
            <w:r w:rsidRPr="00B4328A">
              <w:rPr>
                <w:szCs w:val="24"/>
              </w:rPr>
              <w:t xml:space="preserve"> contenant la Proposition correspondante sera renvoyée au Proposant sans avoir été ouverte. </w:t>
            </w:r>
            <w:r w:rsidR="00CA46E5">
              <w:rPr>
                <w:szCs w:val="24"/>
              </w:rPr>
              <w:t>Le</w:t>
            </w:r>
            <w:r w:rsidR="00CA46E5" w:rsidRPr="00B4328A">
              <w:rPr>
                <w:szCs w:val="24"/>
              </w:rPr>
              <w:t xml:space="preserve"> retrait d</w:t>
            </w:r>
            <w:r w:rsidR="00CA46E5">
              <w:rPr>
                <w:szCs w:val="24"/>
              </w:rPr>
              <w:t>’un</w:t>
            </w:r>
            <w:r w:rsidR="00CA46E5" w:rsidRPr="00B4328A">
              <w:rPr>
                <w:szCs w:val="24"/>
              </w:rPr>
              <w:t xml:space="preserve">e Proposition ne sera autorisé </w:t>
            </w:r>
            <w:r w:rsidR="00CA46E5">
              <w:rPr>
                <w:szCs w:val="24"/>
              </w:rPr>
              <w:t xml:space="preserve">que </w:t>
            </w:r>
            <w:r w:rsidR="00CA46E5" w:rsidRPr="00B4328A">
              <w:rPr>
                <w:szCs w:val="24"/>
              </w:rPr>
              <w:t>si la notification correspondante contient une habilitation valide du signataire à demander le retrait et est lue à haute voix en séance</w:t>
            </w:r>
            <w:r w:rsidR="00172FB8">
              <w:rPr>
                <w:szCs w:val="24"/>
              </w:rPr>
              <w:t>.</w:t>
            </w:r>
            <w:r w:rsidRPr="00B4328A">
              <w:rPr>
                <w:szCs w:val="24"/>
              </w:rPr>
              <w:t xml:space="preserve"> </w:t>
            </w:r>
          </w:p>
          <w:p w14:paraId="19D4DB2C" w14:textId="246E9546" w:rsidR="00706C42" w:rsidRPr="00B4328A" w:rsidRDefault="00706C42" w:rsidP="00162D3A">
            <w:pPr>
              <w:pStyle w:val="Sec1subclauses"/>
              <w:ind w:left="643" w:hanging="720"/>
              <w:rPr>
                <w:szCs w:val="24"/>
              </w:rPr>
            </w:pPr>
            <w:r w:rsidRPr="00B4328A">
              <w:rPr>
                <w:szCs w:val="24"/>
              </w:rPr>
              <w:tab/>
              <w:t>Ensuite, les enveloppes marquées « PROPOSITION</w:t>
            </w:r>
            <w:r w:rsidRPr="00B4328A">
              <w:t xml:space="preserve">- </w:t>
            </w:r>
            <w:r w:rsidRPr="00B4328A">
              <w:rPr>
                <w:spacing w:val="-4"/>
                <w:szCs w:val="24"/>
              </w:rPr>
              <w:t>REMPLACEMENT (Partie technique) </w:t>
            </w:r>
            <w:r w:rsidRPr="00B4328A">
              <w:rPr>
                <w:szCs w:val="24"/>
              </w:rPr>
              <w:t xml:space="preserve">» seront ouvertes et annoncées à haute voix </w:t>
            </w:r>
            <w:r w:rsidR="00F437FC">
              <w:rPr>
                <w:szCs w:val="24"/>
              </w:rPr>
              <w:t xml:space="preserve">et </w:t>
            </w:r>
            <w:r w:rsidR="00F437FC" w:rsidRPr="00B4328A">
              <w:rPr>
                <w:szCs w:val="24"/>
              </w:rPr>
              <w:t xml:space="preserve">la Proposition </w:t>
            </w:r>
            <w:r w:rsidR="00F437FC">
              <w:rPr>
                <w:szCs w:val="24"/>
              </w:rPr>
              <w:t>remplac</w:t>
            </w:r>
            <w:r w:rsidR="00F437FC" w:rsidRPr="00B4328A">
              <w:rPr>
                <w:szCs w:val="24"/>
              </w:rPr>
              <w:t xml:space="preserve">ée correspondante </w:t>
            </w:r>
            <w:r w:rsidR="00F437FC">
              <w:rPr>
                <w:szCs w:val="24"/>
              </w:rPr>
              <w:t xml:space="preserve">ne sera pas ouverte et </w:t>
            </w:r>
            <w:r w:rsidR="00F437FC" w:rsidRPr="00B4328A">
              <w:rPr>
                <w:szCs w:val="24"/>
              </w:rPr>
              <w:t xml:space="preserve">sera renvoyée au Proposant. </w:t>
            </w:r>
            <w:r w:rsidR="00F437FC">
              <w:rPr>
                <w:szCs w:val="24"/>
              </w:rPr>
              <w:t>Le</w:t>
            </w:r>
            <w:r w:rsidR="00F437FC" w:rsidRPr="00B4328A">
              <w:rPr>
                <w:szCs w:val="24"/>
              </w:rPr>
              <w:t xml:space="preserve"> remplacement d</w:t>
            </w:r>
            <w:r w:rsidR="00F437FC">
              <w:rPr>
                <w:szCs w:val="24"/>
              </w:rPr>
              <w:t>’un</w:t>
            </w:r>
            <w:r w:rsidR="00F437FC" w:rsidRPr="00B4328A">
              <w:rPr>
                <w:szCs w:val="24"/>
              </w:rPr>
              <w:t xml:space="preserve">e Proposition ne sera </w:t>
            </w:r>
            <w:r w:rsidR="00F437FC" w:rsidRPr="00B92F08">
              <w:t>autorisé</w:t>
            </w:r>
            <w:r w:rsidR="00F437FC" w:rsidRPr="00B4328A">
              <w:rPr>
                <w:szCs w:val="24"/>
              </w:rPr>
              <w:t xml:space="preserve"> </w:t>
            </w:r>
            <w:r w:rsidR="00F437FC">
              <w:rPr>
                <w:szCs w:val="24"/>
              </w:rPr>
              <w:t xml:space="preserve">que </w:t>
            </w:r>
            <w:r w:rsidR="00F437FC" w:rsidRPr="00B4328A">
              <w:rPr>
                <w:szCs w:val="24"/>
              </w:rPr>
              <w:t>si la notification correspondante contient une habilitation valide du signataire à demander le remplacement et est lue à haute voix</w:t>
            </w:r>
            <w:r w:rsidRPr="00B4328A">
              <w:rPr>
                <w:szCs w:val="24"/>
              </w:rPr>
              <w:t xml:space="preserve">. </w:t>
            </w:r>
          </w:p>
          <w:p w14:paraId="15E8E674" w14:textId="37AE771D" w:rsidR="00706C42" w:rsidRPr="00B4328A" w:rsidRDefault="00706C42" w:rsidP="00162D3A">
            <w:pPr>
              <w:pStyle w:val="Sec1subclauses"/>
              <w:ind w:left="643" w:hanging="720"/>
              <w:rPr>
                <w:szCs w:val="24"/>
              </w:rPr>
            </w:pPr>
            <w:r w:rsidRPr="00B4328A">
              <w:rPr>
                <w:szCs w:val="24"/>
              </w:rPr>
              <w:tab/>
              <w:t>Puis, les enveloppes marquées « PROPOSITION</w:t>
            </w:r>
            <w:r w:rsidR="00427F71">
              <w:rPr>
                <w:szCs w:val="24"/>
              </w:rPr>
              <w:t xml:space="preserve"> </w:t>
            </w:r>
            <w:r w:rsidRPr="00B4328A">
              <w:rPr>
                <w:szCs w:val="24"/>
              </w:rPr>
              <w:t>--MODIFICATION </w:t>
            </w:r>
            <w:r w:rsidRPr="00B4328A">
              <w:rPr>
                <w:spacing w:val="-4"/>
                <w:szCs w:val="24"/>
              </w:rPr>
              <w:t>(Partie technique) </w:t>
            </w:r>
            <w:r w:rsidRPr="00B4328A">
              <w:rPr>
                <w:szCs w:val="24"/>
              </w:rPr>
              <w:t xml:space="preserve">» seront ouvertes et leur contenu lu à haute voix avec la Proposition correspondante. </w:t>
            </w:r>
            <w:r w:rsidR="00742D44">
              <w:rPr>
                <w:szCs w:val="24"/>
              </w:rPr>
              <w:t>La</w:t>
            </w:r>
            <w:r w:rsidR="00742D44" w:rsidRPr="00B4328A">
              <w:rPr>
                <w:szCs w:val="24"/>
              </w:rPr>
              <w:t xml:space="preserve"> </w:t>
            </w:r>
            <w:r w:rsidRPr="00B4328A">
              <w:rPr>
                <w:szCs w:val="24"/>
              </w:rPr>
              <w:t>modification d</w:t>
            </w:r>
            <w:r w:rsidR="00742D44">
              <w:rPr>
                <w:szCs w:val="24"/>
              </w:rPr>
              <w:t>’un</w:t>
            </w:r>
            <w:r w:rsidRPr="00B4328A">
              <w:rPr>
                <w:szCs w:val="24"/>
              </w:rPr>
              <w:t xml:space="preserve">e </w:t>
            </w:r>
            <w:r w:rsidRPr="00162D3A">
              <w:t>Proposition</w:t>
            </w:r>
            <w:r w:rsidRPr="00B4328A">
              <w:rPr>
                <w:szCs w:val="24"/>
              </w:rPr>
              <w:t xml:space="preserve"> </w:t>
            </w:r>
            <w:r w:rsidR="00FB0081" w:rsidRPr="00B4328A">
              <w:rPr>
                <w:szCs w:val="24"/>
              </w:rPr>
              <w:t xml:space="preserve">ne sera autorisée </w:t>
            </w:r>
            <w:r w:rsidR="00FB0081">
              <w:rPr>
                <w:szCs w:val="24"/>
              </w:rPr>
              <w:t xml:space="preserve">que </w:t>
            </w:r>
            <w:r w:rsidR="00FB0081" w:rsidRPr="00B4328A">
              <w:rPr>
                <w:szCs w:val="24"/>
              </w:rPr>
              <w:t>si la notification correspondante contient une habilitation valide du signataire à demander la modification et est lue à haute voix</w:t>
            </w:r>
            <w:r w:rsidRPr="00B4328A">
              <w:rPr>
                <w:szCs w:val="24"/>
              </w:rPr>
              <w:t>.</w:t>
            </w:r>
          </w:p>
          <w:p w14:paraId="22DD9DD9" w14:textId="0DF1B524" w:rsidR="00706C42" w:rsidRPr="00B4328A" w:rsidRDefault="00706C42" w:rsidP="00162D3A">
            <w:pPr>
              <w:pStyle w:val="Sec1subclauses"/>
              <w:ind w:left="643" w:hanging="720"/>
              <w:rPr>
                <w:szCs w:val="24"/>
              </w:rPr>
            </w:pPr>
            <w:r w:rsidRPr="00B4328A">
              <w:rPr>
                <w:szCs w:val="24"/>
              </w:rPr>
              <w:t>Ensuite, toutes les enveloppes restantes marquées « PROPOSITION</w:t>
            </w:r>
            <w:r>
              <w:rPr>
                <w:spacing w:val="-3"/>
                <w:szCs w:val="24"/>
              </w:rPr>
              <w:t xml:space="preserve"> </w:t>
            </w:r>
            <w:r w:rsidRPr="00B4328A">
              <w:rPr>
                <w:szCs w:val="24"/>
              </w:rPr>
              <w:t xml:space="preserve">- </w:t>
            </w:r>
            <w:r w:rsidRPr="00B4328A">
              <w:rPr>
                <w:bCs w:val="0"/>
                <w:szCs w:val="24"/>
              </w:rPr>
              <w:t xml:space="preserve">PARTIE </w:t>
            </w:r>
            <w:r w:rsidRPr="00162D3A">
              <w:t>TECHNIQUE</w:t>
            </w:r>
            <w:r w:rsidRPr="00B4328A">
              <w:rPr>
                <w:bCs w:val="0"/>
                <w:szCs w:val="24"/>
              </w:rPr>
              <w:t> »</w:t>
            </w:r>
            <w:r w:rsidRPr="00B4328A">
              <w:rPr>
                <w:szCs w:val="24"/>
              </w:rPr>
              <w:t xml:space="preserve"> seront ouvertes l’une après l’autre. Toutes les enveloppes marquées « PROPOSITION</w:t>
            </w:r>
            <w:r w:rsidRPr="00B4328A" w:rsidDel="006B6D87">
              <w:rPr>
                <w:spacing w:val="-3"/>
                <w:szCs w:val="24"/>
              </w:rPr>
              <w:t xml:space="preserve"> </w:t>
            </w:r>
            <w:r w:rsidRPr="00B4328A">
              <w:rPr>
                <w:szCs w:val="24"/>
              </w:rPr>
              <w:t xml:space="preserve">- </w:t>
            </w:r>
            <w:r w:rsidRPr="00B4328A">
              <w:rPr>
                <w:bCs w:val="0"/>
                <w:szCs w:val="24"/>
              </w:rPr>
              <w:t xml:space="preserve">PARTIE FINANCERE » demeureront cachetées et seront conservées par le Maître </w:t>
            </w:r>
            <w:r w:rsidR="00724BCE">
              <w:rPr>
                <w:bCs w:val="0"/>
                <w:szCs w:val="24"/>
              </w:rPr>
              <w:t>d’</w:t>
            </w:r>
            <w:r w:rsidRPr="00B4328A">
              <w:rPr>
                <w:bCs w:val="0"/>
                <w:szCs w:val="24"/>
              </w:rPr>
              <w:t xml:space="preserve">Ouvrage dans un lieu sécurisé jusqu’à ce qu’elles soient ouvertes le moment venu, en séance publique, après l’évaluation de la Partie technique des Propositions. Lors de l’ouverture des </w:t>
            </w:r>
            <w:r w:rsidRPr="00B4328A">
              <w:rPr>
                <w:szCs w:val="24"/>
              </w:rPr>
              <w:t>enveloppes marquées « </w:t>
            </w:r>
            <w:r w:rsidRPr="00B4328A">
              <w:rPr>
                <w:bCs w:val="0"/>
                <w:szCs w:val="24"/>
              </w:rPr>
              <w:t xml:space="preserve">PARTIE TECHNIQUE » </w:t>
            </w:r>
            <w:r w:rsidRPr="00B4328A">
              <w:rPr>
                <w:szCs w:val="24"/>
              </w:rPr>
              <w:t xml:space="preserve">le nom du Proposant sera annoncé à haute voix, ainsi que la mention éventuelle d’une modification, de toute variante éventuelle, l’existence d’une Garantie de Proposition si elle est exigée ou d’une Déclaration de Garantie de Proposition, et tout autre détail que le Maître </w:t>
            </w:r>
            <w:r w:rsidR="00724BCE">
              <w:rPr>
                <w:szCs w:val="24"/>
              </w:rPr>
              <w:t>d’</w:t>
            </w:r>
            <w:r w:rsidRPr="00B4328A">
              <w:rPr>
                <w:szCs w:val="24"/>
              </w:rPr>
              <w:t xml:space="preserve">Ouvrage </w:t>
            </w:r>
            <w:r>
              <w:rPr>
                <w:szCs w:val="24"/>
              </w:rPr>
              <w:t>peut juger utile de mentionner.</w:t>
            </w:r>
          </w:p>
          <w:p w14:paraId="2AFD6008" w14:textId="6DA5D538" w:rsidR="00706C42" w:rsidRPr="00B4328A" w:rsidRDefault="00706C42" w:rsidP="00162D3A">
            <w:pPr>
              <w:pStyle w:val="Sec1subclauses"/>
              <w:ind w:left="643" w:hanging="720"/>
              <w:rPr>
                <w:szCs w:val="24"/>
              </w:rPr>
            </w:pPr>
            <w:r w:rsidRPr="00B4328A">
              <w:rPr>
                <w:szCs w:val="24"/>
              </w:rPr>
              <w:tab/>
            </w:r>
            <w:r w:rsidR="0006143B" w:rsidRPr="00B4328A">
              <w:rPr>
                <w:szCs w:val="24"/>
              </w:rPr>
              <w:t>Seul</w:t>
            </w:r>
            <w:r w:rsidR="0006143B">
              <w:rPr>
                <w:szCs w:val="24"/>
              </w:rPr>
              <w:t>e</w:t>
            </w:r>
            <w:r w:rsidR="0006143B" w:rsidRPr="00B4328A">
              <w:rPr>
                <w:szCs w:val="24"/>
              </w:rPr>
              <w:t xml:space="preserve">s les </w:t>
            </w:r>
            <w:r w:rsidR="0006143B">
              <w:rPr>
                <w:szCs w:val="24"/>
              </w:rPr>
              <w:t>Partie</w:t>
            </w:r>
            <w:r w:rsidR="0006143B" w:rsidRPr="00B4328A">
              <w:rPr>
                <w:szCs w:val="24"/>
              </w:rPr>
              <w:t xml:space="preserve">s </w:t>
            </w:r>
            <w:r w:rsidR="0006143B">
              <w:rPr>
                <w:szCs w:val="24"/>
              </w:rPr>
              <w:t xml:space="preserve">techniques des Propositions et les Parties techniques des Propositions variantes, le cas échéant, qui auront été ouvertes et </w:t>
            </w:r>
            <w:r w:rsidR="0006143B" w:rsidRPr="00162D3A">
              <w:t>annoncées</w:t>
            </w:r>
            <w:r w:rsidR="0006143B" w:rsidRPr="00B4328A">
              <w:rPr>
                <w:szCs w:val="24"/>
              </w:rPr>
              <w:t xml:space="preserve"> à haute voix lors de l’ouverture des plis seront ensuite considérés aux fins de l’évaluation. </w:t>
            </w:r>
            <w:r w:rsidRPr="00B4328A">
              <w:rPr>
                <w:szCs w:val="24"/>
              </w:rPr>
              <w:t xml:space="preserve">Le Maître </w:t>
            </w:r>
            <w:r w:rsidR="00724BCE">
              <w:rPr>
                <w:szCs w:val="24"/>
              </w:rPr>
              <w:t>d’</w:t>
            </w:r>
            <w:r w:rsidRPr="00B4328A">
              <w:rPr>
                <w:szCs w:val="24"/>
              </w:rPr>
              <w:t xml:space="preserve">Ouvrage ne </w:t>
            </w:r>
            <w:r w:rsidR="0006143B" w:rsidRPr="00B4328A">
              <w:rPr>
                <w:szCs w:val="24"/>
              </w:rPr>
              <w:t>d</w:t>
            </w:r>
            <w:r w:rsidR="0006143B">
              <w:rPr>
                <w:szCs w:val="24"/>
              </w:rPr>
              <w:t>evra</w:t>
            </w:r>
            <w:r w:rsidR="0006143B" w:rsidRPr="00B4328A">
              <w:rPr>
                <w:szCs w:val="24"/>
              </w:rPr>
              <w:t xml:space="preserve"> </w:t>
            </w:r>
            <w:r w:rsidR="0006143B">
              <w:rPr>
                <w:szCs w:val="24"/>
              </w:rPr>
              <w:t xml:space="preserve">discuter </w:t>
            </w:r>
            <w:r w:rsidR="0006143B" w:rsidRPr="00744D6C">
              <w:rPr>
                <w:szCs w:val="24"/>
              </w:rPr>
              <w:t>du mérite d'</w:t>
            </w:r>
            <w:r w:rsidR="0006143B">
              <w:rPr>
                <w:szCs w:val="24"/>
              </w:rPr>
              <w:t>auc</w:t>
            </w:r>
            <w:r w:rsidR="0006143B" w:rsidRPr="00744D6C">
              <w:rPr>
                <w:szCs w:val="24"/>
              </w:rPr>
              <w:t xml:space="preserve">une </w:t>
            </w:r>
            <w:r w:rsidR="0006143B">
              <w:rPr>
                <w:szCs w:val="24"/>
              </w:rPr>
              <w:t>P</w:t>
            </w:r>
            <w:r w:rsidR="0006143B" w:rsidRPr="00744D6C">
              <w:rPr>
                <w:szCs w:val="24"/>
              </w:rPr>
              <w:t>roposition</w:t>
            </w:r>
            <w:r w:rsidR="0006143B">
              <w:rPr>
                <w:szCs w:val="24"/>
              </w:rPr>
              <w:t>,</w:t>
            </w:r>
            <w:r w:rsidR="0006143B" w:rsidRPr="00B4328A">
              <w:rPr>
                <w:szCs w:val="24"/>
              </w:rPr>
              <w:t xml:space="preserve"> </w:t>
            </w:r>
            <w:r w:rsidR="0006143B">
              <w:rPr>
                <w:szCs w:val="24"/>
              </w:rPr>
              <w:t xml:space="preserve">ni </w:t>
            </w:r>
            <w:r w:rsidRPr="00B4328A">
              <w:rPr>
                <w:szCs w:val="24"/>
              </w:rPr>
              <w:t xml:space="preserve">rejeter aucune des Propositions en séance d’ouverture (à l’exception des </w:t>
            </w:r>
            <w:r w:rsidR="0097060E">
              <w:rPr>
                <w:szCs w:val="24"/>
              </w:rPr>
              <w:t>P</w:t>
            </w:r>
            <w:r w:rsidRPr="00B4328A">
              <w:rPr>
                <w:szCs w:val="24"/>
              </w:rPr>
              <w:t>ropositions reçues hors délais,</w:t>
            </w:r>
            <w:r>
              <w:rPr>
                <w:szCs w:val="24"/>
              </w:rPr>
              <w:t xml:space="preserve"> en conformité avec </w:t>
            </w:r>
            <w:r w:rsidRPr="006C0101">
              <w:rPr>
                <w:szCs w:val="24"/>
              </w:rPr>
              <w:t>l’article </w:t>
            </w:r>
            <w:r w:rsidR="005E0AE8" w:rsidRPr="0022427C">
              <w:rPr>
                <w:b/>
                <w:bCs w:val="0"/>
                <w:szCs w:val="24"/>
              </w:rPr>
              <w:t>24</w:t>
            </w:r>
            <w:r w:rsidRPr="0022427C">
              <w:rPr>
                <w:b/>
                <w:bCs w:val="0"/>
                <w:szCs w:val="24"/>
              </w:rPr>
              <w:t>.1 des IP</w:t>
            </w:r>
            <w:r w:rsidRPr="00B4328A">
              <w:rPr>
                <w:szCs w:val="24"/>
              </w:rPr>
              <w:t>).</w:t>
            </w:r>
            <w:r>
              <w:rPr>
                <w:szCs w:val="24"/>
              </w:rPr>
              <w:t xml:space="preserve"> </w:t>
            </w:r>
          </w:p>
          <w:p w14:paraId="719ABE12" w14:textId="5755CACF" w:rsidR="00706C42" w:rsidRPr="0022133A" w:rsidRDefault="00706C42" w:rsidP="0022133A">
            <w:pPr>
              <w:pStyle w:val="Sec1subclauses"/>
              <w:ind w:left="643" w:hanging="720"/>
              <w:rPr>
                <w:szCs w:val="24"/>
              </w:rPr>
            </w:pPr>
            <w:r w:rsidRPr="00B4328A">
              <w:rPr>
                <w:szCs w:val="24"/>
              </w:rPr>
              <w:t xml:space="preserve">Le Maître </w:t>
            </w:r>
            <w:r w:rsidR="00724BCE">
              <w:rPr>
                <w:szCs w:val="24"/>
              </w:rPr>
              <w:t>d’</w:t>
            </w:r>
            <w:r w:rsidRPr="00B4328A">
              <w:rPr>
                <w:szCs w:val="24"/>
              </w:rPr>
              <w:t>Ouvrage établira un procès-verbal de la séance d’ouverture des plis – Partie techniq</w:t>
            </w:r>
            <w:r w:rsidR="007211D1">
              <w:rPr>
                <w:szCs w:val="24"/>
              </w:rPr>
              <w:t xml:space="preserve">ue, qui comportera au minimum : </w:t>
            </w:r>
            <w:r w:rsidRPr="00B4328A">
              <w:rPr>
                <w:szCs w:val="24"/>
              </w:rPr>
              <w:t xml:space="preserve">le nom du Proposant et s’il y a retrait, remplacement ou modification </w:t>
            </w:r>
            <w:r w:rsidRPr="00B4328A">
              <w:rPr>
                <w:szCs w:val="24"/>
              </w:rPr>
              <w:lastRenderedPageBreak/>
              <w:t xml:space="preserve">de la </w:t>
            </w:r>
            <w:r w:rsidR="004A78C7" w:rsidRPr="00162D3A">
              <w:t>P</w:t>
            </w:r>
            <w:r w:rsidRPr="00162D3A">
              <w:t>roposition</w:t>
            </w:r>
            <w:r w:rsidR="004A78C7">
              <w:rPr>
                <w:szCs w:val="24"/>
              </w:rPr>
              <w:t xml:space="preserve">. </w:t>
            </w:r>
            <w:r w:rsidRPr="00B4328A">
              <w:rPr>
                <w:szCs w:val="24"/>
              </w:rPr>
              <w:t xml:space="preserve"> </w:t>
            </w:r>
            <w:r w:rsidR="004A78C7" w:rsidRPr="00B4328A">
              <w:rPr>
                <w:szCs w:val="24"/>
              </w:rPr>
              <w:t>Il sera demandé aux représentants des Proposants présents de signer le procès-verbal d’ouverture des plis</w:t>
            </w:r>
            <w:r w:rsidR="004A78C7">
              <w:rPr>
                <w:szCs w:val="24"/>
              </w:rPr>
              <w:t>. L’absence de la signature des</w:t>
            </w:r>
            <w:r w:rsidR="004A78C7" w:rsidRPr="00B4328A">
              <w:rPr>
                <w:szCs w:val="24"/>
              </w:rPr>
              <w:t xml:space="preserve"> </w:t>
            </w:r>
            <w:r w:rsidR="004A78C7">
              <w:rPr>
                <w:szCs w:val="24"/>
              </w:rPr>
              <w:t xml:space="preserve">représentants des </w:t>
            </w:r>
            <w:r w:rsidR="004A78C7" w:rsidRPr="00B4328A">
              <w:rPr>
                <w:szCs w:val="24"/>
              </w:rPr>
              <w:t>Proposant</w:t>
            </w:r>
            <w:r w:rsidR="004A78C7">
              <w:rPr>
                <w:szCs w:val="24"/>
              </w:rPr>
              <w:t>s</w:t>
            </w:r>
            <w:r w:rsidR="004A78C7" w:rsidRPr="00B4328A">
              <w:rPr>
                <w:szCs w:val="24"/>
              </w:rPr>
              <w:t xml:space="preserve"> ne porte pas atteinte à la validité et au contenu du procès-verbal. </w:t>
            </w:r>
            <w:r w:rsidR="004A78C7">
              <w:rPr>
                <w:szCs w:val="24"/>
              </w:rPr>
              <w:t xml:space="preserve"> </w:t>
            </w:r>
            <w:r w:rsidR="004A78C7" w:rsidRPr="00B4328A">
              <w:rPr>
                <w:szCs w:val="24"/>
              </w:rPr>
              <w:t>Un exemplaire du procès-verbal sera distribué à tous les Proposants ayant remis une Proposition dans les délais et sera publiée en ligne lorsque le dépôt des propositions par voie électronique est permis.</w:t>
            </w:r>
          </w:p>
        </w:tc>
      </w:tr>
      <w:tr w:rsidR="00706C42" w:rsidRPr="00B4328A" w14:paraId="0C465687" w14:textId="77777777" w:rsidTr="00EA3F5F">
        <w:trPr>
          <w:gridAfter w:val="1"/>
          <w:wAfter w:w="23" w:type="dxa"/>
          <w:trHeight w:val="356"/>
        </w:trPr>
        <w:tc>
          <w:tcPr>
            <w:tcW w:w="10008" w:type="dxa"/>
            <w:gridSpan w:val="4"/>
          </w:tcPr>
          <w:p w14:paraId="755656A1" w14:textId="7863B6E7" w:rsidR="00706C42" w:rsidRPr="00B4328A" w:rsidRDefault="00706C42" w:rsidP="00EE390F">
            <w:pPr>
              <w:pStyle w:val="A3SecIHeading1"/>
              <w:rPr>
                <w:sz w:val="24"/>
                <w:szCs w:val="24"/>
                <w:lang w:val="fr-FR"/>
              </w:rPr>
            </w:pPr>
            <w:bookmarkStart w:id="242" w:name="_Toc485027177"/>
            <w:bookmarkStart w:id="243" w:name="_Toc20750609"/>
            <w:bookmarkStart w:id="244" w:name="_Toc87030049"/>
            <w:r>
              <w:rPr>
                <w:szCs w:val="32"/>
                <w:lang w:val="fr-FR"/>
              </w:rPr>
              <w:lastRenderedPageBreak/>
              <w:t>F</w:t>
            </w:r>
            <w:r w:rsidRPr="00B4328A">
              <w:rPr>
                <w:szCs w:val="32"/>
                <w:lang w:val="fr-FR"/>
              </w:rPr>
              <w:t>.</w:t>
            </w:r>
            <w:r>
              <w:rPr>
                <w:szCs w:val="32"/>
                <w:lang w:val="fr-FR"/>
              </w:rPr>
              <w:t xml:space="preserve"> </w:t>
            </w:r>
            <w:r w:rsidRPr="00EE390F">
              <w:t>Evaluation</w:t>
            </w:r>
            <w:r w:rsidRPr="00B4328A">
              <w:rPr>
                <w:szCs w:val="32"/>
                <w:lang w:val="fr-FR"/>
              </w:rPr>
              <w:t xml:space="preserve"> des P</w:t>
            </w:r>
            <w:r>
              <w:rPr>
                <w:szCs w:val="32"/>
                <w:lang w:val="fr-FR"/>
              </w:rPr>
              <w:t>ropositions – Dispositions Générales</w:t>
            </w:r>
            <w:bookmarkEnd w:id="242"/>
            <w:bookmarkEnd w:id="243"/>
            <w:bookmarkEnd w:id="244"/>
          </w:p>
        </w:tc>
      </w:tr>
      <w:tr w:rsidR="00706C42" w:rsidRPr="00B4328A" w14:paraId="11C4DAF1" w14:textId="77777777" w:rsidTr="00EA3F5F">
        <w:trPr>
          <w:gridAfter w:val="1"/>
          <w:wAfter w:w="23" w:type="dxa"/>
        </w:trPr>
        <w:tc>
          <w:tcPr>
            <w:tcW w:w="2552" w:type="dxa"/>
            <w:gridSpan w:val="3"/>
          </w:tcPr>
          <w:p w14:paraId="01722C39" w14:textId="6B48A116" w:rsidR="00706C42" w:rsidRPr="00B4328A" w:rsidRDefault="00706C42" w:rsidP="00F80822">
            <w:pPr>
              <w:pStyle w:val="A4SecIHeading2"/>
              <w:numPr>
                <w:ilvl w:val="0"/>
                <w:numId w:val="106"/>
              </w:numPr>
              <w:ind w:left="338"/>
              <w:rPr>
                <w:lang w:val="fr-FR"/>
              </w:rPr>
            </w:pPr>
            <w:bookmarkStart w:id="245" w:name="_Toc485027178"/>
            <w:bookmarkStart w:id="246" w:name="_Toc20750610"/>
            <w:bookmarkStart w:id="247" w:name="_Toc87030050"/>
            <w:r w:rsidRPr="00B4328A">
              <w:rPr>
                <w:lang w:val="fr-FR"/>
              </w:rPr>
              <w:t>Confidentialité</w:t>
            </w:r>
            <w:bookmarkEnd w:id="245"/>
            <w:bookmarkEnd w:id="246"/>
            <w:bookmarkEnd w:id="247"/>
          </w:p>
        </w:tc>
        <w:tc>
          <w:tcPr>
            <w:tcW w:w="7456" w:type="dxa"/>
          </w:tcPr>
          <w:p w14:paraId="14173C82" w14:textId="1FC3E082" w:rsidR="00706C42" w:rsidRPr="00B4328A" w:rsidRDefault="00706C42" w:rsidP="00162D3A">
            <w:pPr>
              <w:pStyle w:val="Sec1subclauses"/>
              <w:ind w:left="643" w:hanging="720"/>
              <w:rPr>
                <w:szCs w:val="24"/>
              </w:rPr>
            </w:pPr>
            <w:r w:rsidRPr="00B4328A">
              <w:rPr>
                <w:szCs w:val="24"/>
              </w:rPr>
              <w:t xml:space="preserve">Les informations concernant </w:t>
            </w:r>
            <w:r w:rsidRPr="00F12017">
              <w:rPr>
                <w:szCs w:val="24"/>
              </w:rPr>
              <w:t xml:space="preserve">l’évaluation des Parties techniques ne seront </w:t>
            </w:r>
            <w:r w:rsidRPr="00162D3A">
              <w:t>divulguées</w:t>
            </w:r>
            <w:r w:rsidRPr="00B4328A">
              <w:rPr>
                <w:szCs w:val="24"/>
              </w:rPr>
              <w:t xml:space="preserve"> aux Proposants ni à toute autre personne non officiellement concernée par ladite procédure tant que la Notification de l’évaluation des Parties techniques n’aura pas été effe</w:t>
            </w:r>
            <w:r>
              <w:rPr>
                <w:szCs w:val="24"/>
              </w:rPr>
              <w:t xml:space="preserve">ctuée conformément à </w:t>
            </w:r>
            <w:r w:rsidRPr="006C0101">
              <w:rPr>
                <w:szCs w:val="24"/>
              </w:rPr>
              <w:t>l’article </w:t>
            </w:r>
            <w:r w:rsidRPr="00EC5B81">
              <w:rPr>
                <w:b/>
                <w:bCs w:val="0"/>
                <w:szCs w:val="24"/>
              </w:rPr>
              <w:t>3</w:t>
            </w:r>
            <w:r w:rsidR="00921F96" w:rsidRPr="00EC5B81">
              <w:rPr>
                <w:b/>
                <w:bCs w:val="0"/>
                <w:szCs w:val="24"/>
              </w:rPr>
              <w:t>3</w:t>
            </w:r>
            <w:r w:rsidRPr="00EC5B81">
              <w:rPr>
                <w:b/>
                <w:bCs w:val="0"/>
                <w:szCs w:val="24"/>
              </w:rPr>
              <w:t xml:space="preserve"> des IP</w:t>
            </w:r>
            <w:r w:rsidRPr="00B4328A">
              <w:rPr>
                <w:szCs w:val="24"/>
              </w:rPr>
              <w:t xml:space="preserve">. </w:t>
            </w:r>
          </w:p>
          <w:p w14:paraId="5A790ABD" w14:textId="06B9C4E9" w:rsidR="00706C42" w:rsidRPr="00B4328A" w:rsidRDefault="00706C42" w:rsidP="00162D3A">
            <w:pPr>
              <w:pStyle w:val="Sec1subclauses"/>
              <w:ind w:left="643" w:hanging="720"/>
              <w:rPr>
                <w:szCs w:val="24"/>
              </w:rPr>
            </w:pPr>
            <w:r w:rsidRPr="00EA1684">
              <w:rPr>
                <w:szCs w:val="24"/>
              </w:rPr>
              <w:t>Les informations relatives à l’évaluation de</w:t>
            </w:r>
            <w:r w:rsidR="0097060E">
              <w:rPr>
                <w:szCs w:val="24"/>
              </w:rPr>
              <w:t>s P</w:t>
            </w:r>
            <w:r w:rsidRPr="00EA1684">
              <w:rPr>
                <w:szCs w:val="24"/>
              </w:rPr>
              <w:t>artie</w:t>
            </w:r>
            <w:r w:rsidR="0097060E">
              <w:rPr>
                <w:szCs w:val="24"/>
              </w:rPr>
              <w:t>s</w:t>
            </w:r>
            <w:r w:rsidRPr="00EA1684">
              <w:rPr>
                <w:szCs w:val="24"/>
              </w:rPr>
              <w:t xml:space="preserve"> financière</w:t>
            </w:r>
            <w:r w:rsidR="0097060E">
              <w:rPr>
                <w:szCs w:val="24"/>
              </w:rPr>
              <w:t>s</w:t>
            </w:r>
            <w:r w:rsidRPr="00EA1684">
              <w:rPr>
                <w:szCs w:val="24"/>
              </w:rPr>
              <w:t xml:space="preserve"> et à la recommandation d’attribution du </w:t>
            </w:r>
            <w:r w:rsidR="00E75D3D">
              <w:rPr>
                <w:szCs w:val="24"/>
              </w:rPr>
              <w:t>Marché</w:t>
            </w:r>
            <w:r w:rsidRPr="00EA1684">
              <w:rPr>
                <w:szCs w:val="24"/>
              </w:rPr>
              <w:t xml:space="preserve"> ne seront pas divulguées aux </w:t>
            </w:r>
            <w:r w:rsidR="0097060E">
              <w:rPr>
                <w:szCs w:val="24"/>
              </w:rPr>
              <w:t>P</w:t>
            </w:r>
            <w:r w:rsidRPr="00EA1684">
              <w:rPr>
                <w:szCs w:val="24"/>
              </w:rPr>
              <w:t xml:space="preserve">roposants ni à aucune autre personne </w:t>
            </w:r>
            <w:r w:rsidR="00742D44">
              <w:rPr>
                <w:szCs w:val="24"/>
              </w:rPr>
              <w:t xml:space="preserve">non </w:t>
            </w:r>
            <w:r w:rsidRPr="00EA1684">
              <w:rPr>
                <w:szCs w:val="24"/>
              </w:rPr>
              <w:t xml:space="preserve">officiellement concernée par </w:t>
            </w:r>
            <w:r w:rsidR="005C16B2">
              <w:rPr>
                <w:szCs w:val="24"/>
              </w:rPr>
              <w:t>ladite procédure</w:t>
            </w:r>
            <w:r w:rsidRPr="00EA1684">
              <w:rPr>
                <w:szCs w:val="24"/>
              </w:rPr>
              <w:t xml:space="preserve"> jusqu’à ce que la Notification de l’intention d’attribuer le marché </w:t>
            </w:r>
            <w:r w:rsidR="0097060E">
              <w:rPr>
                <w:szCs w:val="24"/>
              </w:rPr>
              <w:t xml:space="preserve">n’aura pas été </w:t>
            </w:r>
            <w:r w:rsidRPr="00EA1684">
              <w:rPr>
                <w:szCs w:val="24"/>
              </w:rPr>
              <w:t xml:space="preserve">transmise à tous les </w:t>
            </w:r>
            <w:r w:rsidR="0097060E">
              <w:rPr>
                <w:szCs w:val="24"/>
              </w:rPr>
              <w:t>P</w:t>
            </w:r>
            <w:r w:rsidRPr="00EA1684">
              <w:rPr>
                <w:szCs w:val="24"/>
              </w:rPr>
              <w:t xml:space="preserve">roposants conformément à </w:t>
            </w:r>
            <w:r w:rsidR="00921F96" w:rsidRPr="006C0101">
              <w:rPr>
                <w:szCs w:val="24"/>
              </w:rPr>
              <w:t xml:space="preserve">l’article </w:t>
            </w:r>
            <w:r w:rsidR="00921F96" w:rsidRPr="00EC5B81">
              <w:rPr>
                <w:b/>
                <w:bCs w:val="0"/>
                <w:szCs w:val="24"/>
              </w:rPr>
              <w:t>49</w:t>
            </w:r>
            <w:r w:rsidRPr="00EC5B81">
              <w:rPr>
                <w:b/>
                <w:bCs w:val="0"/>
                <w:szCs w:val="24"/>
              </w:rPr>
              <w:t xml:space="preserve"> des IP</w:t>
            </w:r>
            <w:r>
              <w:rPr>
                <w:szCs w:val="24"/>
              </w:rPr>
              <w:t>.</w:t>
            </w:r>
          </w:p>
          <w:p w14:paraId="709DCCE3" w14:textId="48ABED41" w:rsidR="00706C42" w:rsidRDefault="00706C42" w:rsidP="00162D3A">
            <w:pPr>
              <w:pStyle w:val="Sec1subclauses"/>
              <w:ind w:left="643" w:hanging="720"/>
              <w:rPr>
                <w:szCs w:val="24"/>
              </w:rPr>
            </w:pPr>
            <w:r w:rsidRPr="00B4328A">
              <w:rPr>
                <w:szCs w:val="24"/>
              </w:rPr>
              <w:tab/>
              <w:t xml:space="preserve">Toute tentative faite par un Proposant pour influencer le Maître </w:t>
            </w:r>
            <w:r w:rsidR="00724BCE" w:rsidRPr="00162D3A">
              <w:t>d’</w:t>
            </w:r>
            <w:r w:rsidRPr="00162D3A">
              <w:t>Ouvrage</w:t>
            </w:r>
            <w:r w:rsidRPr="00B4328A">
              <w:rPr>
                <w:szCs w:val="24"/>
              </w:rPr>
              <w:t xml:space="preserve"> lors de l’évaluation des Propositions peut entraîner le rejet de sa Proposition.</w:t>
            </w:r>
          </w:p>
          <w:p w14:paraId="70CA08EA" w14:textId="63BF9B0B" w:rsidR="00706C42" w:rsidRPr="00B4328A" w:rsidRDefault="00706C42" w:rsidP="00162D3A">
            <w:pPr>
              <w:pStyle w:val="Sec1subclauses"/>
              <w:ind w:left="643" w:hanging="720"/>
              <w:rPr>
                <w:spacing w:val="-3"/>
              </w:rPr>
            </w:pPr>
            <w:r w:rsidRPr="00B4328A">
              <w:rPr>
                <w:szCs w:val="24"/>
              </w:rPr>
              <w:t>Nonobstant</w:t>
            </w:r>
            <w:r>
              <w:rPr>
                <w:szCs w:val="24"/>
              </w:rPr>
              <w:t xml:space="preserve"> les dispositions </w:t>
            </w:r>
            <w:r w:rsidRPr="006C0101">
              <w:rPr>
                <w:szCs w:val="24"/>
              </w:rPr>
              <w:t>des articles </w:t>
            </w:r>
            <w:r w:rsidRPr="00EC5B81">
              <w:rPr>
                <w:b/>
                <w:bCs w:val="0"/>
                <w:szCs w:val="24"/>
              </w:rPr>
              <w:t>2</w:t>
            </w:r>
            <w:r w:rsidR="00921F96" w:rsidRPr="00EC5B81">
              <w:rPr>
                <w:b/>
                <w:bCs w:val="0"/>
                <w:szCs w:val="24"/>
              </w:rPr>
              <w:t>7</w:t>
            </w:r>
            <w:r w:rsidRPr="00EC5B81">
              <w:rPr>
                <w:b/>
                <w:bCs w:val="0"/>
                <w:szCs w:val="24"/>
              </w:rPr>
              <w:t>.1 et 2</w:t>
            </w:r>
            <w:r w:rsidR="00921F96" w:rsidRPr="00EC5B81">
              <w:rPr>
                <w:b/>
                <w:bCs w:val="0"/>
                <w:szCs w:val="24"/>
              </w:rPr>
              <w:t>7</w:t>
            </w:r>
            <w:r w:rsidRPr="00EC5B81">
              <w:rPr>
                <w:b/>
                <w:bCs w:val="0"/>
                <w:szCs w:val="24"/>
              </w:rPr>
              <w:t>.2 des IP</w:t>
            </w:r>
            <w:r w:rsidRPr="00762529">
              <w:rPr>
                <w:b/>
                <w:szCs w:val="24"/>
              </w:rPr>
              <w:t>,</w:t>
            </w:r>
            <w:r w:rsidRPr="00B4328A">
              <w:rPr>
                <w:szCs w:val="24"/>
              </w:rPr>
              <w:t xml:space="preserve"> après </w:t>
            </w:r>
            <w:r w:rsidRPr="00162D3A">
              <w:t>l’ouverture</w:t>
            </w:r>
            <w:r w:rsidRPr="00B4328A">
              <w:rPr>
                <w:szCs w:val="24"/>
              </w:rPr>
              <w:t xml:space="preserve"> des Propositions</w:t>
            </w:r>
            <w:r w:rsidR="004A78C7">
              <w:rPr>
                <w:szCs w:val="24"/>
              </w:rPr>
              <w:t>,</w:t>
            </w:r>
            <w:r w:rsidRPr="00B4328A">
              <w:rPr>
                <w:szCs w:val="24"/>
              </w:rPr>
              <w:t xml:space="preserve"> si un Proposant souhaite entrer en contact avec le Maître </w:t>
            </w:r>
            <w:r w:rsidR="00724BCE">
              <w:rPr>
                <w:szCs w:val="24"/>
              </w:rPr>
              <w:t>d’</w:t>
            </w:r>
            <w:r w:rsidRPr="00B4328A">
              <w:rPr>
                <w:szCs w:val="24"/>
              </w:rPr>
              <w:t>Ouvrage pour des motifs ayant trait au processus d’Appel à Propositions, il devra le faire par écrit.</w:t>
            </w:r>
          </w:p>
        </w:tc>
      </w:tr>
      <w:tr w:rsidR="00706C42" w:rsidRPr="00B4328A" w14:paraId="41A0ECEA" w14:textId="77777777" w:rsidTr="00EA3F5F">
        <w:trPr>
          <w:gridAfter w:val="1"/>
          <w:wAfter w:w="23" w:type="dxa"/>
        </w:trPr>
        <w:tc>
          <w:tcPr>
            <w:tcW w:w="2552" w:type="dxa"/>
            <w:gridSpan w:val="3"/>
          </w:tcPr>
          <w:p w14:paraId="4810129D" w14:textId="40A02D88" w:rsidR="00706C42" w:rsidRPr="00B4328A" w:rsidRDefault="00706C42" w:rsidP="00F80822">
            <w:pPr>
              <w:pStyle w:val="A4SecIHeading2"/>
              <w:numPr>
                <w:ilvl w:val="0"/>
                <w:numId w:val="106"/>
              </w:numPr>
              <w:ind w:left="338"/>
              <w:rPr>
                <w:lang w:val="fr-FR"/>
              </w:rPr>
            </w:pPr>
            <w:bookmarkStart w:id="248" w:name="_Toc485027179"/>
            <w:bookmarkStart w:id="249" w:name="_Toc20750611"/>
            <w:bookmarkStart w:id="250" w:name="_Toc87030051"/>
            <w:r w:rsidRPr="00B4328A">
              <w:rPr>
                <w:lang w:val="fr-FR"/>
              </w:rPr>
              <w:t>Éclaircissements concernant les Propositions</w:t>
            </w:r>
            <w:bookmarkEnd w:id="248"/>
            <w:bookmarkEnd w:id="249"/>
            <w:bookmarkEnd w:id="250"/>
          </w:p>
        </w:tc>
        <w:tc>
          <w:tcPr>
            <w:tcW w:w="7456" w:type="dxa"/>
          </w:tcPr>
          <w:p w14:paraId="2BA6DA51" w14:textId="4BF07B86" w:rsidR="00706C42" w:rsidRPr="00B4328A" w:rsidRDefault="00706C42" w:rsidP="00162D3A">
            <w:pPr>
              <w:pStyle w:val="Sec1subclauses"/>
              <w:ind w:left="643" w:hanging="720"/>
              <w:rPr>
                <w:szCs w:val="24"/>
              </w:rPr>
            </w:pPr>
            <w:r w:rsidRPr="00B4328A">
              <w:rPr>
                <w:szCs w:val="24"/>
              </w:rPr>
              <w:tab/>
              <w:t xml:space="preserve">Pour faciliter l’examen, l’évaluation, la comparaison des Propositions et la vérification des qualifications des Proposants, le Maître </w:t>
            </w:r>
            <w:r w:rsidR="00724BCE">
              <w:rPr>
                <w:szCs w:val="24"/>
              </w:rPr>
              <w:t>d’</w:t>
            </w:r>
            <w:r w:rsidRPr="00B4328A">
              <w:rPr>
                <w:szCs w:val="24"/>
              </w:rPr>
              <w:t xml:space="preserve">Ouvrage a toute latitude pour demander à un Proposant des éclaircissements sur sa Proposition. Aucun éclaircissement apporté par un </w:t>
            </w:r>
            <w:r w:rsidRPr="00162D3A">
              <w:t>Proposant</w:t>
            </w:r>
            <w:r w:rsidRPr="00B4328A">
              <w:rPr>
                <w:szCs w:val="24"/>
              </w:rPr>
              <w:t xml:space="preserve"> autrement qu’en réponse à une demande du Maître </w:t>
            </w:r>
            <w:r w:rsidR="00724BCE">
              <w:rPr>
                <w:szCs w:val="24"/>
              </w:rPr>
              <w:t>d’</w:t>
            </w:r>
            <w:r w:rsidRPr="00B4328A">
              <w:rPr>
                <w:szCs w:val="24"/>
              </w:rPr>
              <w:t xml:space="preserve">Ouvrage ne sera pris en compte. La demande d’éclaircissement du Maître d’Ouvrage, comme la réponse apportée, seront formulées par écrit. </w:t>
            </w:r>
          </w:p>
          <w:p w14:paraId="3B1221A1" w14:textId="14B0566E" w:rsidR="00706C42" w:rsidRPr="00B4328A" w:rsidRDefault="00706C42" w:rsidP="00162D3A">
            <w:pPr>
              <w:pStyle w:val="Sec1subclauses"/>
              <w:ind w:left="643" w:hanging="720"/>
              <w:rPr>
                <w:spacing w:val="-3"/>
              </w:rPr>
            </w:pPr>
            <w:r w:rsidRPr="00B4328A">
              <w:rPr>
                <w:szCs w:val="24"/>
              </w:rPr>
              <w:t xml:space="preserve">Si le Proposant ne fournit pas les éclaircissements demandés avant la date et </w:t>
            </w:r>
            <w:r w:rsidRPr="00162D3A">
              <w:t>l’heure</w:t>
            </w:r>
            <w:r w:rsidRPr="00B4328A">
              <w:rPr>
                <w:szCs w:val="24"/>
              </w:rPr>
              <w:t xml:space="preserve"> limites indiquées dans la demande d’éclaircissements du Maître d’Ouvrage, sa Proposition pourra se voir rejetée.</w:t>
            </w:r>
          </w:p>
        </w:tc>
      </w:tr>
      <w:tr w:rsidR="00706C42" w:rsidRPr="00B4328A" w14:paraId="4840CF43" w14:textId="77777777" w:rsidTr="00EA3F5F">
        <w:trPr>
          <w:gridAfter w:val="1"/>
          <w:wAfter w:w="23" w:type="dxa"/>
          <w:trHeight w:val="669"/>
        </w:trPr>
        <w:tc>
          <w:tcPr>
            <w:tcW w:w="2552" w:type="dxa"/>
            <w:gridSpan w:val="3"/>
          </w:tcPr>
          <w:p w14:paraId="7F404305" w14:textId="66851ED3" w:rsidR="00706C42" w:rsidRPr="001B692F" w:rsidRDefault="00706C42" w:rsidP="00F80822">
            <w:pPr>
              <w:pStyle w:val="A4SecIHeading2"/>
              <w:numPr>
                <w:ilvl w:val="0"/>
                <w:numId w:val="106"/>
              </w:numPr>
              <w:ind w:left="338"/>
              <w:rPr>
                <w:lang w:val="fr-FR"/>
              </w:rPr>
            </w:pPr>
            <w:bookmarkStart w:id="251" w:name="_Toc20750612"/>
            <w:bookmarkStart w:id="252" w:name="_Toc87030052"/>
            <w:r w:rsidRPr="001B692F">
              <w:rPr>
                <w:lang w:val="fr-FR"/>
              </w:rPr>
              <w:lastRenderedPageBreak/>
              <w:t>Déviations,</w:t>
            </w:r>
            <w:bookmarkStart w:id="253" w:name="_Toc20750613"/>
            <w:bookmarkStart w:id="254" w:name="_Toc33048227"/>
            <w:bookmarkEnd w:id="251"/>
            <w:r w:rsidR="00893158">
              <w:rPr>
                <w:lang w:val="fr-FR"/>
              </w:rPr>
              <w:t xml:space="preserve"> </w:t>
            </w:r>
            <w:r>
              <w:rPr>
                <w:lang w:val="fr-FR"/>
              </w:rPr>
              <w:t>Réserv</w:t>
            </w:r>
            <w:r w:rsidR="003954DC">
              <w:rPr>
                <w:lang w:val="fr-FR"/>
              </w:rPr>
              <w:t xml:space="preserve">es </w:t>
            </w:r>
            <w:r w:rsidRPr="001B692F">
              <w:rPr>
                <w:lang w:val="fr-FR"/>
              </w:rPr>
              <w:t xml:space="preserve">et </w:t>
            </w:r>
            <w:r>
              <w:rPr>
                <w:lang w:val="fr-FR"/>
              </w:rPr>
              <w:t>O</w:t>
            </w:r>
            <w:r w:rsidRPr="001B692F">
              <w:rPr>
                <w:lang w:val="fr-FR"/>
              </w:rPr>
              <w:t>missions</w:t>
            </w:r>
            <w:bookmarkEnd w:id="252"/>
            <w:bookmarkEnd w:id="253"/>
            <w:bookmarkEnd w:id="254"/>
          </w:p>
        </w:tc>
        <w:tc>
          <w:tcPr>
            <w:tcW w:w="7456" w:type="dxa"/>
          </w:tcPr>
          <w:p w14:paraId="5F58240E" w14:textId="79823ECE" w:rsidR="00706C42" w:rsidRPr="001B692F" w:rsidRDefault="007A1EC7" w:rsidP="00162D3A">
            <w:pPr>
              <w:pStyle w:val="Sec1subclauses"/>
              <w:ind w:left="643" w:hanging="720"/>
              <w:rPr>
                <w:szCs w:val="24"/>
              </w:rPr>
            </w:pPr>
            <w:r>
              <w:rPr>
                <w:szCs w:val="24"/>
              </w:rPr>
              <w:tab/>
            </w:r>
            <w:r w:rsidR="00706C42" w:rsidRPr="001B692F">
              <w:rPr>
                <w:szCs w:val="24"/>
              </w:rPr>
              <w:t xml:space="preserve">Lors de </w:t>
            </w:r>
            <w:r w:rsidR="00706C42" w:rsidRPr="00162D3A">
              <w:t>l'évaluation</w:t>
            </w:r>
            <w:r w:rsidR="00706C42" w:rsidRPr="001B692F">
              <w:rPr>
                <w:szCs w:val="24"/>
              </w:rPr>
              <w:t xml:space="preserve"> des propositions, les définitions suivantes s'appliquent</w:t>
            </w:r>
            <w:r w:rsidR="00366A48">
              <w:rPr>
                <w:szCs w:val="24"/>
              </w:rPr>
              <w:t xml:space="preserve"> </w:t>
            </w:r>
            <w:r w:rsidR="00706C42" w:rsidRPr="001B692F">
              <w:rPr>
                <w:szCs w:val="24"/>
              </w:rPr>
              <w:t>:</w:t>
            </w:r>
          </w:p>
          <w:p w14:paraId="536C160F" w14:textId="5ABE3CC3" w:rsidR="00706C42" w:rsidRDefault="005C16B2" w:rsidP="00F80822">
            <w:pPr>
              <w:pStyle w:val="ListParagraph"/>
              <w:numPr>
                <w:ilvl w:val="0"/>
                <w:numId w:val="37"/>
              </w:numPr>
              <w:spacing w:before="60" w:after="60"/>
              <w:ind w:left="1046"/>
              <w:jc w:val="both"/>
              <w:rPr>
                <w:sz w:val="24"/>
                <w:szCs w:val="24"/>
              </w:rPr>
            </w:pPr>
            <w:r>
              <w:rPr>
                <w:sz w:val="24"/>
                <w:szCs w:val="24"/>
              </w:rPr>
              <w:t xml:space="preserve">Une </w:t>
            </w:r>
            <w:r w:rsidR="00706C42" w:rsidRPr="001B692F">
              <w:rPr>
                <w:sz w:val="24"/>
                <w:szCs w:val="24"/>
              </w:rPr>
              <w:t>«</w:t>
            </w:r>
            <w:r w:rsidR="004A78C7">
              <w:rPr>
                <w:sz w:val="24"/>
                <w:szCs w:val="24"/>
              </w:rPr>
              <w:t xml:space="preserve"> </w:t>
            </w:r>
            <w:r>
              <w:rPr>
                <w:sz w:val="24"/>
                <w:szCs w:val="24"/>
              </w:rPr>
              <w:t>divergence</w:t>
            </w:r>
            <w:r w:rsidR="004A78C7">
              <w:rPr>
                <w:sz w:val="24"/>
                <w:szCs w:val="24"/>
              </w:rPr>
              <w:t xml:space="preserve"> </w:t>
            </w:r>
            <w:r w:rsidR="00706C42" w:rsidRPr="001B692F">
              <w:rPr>
                <w:sz w:val="24"/>
                <w:szCs w:val="24"/>
              </w:rPr>
              <w:t xml:space="preserve">» est </w:t>
            </w:r>
            <w:r w:rsidRPr="005C16B2">
              <w:rPr>
                <w:sz w:val="24"/>
                <w:szCs w:val="24"/>
              </w:rPr>
              <w:t>un écart par rapport aux stipulations</w:t>
            </w:r>
            <w:r w:rsidRPr="001B692F" w:rsidDel="005C16B2">
              <w:rPr>
                <w:sz w:val="24"/>
                <w:szCs w:val="24"/>
              </w:rPr>
              <w:t xml:space="preserve"> </w:t>
            </w:r>
            <w:r>
              <w:rPr>
                <w:sz w:val="24"/>
                <w:szCs w:val="24"/>
              </w:rPr>
              <w:t xml:space="preserve">du </w:t>
            </w:r>
            <w:r w:rsidR="00EC5B81">
              <w:rPr>
                <w:sz w:val="24"/>
                <w:szCs w:val="24"/>
              </w:rPr>
              <w:t xml:space="preserve">DDP </w:t>
            </w:r>
            <w:r w:rsidR="00706C42" w:rsidRPr="001B692F">
              <w:rPr>
                <w:sz w:val="24"/>
                <w:szCs w:val="24"/>
              </w:rPr>
              <w:t>;</w:t>
            </w:r>
          </w:p>
          <w:p w14:paraId="749729A5" w14:textId="30C1287C" w:rsidR="00706C42" w:rsidRDefault="005C16B2" w:rsidP="00F80822">
            <w:pPr>
              <w:pStyle w:val="ListParagraph"/>
              <w:numPr>
                <w:ilvl w:val="0"/>
                <w:numId w:val="37"/>
              </w:numPr>
              <w:spacing w:before="60" w:after="60"/>
              <w:ind w:left="1046"/>
              <w:jc w:val="both"/>
              <w:rPr>
                <w:sz w:val="24"/>
                <w:szCs w:val="24"/>
              </w:rPr>
            </w:pPr>
            <w:r>
              <w:rPr>
                <w:sz w:val="24"/>
                <w:szCs w:val="24"/>
              </w:rPr>
              <w:t xml:space="preserve">Une </w:t>
            </w:r>
            <w:r w:rsidR="00706C42" w:rsidRPr="001B692F">
              <w:rPr>
                <w:sz w:val="24"/>
                <w:szCs w:val="24"/>
              </w:rPr>
              <w:t>«</w:t>
            </w:r>
            <w:r w:rsidR="00EC5B81">
              <w:rPr>
                <w:sz w:val="24"/>
                <w:szCs w:val="24"/>
              </w:rPr>
              <w:t xml:space="preserve"> </w:t>
            </w:r>
            <w:r w:rsidR="00706C42" w:rsidRPr="001B692F">
              <w:rPr>
                <w:sz w:val="24"/>
                <w:szCs w:val="24"/>
              </w:rPr>
              <w:t>réserv</w:t>
            </w:r>
            <w:r w:rsidR="003954DC">
              <w:rPr>
                <w:sz w:val="24"/>
                <w:szCs w:val="24"/>
              </w:rPr>
              <w:t>e</w:t>
            </w:r>
            <w:r w:rsidR="00EC5B81">
              <w:rPr>
                <w:sz w:val="24"/>
                <w:szCs w:val="24"/>
              </w:rPr>
              <w:t xml:space="preserve"> </w:t>
            </w:r>
            <w:r w:rsidR="003954DC">
              <w:rPr>
                <w:sz w:val="24"/>
                <w:szCs w:val="24"/>
              </w:rPr>
              <w:t xml:space="preserve">» </w:t>
            </w:r>
            <w:r w:rsidRPr="005C16B2">
              <w:rPr>
                <w:sz w:val="24"/>
                <w:szCs w:val="24"/>
              </w:rPr>
              <w:t>constitue la formulation d’une conditionnalité restrictive, ou la non</w:t>
            </w:r>
            <w:r w:rsidR="004A78C7">
              <w:rPr>
                <w:sz w:val="24"/>
                <w:szCs w:val="24"/>
              </w:rPr>
              <w:t>-</w:t>
            </w:r>
            <w:r w:rsidRPr="005C16B2">
              <w:rPr>
                <w:sz w:val="24"/>
                <w:szCs w:val="24"/>
              </w:rPr>
              <w:t>acceptation de toutes les exigences du D</w:t>
            </w:r>
            <w:r w:rsidR="00EC5B81">
              <w:rPr>
                <w:sz w:val="24"/>
                <w:szCs w:val="24"/>
              </w:rPr>
              <w:t xml:space="preserve">DP </w:t>
            </w:r>
            <w:r w:rsidR="00706C42" w:rsidRPr="001B692F">
              <w:rPr>
                <w:sz w:val="24"/>
                <w:szCs w:val="24"/>
              </w:rPr>
              <w:t>; et</w:t>
            </w:r>
          </w:p>
          <w:p w14:paraId="662583DE" w14:textId="3CDD9811" w:rsidR="00706C42" w:rsidRPr="001B692F" w:rsidRDefault="005C16B2" w:rsidP="00F80822">
            <w:pPr>
              <w:pStyle w:val="ListParagraph"/>
              <w:numPr>
                <w:ilvl w:val="0"/>
                <w:numId w:val="37"/>
              </w:numPr>
              <w:spacing w:before="60" w:after="60"/>
              <w:ind w:left="1046"/>
              <w:jc w:val="both"/>
              <w:rPr>
                <w:sz w:val="24"/>
                <w:szCs w:val="24"/>
              </w:rPr>
            </w:pPr>
            <w:r>
              <w:rPr>
                <w:sz w:val="24"/>
                <w:szCs w:val="24"/>
              </w:rPr>
              <w:t xml:space="preserve">Une </w:t>
            </w:r>
            <w:r w:rsidR="00706C42" w:rsidRPr="001B692F">
              <w:rPr>
                <w:sz w:val="24"/>
                <w:szCs w:val="24"/>
              </w:rPr>
              <w:t>«</w:t>
            </w:r>
            <w:r w:rsidR="00EC5B81">
              <w:rPr>
                <w:sz w:val="24"/>
                <w:szCs w:val="24"/>
              </w:rPr>
              <w:t xml:space="preserve"> </w:t>
            </w:r>
            <w:r>
              <w:rPr>
                <w:sz w:val="24"/>
                <w:szCs w:val="24"/>
              </w:rPr>
              <w:t>o</w:t>
            </w:r>
            <w:r w:rsidR="00706C42" w:rsidRPr="001B692F">
              <w:rPr>
                <w:sz w:val="24"/>
                <w:szCs w:val="24"/>
              </w:rPr>
              <w:t>mission</w:t>
            </w:r>
            <w:r w:rsidR="00EC5B81">
              <w:rPr>
                <w:sz w:val="24"/>
                <w:szCs w:val="24"/>
              </w:rPr>
              <w:t xml:space="preserve"> </w:t>
            </w:r>
            <w:r w:rsidR="00706C42" w:rsidRPr="001B692F">
              <w:rPr>
                <w:sz w:val="24"/>
                <w:szCs w:val="24"/>
              </w:rPr>
              <w:t xml:space="preserve">» </w:t>
            </w:r>
            <w:r w:rsidRPr="005C16B2">
              <w:rPr>
                <w:sz w:val="24"/>
                <w:szCs w:val="24"/>
              </w:rPr>
              <w:t>constitue un manquement à fournir en tout ou en partie, les renseignements et documents exigés par le D</w:t>
            </w:r>
            <w:r w:rsidR="00EC5B81">
              <w:rPr>
                <w:sz w:val="24"/>
                <w:szCs w:val="24"/>
              </w:rPr>
              <w:t>DP</w:t>
            </w:r>
            <w:r w:rsidR="00706C42" w:rsidRPr="001B692F">
              <w:rPr>
                <w:sz w:val="24"/>
                <w:szCs w:val="24"/>
              </w:rPr>
              <w:t>.</w:t>
            </w:r>
          </w:p>
        </w:tc>
      </w:tr>
      <w:tr w:rsidR="00706C42" w:rsidRPr="00B4328A" w14:paraId="5E819F68" w14:textId="77777777" w:rsidTr="00EA3F5F">
        <w:trPr>
          <w:gridAfter w:val="1"/>
          <w:wAfter w:w="23" w:type="dxa"/>
          <w:trHeight w:val="669"/>
        </w:trPr>
        <w:tc>
          <w:tcPr>
            <w:tcW w:w="10008" w:type="dxa"/>
            <w:gridSpan w:val="4"/>
          </w:tcPr>
          <w:p w14:paraId="795C2197" w14:textId="1FC04ED2" w:rsidR="00706C42" w:rsidRPr="009914B7" w:rsidRDefault="00706C42" w:rsidP="00EE390F">
            <w:pPr>
              <w:pStyle w:val="A3SecIHeading1"/>
              <w:rPr>
                <w:sz w:val="24"/>
                <w:szCs w:val="24"/>
                <w:lang w:val="fr-FR"/>
              </w:rPr>
            </w:pPr>
            <w:bookmarkStart w:id="255" w:name="_Toc20750614"/>
            <w:bookmarkStart w:id="256" w:name="_Toc87030053"/>
            <w:r w:rsidRPr="00AC3E6C">
              <w:rPr>
                <w:szCs w:val="32"/>
                <w:lang w:val="fr-FR"/>
              </w:rPr>
              <w:t>G</w:t>
            </w:r>
            <w:r w:rsidRPr="00B4328A">
              <w:rPr>
                <w:szCs w:val="32"/>
                <w:lang w:val="fr-FR"/>
              </w:rPr>
              <w:t>.</w:t>
            </w:r>
            <w:r>
              <w:rPr>
                <w:szCs w:val="32"/>
                <w:lang w:val="fr-FR"/>
              </w:rPr>
              <w:t xml:space="preserve"> </w:t>
            </w:r>
            <w:r w:rsidRPr="00EE390F">
              <w:t>Evaluation</w:t>
            </w:r>
            <w:r w:rsidRPr="00B4328A">
              <w:rPr>
                <w:szCs w:val="32"/>
                <w:lang w:val="fr-FR"/>
              </w:rPr>
              <w:t xml:space="preserve"> des</w:t>
            </w:r>
            <w:r w:rsidRPr="00AC3E6C">
              <w:rPr>
                <w:szCs w:val="32"/>
                <w:lang w:val="fr-FR"/>
              </w:rPr>
              <w:t xml:space="preserve"> Parties Techniques des </w:t>
            </w:r>
            <w:r w:rsidRPr="00B4328A">
              <w:rPr>
                <w:szCs w:val="32"/>
                <w:lang w:val="fr-FR"/>
              </w:rPr>
              <w:t>P</w:t>
            </w:r>
            <w:r>
              <w:rPr>
                <w:szCs w:val="32"/>
                <w:lang w:val="fr-FR"/>
              </w:rPr>
              <w:t>ropositions</w:t>
            </w:r>
            <w:bookmarkEnd w:id="255"/>
            <w:bookmarkEnd w:id="256"/>
          </w:p>
        </w:tc>
      </w:tr>
      <w:tr w:rsidR="00706C42" w:rsidRPr="00B4328A" w14:paraId="20356A94" w14:textId="77777777" w:rsidTr="00EA3F5F">
        <w:trPr>
          <w:gridAfter w:val="1"/>
          <w:wAfter w:w="23" w:type="dxa"/>
          <w:trHeight w:val="669"/>
        </w:trPr>
        <w:tc>
          <w:tcPr>
            <w:tcW w:w="2552" w:type="dxa"/>
            <w:gridSpan w:val="3"/>
          </w:tcPr>
          <w:p w14:paraId="2DCD34DF" w14:textId="61D54F2E" w:rsidR="00706C42" w:rsidRDefault="00D629E7" w:rsidP="00F80822">
            <w:pPr>
              <w:pStyle w:val="A4SecIHeading2"/>
              <w:numPr>
                <w:ilvl w:val="0"/>
                <w:numId w:val="106"/>
              </w:numPr>
              <w:ind w:left="338"/>
              <w:rPr>
                <w:lang w:val="fr-FR"/>
              </w:rPr>
            </w:pPr>
            <w:bookmarkStart w:id="257" w:name="_Toc20750615"/>
            <w:bookmarkStart w:id="258" w:name="_Toc87030054"/>
            <w:r>
              <w:rPr>
                <w:lang w:val="fr-FR"/>
              </w:rPr>
              <w:t xml:space="preserve">Détermination de la </w:t>
            </w:r>
            <w:r w:rsidR="00706C42" w:rsidRPr="00B4328A">
              <w:rPr>
                <w:lang w:val="fr-FR"/>
              </w:rPr>
              <w:t>Conformité des P</w:t>
            </w:r>
            <w:bookmarkEnd w:id="257"/>
            <w:r>
              <w:rPr>
                <w:lang w:val="fr-FR"/>
              </w:rPr>
              <w:t>arties techniques</w:t>
            </w:r>
            <w:bookmarkEnd w:id="258"/>
          </w:p>
        </w:tc>
        <w:tc>
          <w:tcPr>
            <w:tcW w:w="7456" w:type="dxa"/>
          </w:tcPr>
          <w:p w14:paraId="34720B8E" w14:textId="1464C911" w:rsidR="00706C42" w:rsidRPr="00FC7F0A" w:rsidRDefault="007A1EC7" w:rsidP="00162D3A">
            <w:pPr>
              <w:pStyle w:val="Sec1subclauses"/>
              <w:ind w:left="643" w:hanging="720"/>
              <w:rPr>
                <w:szCs w:val="24"/>
              </w:rPr>
            </w:pPr>
            <w:r>
              <w:rPr>
                <w:szCs w:val="24"/>
              </w:rPr>
              <w:tab/>
            </w:r>
            <w:r w:rsidR="00C44C72">
              <w:rPr>
                <w:szCs w:val="24"/>
              </w:rPr>
              <w:t>Le Maître d’Ouvrage</w:t>
            </w:r>
            <w:r w:rsidR="00706C42" w:rsidRPr="00FC7F0A">
              <w:rPr>
                <w:szCs w:val="24"/>
              </w:rPr>
              <w:t xml:space="preserve"> examinera l</w:t>
            </w:r>
            <w:r w:rsidR="0097060E">
              <w:rPr>
                <w:szCs w:val="24"/>
              </w:rPr>
              <w:t>es</w:t>
            </w:r>
            <w:r w:rsidR="00706C42" w:rsidRPr="00FC7F0A">
              <w:rPr>
                <w:szCs w:val="24"/>
              </w:rPr>
              <w:t xml:space="preserve"> </w:t>
            </w:r>
            <w:r w:rsidR="0097060E">
              <w:rPr>
                <w:szCs w:val="24"/>
              </w:rPr>
              <w:t>P</w:t>
            </w:r>
            <w:r w:rsidR="00706C42" w:rsidRPr="00FC7F0A">
              <w:rPr>
                <w:szCs w:val="24"/>
              </w:rPr>
              <w:t>artie</w:t>
            </w:r>
            <w:r w:rsidR="0097060E">
              <w:rPr>
                <w:szCs w:val="24"/>
              </w:rPr>
              <w:t>s</w:t>
            </w:r>
            <w:r w:rsidR="00706C42" w:rsidRPr="00FC7F0A">
              <w:rPr>
                <w:szCs w:val="24"/>
              </w:rPr>
              <w:t xml:space="preserve"> technique</w:t>
            </w:r>
            <w:r w:rsidR="0097060E">
              <w:rPr>
                <w:szCs w:val="24"/>
              </w:rPr>
              <w:t>s</w:t>
            </w:r>
            <w:r w:rsidR="00706C42" w:rsidRPr="00FC7F0A">
              <w:rPr>
                <w:szCs w:val="24"/>
              </w:rPr>
              <w:t xml:space="preserve">, y compris les éventuelles </w:t>
            </w:r>
            <w:r w:rsidR="00706C42">
              <w:rPr>
                <w:szCs w:val="24"/>
              </w:rPr>
              <w:t xml:space="preserve">variantes </w:t>
            </w:r>
            <w:r w:rsidR="00706C42" w:rsidRPr="00162D3A">
              <w:t>proposées</w:t>
            </w:r>
            <w:r w:rsidR="00706C42" w:rsidRPr="00FC7F0A">
              <w:rPr>
                <w:szCs w:val="24"/>
              </w:rPr>
              <w:t xml:space="preserve"> par le</w:t>
            </w:r>
            <w:r w:rsidR="00706C42">
              <w:rPr>
                <w:szCs w:val="24"/>
              </w:rPr>
              <w:t xml:space="preserve"> Proposant</w:t>
            </w:r>
            <w:r w:rsidR="00706C42" w:rsidRPr="00FC7F0A">
              <w:rPr>
                <w:szCs w:val="24"/>
              </w:rPr>
              <w:t>, afin de déterminer si elles sont complètes, ont été dûment signées et sont généralement en ordre.</w:t>
            </w:r>
          </w:p>
          <w:p w14:paraId="16321770" w14:textId="08D9537E" w:rsidR="00706C42" w:rsidRPr="00FC7F0A" w:rsidRDefault="007A1EC7" w:rsidP="00162D3A">
            <w:pPr>
              <w:pStyle w:val="Sec1subclauses"/>
              <w:ind w:left="643" w:hanging="720"/>
              <w:rPr>
                <w:szCs w:val="24"/>
              </w:rPr>
            </w:pPr>
            <w:r>
              <w:rPr>
                <w:szCs w:val="24"/>
              </w:rPr>
              <w:tab/>
            </w:r>
            <w:r w:rsidR="00706C42" w:rsidRPr="00FC7F0A">
              <w:rPr>
                <w:szCs w:val="24"/>
              </w:rPr>
              <w:t xml:space="preserve">La détermination par </w:t>
            </w:r>
            <w:r w:rsidR="002642D5">
              <w:rPr>
                <w:szCs w:val="24"/>
              </w:rPr>
              <w:t>le Maître d’Ouvrage</w:t>
            </w:r>
            <w:r w:rsidR="00706C42" w:rsidRPr="00FC7F0A">
              <w:rPr>
                <w:szCs w:val="24"/>
              </w:rPr>
              <w:t xml:space="preserve"> de la </w:t>
            </w:r>
            <w:r w:rsidR="00706C42">
              <w:rPr>
                <w:szCs w:val="24"/>
              </w:rPr>
              <w:t xml:space="preserve">conformité </w:t>
            </w:r>
            <w:r w:rsidR="005C16B2">
              <w:rPr>
                <w:szCs w:val="24"/>
              </w:rPr>
              <w:t>pour l’essentiel</w:t>
            </w:r>
            <w:r w:rsidR="005C16B2" w:rsidRPr="00FC7F0A">
              <w:rPr>
                <w:szCs w:val="24"/>
              </w:rPr>
              <w:t xml:space="preserve"> </w:t>
            </w:r>
            <w:r w:rsidR="005C16B2">
              <w:rPr>
                <w:szCs w:val="24"/>
              </w:rPr>
              <w:t>de la</w:t>
            </w:r>
            <w:r w:rsidR="005C16B2" w:rsidRPr="00FC7F0A">
              <w:rPr>
                <w:szCs w:val="24"/>
              </w:rPr>
              <w:t xml:space="preserve"> </w:t>
            </w:r>
            <w:r w:rsidR="005C16B2" w:rsidRPr="00162D3A">
              <w:t>Partie</w:t>
            </w:r>
            <w:r w:rsidR="005C16B2" w:rsidRPr="00FC7F0A">
              <w:rPr>
                <w:szCs w:val="24"/>
              </w:rPr>
              <w:t xml:space="preserve"> </w:t>
            </w:r>
            <w:r w:rsidR="00706C42" w:rsidRPr="00FC7F0A">
              <w:rPr>
                <w:szCs w:val="24"/>
              </w:rPr>
              <w:t xml:space="preserve">technique </w:t>
            </w:r>
            <w:r w:rsidR="005C16B2">
              <w:rPr>
                <w:szCs w:val="24"/>
              </w:rPr>
              <w:t>sera</w:t>
            </w:r>
            <w:r w:rsidR="00706C42" w:rsidRPr="00FC7F0A">
              <w:rPr>
                <w:szCs w:val="24"/>
              </w:rPr>
              <w:t xml:space="preserve"> fondée sur le contenu même de la </w:t>
            </w:r>
            <w:r w:rsidR="0097060E">
              <w:rPr>
                <w:szCs w:val="24"/>
              </w:rPr>
              <w:t>P</w:t>
            </w:r>
            <w:r w:rsidR="00706C42" w:rsidRPr="00FC7F0A">
              <w:rPr>
                <w:szCs w:val="24"/>
              </w:rPr>
              <w:t xml:space="preserve">roposition. Aux fins de </w:t>
            </w:r>
            <w:r w:rsidR="005C16B2">
              <w:rPr>
                <w:szCs w:val="24"/>
              </w:rPr>
              <w:t>cet</w:t>
            </w:r>
            <w:r w:rsidR="00706C42" w:rsidRPr="00FC7F0A">
              <w:rPr>
                <w:szCs w:val="24"/>
              </w:rPr>
              <w:t xml:space="preserve">te décision, une </w:t>
            </w:r>
            <w:r w:rsidR="0097060E">
              <w:rPr>
                <w:szCs w:val="24"/>
              </w:rPr>
              <w:t>P</w:t>
            </w:r>
            <w:r w:rsidR="00706C42" w:rsidRPr="00FC7F0A">
              <w:rPr>
                <w:szCs w:val="24"/>
              </w:rPr>
              <w:t xml:space="preserve">roposition </w:t>
            </w:r>
            <w:r w:rsidR="005C16B2">
              <w:rPr>
                <w:szCs w:val="24"/>
              </w:rPr>
              <w:t>conforme pour l’</w:t>
            </w:r>
            <w:r w:rsidR="00706C42" w:rsidRPr="00FC7F0A">
              <w:rPr>
                <w:szCs w:val="24"/>
              </w:rPr>
              <w:t xml:space="preserve">essentiel est une proposition qui se conforme matériellement aux exigences du </w:t>
            </w:r>
            <w:r w:rsidR="0097060E">
              <w:rPr>
                <w:szCs w:val="24"/>
              </w:rPr>
              <w:t>DDP</w:t>
            </w:r>
            <w:r w:rsidR="00706C42" w:rsidRPr="00FC7F0A">
              <w:rPr>
                <w:szCs w:val="24"/>
              </w:rPr>
              <w:t xml:space="preserve">, sans </w:t>
            </w:r>
            <w:r w:rsidR="005C16B2">
              <w:rPr>
                <w:szCs w:val="24"/>
              </w:rPr>
              <w:t>divergence</w:t>
            </w:r>
            <w:r w:rsidR="00706C42" w:rsidRPr="00FC7F0A">
              <w:rPr>
                <w:szCs w:val="24"/>
              </w:rPr>
              <w:t>, réserve ou omission important</w:t>
            </w:r>
            <w:r w:rsidR="005C16B2">
              <w:rPr>
                <w:szCs w:val="24"/>
              </w:rPr>
              <w:t>e</w:t>
            </w:r>
            <w:r w:rsidR="00706C42" w:rsidRPr="00FC7F0A">
              <w:rPr>
                <w:szCs w:val="24"/>
              </w:rPr>
              <w:t xml:space="preserve">. Une </w:t>
            </w:r>
            <w:r w:rsidR="005C16B2">
              <w:rPr>
                <w:szCs w:val="24"/>
              </w:rPr>
              <w:t>divergence</w:t>
            </w:r>
            <w:r w:rsidR="00706C42" w:rsidRPr="00FC7F0A">
              <w:rPr>
                <w:szCs w:val="24"/>
              </w:rPr>
              <w:t>, réserve ou omission importante en est une qui</w:t>
            </w:r>
            <w:r w:rsidR="00366A48">
              <w:rPr>
                <w:szCs w:val="24"/>
              </w:rPr>
              <w:t xml:space="preserve"> </w:t>
            </w:r>
            <w:r w:rsidR="00706C42" w:rsidRPr="00FC7F0A">
              <w:rPr>
                <w:szCs w:val="24"/>
              </w:rPr>
              <w:t>:</w:t>
            </w:r>
          </w:p>
          <w:p w14:paraId="1AB9D6CB" w14:textId="12E847E1" w:rsidR="00706C42" w:rsidRPr="0035622E" w:rsidRDefault="00706C42" w:rsidP="00F80822">
            <w:pPr>
              <w:pStyle w:val="ListParagraph"/>
              <w:numPr>
                <w:ilvl w:val="0"/>
                <w:numId w:val="38"/>
              </w:numPr>
              <w:spacing w:before="60" w:after="60"/>
              <w:ind w:left="938"/>
              <w:jc w:val="both"/>
              <w:rPr>
                <w:sz w:val="24"/>
                <w:szCs w:val="24"/>
              </w:rPr>
            </w:pPr>
            <w:r w:rsidRPr="0035622E">
              <w:rPr>
                <w:sz w:val="24"/>
                <w:szCs w:val="24"/>
              </w:rPr>
              <w:t xml:space="preserve">si elle </w:t>
            </w:r>
            <w:r w:rsidR="005C16B2">
              <w:rPr>
                <w:sz w:val="24"/>
                <w:szCs w:val="24"/>
              </w:rPr>
              <w:t>étai</w:t>
            </w:r>
            <w:r w:rsidR="005C16B2" w:rsidRPr="0035622E">
              <w:rPr>
                <w:sz w:val="24"/>
                <w:szCs w:val="24"/>
              </w:rPr>
              <w:t xml:space="preserve">t </w:t>
            </w:r>
            <w:r w:rsidRPr="0035622E">
              <w:rPr>
                <w:sz w:val="24"/>
                <w:szCs w:val="24"/>
              </w:rPr>
              <w:t>acceptée:</w:t>
            </w:r>
          </w:p>
          <w:p w14:paraId="6671D893" w14:textId="4E13894D" w:rsidR="00706C42" w:rsidRDefault="005C16B2" w:rsidP="00F80822">
            <w:pPr>
              <w:pStyle w:val="ListParagraph"/>
              <w:numPr>
                <w:ilvl w:val="3"/>
                <w:numId w:val="39"/>
              </w:numPr>
              <w:spacing w:before="60" w:after="60"/>
              <w:ind w:left="1123"/>
              <w:jc w:val="both"/>
              <w:rPr>
                <w:sz w:val="24"/>
                <w:szCs w:val="24"/>
              </w:rPr>
            </w:pPr>
            <w:r w:rsidRPr="007A1EC7">
              <w:rPr>
                <w:sz w:val="24"/>
                <w:szCs w:val="24"/>
              </w:rPr>
              <w:t>limiterait de manière importante la portée, la qualité ou les performances des</w:t>
            </w:r>
            <w:r w:rsidR="0097060E">
              <w:rPr>
                <w:sz w:val="24"/>
                <w:szCs w:val="24"/>
              </w:rPr>
              <w:t xml:space="preserve"> Ouvrages</w:t>
            </w:r>
            <w:r w:rsidRPr="007A1EC7">
              <w:rPr>
                <w:sz w:val="24"/>
                <w:szCs w:val="24"/>
              </w:rPr>
              <w:t xml:space="preserve"> spécifiés dans le Marché </w:t>
            </w:r>
            <w:r w:rsidR="00706C42" w:rsidRPr="0035622E">
              <w:rPr>
                <w:sz w:val="24"/>
                <w:szCs w:val="24"/>
              </w:rPr>
              <w:t>; ou</w:t>
            </w:r>
          </w:p>
          <w:p w14:paraId="388E6D66" w14:textId="047A2B1D" w:rsidR="00706C42" w:rsidRPr="0035622E" w:rsidRDefault="007A1EC7" w:rsidP="00F80822">
            <w:pPr>
              <w:pStyle w:val="ListParagraph"/>
              <w:numPr>
                <w:ilvl w:val="3"/>
                <w:numId w:val="39"/>
              </w:numPr>
              <w:spacing w:before="60" w:after="60"/>
              <w:ind w:left="1123"/>
              <w:jc w:val="both"/>
              <w:rPr>
                <w:sz w:val="24"/>
                <w:szCs w:val="24"/>
              </w:rPr>
            </w:pPr>
            <w:r w:rsidRPr="007A1EC7">
              <w:rPr>
                <w:sz w:val="24"/>
                <w:szCs w:val="24"/>
              </w:rPr>
              <w:t>limiterait, d’une manière importante et non conforme au D</w:t>
            </w:r>
            <w:r w:rsidR="0097060E">
              <w:rPr>
                <w:sz w:val="24"/>
                <w:szCs w:val="24"/>
              </w:rPr>
              <w:t>DP</w:t>
            </w:r>
            <w:r w:rsidRPr="007A1EC7">
              <w:rPr>
                <w:sz w:val="24"/>
                <w:szCs w:val="24"/>
              </w:rPr>
              <w:t xml:space="preserve">, les droits du Maître </w:t>
            </w:r>
            <w:r w:rsidR="00724BCE">
              <w:rPr>
                <w:sz w:val="24"/>
                <w:szCs w:val="24"/>
              </w:rPr>
              <w:t>d’</w:t>
            </w:r>
            <w:r w:rsidRPr="007A1EC7">
              <w:rPr>
                <w:sz w:val="24"/>
                <w:szCs w:val="24"/>
              </w:rPr>
              <w:t xml:space="preserve">Ouvrage ou les obligations du </w:t>
            </w:r>
            <w:r w:rsidR="00427F71">
              <w:rPr>
                <w:sz w:val="24"/>
                <w:szCs w:val="24"/>
              </w:rPr>
              <w:t>Proposant</w:t>
            </w:r>
            <w:r w:rsidRPr="007A1EC7">
              <w:rPr>
                <w:sz w:val="24"/>
                <w:szCs w:val="24"/>
              </w:rPr>
              <w:t xml:space="preserve"> au titre du Marché </w:t>
            </w:r>
            <w:r w:rsidR="00706C42" w:rsidRPr="0035622E">
              <w:rPr>
                <w:sz w:val="24"/>
                <w:szCs w:val="24"/>
              </w:rPr>
              <w:t>; ou</w:t>
            </w:r>
          </w:p>
          <w:p w14:paraId="4B07AE68" w14:textId="52EEB0ED" w:rsidR="00706C42" w:rsidRPr="00FC7F0A" w:rsidRDefault="007A1EC7" w:rsidP="00F80822">
            <w:pPr>
              <w:pStyle w:val="ListParagraph"/>
              <w:numPr>
                <w:ilvl w:val="0"/>
                <w:numId w:val="39"/>
              </w:numPr>
              <w:spacing w:before="60" w:after="60"/>
              <w:ind w:left="938"/>
              <w:jc w:val="both"/>
              <w:rPr>
                <w:sz w:val="24"/>
                <w:szCs w:val="24"/>
              </w:rPr>
            </w:pPr>
            <w:r w:rsidRPr="007A1EC7">
              <w:rPr>
                <w:sz w:val="24"/>
                <w:szCs w:val="24"/>
              </w:rPr>
              <w:t xml:space="preserve">si elle était rectifiée, serait préjudiciable aux autres </w:t>
            </w:r>
            <w:r w:rsidR="00427F71">
              <w:rPr>
                <w:sz w:val="24"/>
                <w:szCs w:val="24"/>
              </w:rPr>
              <w:t>Proposant</w:t>
            </w:r>
            <w:r w:rsidRPr="007A1EC7">
              <w:rPr>
                <w:sz w:val="24"/>
                <w:szCs w:val="24"/>
              </w:rPr>
              <w:t xml:space="preserve"> ayant présenté des </w:t>
            </w:r>
            <w:r w:rsidR="00427F71">
              <w:rPr>
                <w:sz w:val="24"/>
                <w:szCs w:val="24"/>
              </w:rPr>
              <w:t>Propositions</w:t>
            </w:r>
            <w:r w:rsidRPr="007A1EC7">
              <w:rPr>
                <w:sz w:val="24"/>
                <w:szCs w:val="24"/>
              </w:rPr>
              <w:t xml:space="preserve"> conformes pour l’essentiel</w:t>
            </w:r>
            <w:r w:rsidR="00706C42" w:rsidRPr="00FC7F0A">
              <w:rPr>
                <w:sz w:val="24"/>
                <w:szCs w:val="24"/>
              </w:rPr>
              <w:t>.</w:t>
            </w:r>
          </w:p>
          <w:p w14:paraId="00BAA925" w14:textId="4C7A3F40" w:rsidR="00706C42" w:rsidRDefault="007A1EC7" w:rsidP="00162D3A">
            <w:pPr>
              <w:pStyle w:val="Sec1subclauses"/>
              <w:ind w:left="643" w:hanging="720"/>
              <w:rPr>
                <w:szCs w:val="24"/>
              </w:rPr>
            </w:pPr>
            <w:r>
              <w:rPr>
                <w:szCs w:val="24"/>
              </w:rPr>
              <w:t>Si une</w:t>
            </w:r>
            <w:r w:rsidR="00706C42" w:rsidRPr="00B4328A">
              <w:rPr>
                <w:szCs w:val="24"/>
              </w:rPr>
              <w:t xml:space="preserve"> Proposition </w:t>
            </w:r>
            <w:r>
              <w:rPr>
                <w:szCs w:val="24"/>
              </w:rPr>
              <w:t>es</w:t>
            </w:r>
            <w:r w:rsidRPr="00B4328A">
              <w:rPr>
                <w:szCs w:val="24"/>
              </w:rPr>
              <w:t xml:space="preserve">t </w:t>
            </w:r>
            <w:r w:rsidR="00706C42" w:rsidRPr="00B4328A">
              <w:rPr>
                <w:szCs w:val="24"/>
              </w:rPr>
              <w:t xml:space="preserve">conforme pour l’essentiel, le Maître </w:t>
            </w:r>
            <w:r w:rsidR="00724BCE">
              <w:rPr>
                <w:szCs w:val="24"/>
              </w:rPr>
              <w:t>d’</w:t>
            </w:r>
            <w:r w:rsidR="00706C42" w:rsidRPr="00B4328A">
              <w:rPr>
                <w:szCs w:val="24"/>
              </w:rPr>
              <w:t xml:space="preserve">Ouvrage peut </w:t>
            </w:r>
            <w:r w:rsidR="00706C42" w:rsidRPr="00162D3A">
              <w:t>tolérer</w:t>
            </w:r>
            <w:r w:rsidR="00706C42" w:rsidRPr="00B4328A">
              <w:rPr>
                <w:szCs w:val="24"/>
              </w:rPr>
              <w:t xml:space="preserve"> toute non-conformité </w:t>
            </w:r>
            <w:r>
              <w:rPr>
                <w:szCs w:val="24"/>
              </w:rPr>
              <w:t xml:space="preserve">ou omission </w:t>
            </w:r>
            <w:r w:rsidR="00706C42" w:rsidRPr="00B4328A">
              <w:rPr>
                <w:szCs w:val="24"/>
              </w:rPr>
              <w:t xml:space="preserve">qui ne constitue pas une divergence importante </w:t>
            </w:r>
            <w:r>
              <w:rPr>
                <w:szCs w:val="24"/>
              </w:rPr>
              <w:t>par rapport aux conditions du D</w:t>
            </w:r>
            <w:r w:rsidR="0097060E">
              <w:rPr>
                <w:szCs w:val="24"/>
              </w:rPr>
              <w:t>DP</w:t>
            </w:r>
            <w:r w:rsidR="00706C42" w:rsidRPr="00B4328A">
              <w:rPr>
                <w:szCs w:val="24"/>
              </w:rPr>
              <w:t>.</w:t>
            </w:r>
          </w:p>
          <w:p w14:paraId="13F7B05C" w14:textId="4A12C0C6" w:rsidR="00706C42" w:rsidRPr="00B4328A" w:rsidRDefault="007A1EC7" w:rsidP="00162D3A">
            <w:pPr>
              <w:pStyle w:val="Sec1subclauses"/>
              <w:ind w:left="643" w:hanging="720"/>
              <w:rPr>
                <w:szCs w:val="24"/>
              </w:rPr>
            </w:pPr>
            <w:r>
              <w:rPr>
                <w:szCs w:val="24"/>
              </w:rPr>
              <w:tab/>
            </w:r>
            <w:r w:rsidRPr="00162D3A">
              <w:t>Lorsqu’</w:t>
            </w:r>
            <w:r w:rsidR="00706C42" w:rsidRPr="00162D3A">
              <w:t>une</w:t>
            </w:r>
            <w:r w:rsidR="00706C42" w:rsidRPr="00B4328A">
              <w:rPr>
                <w:szCs w:val="24"/>
              </w:rPr>
              <w:t xml:space="preserve"> Proposition est conforme pour l’essentiel, le Maître </w:t>
            </w:r>
            <w:r w:rsidR="00724BCE">
              <w:rPr>
                <w:szCs w:val="24"/>
              </w:rPr>
              <w:t>d’</w:t>
            </w:r>
            <w:r w:rsidR="00706C42" w:rsidRPr="00B4328A">
              <w:rPr>
                <w:szCs w:val="24"/>
              </w:rPr>
              <w:t xml:space="preserve">Ouvrage peut demander au Proposant de présenter, dans un délai raisonnable, les informations, ou la documentation, nécessaires pour remédier à la non-conformité ou aux omissions </w:t>
            </w:r>
            <w:r>
              <w:rPr>
                <w:szCs w:val="24"/>
              </w:rPr>
              <w:t>mineur</w:t>
            </w:r>
            <w:r w:rsidR="00706C42" w:rsidRPr="00B4328A">
              <w:rPr>
                <w:szCs w:val="24"/>
              </w:rPr>
              <w:t xml:space="preserve">es constatées dans la Proposition en </w:t>
            </w:r>
            <w:r w:rsidR="001E3F86">
              <w:rPr>
                <w:szCs w:val="24"/>
              </w:rPr>
              <w:t xml:space="preserve">liaison </w:t>
            </w:r>
            <w:r w:rsidRPr="007A1EC7">
              <w:rPr>
                <w:szCs w:val="24"/>
              </w:rPr>
              <w:t xml:space="preserve">avec la documentation requise par le </w:t>
            </w:r>
            <w:r w:rsidR="007D2D55">
              <w:rPr>
                <w:szCs w:val="24"/>
              </w:rPr>
              <w:t>DDP</w:t>
            </w:r>
            <w:r w:rsidR="00706C42" w:rsidRPr="00B4328A">
              <w:rPr>
                <w:szCs w:val="24"/>
              </w:rPr>
              <w:t>.</w:t>
            </w:r>
          </w:p>
        </w:tc>
      </w:tr>
      <w:tr w:rsidR="00706C42" w:rsidRPr="00B4328A" w14:paraId="531041D8" w14:textId="77777777" w:rsidTr="00EA3F5F">
        <w:trPr>
          <w:gridAfter w:val="1"/>
          <w:wAfter w:w="23" w:type="dxa"/>
          <w:trHeight w:val="1331"/>
        </w:trPr>
        <w:tc>
          <w:tcPr>
            <w:tcW w:w="2552" w:type="dxa"/>
            <w:gridSpan w:val="3"/>
          </w:tcPr>
          <w:p w14:paraId="3C4674BD" w14:textId="54DEC387" w:rsidR="00706C42" w:rsidRPr="00B4328A" w:rsidRDefault="00706C42" w:rsidP="00F80822">
            <w:pPr>
              <w:pStyle w:val="A4SecIHeading2"/>
              <w:numPr>
                <w:ilvl w:val="0"/>
                <w:numId w:val="106"/>
              </w:numPr>
              <w:ind w:left="338"/>
              <w:rPr>
                <w:lang w:val="fr-FR"/>
              </w:rPr>
            </w:pPr>
            <w:bookmarkStart w:id="259" w:name="_Toc20750616"/>
            <w:bookmarkStart w:id="260" w:name="_Toc87030055"/>
            <w:r w:rsidRPr="00B4328A">
              <w:rPr>
                <w:lang w:val="fr-FR"/>
              </w:rPr>
              <w:lastRenderedPageBreak/>
              <w:t>Evaluation des P</w:t>
            </w:r>
            <w:r w:rsidR="0097060E">
              <w:rPr>
                <w:lang w:val="fr-FR"/>
              </w:rPr>
              <w:t>arties</w:t>
            </w:r>
            <w:r w:rsidRPr="00B4328A">
              <w:rPr>
                <w:lang w:val="fr-FR"/>
              </w:rPr>
              <w:t xml:space="preserve"> techniques</w:t>
            </w:r>
            <w:bookmarkEnd w:id="259"/>
            <w:bookmarkEnd w:id="260"/>
          </w:p>
        </w:tc>
        <w:tc>
          <w:tcPr>
            <w:tcW w:w="7456" w:type="dxa"/>
          </w:tcPr>
          <w:p w14:paraId="75F944FF" w14:textId="13AC0A45" w:rsidR="000D7149" w:rsidRPr="00E00349" w:rsidRDefault="000D7149" w:rsidP="00162D3A">
            <w:pPr>
              <w:pStyle w:val="Sec1subclauses"/>
              <w:ind w:left="643" w:hanging="720"/>
              <w:rPr>
                <w:szCs w:val="24"/>
              </w:rPr>
            </w:pPr>
            <w:r w:rsidRPr="00162D3A">
              <w:t>L’évaluation</w:t>
            </w:r>
            <w:r w:rsidRPr="00E00349">
              <w:rPr>
                <w:szCs w:val="24"/>
              </w:rPr>
              <w:t xml:space="preserve"> des </w:t>
            </w:r>
            <w:r w:rsidR="0097060E">
              <w:rPr>
                <w:szCs w:val="24"/>
              </w:rPr>
              <w:t xml:space="preserve">Parties </w:t>
            </w:r>
            <w:r w:rsidRPr="00E00349">
              <w:rPr>
                <w:szCs w:val="24"/>
              </w:rPr>
              <w:t xml:space="preserve">techniques par </w:t>
            </w:r>
            <w:r w:rsidR="002E4FF3" w:rsidRPr="00E00349">
              <w:rPr>
                <w:szCs w:val="24"/>
              </w:rPr>
              <w:t>le Maître d’Ouvrage</w:t>
            </w:r>
            <w:r w:rsidRPr="00E00349">
              <w:rPr>
                <w:szCs w:val="24"/>
              </w:rPr>
              <w:t xml:space="preserve"> sera effectuée comme spécifié</w:t>
            </w:r>
            <w:r w:rsidR="001E3F86">
              <w:rPr>
                <w:szCs w:val="24"/>
              </w:rPr>
              <w:t>e</w:t>
            </w:r>
            <w:r w:rsidRPr="00E00349">
              <w:rPr>
                <w:szCs w:val="24"/>
              </w:rPr>
              <w:t xml:space="preserve"> à la Section III, Critères d’</w:t>
            </w:r>
            <w:r w:rsidR="004A78C7">
              <w:rPr>
                <w:szCs w:val="24"/>
              </w:rPr>
              <w:t>E</w:t>
            </w:r>
            <w:r w:rsidRPr="00E00349">
              <w:rPr>
                <w:szCs w:val="24"/>
              </w:rPr>
              <w:t xml:space="preserve">valuation et de </w:t>
            </w:r>
            <w:r w:rsidR="004A78C7">
              <w:rPr>
                <w:szCs w:val="24"/>
              </w:rPr>
              <w:t>Q</w:t>
            </w:r>
            <w:r w:rsidRPr="00E00349">
              <w:rPr>
                <w:szCs w:val="24"/>
              </w:rPr>
              <w:t>ualification.</w:t>
            </w:r>
          </w:p>
          <w:p w14:paraId="7749535E" w14:textId="530C231E" w:rsidR="00121D33" w:rsidRPr="00B4328A" w:rsidRDefault="007A1EC7" w:rsidP="00162D3A">
            <w:pPr>
              <w:pStyle w:val="Sec1subclauses"/>
              <w:ind w:left="643" w:hanging="720"/>
              <w:rPr>
                <w:szCs w:val="24"/>
              </w:rPr>
            </w:pPr>
            <w:r w:rsidRPr="00F12017">
              <w:rPr>
                <w:szCs w:val="24"/>
              </w:rPr>
              <w:tab/>
            </w:r>
            <w:r w:rsidR="000D7149" w:rsidRPr="00E00349">
              <w:rPr>
                <w:szCs w:val="24"/>
              </w:rPr>
              <w:t xml:space="preserve">Les scores à attribuer aux facteurs techniques et aux sous-facteurs sont spécifiés </w:t>
            </w:r>
            <w:r w:rsidR="000D7149" w:rsidRPr="00E00349">
              <w:rPr>
                <w:b/>
                <w:szCs w:val="24"/>
              </w:rPr>
              <w:t>dans le</w:t>
            </w:r>
            <w:r w:rsidR="001E3F86">
              <w:rPr>
                <w:b/>
                <w:szCs w:val="24"/>
              </w:rPr>
              <w:t>s</w:t>
            </w:r>
            <w:r w:rsidR="000D7149" w:rsidRPr="00E00349">
              <w:rPr>
                <w:szCs w:val="24"/>
              </w:rPr>
              <w:t xml:space="preserve"> </w:t>
            </w:r>
            <w:r w:rsidR="000B6180">
              <w:rPr>
                <w:b/>
                <w:szCs w:val="24"/>
              </w:rPr>
              <w:t>DPDP</w:t>
            </w:r>
            <w:r w:rsidR="000D7149" w:rsidRPr="000D7149">
              <w:rPr>
                <w:b/>
                <w:szCs w:val="24"/>
              </w:rPr>
              <w:t>.</w:t>
            </w:r>
          </w:p>
        </w:tc>
      </w:tr>
      <w:tr w:rsidR="00706C42" w:rsidRPr="00B4328A" w14:paraId="52846597" w14:textId="77777777" w:rsidTr="00EA3F5F">
        <w:trPr>
          <w:gridAfter w:val="1"/>
          <w:wAfter w:w="23" w:type="dxa"/>
          <w:trHeight w:val="1331"/>
        </w:trPr>
        <w:tc>
          <w:tcPr>
            <w:tcW w:w="2552" w:type="dxa"/>
            <w:gridSpan w:val="3"/>
          </w:tcPr>
          <w:p w14:paraId="31BAEFAF" w14:textId="2DC0509A" w:rsidR="00706C42" w:rsidRPr="00B4328A" w:rsidRDefault="00706C42" w:rsidP="00F80822">
            <w:pPr>
              <w:pStyle w:val="A4SecIHeading2"/>
              <w:numPr>
                <w:ilvl w:val="0"/>
                <w:numId w:val="106"/>
              </w:numPr>
              <w:ind w:left="338"/>
              <w:rPr>
                <w:lang w:val="fr-FR"/>
              </w:rPr>
            </w:pPr>
            <w:bookmarkStart w:id="261" w:name="_Toc20750617"/>
            <w:bookmarkStart w:id="262" w:name="_Toc87030056"/>
            <w:r w:rsidRPr="001A7851">
              <w:rPr>
                <w:lang w:val="fr-FR"/>
              </w:rPr>
              <w:t>Éva</w:t>
            </w:r>
            <w:r>
              <w:rPr>
                <w:lang w:val="fr-FR"/>
              </w:rPr>
              <w:t>luation de la qualification du P</w:t>
            </w:r>
            <w:r w:rsidRPr="001A7851">
              <w:rPr>
                <w:lang w:val="fr-FR"/>
              </w:rPr>
              <w:t>roposant</w:t>
            </w:r>
            <w:bookmarkEnd w:id="261"/>
            <w:bookmarkEnd w:id="262"/>
          </w:p>
        </w:tc>
        <w:tc>
          <w:tcPr>
            <w:tcW w:w="7456" w:type="dxa"/>
          </w:tcPr>
          <w:p w14:paraId="6B89DBD9" w14:textId="57E04D8E" w:rsidR="00706C42" w:rsidRPr="001A7851" w:rsidRDefault="00C44C72" w:rsidP="00162D3A">
            <w:pPr>
              <w:pStyle w:val="Sec1subclauses"/>
              <w:ind w:left="643" w:hanging="720"/>
              <w:rPr>
                <w:szCs w:val="24"/>
              </w:rPr>
            </w:pPr>
            <w:r>
              <w:rPr>
                <w:szCs w:val="24"/>
              </w:rPr>
              <w:t>Le Maître d’Ouvrage</w:t>
            </w:r>
            <w:r w:rsidR="00706C42" w:rsidRPr="001A7851">
              <w:rPr>
                <w:szCs w:val="24"/>
              </w:rPr>
              <w:t xml:space="preserve"> doit s'assurer à sa satisfaction que, sur la base des preuves documentaires mises à jour conformément </w:t>
            </w:r>
            <w:r w:rsidR="00706C42">
              <w:rPr>
                <w:szCs w:val="24"/>
              </w:rPr>
              <w:t xml:space="preserve">à </w:t>
            </w:r>
            <w:r w:rsidR="00706C42" w:rsidRPr="00EC5B81">
              <w:rPr>
                <w:b/>
                <w:bCs w:val="0"/>
                <w:szCs w:val="24"/>
              </w:rPr>
              <w:t>l’IP 12.</w:t>
            </w:r>
            <w:r w:rsidR="001F2DCE" w:rsidRPr="00EC5B81">
              <w:rPr>
                <w:b/>
                <w:bCs w:val="0"/>
                <w:szCs w:val="24"/>
              </w:rPr>
              <w:t>2</w:t>
            </w:r>
            <w:r w:rsidR="00706C42" w:rsidRPr="00EC5B81">
              <w:rPr>
                <w:b/>
                <w:bCs w:val="0"/>
                <w:szCs w:val="24"/>
              </w:rPr>
              <w:t>(e)</w:t>
            </w:r>
            <w:r w:rsidR="00706C42" w:rsidRPr="001A7851">
              <w:rPr>
                <w:szCs w:val="24"/>
              </w:rPr>
              <w:t xml:space="preserve">, et de la </w:t>
            </w:r>
            <w:r w:rsidR="001E3F86" w:rsidRPr="00162D3A">
              <w:t>S</w:t>
            </w:r>
            <w:r w:rsidR="00706C42" w:rsidRPr="00162D3A">
              <w:t>ection</w:t>
            </w:r>
            <w:r w:rsidR="00706C42" w:rsidRPr="001A7851">
              <w:rPr>
                <w:szCs w:val="24"/>
              </w:rPr>
              <w:t xml:space="preserve"> III - Critères d'</w:t>
            </w:r>
            <w:r w:rsidR="001E3F86">
              <w:rPr>
                <w:szCs w:val="24"/>
              </w:rPr>
              <w:t>E</w:t>
            </w:r>
            <w:r w:rsidR="00706C42" w:rsidRPr="001A7851">
              <w:rPr>
                <w:szCs w:val="24"/>
              </w:rPr>
              <w:t xml:space="preserve">valuation et de </w:t>
            </w:r>
            <w:r w:rsidR="001E3F86">
              <w:rPr>
                <w:szCs w:val="24"/>
              </w:rPr>
              <w:t>Q</w:t>
            </w:r>
            <w:r w:rsidR="00706C42" w:rsidRPr="001A7851">
              <w:rPr>
                <w:szCs w:val="24"/>
              </w:rPr>
              <w:t xml:space="preserve">ualification, le </w:t>
            </w:r>
            <w:r w:rsidR="00706C42">
              <w:rPr>
                <w:szCs w:val="24"/>
              </w:rPr>
              <w:t xml:space="preserve">Proposant </w:t>
            </w:r>
            <w:r w:rsidR="00706C42" w:rsidRPr="001A7851">
              <w:rPr>
                <w:szCs w:val="24"/>
              </w:rPr>
              <w:t xml:space="preserve">continue d'être qualifié pour exécuter le </w:t>
            </w:r>
            <w:r w:rsidR="0097060E">
              <w:rPr>
                <w:szCs w:val="24"/>
              </w:rPr>
              <w:t>M</w:t>
            </w:r>
            <w:r w:rsidR="00E00349">
              <w:rPr>
                <w:szCs w:val="24"/>
              </w:rPr>
              <w:t>arché</w:t>
            </w:r>
            <w:r w:rsidR="00E00349" w:rsidRPr="001A7851">
              <w:rPr>
                <w:szCs w:val="24"/>
              </w:rPr>
              <w:t xml:space="preserve"> </w:t>
            </w:r>
            <w:r w:rsidR="00706C42" w:rsidRPr="001A7851">
              <w:rPr>
                <w:szCs w:val="24"/>
              </w:rPr>
              <w:t>de manière satisfaisante.</w:t>
            </w:r>
          </w:p>
          <w:p w14:paraId="75330B7B" w14:textId="6F9021BF" w:rsidR="00EC5B81" w:rsidRPr="0022133A" w:rsidRDefault="00EC5B81" w:rsidP="0022133A">
            <w:pPr>
              <w:pStyle w:val="Sec1subclauses"/>
              <w:ind w:left="643" w:hanging="720"/>
              <w:rPr>
                <w:szCs w:val="24"/>
              </w:rPr>
            </w:pPr>
            <w:r w:rsidRPr="00EC5B81">
              <w:rPr>
                <w:szCs w:val="24"/>
              </w:rPr>
              <w:t>Avant l’attribution du</w:t>
            </w:r>
            <w:r>
              <w:rPr>
                <w:szCs w:val="24"/>
              </w:rPr>
              <w:t xml:space="preserve"> </w:t>
            </w:r>
            <w:r w:rsidR="0097060E">
              <w:rPr>
                <w:szCs w:val="24"/>
              </w:rPr>
              <w:t>M</w:t>
            </w:r>
            <w:r>
              <w:rPr>
                <w:szCs w:val="24"/>
              </w:rPr>
              <w:t>arché</w:t>
            </w:r>
            <w:r w:rsidRPr="00EC5B81">
              <w:rPr>
                <w:szCs w:val="24"/>
              </w:rPr>
              <w:t>, l</w:t>
            </w:r>
            <w:r>
              <w:rPr>
                <w:szCs w:val="24"/>
              </w:rPr>
              <w:t>e Maître d’Ouvrage</w:t>
            </w:r>
            <w:r w:rsidRPr="00EC5B81">
              <w:rPr>
                <w:szCs w:val="24"/>
              </w:rPr>
              <w:t xml:space="preserve"> vérifiera que le proposant retenu (y compris chaque membre d’un </w:t>
            </w:r>
            <w:r>
              <w:rPr>
                <w:szCs w:val="24"/>
              </w:rPr>
              <w:t>GE</w:t>
            </w:r>
            <w:r w:rsidRPr="00EC5B81">
              <w:rPr>
                <w:szCs w:val="24"/>
              </w:rPr>
              <w:t xml:space="preserve">) n’est pas disqualifié par la </w:t>
            </w:r>
            <w:r w:rsidR="00EC24A1">
              <w:rPr>
                <w:szCs w:val="24"/>
              </w:rPr>
              <w:t>BIsD</w:t>
            </w:r>
            <w:r w:rsidRPr="00EC5B81">
              <w:rPr>
                <w:szCs w:val="24"/>
              </w:rPr>
              <w:t xml:space="preserve"> en raison de non-conformité avec les obligations</w:t>
            </w:r>
            <w:r>
              <w:rPr>
                <w:szCs w:val="24"/>
              </w:rPr>
              <w:t xml:space="preserve"> </w:t>
            </w:r>
            <w:r w:rsidRPr="00EC5B81">
              <w:rPr>
                <w:szCs w:val="24"/>
              </w:rPr>
              <w:t xml:space="preserve">contractuelles de prévention et d’intervention </w:t>
            </w:r>
            <w:r>
              <w:rPr>
                <w:szCs w:val="24"/>
              </w:rPr>
              <w:t>EAS</w:t>
            </w:r>
            <w:r w:rsidRPr="00EC5B81">
              <w:rPr>
                <w:szCs w:val="24"/>
              </w:rPr>
              <w:t>/H</w:t>
            </w:r>
            <w:r>
              <w:rPr>
                <w:szCs w:val="24"/>
              </w:rPr>
              <w:t>S</w:t>
            </w:r>
            <w:r w:rsidRPr="00EC5B81">
              <w:rPr>
                <w:szCs w:val="24"/>
              </w:rPr>
              <w:t>.  L</w:t>
            </w:r>
            <w:r>
              <w:rPr>
                <w:szCs w:val="24"/>
              </w:rPr>
              <w:t>e Maître d’Ouvrage</w:t>
            </w:r>
            <w:r w:rsidRPr="00EC5B81">
              <w:rPr>
                <w:szCs w:val="24"/>
              </w:rPr>
              <w:t xml:space="preserve"> effectuera la même vérification pour chaque sous-traitant proposé par le </w:t>
            </w:r>
            <w:r w:rsidR="001E3F86">
              <w:rPr>
                <w:szCs w:val="24"/>
              </w:rPr>
              <w:t>P</w:t>
            </w:r>
            <w:r w:rsidRPr="00EC5B81">
              <w:rPr>
                <w:szCs w:val="24"/>
              </w:rPr>
              <w:t>roposant retenu. Si un sous-traitant proposé</w:t>
            </w:r>
            <w:r>
              <w:rPr>
                <w:szCs w:val="24"/>
              </w:rPr>
              <w:t xml:space="preserve"> </w:t>
            </w:r>
            <w:r w:rsidRPr="00EC5B81">
              <w:rPr>
                <w:szCs w:val="24"/>
              </w:rPr>
              <w:t>ne répond pas à l’exigence, l</w:t>
            </w:r>
            <w:r>
              <w:rPr>
                <w:szCs w:val="24"/>
              </w:rPr>
              <w:t xml:space="preserve">e Maître d’Ouvrage </w:t>
            </w:r>
            <w:r w:rsidRPr="00EC5B81">
              <w:rPr>
                <w:szCs w:val="24"/>
              </w:rPr>
              <w:t xml:space="preserve">exigera du </w:t>
            </w:r>
            <w:r>
              <w:rPr>
                <w:szCs w:val="24"/>
              </w:rPr>
              <w:t>P</w:t>
            </w:r>
            <w:r w:rsidRPr="00EC5B81">
              <w:rPr>
                <w:szCs w:val="24"/>
              </w:rPr>
              <w:t>roposant qu’il propose un sous-traitant de remplacement</w:t>
            </w:r>
            <w:r>
              <w:rPr>
                <w:szCs w:val="24"/>
              </w:rPr>
              <w:t>.</w:t>
            </w:r>
          </w:p>
          <w:p w14:paraId="22C3F46B" w14:textId="41761F7B" w:rsidR="00706C42" w:rsidRPr="00B4328A" w:rsidRDefault="00706C42" w:rsidP="00162D3A">
            <w:pPr>
              <w:pStyle w:val="Sec1subclauses"/>
              <w:ind w:left="643" w:hanging="720"/>
              <w:rPr>
                <w:szCs w:val="24"/>
              </w:rPr>
            </w:pPr>
            <w:r w:rsidRPr="001A7851">
              <w:rPr>
                <w:szCs w:val="24"/>
              </w:rPr>
              <w:t xml:space="preserve">Seules les </w:t>
            </w:r>
            <w:r w:rsidR="00E00349">
              <w:rPr>
                <w:szCs w:val="24"/>
              </w:rPr>
              <w:t>P</w:t>
            </w:r>
            <w:r w:rsidRPr="001A7851">
              <w:rPr>
                <w:szCs w:val="24"/>
              </w:rPr>
              <w:t>ropositions qui</w:t>
            </w:r>
            <w:r w:rsidR="00E00349">
              <w:rPr>
                <w:szCs w:val="24"/>
              </w:rPr>
              <w:t>,</w:t>
            </w:r>
            <w:r w:rsidRPr="001A7851">
              <w:rPr>
                <w:szCs w:val="24"/>
              </w:rPr>
              <w:t xml:space="preserve"> à la fois</w:t>
            </w:r>
            <w:r w:rsidR="00E00349">
              <w:rPr>
                <w:szCs w:val="24"/>
              </w:rPr>
              <w:t>,</w:t>
            </w:r>
            <w:r w:rsidRPr="001A7851">
              <w:rPr>
                <w:szCs w:val="24"/>
              </w:rPr>
              <w:t xml:space="preserve"> </w:t>
            </w:r>
            <w:r w:rsidR="00E00349">
              <w:rPr>
                <w:szCs w:val="24"/>
              </w:rPr>
              <w:t xml:space="preserve">sont conformes pour l’essentiel </w:t>
            </w:r>
            <w:r w:rsidR="001E3F86">
              <w:rPr>
                <w:szCs w:val="24"/>
              </w:rPr>
              <w:t>au</w:t>
            </w:r>
            <w:r w:rsidR="00E00349">
              <w:rPr>
                <w:szCs w:val="24"/>
              </w:rPr>
              <w:t xml:space="preserve"> </w:t>
            </w:r>
            <w:r w:rsidR="007D2D55">
              <w:rPr>
                <w:szCs w:val="24"/>
              </w:rPr>
              <w:t>DDP</w:t>
            </w:r>
            <w:r w:rsidRPr="001A7851">
              <w:rPr>
                <w:szCs w:val="24"/>
              </w:rPr>
              <w:t xml:space="preserve"> et sont </w:t>
            </w:r>
            <w:r w:rsidR="0097060E">
              <w:rPr>
                <w:szCs w:val="24"/>
              </w:rPr>
              <w:t xml:space="preserve">remises par des Proposants </w:t>
            </w:r>
            <w:r w:rsidRPr="001A7851">
              <w:rPr>
                <w:szCs w:val="24"/>
              </w:rPr>
              <w:t xml:space="preserve">qualifiés </w:t>
            </w:r>
            <w:r w:rsidR="00E00349">
              <w:rPr>
                <w:szCs w:val="24"/>
              </w:rPr>
              <w:t>fero</w:t>
            </w:r>
            <w:r w:rsidR="00E00349" w:rsidRPr="001A7851">
              <w:rPr>
                <w:szCs w:val="24"/>
              </w:rPr>
              <w:t xml:space="preserve">nt </w:t>
            </w:r>
            <w:r w:rsidR="00E00349">
              <w:rPr>
                <w:szCs w:val="24"/>
              </w:rPr>
              <w:t>l’objet de l’ouverture de</w:t>
            </w:r>
            <w:r w:rsidR="00E00349" w:rsidRPr="001A7851">
              <w:rPr>
                <w:szCs w:val="24"/>
              </w:rPr>
              <w:t xml:space="preserve"> </w:t>
            </w:r>
            <w:r w:rsidR="00E00349">
              <w:rPr>
                <w:szCs w:val="24"/>
              </w:rPr>
              <w:t>l’</w:t>
            </w:r>
            <w:r w:rsidRPr="001A7851">
              <w:rPr>
                <w:szCs w:val="24"/>
              </w:rPr>
              <w:t>enveloppe portant la mention «</w:t>
            </w:r>
            <w:r w:rsidR="00EC5B81">
              <w:rPr>
                <w:szCs w:val="24"/>
              </w:rPr>
              <w:t xml:space="preserve"> </w:t>
            </w:r>
            <w:r w:rsidRPr="001A7851">
              <w:rPr>
                <w:szCs w:val="24"/>
              </w:rPr>
              <w:t>PARTIE FINANCIÈRE</w:t>
            </w:r>
            <w:r w:rsidR="00EC5B81">
              <w:rPr>
                <w:szCs w:val="24"/>
              </w:rPr>
              <w:t xml:space="preserve"> </w:t>
            </w:r>
            <w:r w:rsidRPr="001A7851">
              <w:rPr>
                <w:szCs w:val="24"/>
              </w:rPr>
              <w:t xml:space="preserve">» </w:t>
            </w:r>
            <w:r w:rsidR="00E00349">
              <w:rPr>
                <w:szCs w:val="24"/>
              </w:rPr>
              <w:t>lors de</w:t>
            </w:r>
            <w:r w:rsidR="00E00349" w:rsidRPr="001A7851">
              <w:rPr>
                <w:szCs w:val="24"/>
              </w:rPr>
              <w:t xml:space="preserve"> </w:t>
            </w:r>
            <w:r w:rsidRPr="001A7851">
              <w:rPr>
                <w:szCs w:val="24"/>
              </w:rPr>
              <w:t>la deuxième ouverture publique.</w:t>
            </w:r>
          </w:p>
        </w:tc>
      </w:tr>
      <w:tr w:rsidR="00706C42" w:rsidRPr="00B4328A" w14:paraId="44D5547F" w14:textId="77777777" w:rsidTr="00EA3F5F">
        <w:trPr>
          <w:gridAfter w:val="1"/>
          <w:wAfter w:w="23" w:type="dxa"/>
          <w:trHeight w:val="1331"/>
        </w:trPr>
        <w:tc>
          <w:tcPr>
            <w:tcW w:w="2552" w:type="dxa"/>
            <w:gridSpan w:val="3"/>
          </w:tcPr>
          <w:p w14:paraId="3C3A3EF4" w14:textId="3FE05614" w:rsidR="00706C42" w:rsidRPr="00B4328A" w:rsidRDefault="00706C42" w:rsidP="00F80822">
            <w:pPr>
              <w:pStyle w:val="A4SecIHeading2"/>
              <w:numPr>
                <w:ilvl w:val="0"/>
                <w:numId w:val="106"/>
              </w:numPr>
              <w:ind w:left="338"/>
              <w:rPr>
                <w:lang w:val="fr-FR"/>
              </w:rPr>
            </w:pPr>
            <w:bookmarkStart w:id="263" w:name="_Toc454440819"/>
            <w:bookmarkStart w:id="264" w:name="_Toc485027182"/>
            <w:bookmarkStart w:id="265" w:name="_Toc20750618"/>
            <w:bookmarkStart w:id="266" w:name="_Toc87030057"/>
            <w:r w:rsidRPr="00B4328A">
              <w:rPr>
                <w:lang w:val="fr-FR"/>
              </w:rPr>
              <w:t xml:space="preserve">Notification de l’évaluation </w:t>
            </w:r>
            <w:bookmarkEnd w:id="263"/>
            <w:r w:rsidRPr="00B4328A">
              <w:rPr>
                <w:lang w:val="fr-FR"/>
              </w:rPr>
              <w:t>de</w:t>
            </w:r>
            <w:r w:rsidR="00D629E7">
              <w:rPr>
                <w:lang w:val="fr-FR"/>
              </w:rPr>
              <w:t xml:space="preserve">s </w:t>
            </w:r>
            <w:r w:rsidRPr="00B4328A">
              <w:rPr>
                <w:lang w:val="fr-FR"/>
              </w:rPr>
              <w:t>Partie</w:t>
            </w:r>
            <w:r w:rsidR="00D629E7">
              <w:rPr>
                <w:lang w:val="fr-FR"/>
              </w:rPr>
              <w:t>s</w:t>
            </w:r>
            <w:r w:rsidRPr="00B4328A">
              <w:rPr>
                <w:lang w:val="fr-FR"/>
              </w:rPr>
              <w:t xml:space="preserve"> technique</w:t>
            </w:r>
            <w:bookmarkEnd w:id="264"/>
            <w:bookmarkEnd w:id="265"/>
            <w:r w:rsidR="00D629E7">
              <w:rPr>
                <w:lang w:val="fr-FR"/>
              </w:rPr>
              <w:t>s</w:t>
            </w:r>
            <w:bookmarkEnd w:id="266"/>
          </w:p>
        </w:tc>
        <w:tc>
          <w:tcPr>
            <w:tcW w:w="7456" w:type="dxa"/>
          </w:tcPr>
          <w:p w14:paraId="218DDC1A" w14:textId="7DAF199A" w:rsidR="00706C42" w:rsidRPr="00B4328A" w:rsidRDefault="00706C42" w:rsidP="00162D3A">
            <w:pPr>
              <w:pStyle w:val="Sec1subclauses"/>
              <w:ind w:left="643" w:hanging="720"/>
              <w:rPr>
                <w:szCs w:val="24"/>
              </w:rPr>
            </w:pPr>
            <w:r w:rsidRPr="00B4328A">
              <w:rPr>
                <w:szCs w:val="24"/>
              </w:rPr>
              <w:t xml:space="preserve">A l’issue de </w:t>
            </w:r>
            <w:r w:rsidRPr="00162D3A">
              <w:t>l’évaluation</w:t>
            </w:r>
            <w:r w:rsidRPr="00B4328A">
              <w:rPr>
                <w:szCs w:val="24"/>
              </w:rPr>
              <w:t xml:space="preserve"> de la Partie technique des Propositions, le Maître </w:t>
            </w:r>
            <w:r w:rsidR="00724BCE">
              <w:rPr>
                <w:szCs w:val="24"/>
              </w:rPr>
              <w:t>d’</w:t>
            </w:r>
            <w:r w:rsidRPr="00B4328A">
              <w:rPr>
                <w:szCs w:val="24"/>
              </w:rPr>
              <w:t>Ouvrage fera les notifications ci-après :</w:t>
            </w:r>
          </w:p>
          <w:p w14:paraId="5A419388" w14:textId="70C5F5AE" w:rsidR="00706C42" w:rsidRPr="00B4328A" w:rsidRDefault="00706C42" w:rsidP="00953309">
            <w:pPr>
              <w:tabs>
                <w:tab w:val="left" w:pos="1224"/>
              </w:tabs>
              <w:spacing w:before="60" w:after="60"/>
              <w:ind w:left="1224" w:hanging="482"/>
              <w:jc w:val="both"/>
              <w:rPr>
                <w:sz w:val="24"/>
                <w:szCs w:val="24"/>
              </w:rPr>
            </w:pPr>
            <w:r w:rsidRPr="00B4328A">
              <w:rPr>
                <w:sz w:val="24"/>
                <w:szCs w:val="24"/>
              </w:rPr>
              <w:t>(a)</w:t>
            </w:r>
            <w:r w:rsidRPr="00B4328A">
              <w:rPr>
                <w:sz w:val="24"/>
                <w:szCs w:val="24"/>
              </w:rPr>
              <w:tab/>
              <w:t xml:space="preserve">Notification par écrit à tout Proposant dont la Proposition a été jugée non-conforme pour l’essentiel aux exigences du </w:t>
            </w:r>
            <w:r w:rsidR="007D2D55">
              <w:rPr>
                <w:sz w:val="24"/>
                <w:szCs w:val="24"/>
              </w:rPr>
              <w:t>DDP</w:t>
            </w:r>
            <w:r w:rsidRPr="00B4328A">
              <w:rPr>
                <w:sz w:val="24"/>
                <w:szCs w:val="24"/>
              </w:rPr>
              <w:t>, en les informant comme suit :</w:t>
            </w:r>
          </w:p>
          <w:p w14:paraId="20C5AA31" w14:textId="076B9D0B" w:rsidR="00706C42" w:rsidRPr="00B4328A" w:rsidRDefault="00706C42" w:rsidP="00797187">
            <w:pPr>
              <w:tabs>
                <w:tab w:val="left" w:pos="1224"/>
              </w:tabs>
              <w:spacing w:before="60" w:after="60"/>
              <w:ind w:left="1791" w:hanging="567"/>
              <w:jc w:val="both"/>
              <w:rPr>
                <w:sz w:val="24"/>
                <w:szCs w:val="24"/>
              </w:rPr>
            </w:pPr>
            <w:r w:rsidRPr="00B4328A">
              <w:rPr>
                <w:sz w:val="24"/>
                <w:szCs w:val="24"/>
              </w:rPr>
              <w:t>(i)</w:t>
            </w:r>
            <w:r w:rsidRPr="00B4328A">
              <w:rPr>
                <w:sz w:val="24"/>
                <w:szCs w:val="24"/>
              </w:rPr>
              <w:tab/>
              <w:t xml:space="preserve">le(s) motif(s) pour le(s)quel(s) leur Proposition – Partie </w:t>
            </w:r>
            <w:r w:rsidR="00B367EF">
              <w:rPr>
                <w:sz w:val="24"/>
                <w:szCs w:val="24"/>
              </w:rPr>
              <w:t>t</w:t>
            </w:r>
            <w:r w:rsidRPr="00B4328A">
              <w:rPr>
                <w:sz w:val="24"/>
                <w:szCs w:val="24"/>
              </w:rPr>
              <w:t xml:space="preserve">echnique -- a été jugée non-conforme ; </w:t>
            </w:r>
          </w:p>
          <w:p w14:paraId="5A1ECED9" w14:textId="4DFDA1E3" w:rsidR="00706C42" w:rsidRPr="00B4328A" w:rsidRDefault="00706C42" w:rsidP="00953309">
            <w:pPr>
              <w:tabs>
                <w:tab w:val="left" w:pos="1224"/>
              </w:tabs>
              <w:spacing w:before="60" w:after="60"/>
              <w:ind w:left="1791" w:hanging="567"/>
              <w:jc w:val="both"/>
              <w:rPr>
                <w:sz w:val="24"/>
                <w:szCs w:val="24"/>
              </w:rPr>
            </w:pPr>
            <w:r w:rsidRPr="00B4328A">
              <w:rPr>
                <w:sz w:val="24"/>
                <w:szCs w:val="24"/>
              </w:rPr>
              <w:t>(ii)</w:t>
            </w:r>
            <w:r w:rsidRPr="00B4328A">
              <w:rPr>
                <w:sz w:val="24"/>
                <w:szCs w:val="24"/>
              </w:rPr>
              <w:tab/>
              <w:t xml:space="preserve">leur enveloppe marquée « Partie </w:t>
            </w:r>
            <w:r w:rsidR="00A375E0">
              <w:rPr>
                <w:sz w:val="24"/>
                <w:szCs w:val="24"/>
              </w:rPr>
              <w:t>f</w:t>
            </w:r>
            <w:r w:rsidRPr="00B4328A">
              <w:rPr>
                <w:sz w:val="24"/>
                <w:szCs w:val="24"/>
              </w:rPr>
              <w:t>inancière » leur sera retournée sans avoir été ouverte à l’issue de l’évaluation des Propositions et après la signature du Marché ;</w:t>
            </w:r>
          </w:p>
          <w:p w14:paraId="6AF24BBF" w14:textId="48059E3C" w:rsidR="00706C42" w:rsidRPr="00B4328A" w:rsidRDefault="00706C42" w:rsidP="00953309">
            <w:pPr>
              <w:tabs>
                <w:tab w:val="left" w:pos="1224"/>
              </w:tabs>
              <w:spacing w:before="60" w:after="60"/>
              <w:ind w:left="1224" w:hanging="482"/>
              <w:jc w:val="both"/>
              <w:rPr>
                <w:sz w:val="24"/>
                <w:szCs w:val="24"/>
              </w:rPr>
            </w:pPr>
            <w:r w:rsidRPr="00B4328A">
              <w:rPr>
                <w:sz w:val="24"/>
                <w:szCs w:val="24"/>
              </w:rPr>
              <w:t>(b)</w:t>
            </w:r>
            <w:r w:rsidRPr="00B4328A">
              <w:rPr>
                <w:sz w:val="24"/>
                <w:szCs w:val="24"/>
              </w:rPr>
              <w:tab/>
              <w:t>Simultanément, notification par écrit aux Proposant</w:t>
            </w:r>
            <w:r w:rsidR="00FC67F5">
              <w:rPr>
                <w:sz w:val="24"/>
                <w:szCs w:val="24"/>
              </w:rPr>
              <w:t>s</w:t>
            </w:r>
            <w:r w:rsidRPr="00B4328A">
              <w:rPr>
                <w:sz w:val="24"/>
                <w:szCs w:val="24"/>
              </w:rPr>
              <w:t xml:space="preserve"> dont la Proposition a été jugée conforme pour l’essentiel aux exigences du </w:t>
            </w:r>
            <w:r w:rsidR="007D2D55">
              <w:rPr>
                <w:sz w:val="24"/>
                <w:szCs w:val="24"/>
              </w:rPr>
              <w:t>DDP</w:t>
            </w:r>
            <w:r w:rsidRPr="00B4328A">
              <w:rPr>
                <w:sz w:val="24"/>
                <w:szCs w:val="24"/>
              </w:rPr>
              <w:t xml:space="preserve"> les informant que leur Proposition a été jugée conforme pour l’essentiel aux exigences du </w:t>
            </w:r>
            <w:r w:rsidR="007D2D55">
              <w:rPr>
                <w:sz w:val="24"/>
                <w:szCs w:val="24"/>
              </w:rPr>
              <w:t>DDP</w:t>
            </w:r>
            <w:r w:rsidRPr="00B4328A">
              <w:rPr>
                <w:sz w:val="24"/>
                <w:szCs w:val="24"/>
              </w:rPr>
              <w:t> ; et</w:t>
            </w:r>
          </w:p>
          <w:p w14:paraId="6C50D452" w14:textId="77777777" w:rsidR="00706C42" w:rsidRPr="00B4328A" w:rsidRDefault="00706C42" w:rsidP="00953309">
            <w:pPr>
              <w:tabs>
                <w:tab w:val="left" w:pos="1224"/>
              </w:tabs>
              <w:spacing w:before="60" w:after="60"/>
              <w:ind w:left="1224" w:hanging="482"/>
              <w:jc w:val="both"/>
              <w:rPr>
                <w:sz w:val="24"/>
                <w:szCs w:val="24"/>
              </w:rPr>
            </w:pPr>
            <w:r w:rsidRPr="00B4328A">
              <w:rPr>
                <w:sz w:val="24"/>
                <w:szCs w:val="24"/>
              </w:rPr>
              <w:t>(c)</w:t>
            </w:r>
            <w:r w:rsidRPr="00B4328A">
              <w:rPr>
                <w:sz w:val="24"/>
                <w:szCs w:val="24"/>
              </w:rPr>
              <w:tab/>
              <w:t xml:space="preserve">Notification à tous les Proposants en conformité avec l’une des options ci-après : </w:t>
            </w:r>
          </w:p>
          <w:p w14:paraId="73EE4A64" w14:textId="50B6071D" w:rsidR="00706C42" w:rsidRPr="00F12017" w:rsidRDefault="00706C42" w:rsidP="00953309">
            <w:pPr>
              <w:tabs>
                <w:tab w:val="left" w:pos="1224"/>
              </w:tabs>
              <w:spacing w:before="60" w:after="60"/>
              <w:ind w:left="1791" w:hanging="567"/>
              <w:jc w:val="both"/>
              <w:rPr>
                <w:sz w:val="24"/>
                <w:szCs w:val="24"/>
              </w:rPr>
            </w:pPr>
            <w:r w:rsidRPr="00B4328A">
              <w:rPr>
                <w:sz w:val="24"/>
                <w:szCs w:val="24"/>
              </w:rPr>
              <w:t>(i)</w:t>
            </w:r>
            <w:r w:rsidRPr="00B4328A">
              <w:rPr>
                <w:sz w:val="24"/>
                <w:szCs w:val="24"/>
              </w:rPr>
              <w:tab/>
            </w:r>
            <w:r w:rsidRPr="00B4328A">
              <w:rPr>
                <w:sz w:val="24"/>
                <w:szCs w:val="24"/>
                <w:u w:val="single"/>
              </w:rPr>
              <w:t>Option 1</w:t>
            </w:r>
            <w:r w:rsidRPr="00B4328A">
              <w:rPr>
                <w:sz w:val="24"/>
                <w:szCs w:val="24"/>
              </w:rPr>
              <w:t xml:space="preserve"> : </w:t>
            </w:r>
            <w:r w:rsidRPr="00F12017">
              <w:rPr>
                <w:sz w:val="24"/>
                <w:szCs w:val="24"/>
              </w:rPr>
              <w:t xml:space="preserve">Dans le cas </w:t>
            </w:r>
            <w:r w:rsidRPr="00EC5B81">
              <w:rPr>
                <w:b/>
                <w:bCs/>
                <w:sz w:val="24"/>
                <w:szCs w:val="24"/>
              </w:rPr>
              <w:t xml:space="preserve">où </w:t>
            </w:r>
            <w:r w:rsidR="00FC67F5" w:rsidRPr="00EC5B81">
              <w:rPr>
                <w:b/>
                <w:bCs/>
                <w:sz w:val="24"/>
                <w:szCs w:val="24"/>
              </w:rPr>
              <w:t xml:space="preserve">ni la méthode </w:t>
            </w:r>
            <w:r w:rsidRPr="00EC5B81">
              <w:rPr>
                <w:b/>
                <w:bCs/>
                <w:sz w:val="24"/>
                <w:szCs w:val="24"/>
              </w:rPr>
              <w:t xml:space="preserve">MOF (Meilleure Offre Finale) </w:t>
            </w:r>
            <w:r w:rsidR="00FC67F5" w:rsidRPr="00EC5B81">
              <w:rPr>
                <w:b/>
                <w:bCs/>
                <w:sz w:val="24"/>
                <w:szCs w:val="24"/>
              </w:rPr>
              <w:t xml:space="preserve">ni </w:t>
            </w:r>
            <w:r w:rsidR="0097060E">
              <w:rPr>
                <w:b/>
                <w:bCs/>
                <w:sz w:val="24"/>
                <w:szCs w:val="24"/>
              </w:rPr>
              <w:t xml:space="preserve">la méthode </w:t>
            </w:r>
            <w:r w:rsidRPr="00EC5B81">
              <w:rPr>
                <w:b/>
                <w:bCs/>
                <w:sz w:val="24"/>
                <w:szCs w:val="24"/>
              </w:rPr>
              <w:t>de négociations ne sont applicables</w:t>
            </w:r>
            <w:r w:rsidRPr="00F12017">
              <w:rPr>
                <w:sz w:val="24"/>
                <w:szCs w:val="24"/>
              </w:rPr>
              <w:t xml:space="preserve">, la date l’heure et le lieu de </w:t>
            </w:r>
            <w:r w:rsidRPr="00F12017">
              <w:rPr>
                <w:sz w:val="24"/>
                <w:szCs w:val="24"/>
              </w:rPr>
              <w:lastRenderedPageBreak/>
              <w:t>l’ouverture publique des enveloppes marquées « Partie financière », ou</w:t>
            </w:r>
          </w:p>
          <w:p w14:paraId="17A8E13B" w14:textId="34228DA8" w:rsidR="00706C42" w:rsidRPr="00B4328A" w:rsidRDefault="00706C42" w:rsidP="00FC67F5">
            <w:pPr>
              <w:tabs>
                <w:tab w:val="left" w:pos="1224"/>
              </w:tabs>
              <w:spacing w:before="60" w:after="60"/>
              <w:ind w:left="1791" w:hanging="567"/>
              <w:jc w:val="both"/>
              <w:rPr>
                <w:sz w:val="24"/>
                <w:szCs w:val="24"/>
              </w:rPr>
            </w:pPr>
            <w:r w:rsidRPr="00724BCE">
              <w:rPr>
                <w:sz w:val="24"/>
                <w:szCs w:val="24"/>
              </w:rPr>
              <w:t>(ii)</w:t>
            </w:r>
            <w:r w:rsidRPr="00724BCE">
              <w:rPr>
                <w:sz w:val="24"/>
                <w:szCs w:val="24"/>
              </w:rPr>
              <w:tab/>
            </w:r>
            <w:r w:rsidRPr="00724BCE">
              <w:rPr>
                <w:sz w:val="24"/>
                <w:szCs w:val="24"/>
                <w:u w:val="single"/>
              </w:rPr>
              <w:t>Option 2</w:t>
            </w:r>
            <w:r w:rsidRPr="00724BCE">
              <w:rPr>
                <w:sz w:val="24"/>
                <w:szCs w:val="24"/>
              </w:rPr>
              <w:t xml:space="preserve"> : Dans le cas </w:t>
            </w:r>
            <w:r w:rsidRPr="00EC5B81">
              <w:rPr>
                <w:b/>
                <w:bCs/>
                <w:sz w:val="24"/>
                <w:szCs w:val="24"/>
              </w:rPr>
              <w:t xml:space="preserve">où </w:t>
            </w:r>
            <w:r w:rsidR="00FC67F5" w:rsidRPr="00EC5B81">
              <w:rPr>
                <w:b/>
                <w:bCs/>
                <w:sz w:val="24"/>
                <w:szCs w:val="24"/>
              </w:rPr>
              <w:t xml:space="preserve">la méthode </w:t>
            </w:r>
            <w:r w:rsidRPr="00EC5B81">
              <w:rPr>
                <w:b/>
                <w:bCs/>
                <w:sz w:val="24"/>
                <w:szCs w:val="24"/>
              </w:rPr>
              <w:t xml:space="preserve">MOF (Meilleure Offre Finale) ou </w:t>
            </w:r>
            <w:r w:rsidR="00FC67F5" w:rsidRPr="00EC5B81">
              <w:rPr>
                <w:b/>
                <w:bCs/>
                <w:sz w:val="24"/>
                <w:szCs w:val="24"/>
              </w:rPr>
              <w:t xml:space="preserve">la méthode </w:t>
            </w:r>
            <w:r w:rsidRPr="00EC5B81">
              <w:rPr>
                <w:b/>
                <w:bCs/>
                <w:sz w:val="24"/>
                <w:szCs w:val="24"/>
              </w:rPr>
              <w:t xml:space="preserve">de négociations </w:t>
            </w:r>
            <w:r w:rsidR="00FC67F5" w:rsidRPr="00EC5B81">
              <w:rPr>
                <w:sz w:val="24"/>
                <w:szCs w:val="24"/>
              </w:rPr>
              <w:t xml:space="preserve">est </w:t>
            </w:r>
            <w:r w:rsidRPr="00EC5B81">
              <w:rPr>
                <w:sz w:val="24"/>
                <w:szCs w:val="24"/>
              </w:rPr>
              <w:t>prévue, conformément aux</w:t>
            </w:r>
            <w:r w:rsidRPr="00EC5B81">
              <w:rPr>
                <w:b/>
                <w:bCs/>
                <w:sz w:val="24"/>
                <w:szCs w:val="24"/>
              </w:rPr>
              <w:t xml:space="preserve"> </w:t>
            </w:r>
            <w:r w:rsidR="000B6180" w:rsidRPr="00EC5B81">
              <w:rPr>
                <w:b/>
                <w:bCs/>
                <w:sz w:val="24"/>
                <w:szCs w:val="24"/>
              </w:rPr>
              <w:t>DPDP</w:t>
            </w:r>
            <w:r w:rsidR="008C7005" w:rsidRPr="00EC5B81">
              <w:rPr>
                <w:b/>
                <w:bCs/>
                <w:sz w:val="24"/>
                <w:szCs w:val="24"/>
              </w:rPr>
              <w:t xml:space="preserve"> IP 44</w:t>
            </w:r>
            <w:r w:rsidRPr="00EC5B81">
              <w:rPr>
                <w:b/>
                <w:bCs/>
                <w:sz w:val="24"/>
                <w:szCs w:val="24"/>
              </w:rPr>
              <w:t xml:space="preserve"> et IP 4</w:t>
            </w:r>
            <w:r w:rsidR="008C7005" w:rsidRPr="00EC5B81">
              <w:rPr>
                <w:b/>
                <w:bCs/>
                <w:sz w:val="24"/>
                <w:szCs w:val="24"/>
              </w:rPr>
              <w:t>6</w:t>
            </w:r>
            <w:r w:rsidRPr="00B4328A">
              <w:rPr>
                <w:sz w:val="24"/>
                <w:szCs w:val="24"/>
              </w:rPr>
              <w:t xml:space="preserve"> respectivement, que</w:t>
            </w:r>
            <w:r w:rsidR="001E3F86">
              <w:rPr>
                <w:sz w:val="24"/>
                <w:szCs w:val="24"/>
              </w:rPr>
              <w:t xml:space="preserve"> : </w:t>
            </w:r>
            <w:r w:rsidRPr="00B4328A">
              <w:rPr>
                <w:sz w:val="24"/>
                <w:szCs w:val="24"/>
              </w:rPr>
              <w:t xml:space="preserve">(i) les enveloppes marquées « Partie </w:t>
            </w:r>
            <w:r w:rsidR="00416EEE">
              <w:rPr>
                <w:sz w:val="24"/>
                <w:szCs w:val="24"/>
              </w:rPr>
              <w:t>f</w:t>
            </w:r>
            <w:r w:rsidRPr="00B4328A">
              <w:rPr>
                <w:sz w:val="24"/>
                <w:szCs w:val="24"/>
              </w:rPr>
              <w:t xml:space="preserve">inancière », ne seront pas ouvertes en public, mais en la présence d’un </w:t>
            </w:r>
            <w:r w:rsidR="00FC67F5">
              <w:rPr>
                <w:sz w:val="24"/>
                <w:szCs w:val="24"/>
              </w:rPr>
              <w:t>Garant</w:t>
            </w:r>
            <w:r w:rsidR="00FC67F5" w:rsidRPr="00B4328A">
              <w:rPr>
                <w:sz w:val="24"/>
                <w:szCs w:val="24"/>
              </w:rPr>
              <w:t xml:space="preserve"> </w:t>
            </w:r>
            <w:r w:rsidRPr="00B4328A">
              <w:rPr>
                <w:sz w:val="24"/>
                <w:szCs w:val="24"/>
              </w:rPr>
              <w:t xml:space="preserve">de Probité désigné par le Maître </w:t>
            </w:r>
            <w:r w:rsidR="00724BCE">
              <w:rPr>
                <w:sz w:val="24"/>
                <w:szCs w:val="24"/>
              </w:rPr>
              <w:t>d’</w:t>
            </w:r>
            <w:r w:rsidRPr="00B4328A">
              <w:rPr>
                <w:sz w:val="24"/>
                <w:szCs w:val="24"/>
              </w:rPr>
              <w:t>Ouvrage, et (ii) </w:t>
            </w:r>
            <w:r w:rsidR="00FC67F5">
              <w:rPr>
                <w:sz w:val="24"/>
                <w:szCs w:val="24"/>
              </w:rPr>
              <w:t xml:space="preserve">que </w:t>
            </w:r>
            <w:r w:rsidRPr="00B4328A">
              <w:rPr>
                <w:sz w:val="24"/>
                <w:szCs w:val="24"/>
              </w:rPr>
              <w:t xml:space="preserve">l’annonce des noms des Proposants dont la Partie </w:t>
            </w:r>
            <w:r w:rsidR="00416EEE">
              <w:rPr>
                <w:sz w:val="24"/>
                <w:szCs w:val="24"/>
              </w:rPr>
              <w:t>f</w:t>
            </w:r>
            <w:r w:rsidRPr="00B4328A">
              <w:rPr>
                <w:sz w:val="24"/>
                <w:szCs w:val="24"/>
              </w:rPr>
              <w:t>inancière sera ouverte et le montant total de</w:t>
            </w:r>
            <w:r w:rsidR="00FC67F5">
              <w:rPr>
                <w:sz w:val="24"/>
                <w:szCs w:val="24"/>
              </w:rPr>
              <w:t xml:space="preserve"> leur</w:t>
            </w:r>
            <w:r w:rsidRPr="00B4328A">
              <w:rPr>
                <w:sz w:val="24"/>
                <w:szCs w:val="24"/>
              </w:rPr>
              <w:t>s Propositions aura lieu lors de la Notification de l’intention d’attribution du Marché.</w:t>
            </w:r>
          </w:p>
        </w:tc>
      </w:tr>
      <w:tr w:rsidR="00706C42" w:rsidRPr="00B4328A" w14:paraId="696D8572" w14:textId="77777777" w:rsidTr="00EA3F5F">
        <w:trPr>
          <w:gridAfter w:val="1"/>
          <w:wAfter w:w="23" w:type="dxa"/>
          <w:trHeight w:val="639"/>
        </w:trPr>
        <w:tc>
          <w:tcPr>
            <w:tcW w:w="10008" w:type="dxa"/>
            <w:gridSpan w:val="4"/>
          </w:tcPr>
          <w:p w14:paraId="47177197" w14:textId="44BB016F" w:rsidR="00706C42" w:rsidRPr="00B4328A" w:rsidRDefault="00706C42" w:rsidP="00EE390F">
            <w:pPr>
              <w:pStyle w:val="A3SecIHeading1"/>
              <w:rPr>
                <w:sz w:val="24"/>
                <w:szCs w:val="24"/>
                <w:lang w:val="fr-FR"/>
              </w:rPr>
            </w:pPr>
            <w:bookmarkStart w:id="267" w:name="_Toc485027183"/>
            <w:bookmarkStart w:id="268" w:name="_Toc20750619"/>
            <w:bookmarkStart w:id="269" w:name="_Toc87030058"/>
            <w:r>
              <w:rPr>
                <w:szCs w:val="32"/>
                <w:lang w:val="fr-FR"/>
              </w:rPr>
              <w:t xml:space="preserve">H. </w:t>
            </w:r>
            <w:r w:rsidRPr="00B4328A">
              <w:rPr>
                <w:szCs w:val="32"/>
                <w:lang w:val="fr-FR"/>
              </w:rPr>
              <w:t xml:space="preserve">Ouverture des Parties </w:t>
            </w:r>
            <w:r w:rsidRPr="00EE390F">
              <w:t>financières</w:t>
            </w:r>
            <w:bookmarkEnd w:id="267"/>
            <w:bookmarkEnd w:id="268"/>
            <w:bookmarkEnd w:id="269"/>
          </w:p>
        </w:tc>
      </w:tr>
      <w:tr w:rsidR="00706C42" w:rsidRPr="00B4328A" w14:paraId="5BF5F950" w14:textId="77777777" w:rsidTr="00EA3F5F">
        <w:trPr>
          <w:gridAfter w:val="1"/>
          <w:wAfter w:w="23" w:type="dxa"/>
        </w:trPr>
        <w:tc>
          <w:tcPr>
            <w:tcW w:w="2552" w:type="dxa"/>
            <w:gridSpan w:val="3"/>
          </w:tcPr>
          <w:p w14:paraId="29A54D38" w14:textId="578B0DE9" w:rsidR="00706C42" w:rsidRPr="00B4328A" w:rsidRDefault="00706C42" w:rsidP="00F80822">
            <w:pPr>
              <w:pStyle w:val="A4SecIHeading2"/>
              <w:numPr>
                <w:ilvl w:val="0"/>
                <w:numId w:val="106"/>
              </w:numPr>
              <w:ind w:left="338"/>
              <w:rPr>
                <w:lang w:val="fr-FR"/>
              </w:rPr>
            </w:pPr>
            <w:bookmarkStart w:id="270" w:name="_Toc485027184"/>
            <w:bookmarkStart w:id="271" w:name="_Toc20750620"/>
            <w:bookmarkStart w:id="272" w:name="_Toc87030059"/>
            <w:r w:rsidRPr="00B4328A">
              <w:rPr>
                <w:lang w:val="fr-FR"/>
              </w:rPr>
              <w:t xml:space="preserve">Ouverture publique des Parties </w:t>
            </w:r>
            <w:r w:rsidR="001E3F86">
              <w:rPr>
                <w:lang w:val="fr-FR"/>
              </w:rPr>
              <w:t>F</w:t>
            </w:r>
            <w:r w:rsidRPr="00B4328A">
              <w:rPr>
                <w:lang w:val="fr-FR"/>
              </w:rPr>
              <w:t xml:space="preserve">inancières lorsque MOF ou </w:t>
            </w:r>
            <w:r w:rsidR="001E3F86">
              <w:rPr>
                <w:lang w:val="fr-FR"/>
              </w:rPr>
              <w:t>n</w:t>
            </w:r>
            <w:r w:rsidRPr="00B4328A">
              <w:rPr>
                <w:lang w:val="fr-FR"/>
              </w:rPr>
              <w:t>égociations ne sont pas applicables</w:t>
            </w:r>
            <w:bookmarkEnd w:id="270"/>
            <w:bookmarkEnd w:id="271"/>
            <w:bookmarkEnd w:id="272"/>
          </w:p>
        </w:tc>
        <w:tc>
          <w:tcPr>
            <w:tcW w:w="7456" w:type="dxa"/>
          </w:tcPr>
          <w:p w14:paraId="459018E9" w14:textId="41A6197A" w:rsidR="00706C42" w:rsidRPr="00B4328A" w:rsidRDefault="00706C42" w:rsidP="00162D3A">
            <w:pPr>
              <w:pStyle w:val="Sec1subclauses"/>
              <w:ind w:left="643" w:hanging="720"/>
              <w:rPr>
                <w:szCs w:val="24"/>
              </w:rPr>
            </w:pPr>
            <w:r w:rsidRPr="00B4328A">
              <w:rPr>
                <w:spacing w:val="-3"/>
                <w:szCs w:val="24"/>
              </w:rPr>
              <w:tab/>
            </w:r>
            <w:r w:rsidRPr="00B4328A">
              <w:rPr>
                <w:szCs w:val="24"/>
              </w:rPr>
              <w:t xml:space="preserve">Dans le cas où </w:t>
            </w:r>
            <w:r w:rsidR="00FC67F5">
              <w:rPr>
                <w:szCs w:val="24"/>
              </w:rPr>
              <w:t xml:space="preserve">la méthode </w:t>
            </w:r>
            <w:r w:rsidRPr="00B4328A">
              <w:rPr>
                <w:b/>
                <w:szCs w:val="24"/>
              </w:rPr>
              <w:t xml:space="preserve">MOF </w:t>
            </w:r>
            <w:r w:rsidRPr="00B4328A">
              <w:rPr>
                <w:szCs w:val="24"/>
              </w:rPr>
              <w:t xml:space="preserve">(Meilleure Offre Finale) ou des négociations ne sont pas applicables comme spécifié dans les </w:t>
            </w:r>
            <w:r w:rsidR="000B6180">
              <w:rPr>
                <w:b/>
                <w:szCs w:val="24"/>
              </w:rPr>
              <w:t>DPDP</w:t>
            </w:r>
            <w:r w:rsidRPr="00B4328A">
              <w:rPr>
                <w:szCs w:val="24"/>
              </w:rPr>
              <w:t xml:space="preserve">, le Maître </w:t>
            </w:r>
            <w:r w:rsidR="00724BCE">
              <w:rPr>
                <w:szCs w:val="24"/>
              </w:rPr>
              <w:t>d’</w:t>
            </w:r>
            <w:r w:rsidRPr="00B4328A">
              <w:rPr>
                <w:szCs w:val="24"/>
              </w:rPr>
              <w:t xml:space="preserve">Ouvrage procédera à l’ouverture des Parties </w:t>
            </w:r>
            <w:r w:rsidR="001E3F86">
              <w:rPr>
                <w:szCs w:val="24"/>
              </w:rPr>
              <w:t>F</w:t>
            </w:r>
            <w:r w:rsidRPr="00B4328A">
              <w:rPr>
                <w:szCs w:val="24"/>
              </w:rPr>
              <w:t xml:space="preserve">inancières en présence des représentants désignés des Proposants et de toute personne qui souhaitent y </w:t>
            </w:r>
            <w:r w:rsidRPr="00162D3A">
              <w:t>assister</w:t>
            </w:r>
            <w:r w:rsidRPr="00B4328A">
              <w:rPr>
                <w:szCs w:val="24"/>
              </w:rPr>
              <w:t xml:space="preserve">. </w:t>
            </w:r>
            <w:r w:rsidR="00FC67F5" w:rsidRPr="00B4328A">
              <w:rPr>
                <w:szCs w:val="24"/>
              </w:rPr>
              <w:t>Cha</w:t>
            </w:r>
            <w:r w:rsidR="00FC67F5">
              <w:rPr>
                <w:szCs w:val="24"/>
              </w:rPr>
              <w:t>qu</w:t>
            </w:r>
            <w:r w:rsidR="00FC67F5" w:rsidRPr="00B4328A">
              <w:rPr>
                <w:szCs w:val="24"/>
              </w:rPr>
              <w:t xml:space="preserve">e </w:t>
            </w:r>
            <w:r w:rsidRPr="00B4328A">
              <w:rPr>
                <w:szCs w:val="24"/>
              </w:rPr>
              <w:t xml:space="preserve">enveloppe marquée « Partie </w:t>
            </w:r>
            <w:r w:rsidR="001E3F86">
              <w:rPr>
                <w:szCs w:val="24"/>
              </w:rPr>
              <w:t>F</w:t>
            </w:r>
            <w:r w:rsidRPr="00B4328A">
              <w:rPr>
                <w:szCs w:val="24"/>
              </w:rPr>
              <w:t xml:space="preserve">inancière » sera inspectée afin de confirmer qu’elle est demeurée cachetée et qu’elle n’a pas été ouverte. Ces enveloppes seront ouvertes par le Maître </w:t>
            </w:r>
            <w:r w:rsidR="00724BCE">
              <w:rPr>
                <w:szCs w:val="24"/>
              </w:rPr>
              <w:t>d’</w:t>
            </w:r>
            <w:r w:rsidRPr="00B4328A">
              <w:rPr>
                <w:szCs w:val="24"/>
              </w:rPr>
              <w:t xml:space="preserve">Ouvrage. Le Maître </w:t>
            </w:r>
            <w:r w:rsidR="00724BCE">
              <w:rPr>
                <w:szCs w:val="24"/>
              </w:rPr>
              <w:t>d’</w:t>
            </w:r>
            <w:r w:rsidRPr="00B4328A">
              <w:rPr>
                <w:szCs w:val="24"/>
              </w:rPr>
              <w:t xml:space="preserve">Ouvrage annoncera à haute voix le nom du Proposant, le score technique obtenu, ainsi que le prix total de la Proposition, par lot (marché) le cas échéant, y compris tout rabais éventuel, et tout autre détail que le Maître </w:t>
            </w:r>
            <w:r w:rsidR="00724BCE">
              <w:rPr>
                <w:szCs w:val="24"/>
              </w:rPr>
              <w:t>d’</w:t>
            </w:r>
            <w:r w:rsidRPr="00B4328A">
              <w:rPr>
                <w:szCs w:val="24"/>
              </w:rPr>
              <w:t xml:space="preserve">Ouvrage peut juger utile de mentionner. Seuls les rabais annoncés à haute voix </w:t>
            </w:r>
            <w:r w:rsidR="0097060E">
              <w:rPr>
                <w:szCs w:val="24"/>
              </w:rPr>
              <w:t xml:space="preserve">en séance publique </w:t>
            </w:r>
            <w:r w:rsidRPr="00B4328A">
              <w:rPr>
                <w:szCs w:val="24"/>
              </w:rPr>
              <w:t xml:space="preserve">seront ensuite considérés aux fins de l’évaluation. La Lettre de Proposition – Partie </w:t>
            </w:r>
            <w:r w:rsidR="005D0453">
              <w:rPr>
                <w:szCs w:val="24"/>
              </w:rPr>
              <w:t>f</w:t>
            </w:r>
            <w:r w:rsidRPr="00B4328A">
              <w:rPr>
                <w:szCs w:val="24"/>
              </w:rPr>
              <w:t xml:space="preserve">inancière et les </w:t>
            </w:r>
            <w:r w:rsidR="005D0453">
              <w:rPr>
                <w:szCs w:val="24"/>
              </w:rPr>
              <w:t>Annexes</w:t>
            </w:r>
            <w:r w:rsidR="005D0453" w:rsidRPr="00B4328A">
              <w:rPr>
                <w:szCs w:val="24"/>
              </w:rPr>
              <w:t xml:space="preserve"> </w:t>
            </w:r>
            <w:r w:rsidRPr="00B4328A">
              <w:rPr>
                <w:szCs w:val="24"/>
              </w:rPr>
              <w:t xml:space="preserve">de Prix seront paraphés par les représentants du Maître </w:t>
            </w:r>
            <w:r w:rsidR="00724BCE">
              <w:rPr>
                <w:szCs w:val="24"/>
              </w:rPr>
              <w:t>d’</w:t>
            </w:r>
            <w:r w:rsidRPr="00B4328A">
              <w:rPr>
                <w:szCs w:val="24"/>
              </w:rPr>
              <w:t xml:space="preserve">Ouvrage participant à l’ouverture des plis de la manière indiquée dans les </w:t>
            </w:r>
            <w:r w:rsidR="000B6180">
              <w:rPr>
                <w:b/>
                <w:szCs w:val="24"/>
              </w:rPr>
              <w:t>DPDP</w:t>
            </w:r>
            <w:r w:rsidRPr="00B4328A">
              <w:rPr>
                <w:szCs w:val="24"/>
              </w:rPr>
              <w:t xml:space="preserve">. </w:t>
            </w:r>
          </w:p>
          <w:p w14:paraId="44188BFE" w14:textId="1C2C30B8" w:rsidR="00706C42" w:rsidRPr="00B4328A" w:rsidRDefault="00706C42" w:rsidP="00162D3A">
            <w:pPr>
              <w:pStyle w:val="Sec1subclauses"/>
              <w:ind w:left="643" w:hanging="720"/>
              <w:rPr>
                <w:szCs w:val="24"/>
              </w:rPr>
            </w:pPr>
            <w:r w:rsidRPr="00B4328A">
              <w:rPr>
                <w:szCs w:val="24"/>
              </w:rPr>
              <w:t xml:space="preserve">Le Maître </w:t>
            </w:r>
            <w:r w:rsidR="00724BCE">
              <w:rPr>
                <w:szCs w:val="24"/>
              </w:rPr>
              <w:t>d’</w:t>
            </w:r>
            <w:r w:rsidRPr="00B4328A">
              <w:rPr>
                <w:szCs w:val="24"/>
              </w:rPr>
              <w:t xml:space="preserve">Ouvrage établira un procès-verbal de la séance </w:t>
            </w:r>
            <w:r w:rsidRPr="00162D3A">
              <w:t>d’ouverture</w:t>
            </w:r>
            <w:r w:rsidRPr="00B4328A">
              <w:rPr>
                <w:szCs w:val="24"/>
              </w:rPr>
              <w:t xml:space="preserve"> des Propositions – Partie </w:t>
            </w:r>
            <w:r w:rsidR="00627C88">
              <w:rPr>
                <w:szCs w:val="24"/>
              </w:rPr>
              <w:t>f</w:t>
            </w:r>
            <w:r w:rsidRPr="00B4328A">
              <w:rPr>
                <w:szCs w:val="24"/>
              </w:rPr>
              <w:t xml:space="preserve">inancière, qui comportera au minimum : </w:t>
            </w:r>
          </w:p>
          <w:p w14:paraId="7CBF77F2" w14:textId="6655BCB0" w:rsidR="00706C42" w:rsidRPr="00B4328A" w:rsidRDefault="00706C42" w:rsidP="00797187">
            <w:pPr>
              <w:spacing w:before="60" w:after="60"/>
              <w:ind w:left="1152" w:hanging="576"/>
              <w:jc w:val="both"/>
              <w:rPr>
                <w:sz w:val="24"/>
                <w:szCs w:val="24"/>
              </w:rPr>
            </w:pPr>
            <w:r w:rsidRPr="00B4328A">
              <w:rPr>
                <w:sz w:val="24"/>
                <w:szCs w:val="24"/>
              </w:rPr>
              <w:t>(a)</w:t>
            </w:r>
            <w:r w:rsidRPr="00B4328A">
              <w:rPr>
                <w:sz w:val="24"/>
                <w:szCs w:val="24"/>
              </w:rPr>
              <w:tab/>
              <w:t xml:space="preserve">le nom du Proposant dont la Partie </w:t>
            </w:r>
            <w:r w:rsidR="00627C88">
              <w:rPr>
                <w:sz w:val="24"/>
                <w:szCs w:val="24"/>
              </w:rPr>
              <w:t>f</w:t>
            </w:r>
            <w:r w:rsidRPr="00B4328A">
              <w:rPr>
                <w:sz w:val="24"/>
                <w:szCs w:val="24"/>
              </w:rPr>
              <w:t xml:space="preserve">inancière a été ouverte, </w:t>
            </w:r>
          </w:p>
          <w:p w14:paraId="58697599" w14:textId="77777777" w:rsidR="00706C42" w:rsidRPr="00B4328A" w:rsidRDefault="00706C42" w:rsidP="00797187">
            <w:pPr>
              <w:spacing w:before="60" w:after="60"/>
              <w:ind w:left="1152" w:hanging="576"/>
              <w:jc w:val="both"/>
              <w:rPr>
                <w:sz w:val="24"/>
                <w:szCs w:val="24"/>
              </w:rPr>
            </w:pPr>
            <w:r w:rsidRPr="00B4328A">
              <w:rPr>
                <w:sz w:val="24"/>
                <w:szCs w:val="24"/>
              </w:rPr>
              <w:t>(b)</w:t>
            </w:r>
            <w:r w:rsidRPr="00B4328A">
              <w:rPr>
                <w:sz w:val="24"/>
                <w:szCs w:val="24"/>
              </w:rPr>
              <w:tab/>
              <w:t xml:space="preserve">le prix de la Proposition, par lot le cas échéant, y compris tous rabais. </w:t>
            </w:r>
          </w:p>
          <w:p w14:paraId="60D163FE" w14:textId="511A1EFA" w:rsidR="00706C42" w:rsidRPr="00B4328A" w:rsidRDefault="00706C42" w:rsidP="00162D3A">
            <w:pPr>
              <w:pStyle w:val="Sec1subclauses"/>
              <w:ind w:left="643" w:hanging="720"/>
              <w:rPr>
                <w:szCs w:val="24"/>
              </w:rPr>
            </w:pPr>
            <w:r w:rsidRPr="00B4328A">
              <w:rPr>
                <w:szCs w:val="24"/>
              </w:rPr>
              <w:tab/>
              <w:t xml:space="preserve">Il sera demandé aux représentants des Proposants dont les Parties </w:t>
            </w:r>
            <w:r w:rsidR="001E3F86" w:rsidRPr="00162D3A">
              <w:t>F</w:t>
            </w:r>
            <w:r w:rsidRPr="00162D3A">
              <w:t>inancières</w:t>
            </w:r>
            <w:r w:rsidRPr="00B4328A">
              <w:rPr>
                <w:szCs w:val="24"/>
              </w:rPr>
              <w:t xml:space="preserve"> auront été ouvertes de signer ce procès-verbal. </w:t>
            </w:r>
            <w:r w:rsidR="00F055A4">
              <w:rPr>
                <w:szCs w:val="24"/>
              </w:rPr>
              <w:t>L’absence de la signature des</w:t>
            </w:r>
            <w:r w:rsidR="00F055A4" w:rsidRPr="00B4328A">
              <w:rPr>
                <w:szCs w:val="24"/>
              </w:rPr>
              <w:t xml:space="preserve"> </w:t>
            </w:r>
            <w:r w:rsidR="00F055A4">
              <w:rPr>
                <w:szCs w:val="24"/>
              </w:rPr>
              <w:t xml:space="preserve">représentants des </w:t>
            </w:r>
            <w:r w:rsidR="00F055A4" w:rsidRPr="00B4328A">
              <w:rPr>
                <w:szCs w:val="24"/>
              </w:rPr>
              <w:t>Proposant</w:t>
            </w:r>
            <w:r w:rsidR="00F055A4">
              <w:rPr>
                <w:szCs w:val="24"/>
              </w:rPr>
              <w:t>s</w:t>
            </w:r>
            <w:r w:rsidR="00F055A4" w:rsidRPr="00B4328A">
              <w:rPr>
                <w:szCs w:val="24"/>
              </w:rPr>
              <w:t xml:space="preserve"> ne porte pas atteinte à la validité et au contenu du </w:t>
            </w:r>
            <w:r w:rsidRPr="00B4328A">
              <w:rPr>
                <w:szCs w:val="24"/>
              </w:rPr>
              <w:t>procès-verbal. Un exemplaire du procès-verbal sera distribué à tous les Proposants.</w:t>
            </w:r>
          </w:p>
        </w:tc>
      </w:tr>
      <w:tr w:rsidR="00706C42" w:rsidRPr="00B4328A" w14:paraId="48287565" w14:textId="77777777" w:rsidTr="00EA3F5F">
        <w:trPr>
          <w:gridAfter w:val="1"/>
          <w:wAfter w:w="23" w:type="dxa"/>
        </w:trPr>
        <w:tc>
          <w:tcPr>
            <w:tcW w:w="2552" w:type="dxa"/>
            <w:gridSpan w:val="3"/>
          </w:tcPr>
          <w:p w14:paraId="066A5D70" w14:textId="1F49E7D1" w:rsidR="00706C42" w:rsidRPr="00B4328A" w:rsidRDefault="00706C42" w:rsidP="00F80822">
            <w:pPr>
              <w:pStyle w:val="A4SecIHeading2"/>
              <w:numPr>
                <w:ilvl w:val="0"/>
                <w:numId w:val="106"/>
              </w:numPr>
              <w:ind w:left="338"/>
              <w:rPr>
                <w:lang w:val="fr-FR"/>
              </w:rPr>
            </w:pPr>
            <w:bookmarkStart w:id="273" w:name="_Toc485027185"/>
            <w:bookmarkStart w:id="274" w:name="_Toc20750621"/>
            <w:bookmarkStart w:id="275" w:name="_Toc87030060"/>
            <w:r>
              <w:rPr>
                <w:lang w:val="fr-FR"/>
              </w:rPr>
              <w:lastRenderedPageBreak/>
              <w:t xml:space="preserve">Ouverture </w:t>
            </w:r>
            <w:r w:rsidRPr="00B4328A">
              <w:rPr>
                <w:lang w:val="fr-FR"/>
              </w:rPr>
              <w:t xml:space="preserve">des Parties </w:t>
            </w:r>
            <w:r w:rsidR="001E3F86">
              <w:rPr>
                <w:lang w:val="fr-FR"/>
              </w:rPr>
              <w:t>F</w:t>
            </w:r>
            <w:r w:rsidRPr="00B4328A">
              <w:rPr>
                <w:lang w:val="fr-FR"/>
              </w:rPr>
              <w:t>inancières lorsque MOF ou négociations sont applicables</w:t>
            </w:r>
            <w:bookmarkEnd w:id="273"/>
            <w:bookmarkEnd w:id="274"/>
            <w:bookmarkEnd w:id="275"/>
          </w:p>
        </w:tc>
        <w:tc>
          <w:tcPr>
            <w:tcW w:w="7456" w:type="dxa"/>
          </w:tcPr>
          <w:p w14:paraId="398F5054" w14:textId="02348E79" w:rsidR="00706C42" w:rsidRPr="00B4328A" w:rsidRDefault="00706C42" w:rsidP="00162D3A">
            <w:pPr>
              <w:pStyle w:val="Sec1subclauses"/>
              <w:ind w:left="643" w:hanging="720"/>
              <w:rPr>
                <w:szCs w:val="24"/>
              </w:rPr>
            </w:pPr>
            <w:r w:rsidRPr="00B4328A">
              <w:rPr>
                <w:spacing w:val="-3"/>
                <w:szCs w:val="24"/>
              </w:rPr>
              <w:tab/>
            </w:r>
            <w:r w:rsidRPr="00B4328A">
              <w:rPr>
                <w:szCs w:val="24"/>
              </w:rPr>
              <w:t>Dans le cas où</w:t>
            </w:r>
            <w:r w:rsidR="00F055A4">
              <w:rPr>
                <w:szCs w:val="24"/>
              </w:rPr>
              <w:t xml:space="preserve"> la méthode</w:t>
            </w:r>
            <w:r w:rsidRPr="00B4328A">
              <w:rPr>
                <w:szCs w:val="24"/>
              </w:rPr>
              <w:t xml:space="preserve"> </w:t>
            </w:r>
            <w:r w:rsidRPr="00B4328A">
              <w:rPr>
                <w:b/>
                <w:szCs w:val="24"/>
              </w:rPr>
              <w:t xml:space="preserve">MOF </w:t>
            </w:r>
            <w:r w:rsidRPr="00B4328A">
              <w:rPr>
                <w:szCs w:val="24"/>
              </w:rPr>
              <w:t xml:space="preserve">(Meilleure Offre Finale) </w:t>
            </w:r>
            <w:r w:rsidRPr="00614F53">
              <w:rPr>
                <w:b/>
                <w:bCs w:val="0"/>
                <w:szCs w:val="24"/>
              </w:rPr>
              <w:t>ou des négociations</w:t>
            </w:r>
            <w:r w:rsidRPr="00B4328A">
              <w:rPr>
                <w:szCs w:val="24"/>
              </w:rPr>
              <w:t xml:space="preserve"> sont prévues comme spécifié dans les </w:t>
            </w:r>
            <w:r w:rsidR="000B6180">
              <w:rPr>
                <w:b/>
                <w:szCs w:val="24"/>
              </w:rPr>
              <w:t>DPDP</w:t>
            </w:r>
            <w:r w:rsidRPr="00B4328A">
              <w:rPr>
                <w:szCs w:val="24"/>
              </w:rPr>
              <w:t xml:space="preserve">, le Maître </w:t>
            </w:r>
            <w:r w:rsidR="00724BCE">
              <w:rPr>
                <w:szCs w:val="24"/>
              </w:rPr>
              <w:t>d’</w:t>
            </w:r>
            <w:r w:rsidRPr="00B4328A">
              <w:rPr>
                <w:szCs w:val="24"/>
              </w:rPr>
              <w:t xml:space="preserve">Ouvrage ne procédera pas à l’ouverture publique des Parties </w:t>
            </w:r>
            <w:r w:rsidR="00627C88">
              <w:t>f</w:t>
            </w:r>
            <w:r w:rsidRPr="00162D3A">
              <w:t>inancières</w:t>
            </w:r>
            <w:r w:rsidRPr="00B4328A">
              <w:rPr>
                <w:szCs w:val="24"/>
              </w:rPr>
              <w:t xml:space="preserve">, mais elles seront ouvertes en la présence d’un </w:t>
            </w:r>
            <w:r w:rsidR="00F055A4">
              <w:rPr>
                <w:szCs w:val="24"/>
              </w:rPr>
              <w:t>Garant</w:t>
            </w:r>
            <w:r w:rsidR="00F055A4" w:rsidRPr="00B4328A">
              <w:rPr>
                <w:szCs w:val="24"/>
              </w:rPr>
              <w:t xml:space="preserve"> </w:t>
            </w:r>
            <w:r w:rsidRPr="00B4328A">
              <w:rPr>
                <w:szCs w:val="24"/>
              </w:rPr>
              <w:t xml:space="preserve">de Probité désigné par le Maître </w:t>
            </w:r>
            <w:r w:rsidR="00724BCE">
              <w:rPr>
                <w:szCs w:val="24"/>
              </w:rPr>
              <w:t>d’</w:t>
            </w:r>
            <w:r w:rsidRPr="00B4328A">
              <w:rPr>
                <w:szCs w:val="24"/>
              </w:rPr>
              <w:t>Ouvrage.</w:t>
            </w:r>
          </w:p>
          <w:p w14:paraId="4A097AA9" w14:textId="354A65F7" w:rsidR="00706C42" w:rsidRPr="00B4328A" w:rsidRDefault="00706C42" w:rsidP="00162D3A">
            <w:pPr>
              <w:pStyle w:val="Sec1subclauses"/>
              <w:ind w:left="643" w:hanging="720"/>
              <w:rPr>
                <w:szCs w:val="24"/>
              </w:rPr>
            </w:pPr>
            <w:r w:rsidRPr="00B4328A">
              <w:rPr>
                <w:szCs w:val="24"/>
              </w:rPr>
              <w:tab/>
              <w:t xml:space="preserve">En séance d’ouverture, chacune des enveloppes marquées « Partie </w:t>
            </w:r>
            <w:r w:rsidR="001E3F86">
              <w:rPr>
                <w:szCs w:val="24"/>
              </w:rPr>
              <w:t>F</w:t>
            </w:r>
            <w:r w:rsidRPr="00B4328A">
              <w:rPr>
                <w:szCs w:val="24"/>
              </w:rPr>
              <w:t xml:space="preserve">inancière » sera inspectée afin de confirmer qu’elle est demeurée </w:t>
            </w:r>
            <w:r w:rsidRPr="00162D3A">
              <w:t>cachetée</w:t>
            </w:r>
            <w:r w:rsidRPr="00B4328A">
              <w:rPr>
                <w:szCs w:val="24"/>
              </w:rPr>
              <w:t xml:space="preserve"> et qu’elle n’a pas été ouverte. Ces enveloppes seront ouvertes par le Maître </w:t>
            </w:r>
            <w:r w:rsidR="00724BCE">
              <w:rPr>
                <w:szCs w:val="24"/>
              </w:rPr>
              <w:t>d’</w:t>
            </w:r>
            <w:r w:rsidRPr="00B4328A">
              <w:rPr>
                <w:szCs w:val="24"/>
              </w:rPr>
              <w:t xml:space="preserve">Ouvrage. Le Maître </w:t>
            </w:r>
            <w:r w:rsidR="00724BCE">
              <w:rPr>
                <w:szCs w:val="24"/>
              </w:rPr>
              <w:t>d’</w:t>
            </w:r>
            <w:r w:rsidRPr="00B4328A">
              <w:rPr>
                <w:szCs w:val="24"/>
              </w:rPr>
              <w:t xml:space="preserve">Ouvrage enregistrera le nom du Proposant, ainsi que le prix total de la Proposition, par lot (marché) le cas échéant, y compris tout rabais éventuel, et tout autre détail que le Maître </w:t>
            </w:r>
            <w:r w:rsidR="00724BCE">
              <w:rPr>
                <w:szCs w:val="24"/>
              </w:rPr>
              <w:t>d’</w:t>
            </w:r>
            <w:r w:rsidRPr="00B4328A">
              <w:rPr>
                <w:szCs w:val="24"/>
              </w:rPr>
              <w:t xml:space="preserve">Ouvrage peut juger utile de mentionner. La Lettre de Proposition – Partie </w:t>
            </w:r>
            <w:r w:rsidR="001E3F86">
              <w:rPr>
                <w:szCs w:val="24"/>
              </w:rPr>
              <w:t>F</w:t>
            </w:r>
            <w:r w:rsidRPr="00B4328A">
              <w:rPr>
                <w:szCs w:val="24"/>
              </w:rPr>
              <w:t xml:space="preserve">inancière et les </w:t>
            </w:r>
            <w:r w:rsidR="003B5C05">
              <w:rPr>
                <w:szCs w:val="24"/>
              </w:rPr>
              <w:t>Annexes</w:t>
            </w:r>
            <w:r w:rsidR="003B5C05" w:rsidRPr="00B4328A">
              <w:rPr>
                <w:szCs w:val="24"/>
              </w:rPr>
              <w:t xml:space="preserve"> </w:t>
            </w:r>
            <w:r w:rsidRPr="00B4328A">
              <w:rPr>
                <w:szCs w:val="24"/>
              </w:rPr>
              <w:t xml:space="preserve">de Prix seront paraphés par les représentants du Maître </w:t>
            </w:r>
            <w:r w:rsidR="00724BCE">
              <w:rPr>
                <w:szCs w:val="24"/>
              </w:rPr>
              <w:t>d’</w:t>
            </w:r>
            <w:r w:rsidRPr="00B4328A">
              <w:rPr>
                <w:szCs w:val="24"/>
              </w:rPr>
              <w:t xml:space="preserve">Ouvrage participant à l’ouverture des plis et par le </w:t>
            </w:r>
            <w:r w:rsidR="00F055A4">
              <w:rPr>
                <w:szCs w:val="24"/>
              </w:rPr>
              <w:t>Garant</w:t>
            </w:r>
            <w:r w:rsidR="00F055A4" w:rsidRPr="00B4328A">
              <w:rPr>
                <w:szCs w:val="24"/>
              </w:rPr>
              <w:t xml:space="preserve"> </w:t>
            </w:r>
            <w:r w:rsidRPr="00B4328A">
              <w:rPr>
                <w:szCs w:val="24"/>
              </w:rPr>
              <w:t>de Probité.</w:t>
            </w:r>
          </w:p>
          <w:p w14:paraId="68B37E8F" w14:textId="537092F9" w:rsidR="00706C42" w:rsidRPr="00B4328A" w:rsidRDefault="00706C42" w:rsidP="00162D3A">
            <w:pPr>
              <w:pStyle w:val="Sec1subclauses"/>
              <w:ind w:left="643" w:hanging="720"/>
              <w:rPr>
                <w:szCs w:val="24"/>
              </w:rPr>
            </w:pPr>
            <w:r w:rsidRPr="00B4328A">
              <w:rPr>
                <w:szCs w:val="24"/>
              </w:rPr>
              <w:t xml:space="preserve">Le Maître </w:t>
            </w:r>
            <w:r w:rsidR="00724BCE">
              <w:rPr>
                <w:szCs w:val="24"/>
              </w:rPr>
              <w:t>d’</w:t>
            </w:r>
            <w:r w:rsidRPr="00B4328A">
              <w:rPr>
                <w:szCs w:val="24"/>
              </w:rPr>
              <w:t xml:space="preserve">Ouvrage établira un procès-verbal de la séance d’ouverture </w:t>
            </w:r>
            <w:r w:rsidRPr="00162D3A">
              <w:t>des</w:t>
            </w:r>
            <w:r w:rsidRPr="00B4328A">
              <w:rPr>
                <w:szCs w:val="24"/>
              </w:rPr>
              <w:t xml:space="preserve"> Propositions – Partie Financière, qui comportera au minimum : </w:t>
            </w:r>
          </w:p>
          <w:p w14:paraId="490B13A2" w14:textId="1B3D1D0B" w:rsidR="00706C42" w:rsidRPr="00B4328A" w:rsidRDefault="00706C42" w:rsidP="00797187">
            <w:pPr>
              <w:spacing w:before="60" w:after="60"/>
              <w:ind w:left="1152" w:hanging="576"/>
              <w:jc w:val="both"/>
              <w:rPr>
                <w:sz w:val="24"/>
                <w:szCs w:val="24"/>
              </w:rPr>
            </w:pPr>
            <w:r w:rsidRPr="00B4328A">
              <w:rPr>
                <w:sz w:val="24"/>
                <w:szCs w:val="24"/>
              </w:rPr>
              <w:t>(a)</w:t>
            </w:r>
            <w:r w:rsidRPr="00B4328A">
              <w:rPr>
                <w:sz w:val="24"/>
                <w:szCs w:val="24"/>
              </w:rPr>
              <w:tab/>
              <w:t xml:space="preserve">le nom du Proposant dont la Partie </w:t>
            </w:r>
            <w:r w:rsidR="001E3F86">
              <w:rPr>
                <w:sz w:val="24"/>
                <w:szCs w:val="24"/>
              </w:rPr>
              <w:t>F</w:t>
            </w:r>
            <w:r w:rsidRPr="00B4328A">
              <w:rPr>
                <w:sz w:val="24"/>
                <w:szCs w:val="24"/>
              </w:rPr>
              <w:t xml:space="preserve">inancière a été ouverte, </w:t>
            </w:r>
          </w:p>
          <w:p w14:paraId="48FD05F8" w14:textId="77777777" w:rsidR="00706C42" w:rsidRPr="00B4328A" w:rsidRDefault="00706C42" w:rsidP="00797187">
            <w:pPr>
              <w:spacing w:before="60" w:after="60"/>
              <w:ind w:left="1152" w:hanging="576"/>
              <w:jc w:val="both"/>
              <w:rPr>
                <w:sz w:val="24"/>
                <w:szCs w:val="24"/>
              </w:rPr>
            </w:pPr>
            <w:r w:rsidRPr="00B4328A">
              <w:rPr>
                <w:sz w:val="24"/>
                <w:szCs w:val="24"/>
              </w:rPr>
              <w:t>(b)</w:t>
            </w:r>
            <w:r w:rsidRPr="00B4328A">
              <w:rPr>
                <w:sz w:val="24"/>
                <w:szCs w:val="24"/>
              </w:rPr>
              <w:tab/>
              <w:t>le prix de la Proposition, par lot le cas échéant, y compris tous rabais, et</w:t>
            </w:r>
          </w:p>
          <w:p w14:paraId="2DDAC5F3" w14:textId="7F50BF02" w:rsidR="00706C42" w:rsidRPr="00B4328A" w:rsidRDefault="00706C42" w:rsidP="00797187">
            <w:pPr>
              <w:spacing w:before="60" w:after="60"/>
              <w:ind w:left="1152" w:hanging="576"/>
              <w:jc w:val="both"/>
              <w:rPr>
                <w:sz w:val="24"/>
                <w:szCs w:val="24"/>
              </w:rPr>
            </w:pPr>
            <w:r w:rsidRPr="00B4328A">
              <w:rPr>
                <w:sz w:val="24"/>
                <w:szCs w:val="24"/>
              </w:rPr>
              <w:t>(c)</w:t>
            </w:r>
            <w:r w:rsidRPr="00B4328A">
              <w:rPr>
                <w:sz w:val="24"/>
                <w:szCs w:val="24"/>
              </w:rPr>
              <w:tab/>
              <w:t xml:space="preserve">le rapport du </w:t>
            </w:r>
            <w:r w:rsidR="00F055A4">
              <w:rPr>
                <w:sz w:val="24"/>
                <w:szCs w:val="24"/>
              </w:rPr>
              <w:t>Garant</w:t>
            </w:r>
            <w:r w:rsidRPr="00B4328A">
              <w:rPr>
                <w:sz w:val="24"/>
                <w:szCs w:val="24"/>
              </w:rPr>
              <w:t xml:space="preserve"> de Probité portant sur l’ouverture des Parties </w:t>
            </w:r>
            <w:r w:rsidR="003B5C05">
              <w:rPr>
                <w:sz w:val="24"/>
                <w:szCs w:val="24"/>
              </w:rPr>
              <w:t>f</w:t>
            </w:r>
            <w:r w:rsidR="003B5C05" w:rsidRPr="00B4328A">
              <w:rPr>
                <w:sz w:val="24"/>
                <w:szCs w:val="24"/>
              </w:rPr>
              <w:t>inancières</w:t>
            </w:r>
            <w:r w:rsidRPr="00B4328A">
              <w:rPr>
                <w:sz w:val="24"/>
                <w:szCs w:val="24"/>
              </w:rPr>
              <w:t>.</w:t>
            </w:r>
          </w:p>
          <w:p w14:paraId="3CE8C05D" w14:textId="7B4356E4" w:rsidR="00706C42" w:rsidRPr="00B4328A" w:rsidRDefault="00706C42" w:rsidP="00162D3A">
            <w:pPr>
              <w:pStyle w:val="Sec1subclauses"/>
              <w:ind w:left="643" w:hanging="720"/>
              <w:rPr>
                <w:szCs w:val="24"/>
              </w:rPr>
            </w:pPr>
            <w:r w:rsidRPr="00B4328A">
              <w:rPr>
                <w:szCs w:val="24"/>
              </w:rPr>
              <w:t xml:space="preserve">Le </w:t>
            </w:r>
            <w:r w:rsidR="00F055A4">
              <w:rPr>
                <w:szCs w:val="24"/>
              </w:rPr>
              <w:t>Garant</w:t>
            </w:r>
            <w:r w:rsidRPr="00B4328A">
              <w:rPr>
                <w:szCs w:val="24"/>
              </w:rPr>
              <w:t xml:space="preserve"> de Probité signera le procès-verbal. Le contenu des </w:t>
            </w:r>
            <w:r w:rsidRPr="00162D3A">
              <w:t>enveloppes</w:t>
            </w:r>
            <w:r w:rsidRPr="00B4328A">
              <w:rPr>
                <w:szCs w:val="24"/>
              </w:rPr>
              <w:t xml:space="preserve"> marquées « Partie </w:t>
            </w:r>
            <w:r w:rsidR="003B5C05">
              <w:rPr>
                <w:szCs w:val="24"/>
              </w:rPr>
              <w:t>f</w:t>
            </w:r>
            <w:r w:rsidR="003B5C05" w:rsidRPr="00B4328A">
              <w:rPr>
                <w:szCs w:val="24"/>
              </w:rPr>
              <w:t>inancière </w:t>
            </w:r>
            <w:r w:rsidRPr="00B4328A">
              <w:rPr>
                <w:szCs w:val="24"/>
              </w:rPr>
              <w:t xml:space="preserve">» et le procès-verbal d’ouverture seront conservés en lieu sûr par le Maître </w:t>
            </w:r>
            <w:r w:rsidR="00724BCE">
              <w:rPr>
                <w:szCs w:val="24"/>
              </w:rPr>
              <w:t>d’</w:t>
            </w:r>
            <w:r w:rsidRPr="00B4328A">
              <w:rPr>
                <w:szCs w:val="24"/>
              </w:rPr>
              <w:t>Ouvrage et ne seront pas divulgués à quiconque jusqu’au moment de la Notification de l’intention d’attribution du Marché.</w:t>
            </w:r>
          </w:p>
        </w:tc>
      </w:tr>
      <w:tr w:rsidR="00706C42" w:rsidRPr="00B4328A" w14:paraId="6B600D04" w14:textId="77777777" w:rsidTr="00EA3F5F">
        <w:trPr>
          <w:gridAfter w:val="1"/>
          <w:wAfter w:w="23" w:type="dxa"/>
        </w:trPr>
        <w:tc>
          <w:tcPr>
            <w:tcW w:w="10008" w:type="dxa"/>
            <w:gridSpan w:val="4"/>
          </w:tcPr>
          <w:p w14:paraId="532C73B7" w14:textId="141D6756" w:rsidR="00706C42" w:rsidRPr="00B4328A" w:rsidRDefault="00706C42" w:rsidP="00EE390F">
            <w:pPr>
              <w:pStyle w:val="A3SecIHeading1"/>
              <w:rPr>
                <w:sz w:val="24"/>
                <w:szCs w:val="24"/>
                <w:lang w:val="fr-FR"/>
              </w:rPr>
            </w:pPr>
            <w:bookmarkStart w:id="276" w:name="_Toc485027186"/>
            <w:bookmarkStart w:id="277" w:name="_Toc20750622"/>
            <w:bookmarkStart w:id="278" w:name="_Toc87030061"/>
            <w:r w:rsidRPr="0031750E">
              <w:rPr>
                <w:szCs w:val="32"/>
                <w:lang w:val="fr-FR"/>
              </w:rPr>
              <w:t xml:space="preserve">I. Evaluation des </w:t>
            </w:r>
            <w:r w:rsidRPr="00EE390F">
              <w:t>Parties</w:t>
            </w:r>
            <w:r w:rsidRPr="00B4328A">
              <w:rPr>
                <w:szCs w:val="32"/>
                <w:lang w:val="fr-FR"/>
              </w:rPr>
              <w:t xml:space="preserve"> financières</w:t>
            </w:r>
            <w:bookmarkEnd w:id="276"/>
            <w:bookmarkEnd w:id="277"/>
            <w:bookmarkEnd w:id="278"/>
          </w:p>
        </w:tc>
      </w:tr>
      <w:tr w:rsidR="00706C42" w:rsidRPr="00B4328A" w14:paraId="3EE00D22" w14:textId="77777777" w:rsidTr="00EA3F5F">
        <w:trPr>
          <w:gridAfter w:val="1"/>
          <w:wAfter w:w="23" w:type="dxa"/>
        </w:trPr>
        <w:tc>
          <w:tcPr>
            <w:tcW w:w="2552" w:type="dxa"/>
            <w:gridSpan w:val="3"/>
          </w:tcPr>
          <w:p w14:paraId="5EE054FA" w14:textId="60797B3F" w:rsidR="00706C42" w:rsidRPr="00B4328A" w:rsidRDefault="00706C42" w:rsidP="00F80822">
            <w:pPr>
              <w:pStyle w:val="A4SecIHeading2"/>
              <w:numPr>
                <w:ilvl w:val="0"/>
                <w:numId w:val="106"/>
              </w:numPr>
              <w:ind w:left="338"/>
              <w:rPr>
                <w:lang w:val="fr-FR"/>
              </w:rPr>
            </w:pPr>
            <w:bookmarkStart w:id="279" w:name="_Toc485027187"/>
            <w:bookmarkStart w:id="280" w:name="_Toc20750623"/>
            <w:bookmarkStart w:id="281" w:name="_Toc87030062"/>
            <w:r w:rsidRPr="00B4328A">
              <w:rPr>
                <w:lang w:val="fr-FR"/>
              </w:rPr>
              <w:t>Non-conformité, mineures</w:t>
            </w:r>
            <w:bookmarkEnd w:id="279"/>
            <w:bookmarkEnd w:id="280"/>
            <w:bookmarkEnd w:id="281"/>
          </w:p>
        </w:tc>
        <w:tc>
          <w:tcPr>
            <w:tcW w:w="7456" w:type="dxa"/>
          </w:tcPr>
          <w:p w14:paraId="5F28E4D8" w14:textId="0E444F40" w:rsidR="00F12017" w:rsidRPr="00F12017" w:rsidRDefault="00706C42" w:rsidP="00162D3A">
            <w:pPr>
              <w:pStyle w:val="Sec1subclauses"/>
              <w:ind w:left="643" w:hanging="720"/>
              <w:rPr>
                <w:szCs w:val="24"/>
              </w:rPr>
            </w:pPr>
            <w:r w:rsidRPr="00B4328A">
              <w:rPr>
                <w:szCs w:val="24"/>
              </w:rPr>
              <w:tab/>
              <w:t xml:space="preserve">Si une Proposition est conforme pour l’essentiel, le Maître </w:t>
            </w:r>
            <w:r w:rsidR="00724BCE">
              <w:rPr>
                <w:szCs w:val="24"/>
              </w:rPr>
              <w:t>d’</w:t>
            </w:r>
            <w:r w:rsidRPr="00B4328A">
              <w:rPr>
                <w:szCs w:val="24"/>
              </w:rPr>
              <w:t xml:space="preserve">Ouvrage rectifiera les non-conformités </w:t>
            </w:r>
            <w:r w:rsidR="00F055A4">
              <w:rPr>
                <w:szCs w:val="24"/>
              </w:rPr>
              <w:t>mineur</w:t>
            </w:r>
            <w:r w:rsidRPr="00B4328A">
              <w:rPr>
                <w:szCs w:val="24"/>
              </w:rPr>
              <w:t xml:space="preserve">es qui affectent le prix de la Proposition. </w:t>
            </w:r>
            <w:r w:rsidRPr="00F12017">
              <w:rPr>
                <w:szCs w:val="24"/>
              </w:rPr>
              <w:t xml:space="preserve">À cet effet, le prix de la Proposition sera ajusté, uniquement aux fins de </w:t>
            </w:r>
            <w:r w:rsidRPr="00162D3A">
              <w:t>comparaison</w:t>
            </w:r>
            <w:r w:rsidRPr="00F12017">
              <w:rPr>
                <w:szCs w:val="24"/>
              </w:rPr>
              <w:t xml:space="preserve">, compte tenu de l’élément ou du composant manquant ou non conforme, </w:t>
            </w:r>
            <w:r w:rsidR="00F12017" w:rsidRPr="00F12017">
              <w:rPr>
                <w:szCs w:val="24"/>
              </w:rPr>
              <w:t xml:space="preserve">en ajoutant la moyenne des prix de l’élément ou composant fournis par les autres </w:t>
            </w:r>
            <w:r w:rsidR="00F12017">
              <w:rPr>
                <w:szCs w:val="24"/>
              </w:rPr>
              <w:t>Proposant</w:t>
            </w:r>
            <w:r w:rsidR="00F12017" w:rsidRPr="00F12017">
              <w:rPr>
                <w:szCs w:val="24"/>
              </w:rPr>
              <w:t xml:space="preserve">s ayant remis des </w:t>
            </w:r>
            <w:r w:rsidR="00F12017">
              <w:rPr>
                <w:szCs w:val="24"/>
              </w:rPr>
              <w:t>proposition</w:t>
            </w:r>
            <w:r w:rsidR="00F12017" w:rsidRPr="00F12017">
              <w:rPr>
                <w:szCs w:val="24"/>
              </w:rPr>
              <w:t>s conformes</w:t>
            </w:r>
            <w:r w:rsidR="00F12017">
              <w:rPr>
                <w:szCs w:val="24"/>
              </w:rPr>
              <w:t xml:space="preserve"> pour l’essentiel</w:t>
            </w:r>
            <w:r w:rsidR="00F12017" w:rsidRPr="00F12017">
              <w:rPr>
                <w:szCs w:val="24"/>
              </w:rPr>
              <w:t xml:space="preserve">. Si le prix de cet élément ou composant ne peut pas être estimé par la prise en compte du prix des autres </w:t>
            </w:r>
            <w:r w:rsidR="00F12017">
              <w:rPr>
                <w:szCs w:val="24"/>
              </w:rPr>
              <w:t>proposition</w:t>
            </w:r>
            <w:r w:rsidR="00F12017" w:rsidRPr="00F12017">
              <w:rPr>
                <w:szCs w:val="24"/>
              </w:rPr>
              <w:t>s conformes</w:t>
            </w:r>
            <w:r w:rsidR="00F12017">
              <w:rPr>
                <w:szCs w:val="24"/>
              </w:rPr>
              <w:t xml:space="preserve"> pour l’essentiel</w:t>
            </w:r>
            <w:r w:rsidR="00F12017" w:rsidRPr="00F12017">
              <w:rPr>
                <w:szCs w:val="24"/>
              </w:rPr>
              <w:t>, le Maître d’Ouvrage fera sa propre estimation.</w:t>
            </w:r>
          </w:p>
        </w:tc>
      </w:tr>
      <w:tr w:rsidR="00706C42" w:rsidRPr="00B4328A" w14:paraId="2A6B4182" w14:textId="77777777" w:rsidTr="00EA3F5F">
        <w:trPr>
          <w:gridAfter w:val="1"/>
          <w:wAfter w:w="23" w:type="dxa"/>
        </w:trPr>
        <w:tc>
          <w:tcPr>
            <w:tcW w:w="2552" w:type="dxa"/>
            <w:gridSpan w:val="3"/>
          </w:tcPr>
          <w:p w14:paraId="3464A2F3" w14:textId="0E62398C" w:rsidR="00706C42" w:rsidRPr="00B4328A" w:rsidRDefault="00706C42" w:rsidP="00F80822">
            <w:pPr>
              <w:pStyle w:val="A4SecIHeading2"/>
              <w:numPr>
                <w:ilvl w:val="0"/>
                <w:numId w:val="106"/>
              </w:numPr>
              <w:ind w:left="338"/>
              <w:rPr>
                <w:lang w:val="fr-FR"/>
              </w:rPr>
            </w:pPr>
            <w:bookmarkStart w:id="282" w:name="_Toc485027188"/>
            <w:bookmarkStart w:id="283" w:name="_Toc20750624"/>
            <w:bookmarkStart w:id="284" w:name="_Toc87030063"/>
            <w:r w:rsidRPr="00B4328A">
              <w:rPr>
                <w:lang w:val="fr-FR"/>
              </w:rPr>
              <w:lastRenderedPageBreak/>
              <w:t>Correction des erreurs arithmétiques</w:t>
            </w:r>
            <w:bookmarkEnd w:id="282"/>
            <w:bookmarkEnd w:id="283"/>
            <w:bookmarkEnd w:id="284"/>
          </w:p>
        </w:tc>
        <w:tc>
          <w:tcPr>
            <w:tcW w:w="7456" w:type="dxa"/>
          </w:tcPr>
          <w:p w14:paraId="13CC16B4" w14:textId="2A7CBBFB" w:rsidR="00706C42" w:rsidRDefault="00706C42" w:rsidP="00162D3A">
            <w:pPr>
              <w:pStyle w:val="Sec1subclauses"/>
              <w:ind w:left="643" w:hanging="720"/>
              <w:rPr>
                <w:szCs w:val="24"/>
              </w:rPr>
            </w:pPr>
            <w:r w:rsidRPr="00B4328A">
              <w:rPr>
                <w:szCs w:val="24"/>
              </w:rPr>
              <w:tab/>
              <w:t xml:space="preserve">Le Maître </w:t>
            </w:r>
            <w:r w:rsidR="00724BCE">
              <w:rPr>
                <w:szCs w:val="24"/>
              </w:rPr>
              <w:t>d’</w:t>
            </w:r>
            <w:r w:rsidRPr="00B4328A">
              <w:rPr>
                <w:szCs w:val="24"/>
              </w:rPr>
              <w:t>Ouvrage rectifiera les erreurs arithmétiques sur la base suivante :</w:t>
            </w:r>
          </w:p>
          <w:p w14:paraId="178FA360" w14:textId="4B71FC4A" w:rsidR="00FB7F90" w:rsidRPr="00FB7F90" w:rsidRDefault="00FB7F90" w:rsidP="00614F53">
            <w:pPr>
              <w:spacing w:before="60" w:after="60"/>
              <w:ind w:left="1136" w:hanging="576"/>
              <w:jc w:val="both"/>
              <w:rPr>
                <w:sz w:val="24"/>
                <w:szCs w:val="24"/>
              </w:rPr>
            </w:pPr>
            <w:r>
              <w:rPr>
                <w:sz w:val="24"/>
                <w:szCs w:val="24"/>
              </w:rPr>
              <w:t xml:space="preserve">(a)  </w:t>
            </w:r>
            <w:r w:rsidR="001E3F86">
              <w:rPr>
                <w:sz w:val="24"/>
                <w:szCs w:val="24"/>
              </w:rPr>
              <w:t xml:space="preserve">  </w:t>
            </w:r>
            <w:r w:rsidR="00F12017">
              <w:rPr>
                <w:b/>
                <w:sz w:val="24"/>
                <w:szCs w:val="24"/>
              </w:rPr>
              <w:t>Programme</w:t>
            </w:r>
            <w:r w:rsidRPr="00FB7F90">
              <w:rPr>
                <w:b/>
                <w:sz w:val="24"/>
                <w:szCs w:val="24"/>
              </w:rPr>
              <w:t xml:space="preserve"> des </w:t>
            </w:r>
            <w:r w:rsidR="0097060E">
              <w:rPr>
                <w:b/>
                <w:sz w:val="24"/>
                <w:szCs w:val="24"/>
              </w:rPr>
              <w:t>S</w:t>
            </w:r>
            <w:r w:rsidRPr="00FB7F90">
              <w:rPr>
                <w:b/>
                <w:sz w:val="24"/>
                <w:szCs w:val="24"/>
              </w:rPr>
              <w:t>ous-</w:t>
            </w:r>
            <w:r w:rsidR="0097060E">
              <w:rPr>
                <w:b/>
                <w:sz w:val="24"/>
                <w:szCs w:val="24"/>
              </w:rPr>
              <w:t>A</w:t>
            </w:r>
            <w:r w:rsidRPr="00FB7F90">
              <w:rPr>
                <w:b/>
                <w:sz w:val="24"/>
                <w:szCs w:val="24"/>
              </w:rPr>
              <w:t>ctivités</w:t>
            </w:r>
            <w:r w:rsidR="00F12017">
              <w:rPr>
                <w:b/>
                <w:sz w:val="24"/>
                <w:szCs w:val="24"/>
              </w:rPr>
              <w:t xml:space="preserve"> chiffré</w:t>
            </w:r>
            <w:r w:rsidR="00614F53">
              <w:rPr>
                <w:b/>
                <w:sz w:val="24"/>
                <w:szCs w:val="24"/>
              </w:rPr>
              <w:t xml:space="preserve"> </w:t>
            </w:r>
            <w:r w:rsidRPr="00FB7F90">
              <w:rPr>
                <w:sz w:val="24"/>
                <w:szCs w:val="24"/>
              </w:rPr>
              <w:t xml:space="preserve">: en cas d'erreur entre le total des montants indiqués dans la colonne "Prix de la sous-activité" et le montant indiqué sous le total pour la sous-activité, </w:t>
            </w:r>
            <w:r w:rsidR="00371E46" w:rsidRPr="00FB7F90">
              <w:rPr>
                <w:sz w:val="24"/>
                <w:szCs w:val="24"/>
              </w:rPr>
              <w:t>l</w:t>
            </w:r>
            <w:r w:rsidR="00371E46">
              <w:rPr>
                <w:sz w:val="24"/>
                <w:szCs w:val="24"/>
              </w:rPr>
              <w:t>e</w:t>
            </w:r>
            <w:r w:rsidR="00371E46" w:rsidRPr="00FB7F90">
              <w:rPr>
                <w:sz w:val="24"/>
                <w:szCs w:val="24"/>
              </w:rPr>
              <w:t xml:space="preserve"> premi</w:t>
            </w:r>
            <w:r w:rsidR="00371E46">
              <w:rPr>
                <w:sz w:val="24"/>
                <w:szCs w:val="24"/>
              </w:rPr>
              <w:t>er</w:t>
            </w:r>
            <w:r w:rsidR="00371E46" w:rsidRPr="00FB7F90">
              <w:rPr>
                <w:sz w:val="24"/>
                <w:szCs w:val="24"/>
              </w:rPr>
              <w:t xml:space="preserve"> prévaut et l</w:t>
            </w:r>
            <w:r w:rsidR="00371E46">
              <w:rPr>
                <w:sz w:val="24"/>
                <w:szCs w:val="24"/>
              </w:rPr>
              <w:t>e</w:t>
            </w:r>
            <w:r w:rsidR="00371E46" w:rsidRPr="00FB7F90">
              <w:rPr>
                <w:sz w:val="24"/>
                <w:szCs w:val="24"/>
              </w:rPr>
              <w:t xml:space="preserve"> derni</w:t>
            </w:r>
            <w:r w:rsidR="00371E46">
              <w:rPr>
                <w:sz w:val="24"/>
                <w:szCs w:val="24"/>
              </w:rPr>
              <w:t>er</w:t>
            </w:r>
            <w:r w:rsidR="00371E46" w:rsidRPr="00FB7F90">
              <w:rPr>
                <w:sz w:val="24"/>
                <w:szCs w:val="24"/>
              </w:rPr>
              <w:t xml:space="preserve"> </w:t>
            </w:r>
            <w:r w:rsidR="00371E46">
              <w:rPr>
                <w:sz w:val="24"/>
                <w:szCs w:val="24"/>
              </w:rPr>
              <w:t xml:space="preserve">est </w:t>
            </w:r>
            <w:r w:rsidR="00371E46" w:rsidRPr="00FB7F90">
              <w:rPr>
                <w:sz w:val="24"/>
                <w:szCs w:val="24"/>
              </w:rPr>
              <w:t>corrigé en conséquence</w:t>
            </w:r>
            <w:r w:rsidRPr="00FB7F90">
              <w:rPr>
                <w:sz w:val="24"/>
                <w:szCs w:val="24"/>
              </w:rPr>
              <w:t>;</w:t>
            </w:r>
          </w:p>
          <w:p w14:paraId="24E83E1D" w14:textId="11DBC38A" w:rsidR="00FB7F90" w:rsidRPr="00FB7F90" w:rsidRDefault="00FB7F90" w:rsidP="00614F53">
            <w:pPr>
              <w:spacing w:before="60" w:after="60"/>
              <w:ind w:left="1136" w:hanging="459"/>
              <w:jc w:val="both"/>
              <w:rPr>
                <w:sz w:val="24"/>
                <w:szCs w:val="24"/>
              </w:rPr>
            </w:pPr>
            <w:r w:rsidRPr="00FB7F90">
              <w:rPr>
                <w:sz w:val="24"/>
                <w:szCs w:val="24"/>
              </w:rPr>
              <w:t xml:space="preserve">(b) </w:t>
            </w:r>
            <w:r>
              <w:rPr>
                <w:sz w:val="24"/>
                <w:szCs w:val="24"/>
              </w:rPr>
              <w:t xml:space="preserve"> </w:t>
            </w:r>
            <w:r w:rsidRPr="00FB7F90">
              <w:rPr>
                <w:b/>
                <w:sz w:val="24"/>
                <w:szCs w:val="24"/>
              </w:rPr>
              <w:t xml:space="preserve">Le </w:t>
            </w:r>
            <w:r w:rsidR="00F12017">
              <w:rPr>
                <w:b/>
                <w:sz w:val="24"/>
                <w:szCs w:val="24"/>
              </w:rPr>
              <w:t>Programme</w:t>
            </w:r>
            <w:r w:rsidRPr="00FB7F90">
              <w:rPr>
                <w:b/>
                <w:sz w:val="24"/>
                <w:szCs w:val="24"/>
              </w:rPr>
              <w:t xml:space="preserve"> des </w:t>
            </w:r>
            <w:r w:rsidR="0097060E">
              <w:rPr>
                <w:b/>
                <w:sz w:val="24"/>
                <w:szCs w:val="24"/>
              </w:rPr>
              <w:t>A</w:t>
            </w:r>
            <w:r w:rsidRPr="00FB7F90">
              <w:rPr>
                <w:b/>
                <w:sz w:val="24"/>
                <w:szCs w:val="24"/>
              </w:rPr>
              <w:t>ctivités</w:t>
            </w:r>
            <w:r w:rsidRPr="00FB7F90">
              <w:rPr>
                <w:sz w:val="24"/>
                <w:szCs w:val="24"/>
              </w:rPr>
              <w:t xml:space="preserve"> </w:t>
            </w:r>
            <w:r w:rsidR="00F12017" w:rsidRPr="00614F53">
              <w:rPr>
                <w:b/>
                <w:bCs/>
                <w:sz w:val="24"/>
                <w:szCs w:val="24"/>
              </w:rPr>
              <w:t>chiffré</w:t>
            </w:r>
            <w:r w:rsidR="00614F53">
              <w:rPr>
                <w:b/>
                <w:bCs/>
                <w:sz w:val="24"/>
                <w:szCs w:val="24"/>
              </w:rPr>
              <w:t xml:space="preserve"> </w:t>
            </w:r>
            <w:r w:rsidRPr="00FB7F90">
              <w:rPr>
                <w:sz w:val="24"/>
                <w:szCs w:val="24"/>
              </w:rPr>
              <w:t xml:space="preserve">: en cas d'erreur entre le total des montants indiqués dans la colonne du prix de l'activité et le montant indiqué sous le prix total des activités, </w:t>
            </w:r>
            <w:r w:rsidR="00371E46" w:rsidRPr="00FB7F90">
              <w:rPr>
                <w:sz w:val="24"/>
                <w:szCs w:val="24"/>
              </w:rPr>
              <w:t>l</w:t>
            </w:r>
            <w:r w:rsidR="00371E46">
              <w:rPr>
                <w:sz w:val="24"/>
                <w:szCs w:val="24"/>
              </w:rPr>
              <w:t>e</w:t>
            </w:r>
            <w:r w:rsidR="00371E46" w:rsidRPr="00FB7F90">
              <w:rPr>
                <w:sz w:val="24"/>
                <w:szCs w:val="24"/>
              </w:rPr>
              <w:t xml:space="preserve"> premi</w:t>
            </w:r>
            <w:r w:rsidR="00371E46">
              <w:rPr>
                <w:sz w:val="24"/>
                <w:szCs w:val="24"/>
              </w:rPr>
              <w:t>er</w:t>
            </w:r>
            <w:r w:rsidR="00371E46" w:rsidRPr="00FB7F90">
              <w:rPr>
                <w:sz w:val="24"/>
                <w:szCs w:val="24"/>
              </w:rPr>
              <w:t xml:space="preserve"> prévaut et l</w:t>
            </w:r>
            <w:r w:rsidR="00371E46">
              <w:rPr>
                <w:sz w:val="24"/>
                <w:szCs w:val="24"/>
              </w:rPr>
              <w:t>e</w:t>
            </w:r>
            <w:r w:rsidR="00371E46" w:rsidRPr="00FB7F90">
              <w:rPr>
                <w:sz w:val="24"/>
                <w:szCs w:val="24"/>
              </w:rPr>
              <w:t xml:space="preserve"> derni</w:t>
            </w:r>
            <w:r w:rsidR="00371E46">
              <w:rPr>
                <w:sz w:val="24"/>
                <w:szCs w:val="24"/>
              </w:rPr>
              <w:t>er</w:t>
            </w:r>
            <w:r w:rsidR="00371E46" w:rsidRPr="00FB7F90">
              <w:rPr>
                <w:sz w:val="24"/>
                <w:szCs w:val="24"/>
              </w:rPr>
              <w:t xml:space="preserve"> </w:t>
            </w:r>
            <w:r w:rsidR="00371E46">
              <w:rPr>
                <w:sz w:val="24"/>
                <w:szCs w:val="24"/>
              </w:rPr>
              <w:t xml:space="preserve">est </w:t>
            </w:r>
            <w:r w:rsidR="00371E46" w:rsidRPr="00FB7F90">
              <w:rPr>
                <w:sz w:val="24"/>
                <w:szCs w:val="24"/>
              </w:rPr>
              <w:t>corrigé en conséquence</w:t>
            </w:r>
            <w:r w:rsidR="00371E46">
              <w:rPr>
                <w:sz w:val="24"/>
                <w:szCs w:val="24"/>
              </w:rPr>
              <w:t> </w:t>
            </w:r>
            <w:r w:rsidRPr="00FB7F90">
              <w:rPr>
                <w:sz w:val="24"/>
                <w:szCs w:val="24"/>
              </w:rPr>
              <w:t>;</w:t>
            </w:r>
          </w:p>
          <w:p w14:paraId="2E4CDEEA" w14:textId="098FDF99" w:rsidR="00FB7F90" w:rsidRPr="00FB7F90" w:rsidRDefault="00A375E0" w:rsidP="00614F53">
            <w:pPr>
              <w:spacing w:before="60" w:after="60"/>
              <w:ind w:left="1136" w:hanging="459"/>
              <w:jc w:val="both"/>
              <w:rPr>
                <w:sz w:val="24"/>
                <w:szCs w:val="24"/>
              </w:rPr>
            </w:pPr>
            <w:r>
              <w:rPr>
                <w:sz w:val="24"/>
                <w:szCs w:val="24"/>
              </w:rPr>
              <w:t>(c)</w:t>
            </w:r>
            <w:r>
              <w:rPr>
                <w:sz w:val="24"/>
                <w:szCs w:val="24"/>
              </w:rPr>
              <w:tab/>
            </w:r>
            <w:r w:rsidR="00FF7AE1">
              <w:rPr>
                <w:sz w:val="24"/>
                <w:szCs w:val="24"/>
              </w:rPr>
              <w:t>En cas d’</w:t>
            </w:r>
            <w:r w:rsidR="00FB7F90" w:rsidRPr="00FB7F90">
              <w:rPr>
                <w:sz w:val="24"/>
                <w:szCs w:val="24"/>
              </w:rPr>
              <w:t xml:space="preserve">erreur entre le total des montants figurant dans le </w:t>
            </w:r>
            <w:r w:rsidR="00CC2D19">
              <w:rPr>
                <w:sz w:val="24"/>
                <w:szCs w:val="24"/>
              </w:rPr>
              <w:t>Programme</w:t>
            </w:r>
            <w:r w:rsidR="00B41E1A" w:rsidRPr="00B41E1A">
              <w:rPr>
                <w:b/>
                <w:sz w:val="24"/>
                <w:szCs w:val="24"/>
              </w:rPr>
              <w:t xml:space="preserve"> des</w:t>
            </w:r>
            <w:r w:rsidR="00FB7F90" w:rsidRPr="00B41E1A">
              <w:rPr>
                <w:b/>
                <w:sz w:val="24"/>
                <w:szCs w:val="24"/>
              </w:rPr>
              <w:t xml:space="preserve"> </w:t>
            </w:r>
            <w:r w:rsidR="0097060E">
              <w:rPr>
                <w:b/>
                <w:sz w:val="24"/>
                <w:szCs w:val="24"/>
              </w:rPr>
              <w:t>S</w:t>
            </w:r>
            <w:r w:rsidR="00FB7F90" w:rsidRPr="00B41E1A">
              <w:rPr>
                <w:b/>
                <w:sz w:val="24"/>
                <w:szCs w:val="24"/>
              </w:rPr>
              <w:t>ous-</w:t>
            </w:r>
            <w:r w:rsidR="0097060E">
              <w:rPr>
                <w:b/>
                <w:sz w:val="24"/>
                <w:szCs w:val="24"/>
              </w:rPr>
              <w:t>A</w:t>
            </w:r>
            <w:r w:rsidR="00FB7F90" w:rsidRPr="00B41E1A">
              <w:rPr>
                <w:b/>
                <w:sz w:val="24"/>
                <w:szCs w:val="24"/>
              </w:rPr>
              <w:t>ctivités</w:t>
            </w:r>
            <w:r w:rsidR="00371E46">
              <w:rPr>
                <w:b/>
                <w:sz w:val="24"/>
                <w:szCs w:val="24"/>
              </w:rPr>
              <w:t xml:space="preserve"> chiffré</w:t>
            </w:r>
            <w:r w:rsidR="00FB7F90" w:rsidRPr="00FB7F90">
              <w:rPr>
                <w:sz w:val="24"/>
                <w:szCs w:val="24"/>
              </w:rPr>
              <w:t xml:space="preserve"> et le montant correspondant dans le </w:t>
            </w:r>
            <w:r w:rsidR="0097060E">
              <w:rPr>
                <w:sz w:val="24"/>
                <w:szCs w:val="24"/>
              </w:rPr>
              <w:t xml:space="preserve">Programme </w:t>
            </w:r>
            <w:r w:rsidR="00FB7F90" w:rsidRPr="00B41E1A">
              <w:rPr>
                <w:b/>
                <w:sz w:val="24"/>
                <w:szCs w:val="24"/>
              </w:rPr>
              <w:t xml:space="preserve">des </w:t>
            </w:r>
            <w:r w:rsidR="0097060E">
              <w:rPr>
                <w:b/>
                <w:sz w:val="24"/>
                <w:szCs w:val="24"/>
              </w:rPr>
              <w:t>A</w:t>
            </w:r>
            <w:r w:rsidR="00FB7F90" w:rsidRPr="00B41E1A">
              <w:rPr>
                <w:b/>
                <w:sz w:val="24"/>
                <w:szCs w:val="24"/>
              </w:rPr>
              <w:t>ctivités</w:t>
            </w:r>
            <w:r w:rsidR="00371E46">
              <w:rPr>
                <w:b/>
                <w:sz w:val="24"/>
                <w:szCs w:val="24"/>
              </w:rPr>
              <w:t xml:space="preserve"> chiffré</w:t>
            </w:r>
            <w:r w:rsidR="00FB7F90" w:rsidRPr="00FB7F90">
              <w:rPr>
                <w:sz w:val="24"/>
                <w:szCs w:val="24"/>
              </w:rPr>
              <w:t>, le premier prévaut et le dernier est corrigé en conséquence</w:t>
            </w:r>
            <w:r w:rsidR="001E3F86">
              <w:rPr>
                <w:sz w:val="24"/>
                <w:szCs w:val="24"/>
              </w:rPr>
              <w:t xml:space="preserve"> </w:t>
            </w:r>
            <w:r w:rsidR="00FB7F90" w:rsidRPr="00FB7F90">
              <w:rPr>
                <w:sz w:val="24"/>
                <w:szCs w:val="24"/>
              </w:rPr>
              <w:t>;</w:t>
            </w:r>
          </w:p>
          <w:p w14:paraId="503658AF" w14:textId="6B5FB136" w:rsidR="00FB7F90" w:rsidRPr="00FB7F90" w:rsidRDefault="00FB7F90" w:rsidP="00614F53">
            <w:pPr>
              <w:spacing w:before="60" w:after="60"/>
              <w:ind w:left="1136" w:hanging="459"/>
              <w:jc w:val="both"/>
              <w:rPr>
                <w:sz w:val="24"/>
                <w:szCs w:val="24"/>
              </w:rPr>
            </w:pPr>
            <w:r w:rsidRPr="00FB7F90">
              <w:rPr>
                <w:sz w:val="24"/>
                <w:szCs w:val="24"/>
              </w:rPr>
              <w:t xml:space="preserve">(d) </w:t>
            </w:r>
            <w:r w:rsidR="00C20DC7">
              <w:rPr>
                <w:sz w:val="24"/>
                <w:szCs w:val="24"/>
              </w:rPr>
              <w:t xml:space="preserve"> </w:t>
            </w:r>
            <w:r w:rsidR="00B41E1A">
              <w:rPr>
                <w:b/>
                <w:sz w:val="24"/>
                <w:szCs w:val="24"/>
              </w:rPr>
              <w:t>Récapitulatif</w:t>
            </w:r>
            <w:r w:rsidR="00614F53">
              <w:rPr>
                <w:b/>
                <w:sz w:val="24"/>
                <w:szCs w:val="24"/>
              </w:rPr>
              <w:t xml:space="preserve"> </w:t>
            </w:r>
            <w:r w:rsidRPr="00FB7F90">
              <w:rPr>
                <w:sz w:val="24"/>
                <w:szCs w:val="24"/>
              </w:rPr>
              <w:t xml:space="preserve">: </w:t>
            </w:r>
            <w:r w:rsidR="00FF7AE1">
              <w:rPr>
                <w:sz w:val="24"/>
                <w:szCs w:val="24"/>
              </w:rPr>
              <w:t>en cas d’</w:t>
            </w:r>
            <w:r w:rsidRPr="00FB7F90">
              <w:rPr>
                <w:sz w:val="24"/>
                <w:szCs w:val="24"/>
              </w:rPr>
              <w:t xml:space="preserve">erreur entre le prix total des activités figurant dans le </w:t>
            </w:r>
            <w:r w:rsidR="00FF7AE1">
              <w:rPr>
                <w:sz w:val="24"/>
                <w:szCs w:val="24"/>
              </w:rPr>
              <w:t>Programme</w:t>
            </w:r>
            <w:r w:rsidRPr="00FB7F90">
              <w:rPr>
                <w:sz w:val="24"/>
                <w:szCs w:val="24"/>
              </w:rPr>
              <w:t xml:space="preserve"> </w:t>
            </w:r>
            <w:r w:rsidR="00FF7AE1">
              <w:rPr>
                <w:sz w:val="24"/>
                <w:szCs w:val="24"/>
              </w:rPr>
              <w:t xml:space="preserve">des </w:t>
            </w:r>
            <w:r w:rsidR="0097060E">
              <w:rPr>
                <w:sz w:val="24"/>
                <w:szCs w:val="24"/>
              </w:rPr>
              <w:t>A</w:t>
            </w:r>
            <w:r w:rsidRPr="00FB7F90">
              <w:rPr>
                <w:sz w:val="24"/>
                <w:szCs w:val="24"/>
              </w:rPr>
              <w:t xml:space="preserve">ctivités </w:t>
            </w:r>
            <w:r w:rsidR="00FF7AE1">
              <w:rPr>
                <w:sz w:val="24"/>
                <w:szCs w:val="24"/>
              </w:rPr>
              <w:t xml:space="preserve">chiffré </w:t>
            </w:r>
            <w:r w:rsidRPr="00FB7F90">
              <w:rPr>
                <w:sz w:val="24"/>
                <w:szCs w:val="24"/>
              </w:rPr>
              <w:t xml:space="preserve">et le montant indiqué dans le </w:t>
            </w:r>
            <w:r w:rsidR="00614F53">
              <w:rPr>
                <w:b/>
                <w:bCs/>
                <w:sz w:val="24"/>
                <w:szCs w:val="24"/>
              </w:rPr>
              <w:t>R</w:t>
            </w:r>
            <w:r w:rsidR="00FF7AE1" w:rsidRPr="00614F53">
              <w:rPr>
                <w:b/>
                <w:bCs/>
                <w:sz w:val="24"/>
                <w:szCs w:val="24"/>
              </w:rPr>
              <w:t>écapitulatif</w:t>
            </w:r>
            <w:r w:rsidRPr="00FB7F90">
              <w:rPr>
                <w:sz w:val="24"/>
                <w:szCs w:val="24"/>
              </w:rPr>
              <w:t>, le premier prévaut et le dernier est corrigé en conséquence</w:t>
            </w:r>
            <w:r w:rsidR="00427F71">
              <w:rPr>
                <w:sz w:val="24"/>
                <w:szCs w:val="24"/>
              </w:rPr>
              <w:t xml:space="preserve"> </w:t>
            </w:r>
            <w:r w:rsidRPr="00FB7F90">
              <w:rPr>
                <w:sz w:val="24"/>
                <w:szCs w:val="24"/>
              </w:rPr>
              <w:t>; et</w:t>
            </w:r>
          </w:p>
          <w:p w14:paraId="04DB092B" w14:textId="23886F92" w:rsidR="00FB7F90" w:rsidRPr="00FB7F90" w:rsidRDefault="00FB7F90" w:rsidP="00614F53">
            <w:pPr>
              <w:spacing w:before="60"/>
              <w:ind w:left="1136" w:hanging="459"/>
              <w:jc w:val="both"/>
              <w:rPr>
                <w:sz w:val="24"/>
                <w:szCs w:val="24"/>
              </w:rPr>
            </w:pPr>
            <w:r w:rsidRPr="00FB7F90">
              <w:rPr>
                <w:sz w:val="24"/>
                <w:szCs w:val="24"/>
              </w:rPr>
              <w:t xml:space="preserve">e) </w:t>
            </w:r>
            <w:r w:rsidR="00C20DC7">
              <w:rPr>
                <w:sz w:val="24"/>
                <w:szCs w:val="24"/>
              </w:rPr>
              <w:t xml:space="preserve"> </w:t>
            </w:r>
            <w:r w:rsidRPr="00FB7F90">
              <w:rPr>
                <w:sz w:val="24"/>
                <w:szCs w:val="24"/>
              </w:rPr>
              <w:t xml:space="preserve">en cas de divergence entre les mots et les chiffres, le montant exprimé en mots prévaudra, sauf si le montant exprimé en mots est </w:t>
            </w:r>
            <w:r w:rsidR="00C20DC7">
              <w:rPr>
                <w:sz w:val="24"/>
                <w:szCs w:val="24"/>
              </w:rPr>
              <w:t>entaché</w:t>
            </w:r>
            <w:r w:rsidRPr="00FB7F90">
              <w:rPr>
                <w:sz w:val="24"/>
                <w:szCs w:val="24"/>
              </w:rPr>
              <w:t xml:space="preserve"> </w:t>
            </w:r>
            <w:r w:rsidR="00C20DC7">
              <w:rPr>
                <w:sz w:val="24"/>
                <w:szCs w:val="24"/>
              </w:rPr>
              <w:t>d’</w:t>
            </w:r>
            <w:r w:rsidRPr="00FB7F90">
              <w:rPr>
                <w:sz w:val="24"/>
                <w:szCs w:val="24"/>
              </w:rPr>
              <w:t xml:space="preserve">erreur arithmétique, auquel cas le montant en chiffres l'emporte </w:t>
            </w:r>
            <w:r w:rsidR="00C178B2">
              <w:rPr>
                <w:sz w:val="24"/>
                <w:szCs w:val="24"/>
              </w:rPr>
              <w:t xml:space="preserve">sous réserve des alinéas </w:t>
            </w:r>
            <w:r w:rsidR="001E3F86">
              <w:rPr>
                <w:sz w:val="24"/>
                <w:szCs w:val="24"/>
              </w:rPr>
              <w:t>(</w:t>
            </w:r>
            <w:r w:rsidR="00C178B2">
              <w:rPr>
                <w:sz w:val="24"/>
                <w:szCs w:val="24"/>
              </w:rPr>
              <w:t xml:space="preserve">a) à </w:t>
            </w:r>
            <w:r w:rsidR="001E3F86">
              <w:rPr>
                <w:sz w:val="24"/>
                <w:szCs w:val="24"/>
              </w:rPr>
              <w:t>(</w:t>
            </w:r>
            <w:r w:rsidR="00C178B2">
              <w:rPr>
                <w:sz w:val="24"/>
                <w:szCs w:val="24"/>
              </w:rPr>
              <w:t>d) ci-dessus</w:t>
            </w:r>
            <w:r w:rsidRPr="00FB7F90">
              <w:rPr>
                <w:sz w:val="24"/>
                <w:szCs w:val="24"/>
              </w:rPr>
              <w:t>.</w:t>
            </w:r>
          </w:p>
          <w:p w14:paraId="61FB73B0" w14:textId="77777777" w:rsidR="00F24F38" w:rsidRPr="00F24F38" w:rsidRDefault="00F24F38" w:rsidP="00614F53">
            <w:pPr>
              <w:ind w:left="576" w:hanging="576"/>
              <w:jc w:val="both"/>
              <w:rPr>
                <w:sz w:val="14"/>
                <w:szCs w:val="24"/>
              </w:rPr>
            </w:pPr>
          </w:p>
          <w:p w14:paraId="06920234" w14:textId="00FDFA6C" w:rsidR="00706C42" w:rsidRPr="00B4328A" w:rsidRDefault="00706C42" w:rsidP="00162D3A">
            <w:pPr>
              <w:pStyle w:val="Sec1subclauses"/>
              <w:ind w:left="643" w:hanging="720"/>
              <w:rPr>
                <w:szCs w:val="24"/>
              </w:rPr>
            </w:pPr>
            <w:r w:rsidRPr="00B4328A">
              <w:rPr>
                <w:szCs w:val="24"/>
              </w:rPr>
              <w:t xml:space="preserve">Il sera demandé au Proposant d’accepter la correction des erreurs arithmétiques. Si </w:t>
            </w:r>
            <w:r w:rsidRPr="00162D3A">
              <w:t>le</w:t>
            </w:r>
            <w:r w:rsidRPr="00B4328A">
              <w:rPr>
                <w:szCs w:val="24"/>
              </w:rPr>
              <w:t xml:space="preserve"> Proposant n’accepte pas les corrections apportée</w:t>
            </w:r>
            <w:r>
              <w:rPr>
                <w:szCs w:val="24"/>
              </w:rPr>
              <w:t xml:space="preserve">s en conformité avec </w:t>
            </w:r>
            <w:r w:rsidRPr="006C0101">
              <w:rPr>
                <w:szCs w:val="24"/>
              </w:rPr>
              <w:t>l’article </w:t>
            </w:r>
            <w:r w:rsidRPr="00614F53">
              <w:rPr>
                <w:b/>
                <w:bCs w:val="0"/>
                <w:szCs w:val="24"/>
              </w:rPr>
              <w:t>3</w:t>
            </w:r>
            <w:r w:rsidR="00C178B2" w:rsidRPr="00614F53">
              <w:rPr>
                <w:b/>
                <w:bCs w:val="0"/>
                <w:szCs w:val="24"/>
              </w:rPr>
              <w:t>7</w:t>
            </w:r>
            <w:r w:rsidRPr="00614F53">
              <w:rPr>
                <w:b/>
                <w:bCs w:val="0"/>
                <w:szCs w:val="24"/>
              </w:rPr>
              <w:t>.</w:t>
            </w:r>
            <w:r w:rsidR="00C178B2" w:rsidRPr="00614F53">
              <w:rPr>
                <w:b/>
                <w:bCs w:val="0"/>
                <w:szCs w:val="24"/>
              </w:rPr>
              <w:t>1 des IP</w:t>
            </w:r>
            <w:r w:rsidRPr="00B4328A">
              <w:rPr>
                <w:szCs w:val="24"/>
              </w:rPr>
              <w:t>, sa Proposition sera écartée.</w:t>
            </w:r>
          </w:p>
        </w:tc>
      </w:tr>
      <w:tr w:rsidR="00706C42" w:rsidRPr="00B4328A" w14:paraId="5E26FE3F" w14:textId="77777777" w:rsidTr="00EA3F5F">
        <w:trPr>
          <w:gridAfter w:val="1"/>
          <w:wAfter w:w="23" w:type="dxa"/>
        </w:trPr>
        <w:tc>
          <w:tcPr>
            <w:tcW w:w="2552" w:type="dxa"/>
            <w:gridSpan w:val="3"/>
          </w:tcPr>
          <w:p w14:paraId="6FBCF00A" w14:textId="10D702E6" w:rsidR="00706C42" w:rsidRPr="00B4328A" w:rsidRDefault="00706C42" w:rsidP="00F80822">
            <w:pPr>
              <w:pStyle w:val="A4SecIHeading2"/>
              <w:numPr>
                <w:ilvl w:val="0"/>
                <w:numId w:val="106"/>
              </w:numPr>
              <w:ind w:left="338"/>
              <w:rPr>
                <w:lang w:val="fr-FR"/>
              </w:rPr>
            </w:pPr>
            <w:bookmarkStart w:id="285" w:name="_Toc485027189"/>
            <w:bookmarkStart w:id="286" w:name="_Toc20750625"/>
            <w:bookmarkStart w:id="287" w:name="_Toc87030064"/>
            <w:r w:rsidRPr="00B4328A">
              <w:rPr>
                <w:lang w:val="fr-FR"/>
              </w:rPr>
              <w:t>Conversion en une seule monnaie</w:t>
            </w:r>
            <w:bookmarkEnd w:id="285"/>
            <w:bookmarkEnd w:id="286"/>
            <w:bookmarkEnd w:id="287"/>
          </w:p>
        </w:tc>
        <w:tc>
          <w:tcPr>
            <w:tcW w:w="7456" w:type="dxa"/>
          </w:tcPr>
          <w:p w14:paraId="3E51AB57" w14:textId="22B7D1F2" w:rsidR="00706C42" w:rsidRPr="00B4328A" w:rsidRDefault="00706C42" w:rsidP="00162D3A">
            <w:pPr>
              <w:pStyle w:val="Sec1subclauses"/>
              <w:ind w:left="643" w:hanging="720"/>
              <w:rPr>
                <w:spacing w:val="-3"/>
              </w:rPr>
            </w:pPr>
            <w:r w:rsidRPr="00B4328A">
              <w:rPr>
                <w:szCs w:val="24"/>
              </w:rPr>
              <w:t xml:space="preserve">Aux fins d’évaluation et de comparaison, le Maître </w:t>
            </w:r>
            <w:r w:rsidR="00724BCE">
              <w:rPr>
                <w:szCs w:val="24"/>
              </w:rPr>
              <w:t>d’</w:t>
            </w:r>
            <w:r w:rsidRPr="00B4328A">
              <w:rPr>
                <w:szCs w:val="24"/>
              </w:rPr>
              <w:t xml:space="preserve">Ouvrage convertira tous les prix des Propositions exprimés dans diverses monnaies en une seule monnaie, </w:t>
            </w:r>
            <w:r w:rsidR="00091637">
              <w:rPr>
                <w:szCs w:val="24"/>
              </w:rPr>
              <w:t xml:space="preserve">comme indiqué </w:t>
            </w:r>
            <w:r w:rsidRPr="00B4328A">
              <w:rPr>
                <w:szCs w:val="24"/>
              </w:rPr>
              <w:t xml:space="preserve">dans les </w:t>
            </w:r>
            <w:r w:rsidR="000B6180">
              <w:rPr>
                <w:b/>
                <w:szCs w:val="24"/>
              </w:rPr>
              <w:t>DPDP</w:t>
            </w:r>
            <w:r w:rsidRPr="00B4328A">
              <w:rPr>
                <w:szCs w:val="24"/>
              </w:rPr>
              <w:t>.</w:t>
            </w:r>
          </w:p>
        </w:tc>
      </w:tr>
      <w:tr w:rsidR="00706C42" w:rsidRPr="00B4328A" w14:paraId="4A1DCC79" w14:textId="77777777" w:rsidTr="00EA3F5F">
        <w:trPr>
          <w:gridAfter w:val="1"/>
          <w:wAfter w:w="23" w:type="dxa"/>
        </w:trPr>
        <w:tc>
          <w:tcPr>
            <w:tcW w:w="2552" w:type="dxa"/>
            <w:gridSpan w:val="3"/>
          </w:tcPr>
          <w:p w14:paraId="18F4A855" w14:textId="18072D79" w:rsidR="00706C42" w:rsidRPr="00B4328A" w:rsidRDefault="00706C42" w:rsidP="00F80822">
            <w:pPr>
              <w:pStyle w:val="A4SecIHeading2"/>
              <w:numPr>
                <w:ilvl w:val="0"/>
                <w:numId w:val="106"/>
              </w:numPr>
              <w:ind w:left="338"/>
              <w:rPr>
                <w:lang w:val="fr-FR"/>
              </w:rPr>
            </w:pPr>
            <w:bookmarkStart w:id="288" w:name="_Toc485027190"/>
            <w:bookmarkStart w:id="289" w:name="_Toc20750626"/>
            <w:bookmarkStart w:id="290" w:name="_Toc87030065"/>
            <w:r w:rsidRPr="00B4328A">
              <w:rPr>
                <w:lang w:val="fr-FR"/>
              </w:rPr>
              <w:t>Marge de préférence</w:t>
            </w:r>
            <w:bookmarkEnd w:id="288"/>
            <w:bookmarkEnd w:id="289"/>
            <w:bookmarkEnd w:id="290"/>
          </w:p>
        </w:tc>
        <w:tc>
          <w:tcPr>
            <w:tcW w:w="7456" w:type="dxa"/>
            <w:vAlign w:val="center"/>
          </w:tcPr>
          <w:p w14:paraId="7CEA7880" w14:textId="54AFDF3A" w:rsidR="00706C42" w:rsidRPr="00B4328A" w:rsidRDefault="00706C42" w:rsidP="00162D3A">
            <w:pPr>
              <w:pStyle w:val="Sec1subclauses"/>
              <w:ind w:left="643" w:hanging="720"/>
              <w:rPr>
                <w:spacing w:val="-3"/>
              </w:rPr>
            </w:pPr>
            <w:r w:rsidRPr="00B4328A">
              <w:rPr>
                <w:szCs w:val="24"/>
              </w:rPr>
              <w:tab/>
            </w:r>
            <w:r w:rsidR="0080176D" w:rsidRPr="0080176D">
              <w:rPr>
                <w:szCs w:val="24"/>
              </w:rPr>
              <w:t xml:space="preserve">Sauf </w:t>
            </w:r>
            <w:r w:rsidR="0080176D" w:rsidRPr="00162D3A">
              <w:t>indication</w:t>
            </w:r>
            <w:r w:rsidR="0080176D" w:rsidRPr="0080176D">
              <w:rPr>
                <w:szCs w:val="24"/>
              </w:rPr>
              <w:t xml:space="preserve"> contraire dans le </w:t>
            </w:r>
            <w:r w:rsidR="000B6180">
              <w:rPr>
                <w:b/>
                <w:szCs w:val="24"/>
              </w:rPr>
              <w:t>DPDP</w:t>
            </w:r>
            <w:r w:rsidR="0080176D" w:rsidRPr="0080176D">
              <w:rPr>
                <w:szCs w:val="24"/>
              </w:rPr>
              <w:t xml:space="preserve">, </w:t>
            </w:r>
            <w:r w:rsidR="0080176D">
              <w:rPr>
                <w:szCs w:val="24"/>
              </w:rPr>
              <w:t xml:space="preserve">aucune </w:t>
            </w:r>
            <w:r w:rsidR="0080176D" w:rsidRPr="0080176D">
              <w:rPr>
                <w:szCs w:val="24"/>
              </w:rPr>
              <w:t xml:space="preserve">marge de préférence </w:t>
            </w:r>
            <w:r w:rsidR="0080176D">
              <w:rPr>
                <w:szCs w:val="24"/>
              </w:rPr>
              <w:t>ne s’applique</w:t>
            </w:r>
            <w:r w:rsidR="00CB657D" w:rsidRPr="0080176D">
              <w:rPr>
                <w:szCs w:val="24"/>
              </w:rPr>
              <w:t>.</w:t>
            </w:r>
            <w:r w:rsidR="00CB657D">
              <w:t xml:space="preserve"> </w:t>
            </w:r>
            <w:r w:rsidR="00CB657D" w:rsidRPr="00742F41">
              <w:rPr>
                <w:szCs w:val="24"/>
              </w:rPr>
              <w:t xml:space="preserve">Si une marge de préférence s'applique, la méthodologie d'application sera celle spécifiée dans la Section III, Critères d'Evaluation et de Qualification, et conformément aux dispositions stipulées dans les </w:t>
            </w:r>
            <w:r w:rsidR="00CB657D" w:rsidRPr="00605431">
              <w:rPr>
                <w:szCs w:val="24"/>
              </w:rPr>
              <w:t>Directives pour l’acquisition de Biens, Travaux et Services connexes financés par la BIsD</w:t>
            </w:r>
            <w:r w:rsidR="0080176D" w:rsidRPr="0080176D">
              <w:rPr>
                <w:szCs w:val="24"/>
              </w:rPr>
              <w:t>.</w:t>
            </w:r>
          </w:p>
        </w:tc>
      </w:tr>
      <w:tr w:rsidR="00706C42" w:rsidRPr="00B4328A" w14:paraId="390B7E77" w14:textId="77777777" w:rsidTr="00EA3F5F">
        <w:trPr>
          <w:gridAfter w:val="1"/>
          <w:wAfter w:w="23" w:type="dxa"/>
        </w:trPr>
        <w:tc>
          <w:tcPr>
            <w:tcW w:w="2552" w:type="dxa"/>
            <w:gridSpan w:val="3"/>
          </w:tcPr>
          <w:p w14:paraId="743A0F1A" w14:textId="30990235" w:rsidR="00706C42" w:rsidRPr="00B4328A" w:rsidRDefault="00706C42" w:rsidP="00F80822">
            <w:pPr>
              <w:pStyle w:val="A4SecIHeading2"/>
              <w:numPr>
                <w:ilvl w:val="0"/>
                <w:numId w:val="106"/>
              </w:numPr>
              <w:ind w:left="338"/>
              <w:rPr>
                <w:lang w:val="fr-FR"/>
              </w:rPr>
            </w:pPr>
            <w:bookmarkStart w:id="291" w:name="_Toc485027191"/>
            <w:bookmarkStart w:id="292" w:name="_Toc20750627"/>
            <w:bookmarkStart w:id="293" w:name="_Toc87030066"/>
            <w:r w:rsidRPr="00B4328A">
              <w:rPr>
                <w:lang w:val="fr-FR"/>
              </w:rPr>
              <w:t>Évaluation des propositions</w:t>
            </w:r>
            <w:bookmarkEnd w:id="291"/>
            <w:r>
              <w:rPr>
                <w:lang w:val="fr-FR"/>
              </w:rPr>
              <w:t xml:space="preserve"> financières</w:t>
            </w:r>
            <w:bookmarkEnd w:id="292"/>
            <w:bookmarkEnd w:id="293"/>
          </w:p>
        </w:tc>
        <w:tc>
          <w:tcPr>
            <w:tcW w:w="7456" w:type="dxa"/>
          </w:tcPr>
          <w:p w14:paraId="72624DC8" w14:textId="7A13A18A" w:rsidR="00706C42" w:rsidRPr="00B4328A" w:rsidRDefault="00706C42" w:rsidP="00162D3A">
            <w:pPr>
              <w:pStyle w:val="Sec1subclauses"/>
              <w:ind w:left="643" w:hanging="720"/>
              <w:rPr>
                <w:szCs w:val="24"/>
              </w:rPr>
            </w:pPr>
            <w:r w:rsidRPr="00B4328A">
              <w:rPr>
                <w:szCs w:val="24"/>
              </w:rPr>
              <w:tab/>
              <w:t xml:space="preserve">Pour évaluer </w:t>
            </w:r>
            <w:r w:rsidR="00091637">
              <w:rPr>
                <w:szCs w:val="24"/>
              </w:rPr>
              <w:t xml:space="preserve">la </w:t>
            </w:r>
            <w:r w:rsidRPr="00B4328A">
              <w:rPr>
                <w:szCs w:val="24"/>
              </w:rPr>
              <w:t xml:space="preserve">Partie </w:t>
            </w:r>
            <w:r w:rsidR="001E3F86">
              <w:rPr>
                <w:szCs w:val="24"/>
              </w:rPr>
              <w:t>F</w:t>
            </w:r>
            <w:r w:rsidRPr="00B4328A">
              <w:rPr>
                <w:szCs w:val="24"/>
              </w:rPr>
              <w:t xml:space="preserve">inancière </w:t>
            </w:r>
            <w:r w:rsidR="00541730" w:rsidRPr="00B4328A">
              <w:rPr>
                <w:szCs w:val="24"/>
              </w:rPr>
              <w:t>de</w:t>
            </w:r>
            <w:r w:rsidR="00541730">
              <w:rPr>
                <w:szCs w:val="24"/>
              </w:rPr>
              <w:t xml:space="preserve"> chacune des</w:t>
            </w:r>
            <w:r w:rsidR="00541730" w:rsidRPr="00B4328A">
              <w:rPr>
                <w:szCs w:val="24"/>
              </w:rPr>
              <w:t xml:space="preserve"> </w:t>
            </w:r>
            <w:r w:rsidRPr="00B4328A">
              <w:rPr>
                <w:szCs w:val="24"/>
              </w:rPr>
              <w:t xml:space="preserve">Propositions, le Maître </w:t>
            </w:r>
            <w:r w:rsidR="00724BCE">
              <w:rPr>
                <w:szCs w:val="24"/>
              </w:rPr>
              <w:t>d’</w:t>
            </w:r>
            <w:r w:rsidRPr="00B4328A">
              <w:rPr>
                <w:szCs w:val="24"/>
              </w:rPr>
              <w:t>Ouvrage procédera comme suit :</w:t>
            </w:r>
          </w:p>
          <w:p w14:paraId="404EDCE1" w14:textId="68DB5D2B" w:rsidR="00706C42" w:rsidRPr="00B4328A" w:rsidRDefault="00706C42" w:rsidP="004132BB">
            <w:pPr>
              <w:numPr>
                <w:ilvl w:val="0"/>
                <w:numId w:val="12"/>
              </w:numPr>
              <w:tabs>
                <w:tab w:val="clear" w:pos="1080"/>
                <w:tab w:val="num" w:pos="956"/>
              </w:tabs>
              <w:spacing w:before="60" w:after="60"/>
              <w:ind w:left="956" w:hanging="380"/>
              <w:jc w:val="both"/>
              <w:rPr>
                <w:sz w:val="24"/>
                <w:szCs w:val="24"/>
              </w:rPr>
            </w:pPr>
            <w:r w:rsidRPr="00B4328A">
              <w:rPr>
                <w:sz w:val="24"/>
                <w:szCs w:val="24"/>
              </w:rPr>
              <w:t xml:space="preserve">le prix de la Proposition, en excluant les sommes provisionnelles et, le cas échéant, les provisions pour imprévus figurant dans </w:t>
            </w:r>
            <w:r w:rsidR="00A33D71" w:rsidRPr="00B4328A">
              <w:rPr>
                <w:sz w:val="24"/>
                <w:szCs w:val="24"/>
              </w:rPr>
              <w:t>le</w:t>
            </w:r>
            <w:r w:rsidR="00A33D71">
              <w:rPr>
                <w:sz w:val="24"/>
                <w:szCs w:val="24"/>
              </w:rPr>
              <w:t xml:space="preserve"> Programme d’Activités chiffré mais en incluant les Travaux en Régie, lorsqu’ils font l’objet de la mise en concurrence</w:t>
            </w:r>
            <w:r w:rsidR="00091637">
              <w:rPr>
                <w:sz w:val="24"/>
                <w:szCs w:val="24"/>
              </w:rPr>
              <w:t xml:space="preserve"> </w:t>
            </w:r>
            <w:r w:rsidRPr="00B4328A">
              <w:rPr>
                <w:sz w:val="24"/>
                <w:szCs w:val="24"/>
              </w:rPr>
              <w:t>;</w:t>
            </w:r>
          </w:p>
          <w:p w14:paraId="2C7C7AE2" w14:textId="0963036A" w:rsidR="00706C42" w:rsidRPr="00C20DC7" w:rsidRDefault="00706C42" w:rsidP="004132BB">
            <w:pPr>
              <w:numPr>
                <w:ilvl w:val="0"/>
                <w:numId w:val="12"/>
              </w:numPr>
              <w:tabs>
                <w:tab w:val="clear" w:pos="1080"/>
                <w:tab w:val="num" w:pos="956"/>
              </w:tabs>
              <w:spacing w:before="60" w:after="60"/>
              <w:ind w:left="956" w:hanging="380"/>
              <w:jc w:val="both"/>
              <w:rPr>
                <w:sz w:val="24"/>
                <w:szCs w:val="24"/>
              </w:rPr>
            </w:pPr>
            <w:r w:rsidRPr="00B4328A">
              <w:rPr>
                <w:sz w:val="24"/>
                <w:szCs w:val="24"/>
              </w:rPr>
              <w:lastRenderedPageBreak/>
              <w:t>les ajustements apportés au prix pour corriger les erreurs arithmétiqu</w:t>
            </w:r>
            <w:r>
              <w:rPr>
                <w:sz w:val="24"/>
                <w:szCs w:val="24"/>
              </w:rPr>
              <w:t xml:space="preserve">es en application de </w:t>
            </w:r>
            <w:r w:rsidRPr="006C0101">
              <w:rPr>
                <w:sz w:val="24"/>
                <w:szCs w:val="24"/>
              </w:rPr>
              <w:t>l’article </w:t>
            </w:r>
            <w:r w:rsidRPr="00614F53">
              <w:rPr>
                <w:b/>
                <w:bCs/>
                <w:sz w:val="24"/>
                <w:szCs w:val="24"/>
              </w:rPr>
              <w:t>3</w:t>
            </w:r>
            <w:r w:rsidR="0049600C" w:rsidRPr="00614F53">
              <w:rPr>
                <w:b/>
                <w:bCs/>
                <w:sz w:val="24"/>
                <w:szCs w:val="24"/>
              </w:rPr>
              <w:t>7</w:t>
            </w:r>
            <w:r w:rsidRPr="00614F53">
              <w:rPr>
                <w:b/>
                <w:bCs/>
                <w:sz w:val="24"/>
                <w:szCs w:val="24"/>
              </w:rPr>
              <w:t>.1</w:t>
            </w:r>
            <w:r w:rsidR="00614F53">
              <w:rPr>
                <w:sz w:val="24"/>
                <w:szCs w:val="24"/>
              </w:rPr>
              <w:t xml:space="preserve"> </w:t>
            </w:r>
            <w:r w:rsidR="00614F53" w:rsidRPr="00614F53">
              <w:rPr>
                <w:b/>
                <w:bCs/>
                <w:sz w:val="24"/>
                <w:szCs w:val="24"/>
              </w:rPr>
              <w:t>des IP</w:t>
            </w:r>
            <w:r w:rsidRPr="006C0101">
              <w:rPr>
                <w:sz w:val="24"/>
                <w:szCs w:val="24"/>
              </w:rPr>
              <w:t> </w:t>
            </w:r>
            <w:r w:rsidRPr="00C20DC7">
              <w:rPr>
                <w:sz w:val="24"/>
                <w:szCs w:val="24"/>
              </w:rPr>
              <w:t>;</w:t>
            </w:r>
          </w:p>
          <w:p w14:paraId="3E82ED18" w14:textId="77777777" w:rsidR="00706C42" w:rsidRPr="00C20DC7" w:rsidRDefault="00706C42" w:rsidP="004132BB">
            <w:pPr>
              <w:numPr>
                <w:ilvl w:val="0"/>
                <w:numId w:val="12"/>
              </w:numPr>
              <w:tabs>
                <w:tab w:val="clear" w:pos="1080"/>
                <w:tab w:val="num" w:pos="956"/>
              </w:tabs>
              <w:spacing w:before="60" w:after="60"/>
              <w:ind w:left="956" w:hanging="380"/>
              <w:jc w:val="both"/>
              <w:rPr>
                <w:sz w:val="24"/>
                <w:szCs w:val="24"/>
              </w:rPr>
            </w:pPr>
            <w:r w:rsidRPr="00096B5E">
              <w:rPr>
                <w:sz w:val="24"/>
                <w:szCs w:val="24"/>
              </w:rPr>
              <w:t xml:space="preserve">les ajustements du prix imputables aux rabais offerts en application de </w:t>
            </w:r>
            <w:r w:rsidRPr="006C0101">
              <w:rPr>
                <w:sz w:val="24"/>
                <w:szCs w:val="24"/>
              </w:rPr>
              <w:t>l’article </w:t>
            </w:r>
            <w:r w:rsidRPr="00614F53">
              <w:rPr>
                <w:b/>
                <w:bCs/>
                <w:sz w:val="24"/>
                <w:szCs w:val="24"/>
              </w:rPr>
              <w:t>15.</w:t>
            </w:r>
            <w:r w:rsidR="0049600C" w:rsidRPr="00614F53">
              <w:rPr>
                <w:b/>
                <w:bCs/>
                <w:sz w:val="24"/>
                <w:szCs w:val="24"/>
              </w:rPr>
              <w:t>7</w:t>
            </w:r>
            <w:r w:rsidRPr="00614F53">
              <w:rPr>
                <w:b/>
                <w:bCs/>
                <w:sz w:val="24"/>
                <w:szCs w:val="24"/>
              </w:rPr>
              <w:t xml:space="preserve"> des IP</w:t>
            </w:r>
            <w:r w:rsidRPr="00C20DC7">
              <w:rPr>
                <w:sz w:val="24"/>
                <w:szCs w:val="24"/>
              </w:rPr>
              <w:t> ;</w:t>
            </w:r>
          </w:p>
          <w:p w14:paraId="3FCE8603" w14:textId="77777777" w:rsidR="00706C42" w:rsidRPr="006C0101" w:rsidRDefault="00706C42" w:rsidP="004132BB">
            <w:pPr>
              <w:numPr>
                <w:ilvl w:val="0"/>
                <w:numId w:val="12"/>
              </w:numPr>
              <w:tabs>
                <w:tab w:val="clear" w:pos="1080"/>
                <w:tab w:val="num" w:pos="956"/>
              </w:tabs>
              <w:spacing w:before="60" w:after="60"/>
              <w:ind w:left="956" w:hanging="380"/>
              <w:jc w:val="both"/>
              <w:rPr>
                <w:sz w:val="24"/>
                <w:szCs w:val="24"/>
              </w:rPr>
            </w:pPr>
            <w:r w:rsidRPr="00096B5E">
              <w:rPr>
                <w:sz w:val="24"/>
                <w:szCs w:val="24"/>
              </w:rPr>
              <w:t xml:space="preserve">les ajustements effectués au titre de la quantification des divergences mineures en application de </w:t>
            </w:r>
            <w:r w:rsidRPr="006C0101">
              <w:rPr>
                <w:sz w:val="24"/>
                <w:szCs w:val="24"/>
              </w:rPr>
              <w:t>l’article </w:t>
            </w:r>
            <w:r w:rsidRPr="00F87471">
              <w:rPr>
                <w:b/>
                <w:bCs/>
                <w:sz w:val="24"/>
                <w:szCs w:val="24"/>
              </w:rPr>
              <w:t>3</w:t>
            </w:r>
            <w:r w:rsidR="0049600C" w:rsidRPr="00F87471">
              <w:rPr>
                <w:b/>
                <w:bCs/>
                <w:sz w:val="24"/>
                <w:szCs w:val="24"/>
              </w:rPr>
              <w:t>6</w:t>
            </w:r>
            <w:r w:rsidRPr="00F87471">
              <w:rPr>
                <w:b/>
                <w:bCs/>
                <w:sz w:val="24"/>
                <w:szCs w:val="24"/>
              </w:rPr>
              <w:t>.1 des IP</w:t>
            </w:r>
            <w:r w:rsidRPr="006C0101">
              <w:rPr>
                <w:sz w:val="24"/>
                <w:szCs w:val="24"/>
              </w:rPr>
              <w:t> </w:t>
            </w:r>
            <w:r w:rsidRPr="00C20DC7">
              <w:rPr>
                <w:sz w:val="24"/>
                <w:szCs w:val="24"/>
              </w:rPr>
              <w:t>;</w:t>
            </w:r>
          </w:p>
          <w:p w14:paraId="70F80830" w14:textId="2928E115" w:rsidR="00706C42" w:rsidRPr="00C20DC7" w:rsidRDefault="00706C42" w:rsidP="004132BB">
            <w:pPr>
              <w:numPr>
                <w:ilvl w:val="0"/>
                <w:numId w:val="12"/>
              </w:numPr>
              <w:tabs>
                <w:tab w:val="clear" w:pos="1080"/>
                <w:tab w:val="num" w:pos="956"/>
              </w:tabs>
              <w:spacing w:before="60" w:after="60"/>
              <w:ind w:left="956" w:hanging="380"/>
              <w:jc w:val="both"/>
              <w:rPr>
                <w:sz w:val="24"/>
                <w:szCs w:val="24"/>
              </w:rPr>
            </w:pPr>
            <w:r w:rsidRPr="00C20DC7">
              <w:rPr>
                <w:sz w:val="24"/>
                <w:szCs w:val="24"/>
              </w:rPr>
              <w:t xml:space="preserve">en convertissant en une seule monnaie le montant résultant des opérations (a), (b) et (c) ci-dessus, </w:t>
            </w:r>
            <w:r w:rsidRPr="00C20DC7">
              <w:rPr>
                <w:bCs/>
                <w:sz w:val="24"/>
                <w:szCs w:val="24"/>
              </w:rPr>
              <w:t>conformément</w:t>
            </w:r>
            <w:r w:rsidRPr="00C20DC7">
              <w:rPr>
                <w:sz w:val="24"/>
                <w:szCs w:val="24"/>
              </w:rPr>
              <w:t xml:space="preserve"> aux dispositions de </w:t>
            </w:r>
            <w:r w:rsidRPr="006C0101">
              <w:rPr>
                <w:sz w:val="24"/>
                <w:szCs w:val="24"/>
              </w:rPr>
              <w:t>l’article </w:t>
            </w:r>
            <w:r w:rsidRPr="00614F53">
              <w:rPr>
                <w:b/>
                <w:bCs/>
                <w:sz w:val="24"/>
                <w:szCs w:val="24"/>
              </w:rPr>
              <w:t>3</w:t>
            </w:r>
            <w:r w:rsidR="00D230E6" w:rsidRPr="00614F53">
              <w:rPr>
                <w:b/>
                <w:bCs/>
                <w:sz w:val="24"/>
                <w:szCs w:val="24"/>
              </w:rPr>
              <w:t>8</w:t>
            </w:r>
            <w:r w:rsidRPr="00614F53">
              <w:rPr>
                <w:b/>
                <w:bCs/>
                <w:sz w:val="24"/>
                <w:szCs w:val="24"/>
              </w:rPr>
              <w:t>.1 des IP</w:t>
            </w:r>
            <w:r w:rsidRPr="00C20DC7">
              <w:rPr>
                <w:sz w:val="24"/>
                <w:szCs w:val="24"/>
              </w:rPr>
              <w:t> ;</w:t>
            </w:r>
            <w:r w:rsidR="00F87471">
              <w:rPr>
                <w:sz w:val="24"/>
                <w:szCs w:val="24"/>
              </w:rPr>
              <w:t xml:space="preserve"> et</w:t>
            </w:r>
          </w:p>
          <w:p w14:paraId="765F173D" w14:textId="6CE4EA65" w:rsidR="00706C42" w:rsidRPr="00B4328A" w:rsidRDefault="00706C42" w:rsidP="004132BB">
            <w:pPr>
              <w:numPr>
                <w:ilvl w:val="0"/>
                <w:numId w:val="12"/>
              </w:numPr>
              <w:tabs>
                <w:tab w:val="clear" w:pos="1080"/>
                <w:tab w:val="num" w:pos="956"/>
              </w:tabs>
              <w:spacing w:before="60" w:after="60"/>
              <w:ind w:left="956" w:hanging="380"/>
              <w:jc w:val="both"/>
              <w:rPr>
                <w:spacing w:val="-3"/>
              </w:rPr>
            </w:pPr>
            <w:r w:rsidRPr="00B4328A">
              <w:rPr>
                <w:sz w:val="24"/>
                <w:szCs w:val="24"/>
              </w:rPr>
              <w:t xml:space="preserve">les facteurs d’évaluation indiqués </w:t>
            </w:r>
            <w:r w:rsidRPr="00D230E6">
              <w:rPr>
                <w:b/>
                <w:sz w:val="24"/>
                <w:szCs w:val="24"/>
              </w:rPr>
              <w:t xml:space="preserve">dans les </w:t>
            </w:r>
            <w:r w:rsidR="000B6180">
              <w:rPr>
                <w:b/>
                <w:bCs/>
                <w:sz w:val="24"/>
                <w:szCs w:val="24"/>
              </w:rPr>
              <w:t>DPDP</w:t>
            </w:r>
            <w:r w:rsidRPr="00B4328A">
              <w:rPr>
                <w:sz w:val="24"/>
                <w:szCs w:val="24"/>
              </w:rPr>
              <w:t xml:space="preserve"> et dont le détail figure à la Section III, Critères d’évaluation et de qualification. </w:t>
            </w:r>
          </w:p>
        </w:tc>
      </w:tr>
      <w:tr w:rsidR="00706C42" w:rsidRPr="00B4328A" w14:paraId="58D7EC66" w14:textId="77777777" w:rsidTr="00EA3F5F">
        <w:trPr>
          <w:gridAfter w:val="1"/>
          <w:wAfter w:w="23" w:type="dxa"/>
          <w:trHeight w:val="568"/>
        </w:trPr>
        <w:tc>
          <w:tcPr>
            <w:tcW w:w="2552" w:type="dxa"/>
            <w:gridSpan w:val="3"/>
          </w:tcPr>
          <w:p w14:paraId="08FF6616" w14:textId="77777777" w:rsidR="00706C42" w:rsidRPr="00B4328A" w:rsidRDefault="00706C42" w:rsidP="00797187">
            <w:pPr>
              <w:pStyle w:val="HeadB22"/>
              <w:spacing w:before="60" w:after="60"/>
              <w:ind w:left="0" w:firstLine="0"/>
              <w:rPr>
                <w:szCs w:val="24"/>
                <w:lang w:val="fr-FR"/>
              </w:rPr>
            </w:pPr>
          </w:p>
        </w:tc>
        <w:tc>
          <w:tcPr>
            <w:tcW w:w="7456" w:type="dxa"/>
          </w:tcPr>
          <w:p w14:paraId="48FC1F13" w14:textId="7085E9EF" w:rsidR="00706C42" w:rsidRPr="00B4328A" w:rsidRDefault="00706C42" w:rsidP="00162D3A">
            <w:pPr>
              <w:pStyle w:val="Sec1subclauses"/>
              <w:ind w:left="643" w:hanging="720"/>
              <w:rPr>
                <w:szCs w:val="24"/>
              </w:rPr>
            </w:pPr>
            <w:r w:rsidRPr="00B4328A">
              <w:rPr>
                <w:szCs w:val="24"/>
              </w:rPr>
              <w:t xml:space="preserve">Dans le cas où la révision des prix est prévue au titre de </w:t>
            </w:r>
            <w:r w:rsidRPr="006C0101">
              <w:rPr>
                <w:szCs w:val="24"/>
              </w:rPr>
              <w:t>l’article </w:t>
            </w:r>
            <w:r w:rsidRPr="00650E36">
              <w:rPr>
                <w:b/>
                <w:bCs w:val="0"/>
                <w:szCs w:val="24"/>
              </w:rPr>
              <w:t>15.</w:t>
            </w:r>
            <w:r w:rsidR="00DB2F4D" w:rsidRPr="00650E36">
              <w:rPr>
                <w:b/>
                <w:bCs w:val="0"/>
                <w:szCs w:val="24"/>
              </w:rPr>
              <w:t>5</w:t>
            </w:r>
            <w:r w:rsidRPr="00650E36">
              <w:rPr>
                <w:b/>
                <w:bCs w:val="0"/>
                <w:szCs w:val="24"/>
              </w:rPr>
              <w:t xml:space="preserve"> des IP</w:t>
            </w:r>
            <w:r w:rsidRPr="00B4328A">
              <w:rPr>
                <w:szCs w:val="24"/>
              </w:rPr>
              <w:t xml:space="preserve">, l’effet estimé des </w:t>
            </w:r>
            <w:r w:rsidR="00C20DC7">
              <w:rPr>
                <w:szCs w:val="24"/>
              </w:rPr>
              <w:t>disposition</w:t>
            </w:r>
            <w:r w:rsidR="00C20DC7" w:rsidRPr="00B4328A">
              <w:rPr>
                <w:szCs w:val="24"/>
              </w:rPr>
              <w:t xml:space="preserve">s </w:t>
            </w:r>
            <w:r w:rsidRPr="00B4328A">
              <w:rPr>
                <w:szCs w:val="24"/>
              </w:rPr>
              <w:t xml:space="preserve">de révision des prix figurant dans les </w:t>
            </w:r>
            <w:r w:rsidR="00D629E7" w:rsidRPr="00162D3A">
              <w:t>conditions</w:t>
            </w:r>
            <w:r w:rsidR="00D629E7">
              <w:rPr>
                <w:szCs w:val="24"/>
              </w:rPr>
              <w:t xml:space="preserve"> du </w:t>
            </w:r>
            <w:r w:rsidR="00E75D3D">
              <w:rPr>
                <w:szCs w:val="24"/>
              </w:rPr>
              <w:t>Marché</w:t>
            </w:r>
            <w:r w:rsidRPr="00B4328A">
              <w:rPr>
                <w:szCs w:val="24"/>
              </w:rPr>
              <w:t>, appliquées durant la période d’exécution du Marché, ne sera pas pris en considération lors de l’évaluation de la Proposition.</w:t>
            </w:r>
          </w:p>
          <w:p w14:paraId="0B4107E1" w14:textId="3DBF5753" w:rsidR="00706C42" w:rsidRPr="00B4328A" w:rsidRDefault="00706C42" w:rsidP="00162D3A">
            <w:pPr>
              <w:pStyle w:val="Sec1subclauses"/>
              <w:ind w:left="643" w:hanging="720"/>
              <w:rPr>
                <w:szCs w:val="24"/>
              </w:rPr>
            </w:pPr>
            <w:r w:rsidRPr="00B4328A">
              <w:rPr>
                <w:szCs w:val="24"/>
              </w:rPr>
              <w:t xml:space="preserve">Si le présent </w:t>
            </w:r>
            <w:r w:rsidR="007D2D55">
              <w:rPr>
                <w:szCs w:val="24"/>
              </w:rPr>
              <w:t>DDP</w:t>
            </w:r>
            <w:r w:rsidRPr="00B4328A">
              <w:rPr>
                <w:szCs w:val="24"/>
              </w:rPr>
              <w:t xml:space="preserve"> autorise les Proposants à indiquer séparément leurs prix pour différents lots, et permet au Maître </w:t>
            </w:r>
            <w:r w:rsidR="00724BCE">
              <w:rPr>
                <w:szCs w:val="24"/>
              </w:rPr>
              <w:t>d’</w:t>
            </w:r>
            <w:r w:rsidRPr="00B4328A">
              <w:rPr>
                <w:szCs w:val="24"/>
              </w:rPr>
              <w:t xml:space="preserve">Ouvrage d’attribuer un ou plusieurs lots à un plus d’un Proposant, la méthode d’évaluation pour </w:t>
            </w:r>
            <w:r w:rsidRPr="00162D3A">
              <w:t>déterminer</w:t>
            </w:r>
            <w:r w:rsidRPr="00B4328A">
              <w:rPr>
                <w:szCs w:val="24"/>
              </w:rPr>
              <w:t xml:space="preserve"> la combinaison de propositions la plus avantageuse, sera précisée dans la Section III, Critères d’</w:t>
            </w:r>
            <w:r w:rsidR="001E3F86">
              <w:rPr>
                <w:szCs w:val="24"/>
              </w:rPr>
              <w:t>E</w:t>
            </w:r>
            <w:r w:rsidRPr="00B4328A">
              <w:rPr>
                <w:szCs w:val="24"/>
              </w:rPr>
              <w:t xml:space="preserve">valuation et de </w:t>
            </w:r>
            <w:r w:rsidR="001E3F86">
              <w:rPr>
                <w:szCs w:val="24"/>
              </w:rPr>
              <w:t>Q</w:t>
            </w:r>
            <w:r w:rsidRPr="00B4328A">
              <w:rPr>
                <w:szCs w:val="24"/>
              </w:rPr>
              <w:t xml:space="preserve">ualification. </w:t>
            </w:r>
            <w:r w:rsidRPr="00B4328A">
              <w:rPr>
                <w:b/>
                <w:szCs w:val="24"/>
              </w:rPr>
              <w:t xml:space="preserve">Les rabais conditionnés par l’attribution de plus d’un lot ne seront pas pris en compte pour les besoins de l’évaluation de la </w:t>
            </w:r>
            <w:r w:rsidR="00091637">
              <w:rPr>
                <w:b/>
                <w:szCs w:val="24"/>
              </w:rPr>
              <w:t>P</w:t>
            </w:r>
            <w:r w:rsidRPr="00B4328A">
              <w:rPr>
                <w:b/>
                <w:szCs w:val="24"/>
              </w:rPr>
              <w:t>roposition.</w:t>
            </w:r>
          </w:p>
        </w:tc>
      </w:tr>
      <w:tr w:rsidR="00706C42" w:rsidRPr="00B4328A" w14:paraId="56B5E0F6" w14:textId="77777777" w:rsidTr="00EA3F5F">
        <w:trPr>
          <w:gridAfter w:val="1"/>
          <w:wAfter w:w="23" w:type="dxa"/>
          <w:trHeight w:val="284"/>
        </w:trPr>
        <w:tc>
          <w:tcPr>
            <w:tcW w:w="2552" w:type="dxa"/>
            <w:gridSpan w:val="3"/>
          </w:tcPr>
          <w:p w14:paraId="6E94DE97" w14:textId="50137A1C" w:rsidR="00706C42" w:rsidRPr="00B4328A" w:rsidRDefault="00091637" w:rsidP="00F80822">
            <w:pPr>
              <w:pStyle w:val="A4SecIHeading2"/>
              <w:numPr>
                <w:ilvl w:val="0"/>
                <w:numId w:val="106"/>
              </w:numPr>
              <w:ind w:left="338"/>
              <w:rPr>
                <w:lang w:val="fr-FR"/>
              </w:rPr>
            </w:pPr>
            <w:bookmarkStart w:id="294" w:name="_Toc466827534"/>
            <w:bookmarkStart w:id="295" w:name="_Toc485027192"/>
            <w:bookmarkStart w:id="296" w:name="_Toc20750628"/>
            <w:bookmarkStart w:id="297" w:name="_Toc87030067"/>
            <w:r>
              <w:rPr>
                <w:lang w:val="fr-FR"/>
              </w:rPr>
              <w:t>Proposition</w:t>
            </w:r>
            <w:r w:rsidR="00706C42" w:rsidRPr="00B4328A">
              <w:rPr>
                <w:lang w:val="fr-FR"/>
              </w:rPr>
              <w:t xml:space="preserve"> anormalement</w:t>
            </w:r>
            <w:r w:rsidR="00706C42" w:rsidRPr="00B4328A">
              <w:rPr>
                <w:sz w:val="22"/>
                <w:szCs w:val="22"/>
                <w:lang w:val="fr-FR"/>
              </w:rPr>
              <w:t xml:space="preserve"> </w:t>
            </w:r>
            <w:r w:rsidR="00706C42" w:rsidRPr="00BA1FE6">
              <w:rPr>
                <w:lang w:val="fr-FR"/>
              </w:rPr>
              <w:t>basse</w:t>
            </w:r>
            <w:bookmarkEnd w:id="294"/>
            <w:bookmarkEnd w:id="295"/>
            <w:bookmarkEnd w:id="296"/>
            <w:bookmarkEnd w:id="297"/>
          </w:p>
        </w:tc>
        <w:tc>
          <w:tcPr>
            <w:tcW w:w="7456" w:type="dxa"/>
          </w:tcPr>
          <w:p w14:paraId="602C4961" w14:textId="52CDD709" w:rsidR="00706C42" w:rsidRPr="00B4328A" w:rsidRDefault="00706C42" w:rsidP="00162D3A">
            <w:pPr>
              <w:pStyle w:val="Sec1subclauses"/>
              <w:ind w:left="643" w:hanging="720"/>
              <w:rPr>
                <w:szCs w:val="24"/>
              </w:rPr>
            </w:pPr>
            <w:r w:rsidRPr="00B4328A">
              <w:rPr>
                <w:szCs w:val="24"/>
              </w:rPr>
              <w:t xml:space="preserve">Une Proposition dont le prix est anormalement bas est une Proposition qui, en tenant compte de sa portée, du mode de fabrication des produits, de la solution </w:t>
            </w:r>
            <w:r w:rsidRPr="00162D3A">
              <w:t>technique</w:t>
            </w:r>
            <w:r w:rsidRPr="00B4328A">
              <w:rPr>
                <w:szCs w:val="24"/>
              </w:rPr>
              <w:t xml:space="preserve"> et du calendrier de réalisation, apparait si basse qu’elle soulève des préoccupations chez le Maître d’Ouvrage quant à la capacité du Proposant à réaliser le Marché pour le prix proposé.</w:t>
            </w:r>
          </w:p>
          <w:p w14:paraId="1E07F844" w14:textId="2A2CFE64" w:rsidR="00706C42" w:rsidRPr="00B4328A" w:rsidRDefault="00706C42" w:rsidP="00162D3A">
            <w:pPr>
              <w:pStyle w:val="Sec1subclauses"/>
              <w:ind w:left="643" w:hanging="720"/>
              <w:rPr>
                <w:szCs w:val="24"/>
              </w:rPr>
            </w:pPr>
            <w:r w:rsidRPr="00B4328A">
              <w:rPr>
                <w:szCs w:val="24"/>
              </w:rPr>
              <w:t xml:space="preserve">S’il considère que la Proposition est d’un prix anormalement bas, le Maître </w:t>
            </w:r>
            <w:r w:rsidR="00724BCE">
              <w:rPr>
                <w:szCs w:val="24"/>
              </w:rPr>
              <w:t>d’</w:t>
            </w:r>
            <w:r w:rsidRPr="00B4328A">
              <w:rPr>
                <w:szCs w:val="24"/>
              </w:rPr>
              <w:t xml:space="preserve">Ouvrage pourra demander au Proposant des éclaircissements par écrit, y compris </w:t>
            </w:r>
            <w:r w:rsidRPr="00162D3A">
              <w:t>une</w:t>
            </w:r>
            <w:r w:rsidRPr="00B4328A">
              <w:rPr>
                <w:szCs w:val="24"/>
              </w:rPr>
              <w:t xml:space="preserve"> analyse détaillée du prix en relation avec l’objet du Marché, sa portée, le calendrier de réalisation, la répartition des risques et responsabilités, et toute autre exigence contenue dans le </w:t>
            </w:r>
            <w:r w:rsidR="007D2D55">
              <w:rPr>
                <w:szCs w:val="24"/>
              </w:rPr>
              <w:t>DDP</w:t>
            </w:r>
            <w:r w:rsidRPr="00B4328A">
              <w:rPr>
                <w:szCs w:val="24"/>
              </w:rPr>
              <w:t>.</w:t>
            </w:r>
          </w:p>
          <w:p w14:paraId="32CBFD01" w14:textId="0ABA5A75" w:rsidR="00706C42" w:rsidRPr="00B4328A" w:rsidRDefault="00706C42" w:rsidP="00162D3A">
            <w:pPr>
              <w:pStyle w:val="Sec1subclauses"/>
              <w:ind w:left="643" w:hanging="720"/>
              <w:rPr>
                <w:szCs w:val="24"/>
              </w:rPr>
            </w:pPr>
            <w:r w:rsidRPr="00B4328A">
              <w:rPr>
                <w:szCs w:val="24"/>
              </w:rPr>
              <w:t xml:space="preserve">Après avoir vérifié les informations et le détail du prix fournis par le Proposant, dans le cas où le Maître </w:t>
            </w:r>
            <w:r w:rsidR="00724BCE">
              <w:rPr>
                <w:szCs w:val="24"/>
              </w:rPr>
              <w:t>d’</w:t>
            </w:r>
            <w:r w:rsidRPr="00B4328A">
              <w:rPr>
                <w:szCs w:val="24"/>
              </w:rPr>
              <w:t>Ouvrage établit que le Proposant n’a pas démontré sa capacité à réaliser la Marché pour le prix proposé, il écartera la Proposition.</w:t>
            </w:r>
            <w:r w:rsidRPr="00B4328A">
              <w:t xml:space="preserve"> </w:t>
            </w:r>
          </w:p>
        </w:tc>
      </w:tr>
      <w:tr w:rsidR="00706C42" w:rsidRPr="00B4328A" w14:paraId="47170D21" w14:textId="77777777" w:rsidTr="00EA3F5F">
        <w:trPr>
          <w:gridAfter w:val="1"/>
          <w:wAfter w:w="23" w:type="dxa"/>
          <w:trHeight w:val="284"/>
        </w:trPr>
        <w:tc>
          <w:tcPr>
            <w:tcW w:w="2552" w:type="dxa"/>
            <w:gridSpan w:val="3"/>
          </w:tcPr>
          <w:p w14:paraId="1A840FCA" w14:textId="654AEB27" w:rsidR="00706C42" w:rsidRPr="00B4328A" w:rsidRDefault="00706C42" w:rsidP="00F80822">
            <w:pPr>
              <w:pStyle w:val="A4SecIHeading2"/>
              <w:numPr>
                <w:ilvl w:val="0"/>
                <w:numId w:val="106"/>
              </w:numPr>
              <w:ind w:left="338"/>
              <w:rPr>
                <w:lang w:val="fr-FR"/>
              </w:rPr>
            </w:pPr>
            <w:bookmarkStart w:id="298" w:name="_Toc485027193"/>
            <w:bookmarkStart w:id="299" w:name="_Toc20750629"/>
            <w:bookmarkStart w:id="300" w:name="_Toc87030068"/>
            <w:r w:rsidRPr="00B4328A">
              <w:rPr>
                <w:lang w:val="fr-FR"/>
              </w:rPr>
              <w:t>Proposition déséquilibrée</w:t>
            </w:r>
            <w:bookmarkEnd w:id="298"/>
            <w:bookmarkEnd w:id="299"/>
            <w:r w:rsidR="00B236C7">
              <w:rPr>
                <w:lang w:val="fr-FR"/>
              </w:rPr>
              <w:t xml:space="preserve"> ou </w:t>
            </w:r>
            <w:r w:rsidR="00B236C7">
              <w:rPr>
                <w:lang w:val="fr-FR"/>
              </w:rPr>
              <w:lastRenderedPageBreak/>
              <w:t xml:space="preserve">avec concentration de </w:t>
            </w:r>
            <w:r w:rsidR="00091637">
              <w:rPr>
                <w:lang w:val="fr-FR"/>
              </w:rPr>
              <w:t>paiement</w:t>
            </w:r>
            <w:r w:rsidR="00B236C7">
              <w:rPr>
                <w:lang w:val="fr-FR"/>
              </w:rPr>
              <w:t xml:space="preserve"> au début</w:t>
            </w:r>
            <w:bookmarkEnd w:id="300"/>
            <w:r w:rsidR="00B236C7">
              <w:rPr>
                <w:lang w:val="fr-FR"/>
              </w:rPr>
              <w:t xml:space="preserve"> </w:t>
            </w:r>
          </w:p>
        </w:tc>
        <w:tc>
          <w:tcPr>
            <w:tcW w:w="7456" w:type="dxa"/>
          </w:tcPr>
          <w:p w14:paraId="575E8ABA" w14:textId="27CD5172" w:rsidR="00706C42" w:rsidRPr="00B4328A" w:rsidRDefault="00706C42" w:rsidP="00162D3A">
            <w:pPr>
              <w:pStyle w:val="Sec1subclauses"/>
              <w:ind w:left="643" w:hanging="720"/>
              <w:rPr>
                <w:szCs w:val="24"/>
              </w:rPr>
            </w:pPr>
            <w:r w:rsidRPr="00B4328A">
              <w:rPr>
                <w:szCs w:val="24"/>
              </w:rPr>
              <w:lastRenderedPageBreak/>
              <w:tab/>
              <w:t xml:space="preserve">Si la Proposition évaluée </w:t>
            </w:r>
            <w:r w:rsidR="00E31DA4">
              <w:rPr>
                <w:szCs w:val="24"/>
              </w:rPr>
              <w:t>de moindre coût</w:t>
            </w:r>
            <w:r w:rsidRPr="00B4328A">
              <w:rPr>
                <w:szCs w:val="24"/>
              </w:rPr>
              <w:t xml:space="preserve"> est fortement déséquilibrée par rapport à l’estimation du Maître </w:t>
            </w:r>
            <w:r w:rsidR="00724BCE">
              <w:rPr>
                <w:szCs w:val="24"/>
              </w:rPr>
              <w:t>d’</w:t>
            </w:r>
            <w:r w:rsidRPr="00B4328A">
              <w:rPr>
                <w:szCs w:val="24"/>
              </w:rPr>
              <w:t xml:space="preserve">Ouvrage de l’échéancier de </w:t>
            </w:r>
            <w:r w:rsidRPr="00B4328A">
              <w:rPr>
                <w:szCs w:val="24"/>
              </w:rPr>
              <w:lastRenderedPageBreak/>
              <w:t xml:space="preserve">paiement des </w:t>
            </w:r>
            <w:r w:rsidR="00971439" w:rsidRPr="00162D3A">
              <w:t>travaux</w:t>
            </w:r>
            <w:r w:rsidR="00971439">
              <w:rPr>
                <w:szCs w:val="24"/>
              </w:rPr>
              <w:t xml:space="preserve"> à exécuter</w:t>
            </w:r>
            <w:r w:rsidRPr="00B4328A">
              <w:rPr>
                <w:szCs w:val="24"/>
              </w:rPr>
              <w:t xml:space="preserve">, le Maître </w:t>
            </w:r>
            <w:r w:rsidR="00724BCE">
              <w:rPr>
                <w:szCs w:val="24"/>
              </w:rPr>
              <w:t>d’</w:t>
            </w:r>
            <w:r w:rsidRPr="00B4328A">
              <w:rPr>
                <w:szCs w:val="24"/>
              </w:rPr>
              <w:t xml:space="preserve">Ouvrage peut demander au Proposant de fournir des clarifications par écrit. Une telle demande pourra porter sur le détail de prix, pour prouver que </w:t>
            </w:r>
            <w:r w:rsidR="00E31DA4">
              <w:rPr>
                <w:szCs w:val="24"/>
              </w:rPr>
              <w:t>l</w:t>
            </w:r>
            <w:r w:rsidR="00E31DA4" w:rsidRPr="00B4328A">
              <w:rPr>
                <w:szCs w:val="24"/>
              </w:rPr>
              <w:t xml:space="preserve">es </w:t>
            </w:r>
            <w:r w:rsidRPr="00B4328A">
              <w:rPr>
                <w:szCs w:val="24"/>
              </w:rPr>
              <w:t xml:space="preserve">prix </w:t>
            </w:r>
            <w:r w:rsidR="00E31DA4">
              <w:rPr>
                <w:szCs w:val="24"/>
              </w:rPr>
              <w:t xml:space="preserve">de la Proposition </w:t>
            </w:r>
            <w:r w:rsidRPr="00B4328A">
              <w:rPr>
                <w:szCs w:val="24"/>
              </w:rPr>
              <w:t>son</w:t>
            </w:r>
            <w:r w:rsidR="00971439">
              <w:rPr>
                <w:szCs w:val="24"/>
              </w:rPr>
              <w:t xml:space="preserve">t compatibles avec l’étendue des travaux, </w:t>
            </w:r>
            <w:r w:rsidRPr="00B4328A">
              <w:rPr>
                <w:szCs w:val="24"/>
              </w:rPr>
              <w:t xml:space="preserve">les méthodes de construction et le calendrier proposé et toute autre exigence du </w:t>
            </w:r>
            <w:r w:rsidR="007D2D55">
              <w:rPr>
                <w:szCs w:val="24"/>
              </w:rPr>
              <w:t>DDP</w:t>
            </w:r>
            <w:r w:rsidRPr="00B4328A">
              <w:rPr>
                <w:szCs w:val="24"/>
              </w:rPr>
              <w:t xml:space="preserve">. </w:t>
            </w:r>
          </w:p>
          <w:p w14:paraId="60FCF34F" w14:textId="689B45B0" w:rsidR="00706C42" w:rsidRPr="00B4328A" w:rsidRDefault="00706C42" w:rsidP="00162D3A">
            <w:pPr>
              <w:pStyle w:val="Sec1subclauses"/>
              <w:ind w:left="643" w:hanging="720"/>
              <w:rPr>
                <w:szCs w:val="24"/>
              </w:rPr>
            </w:pPr>
            <w:r w:rsidRPr="00B4328A">
              <w:rPr>
                <w:szCs w:val="24"/>
              </w:rPr>
              <w:t xml:space="preserve">Après avoir évalué les renseignements fournis, et le détail de prix, le Maître </w:t>
            </w:r>
            <w:r w:rsidR="00724BCE" w:rsidRPr="00162D3A">
              <w:t>d’</w:t>
            </w:r>
            <w:r w:rsidRPr="00162D3A">
              <w:t>Ouvrage</w:t>
            </w:r>
            <w:r w:rsidRPr="00B4328A">
              <w:rPr>
                <w:szCs w:val="24"/>
              </w:rPr>
              <w:t xml:space="preserve"> pourra :</w:t>
            </w:r>
          </w:p>
          <w:p w14:paraId="630F138F" w14:textId="77777777" w:rsidR="00706C42" w:rsidRPr="00B4328A" w:rsidRDefault="00706C42" w:rsidP="00427F71">
            <w:pPr>
              <w:spacing w:before="60" w:after="60"/>
              <w:ind w:left="1226" w:right="-54" w:hanging="540"/>
              <w:jc w:val="both"/>
              <w:rPr>
                <w:sz w:val="24"/>
                <w:szCs w:val="24"/>
              </w:rPr>
            </w:pPr>
            <w:r w:rsidRPr="00B4328A">
              <w:rPr>
                <w:sz w:val="24"/>
                <w:szCs w:val="24"/>
              </w:rPr>
              <w:t>(a)</w:t>
            </w:r>
            <w:r w:rsidRPr="00B4328A">
              <w:rPr>
                <w:sz w:val="24"/>
                <w:szCs w:val="24"/>
              </w:rPr>
              <w:tab/>
              <w:t>accepter la Proposition, ou</w:t>
            </w:r>
          </w:p>
          <w:p w14:paraId="546E4A70" w14:textId="77777777" w:rsidR="00706C42" w:rsidRPr="00B4328A" w:rsidRDefault="00706C42" w:rsidP="00427F71">
            <w:pPr>
              <w:spacing w:before="60" w:after="60"/>
              <w:ind w:left="1226" w:right="-54" w:hanging="540"/>
              <w:jc w:val="both"/>
              <w:rPr>
                <w:sz w:val="24"/>
                <w:szCs w:val="24"/>
              </w:rPr>
            </w:pPr>
            <w:r w:rsidRPr="00B4328A">
              <w:rPr>
                <w:sz w:val="24"/>
                <w:szCs w:val="24"/>
              </w:rPr>
              <w:t>(b)</w:t>
            </w:r>
            <w:r w:rsidRPr="00B4328A">
              <w:rPr>
                <w:sz w:val="24"/>
                <w:szCs w:val="24"/>
              </w:rPr>
              <w:tab/>
              <w:t>demander que le montant de la garantie de bonne exécution soit augmenté, aux frais du Proposant, à un niveau n’excédant pas vingt (20) pourcent du Montant du Marché, ou</w:t>
            </w:r>
          </w:p>
          <w:p w14:paraId="262A7D56" w14:textId="3BA4A61A" w:rsidR="00706C42" w:rsidRPr="00B4328A" w:rsidRDefault="00706C42" w:rsidP="00427F71">
            <w:pPr>
              <w:spacing w:before="60" w:after="60"/>
              <w:ind w:left="1226" w:right="-54" w:hanging="540"/>
              <w:jc w:val="both"/>
              <w:rPr>
                <w:sz w:val="24"/>
                <w:szCs w:val="24"/>
              </w:rPr>
            </w:pPr>
            <w:r w:rsidRPr="00B4328A">
              <w:rPr>
                <w:sz w:val="24"/>
                <w:szCs w:val="24"/>
              </w:rPr>
              <w:t>(c)</w:t>
            </w:r>
            <w:r w:rsidRPr="00B4328A">
              <w:rPr>
                <w:sz w:val="24"/>
                <w:szCs w:val="24"/>
              </w:rPr>
              <w:tab/>
              <w:t>écarter la Proposition.</w:t>
            </w:r>
          </w:p>
        </w:tc>
      </w:tr>
      <w:tr w:rsidR="00706C42" w:rsidRPr="00B4328A" w14:paraId="1F3236C6" w14:textId="77777777" w:rsidTr="00EA3F5F">
        <w:trPr>
          <w:gridAfter w:val="1"/>
          <w:wAfter w:w="23" w:type="dxa"/>
          <w:trHeight w:val="284"/>
        </w:trPr>
        <w:tc>
          <w:tcPr>
            <w:tcW w:w="10008" w:type="dxa"/>
            <w:gridSpan w:val="4"/>
          </w:tcPr>
          <w:p w14:paraId="5A5F905D" w14:textId="51745ED7" w:rsidR="00706C42" w:rsidRPr="00B4328A" w:rsidRDefault="00706C42" w:rsidP="00EE390F">
            <w:pPr>
              <w:pStyle w:val="A3SecIHeading1"/>
              <w:rPr>
                <w:sz w:val="24"/>
                <w:lang w:val="fr-FR"/>
              </w:rPr>
            </w:pPr>
            <w:bookmarkStart w:id="301" w:name="_Toc485027194"/>
            <w:bookmarkStart w:id="302" w:name="_Toc20750630"/>
            <w:bookmarkStart w:id="303" w:name="_Toc87030069"/>
            <w:r w:rsidRPr="00C8324D">
              <w:rPr>
                <w:szCs w:val="32"/>
                <w:lang w:val="fr-FR"/>
              </w:rPr>
              <w:t xml:space="preserve">J. Evaluation combinée des </w:t>
            </w:r>
            <w:r w:rsidRPr="00EE390F">
              <w:t>Parties</w:t>
            </w:r>
            <w:r w:rsidRPr="00C8324D">
              <w:rPr>
                <w:szCs w:val="32"/>
                <w:lang w:val="fr-FR"/>
              </w:rPr>
              <w:t xml:space="preserve"> techniques et financières</w:t>
            </w:r>
            <w:bookmarkEnd w:id="301"/>
            <w:bookmarkEnd w:id="302"/>
            <w:bookmarkEnd w:id="303"/>
          </w:p>
        </w:tc>
      </w:tr>
      <w:tr w:rsidR="00706C42" w:rsidRPr="00B4328A" w14:paraId="38029A9A" w14:textId="77777777" w:rsidTr="00EA3F5F">
        <w:trPr>
          <w:gridAfter w:val="1"/>
          <w:wAfter w:w="23" w:type="dxa"/>
          <w:trHeight w:val="284"/>
        </w:trPr>
        <w:tc>
          <w:tcPr>
            <w:tcW w:w="2552" w:type="dxa"/>
            <w:gridSpan w:val="3"/>
          </w:tcPr>
          <w:p w14:paraId="646C0E7D" w14:textId="7AA05398" w:rsidR="00706C42" w:rsidRPr="00B4328A" w:rsidRDefault="00706C42" w:rsidP="00F80822">
            <w:pPr>
              <w:pStyle w:val="A4SecIHeading2"/>
              <w:numPr>
                <w:ilvl w:val="0"/>
                <w:numId w:val="106"/>
              </w:numPr>
              <w:ind w:left="338"/>
              <w:rPr>
                <w:lang w:val="fr-FR"/>
              </w:rPr>
            </w:pPr>
            <w:bookmarkStart w:id="304" w:name="_Toc485027195"/>
            <w:bookmarkStart w:id="305" w:name="_Toc20750631"/>
            <w:bookmarkStart w:id="306" w:name="_Toc87030070"/>
            <w:r w:rsidRPr="00B4328A">
              <w:rPr>
                <w:lang w:val="fr-FR"/>
              </w:rPr>
              <w:t>Evaluation combinée des P</w:t>
            </w:r>
            <w:r w:rsidR="00091637">
              <w:rPr>
                <w:lang w:val="fr-FR"/>
              </w:rPr>
              <w:t>arties</w:t>
            </w:r>
            <w:r w:rsidR="00B236C7">
              <w:rPr>
                <w:lang w:val="fr-FR"/>
              </w:rPr>
              <w:t xml:space="preserve"> </w:t>
            </w:r>
            <w:r w:rsidR="00FB0AB1">
              <w:rPr>
                <w:lang w:val="fr-FR"/>
              </w:rPr>
              <w:t>t</w:t>
            </w:r>
            <w:r w:rsidR="00B236C7">
              <w:rPr>
                <w:lang w:val="fr-FR"/>
              </w:rPr>
              <w:t xml:space="preserve">echnique et </w:t>
            </w:r>
            <w:r w:rsidR="00FB0AB1">
              <w:rPr>
                <w:lang w:val="fr-FR"/>
              </w:rPr>
              <w:t>f</w:t>
            </w:r>
            <w:r w:rsidRPr="00B4328A">
              <w:rPr>
                <w:lang w:val="fr-FR"/>
              </w:rPr>
              <w:t>inancière</w:t>
            </w:r>
            <w:bookmarkEnd w:id="304"/>
            <w:bookmarkEnd w:id="305"/>
            <w:bookmarkEnd w:id="306"/>
          </w:p>
        </w:tc>
        <w:tc>
          <w:tcPr>
            <w:tcW w:w="7456" w:type="dxa"/>
          </w:tcPr>
          <w:p w14:paraId="2074B2F8" w14:textId="0390E484" w:rsidR="00706C42" w:rsidRPr="00B4328A" w:rsidRDefault="00706C42" w:rsidP="00162D3A">
            <w:pPr>
              <w:pStyle w:val="Sec1subclauses"/>
              <w:ind w:left="643" w:hanging="720"/>
              <w:rPr>
                <w:szCs w:val="24"/>
              </w:rPr>
            </w:pPr>
            <w:r w:rsidRPr="00B4328A">
              <w:rPr>
                <w:szCs w:val="24"/>
              </w:rPr>
              <w:tab/>
              <w:t xml:space="preserve">Lors de l’évaluation des Propositions conformes, le Maître </w:t>
            </w:r>
            <w:r w:rsidR="00724BCE">
              <w:rPr>
                <w:szCs w:val="24"/>
              </w:rPr>
              <w:t>d’</w:t>
            </w:r>
            <w:r w:rsidRPr="00B4328A">
              <w:rPr>
                <w:szCs w:val="24"/>
              </w:rPr>
              <w:t xml:space="preserve">Ouvrage prendra en compte des facteurs techniques, en plus des facteurs de coût, en </w:t>
            </w:r>
            <w:r w:rsidRPr="00162D3A">
              <w:t>conformité</w:t>
            </w:r>
            <w:r w:rsidRPr="00B4328A">
              <w:rPr>
                <w:szCs w:val="24"/>
              </w:rPr>
              <w:t xml:space="preserve"> avec la Section III, Critères d</w:t>
            </w:r>
            <w:r>
              <w:rPr>
                <w:szCs w:val="24"/>
              </w:rPr>
              <w:t>’</w:t>
            </w:r>
            <w:r w:rsidR="001E3F86">
              <w:rPr>
                <w:szCs w:val="24"/>
              </w:rPr>
              <w:t>E</w:t>
            </w:r>
            <w:r>
              <w:rPr>
                <w:szCs w:val="24"/>
              </w:rPr>
              <w:t>valuation et de Qualification</w:t>
            </w:r>
            <w:r w:rsidRPr="00B4328A">
              <w:rPr>
                <w:szCs w:val="24"/>
              </w:rPr>
              <w:t xml:space="preserve">. Les pondérations affectant les aspects techniques et le coût sont indiqués dans les </w:t>
            </w:r>
            <w:r w:rsidR="000B6180">
              <w:rPr>
                <w:b/>
                <w:szCs w:val="24"/>
              </w:rPr>
              <w:t>DPDP</w:t>
            </w:r>
            <w:r w:rsidRPr="00B4328A">
              <w:rPr>
                <w:szCs w:val="24"/>
              </w:rPr>
              <w:t xml:space="preserve">. Le Maître </w:t>
            </w:r>
            <w:r w:rsidR="00724BCE">
              <w:rPr>
                <w:szCs w:val="24"/>
              </w:rPr>
              <w:t>d’</w:t>
            </w:r>
            <w:r w:rsidRPr="00B4328A">
              <w:rPr>
                <w:szCs w:val="24"/>
              </w:rPr>
              <w:t>Ouvrage classera les Propositions sur la base du score évalué des propositions (B).</w:t>
            </w:r>
          </w:p>
        </w:tc>
      </w:tr>
      <w:tr w:rsidR="00706C42" w:rsidRPr="00B4328A" w14:paraId="5DC66A9E" w14:textId="77777777" w:rsidTr="00EA3F5F">
        <w:trPr>
          <w:gridAfter w:val="1"/>
          <w:wAfter w:w="23" w:type="dxa"/>
          <w:trHeight w:val="284"/>
        </w:trPr>
        <w:tc>
          <w:tcPr>
            <w:tcW w:w="2552" w:type="dxa"/>
            <w:gridSpan w:val="3"/>
          </w:tcPr>
          <w:p w14:paraId="56F1DCDC" w14:textId="32D0CB9A" w:rsidR="00706C42" w:rsidRPr="00B4328A" w:rsidRDefault="00706C42" w:rsidP="00F80822">
            <w:pPr>
              <w:pStyle w:val="A4SecIHeading2"/>
              <w:numPr>
                <w:ilvl w:val="0"/>
                <w:numId w:val="106"/>
              </w:numPr>
              <w:ind w:left="338"/>
              <w:rPr>
                <w:lang w:val="fr-FR"/>
              </w:rPr>
            </w:pPr>
            <w:bookmarkStart w:id="307" w:name="_Toc485027196"/>
            <w:bookmarkStart w:id="308" w:name="_Toc20750632"/>
            <w:bookmarkStart w:id="309" w:name="_Toc87030071"/>
            <w:r w:rsidRPr="00B4328A">
              <w:rPr>
                <w:lang w:val="fr-FR"/>
              </w:rPr>
              <w:t>Meilleure Offre Finale (MOF)</w:t>
            </w:r>
            <w:bookmarkEnd w:id="307"/>
            <w:bookmarkEnd w:id="308"/>
            <w:bookmarkEnd w:id="309"/>
          </w:p>
        </w:tc>
        <w:tc>
          <w:tcPr>
            <w:tcW w:w="7456" w:type="dxa"/>
          </w:tcPr>
          <w:p w14:paraId="17B2D8BD" w14:textId="464FEF01" w:rsidR="00706C42" w:rsidRPr="00B4328A" w:rsidRDefault="00706C42" w:rsidP="00162D3A">
            <w:pPr>
              <w:pStyle w:val="Sec1subclauses"/>
              <w:ind w:left="643" w:hanging="720"/>
              <w:rPr>
                <w:szCs w:val="24"/>
              </w:rPr>
            </w:pPr>
            <w:r w:rsidRPr="00B4328A">
              <w:rPr>
                <w:szCs w:val="24"/>
              </w:rPr>
              <w:tab/>
              <w:t xml:space="preserve">A l’issue de l’évaluation </w:t>
            </w:r>
            <w:r w:rsidRPr="009914B7">
              <w:rPr>
                <w:szCs w:val="24"/>
              </w:rPr>
              <w:t xml:space="preserve">combinée technique et financière des </w:t>
            </w:r>
            <w:r w:rsidR="00091637">
              <w:rPr>
                <w:szCs w:val="24"/>
              </w:rPr>
              <w:t>P</w:t>
            </w:r>
            <w:r w:rsidRPr="009914B7">
              <w:rPr>
                <w:szCs w:val="24"/>
              </w:rPr>
              <w:t xml:space="preserve">ropositions, si cela est </w:t>
            </w:r>
            <w:r w:rsidRPr="009914B7">
              <w:rPr>
                <w:b/>
                <w:bCs w:val="0"/>
                <w:szCs w:val="24"/>
              </w:rPr>
              <w:t>indiqué dans les</w:t>
            </w:r>
            <w:r w:rsidRPr="009914B7">
              <w:rPr>
                <w:szCs w:val="24"/>
              </w:rPr>
              <w:t xml:space="preserve"> </w:t>
            </w:r>
            <w:r w:rsidR="000B6180">
              <w:rPr>
                <w:b/>
                <w:szCs w:val="24"/>
              </w:rPr>
              <w:t>DPDP</w:t>
            </w:r>
            <w:r w:rsidRPr="009914B7">
              <w:rPr>
                <w:szCs w:val="24"/>
              </w:rPr>
              <w:t xml:space="preserve">, le Maître </w:t>
            </w:r>
            <w:r w:rsidR="00724BCE">
              <w:rPr>
                <w:szCs w:val="24"/>
              </w:rPr>
              <w:t>d’</w:t>
            </w:r>
            <w:r w:rsidRPr="009914B7">
              <w:rPr>
                <w:szCs w:val="24"/>
              </w:rPr>
              <w:t xml:space="preserve">Ouvrage pourra inviter les Proposants à remettre leur Meilleure Offre Finale (MOF). La procédure correspondante sera </w:t>
            </w:r>
            <w:r w:rsidRPr="009914B7">
              <w:rPr>
                <w:b/>
                <w:bCs w:val="0"/>
                <w:szCs w:val="24"/>
              </w:rPr>
              <w:t>spécifiée dans les</w:t>
            </w:r>
            <w:r w:rsidRPr="009914B7">
              <w:rPr>
                <w:szCs w:val="24"/>
              </w:rPr>
              <w:t xml:space="preserve"> </w:t>
            </w:r>
            <w:r w:rsidR="000B6180">
              <w:rPr>
                <w:b/>
                <w:szCs w:val="24"/>
              </w:rPr>
              <w:t>DPDP</w:t>
            </w:r>
            <w:r w:rsidRPr="009914B7">
              <w:rPr>
                <w:szCs w:val="24"/>
              </w:rPr>
              <w:t xml:space="preserve"> et représentera une ultime opportunité pour les Proposants d’améliorer leur </w:t>
            </w:r>
            <w:r w:rsidRPr="00162D3A">
              <w:t>Proposition</w:t>
            </w:r>
            <w:r w:rsidRPr="009914B7">
              <w:rPr>
                <w:szCs w:val="24"/>
              </w:rPr>
              <w:t>, sans pour autant modifier les fonctionnalités et les exigences de performance requises</w:t>
            </w:r>
            <w:r w:rsidRPr="00B4328A">
              <w:rPr>
                <w:szCs w:val="24"/>
              </w:rPr>
              <w:t>. Le Proposant ne sera pas tenu de remettre une MOF. Lorsque la procédure MOF</w:t>
            </w:r>
            <w:r>
              <w:rPr>
                <w:szCs w:val="24"/>
              </w:rPr>
              <w:t xml:space="preserve"> sera utilisée, il n’</w:t>
            </w:r>
            <w:r w:rsidRPr="00B4328A">
              <w:rPr>
                <w:szCs w:val="24"/>
              </w:rPr>
              <w:t>y aura pas de négociation après la MOF.</w:t>
            </w:r>
          </w:p>
          <w:p w14:paraId="433184F4" w14:textId="5852DC77" w:rsidR="00706C42" w:rsidRPr="00B4328A" w:rsidRDefault="00706C42" w:rsidP="00162D3A">
            <w:pPr>
              <w:pStyle w:val="Sec1subclauses"/>
              <w:ind w:left="643" w:hanging="720"/>
              <w:rPr>
                <w:szCs w:val="24"/>
              </w:rPr>
            </w:pPr>
            <w:r w:rsidRPr="00B4328A">
              <w:rPr>
                <w:szCs w:val="24"/>
              </w:rPr>
              <w:t xml:space="preserve">La </w:t>
            </w:r>
            <w:r w:rsidRPr="00162D3A">
              <w:t>procédure</w:t>
            </w:r>
            <w:r w:rsidRPr="00B4328A">
              <w:rPr>
                <w:szCs w:val="24"/>
              </w:rPr>
              <w:t xml:space="preserve"> MOF comprend le recours à deux enveloppes. Le dépôt de MOF, les ouvertures des Parties </w:t>
            </w:r>
            <w:r w:rsidR="0023510E">
              <w:rPr>
                <w:szCs w:val="24"/>
              </w:rPr>
              <w:t>t</w:t>
            </w:r>
            <w:r w:rsidRPr="00B4328A">
              <w:rPr>
                <w:szCs w:val="24"/>
              </w:rPr>
              <w:t xml:space="preserve">echniques et des Parties </w:t>
            </w:r>
            <w:r w:rsidR="0023510E">
              <w:rPr>
                <w:szCs w:val="24"/>
              </w:rPr>
              <w:t>f</w:t>
            </w:r>
            <w:r w:rsidRPr="00B4328A">
              <w:rPr>
                <w:szCs w:val="24"/>
              </w:rPr>
              <w:t>inancières, et l’évaluation des Propositions se feront selon la procédure définie ci-avant</w:t>
            </w:r>
            <w:r w:rsidR="003D3683">
              <w:rPr>
                <w:szCs w:val="24"/>
              </w:rPr>
              <w:t xml:space="preserve"> pour l’évaluation combinée des Parties techniques et financières</w:t>
            </w:r>
            <w:r w:rsidRPr="00B4328A">
              <w:rPr>
                <w:szCs w:val="24"/>
              </w:rPr>
              <w:t>.</w:t>
            </w:r>
          </w:p>
        </w:tc>
      </w:tr>
      <w:tr w:rsidR="00706C42" w:rsidRPr="00B4328A" w14:paraId="1EB417B9" w14:textId="77777777" w:rsidTr="00EA3F5F">
        <w:trPr>
          <w:gridAfter w:val="1"/>
          <w:wAfter w:w="23" w:type="dxa"/>
          <w:trHeight w:val="284"/>
        </w:trPr>
        <w:tc>
          <w:tcPr>
            <w:tcW w:w="2552" w:type="dxa"/>
            <w:gridSpan w:val="3"/>
          </w:tcPr>
          <w:p w14:paraId="1FF51168" w14:textId="7DE0B272" w:rsidR="00706C42" w:rsidRPr="00B4328A" w:rsidRDefault="00706C42" w:rsidP="00F80822">
            <w:pPr>
              <w:pStyle w:val="A4SecIHeading2"/>
              <w:numPr>
                <w:ilvl w:val="0"/>
                <w:numId w:val="106"/>
              </w:numPr>
              <w:ind w:left="338"/>
              <w:rPr>
                <w:lang w:val="fr-FR"/>
              </w:rPr>
            </w:pPr>
            <w:bookmarkStart w:id="310" w:name="_Toc485027197"/>
            <w:bookmarkStart w:id="311" w:name="_Toc20750633"/>
            <w:bookmarkStart w:id="312" w:name="_Toc87030072"/>
            <w:r w:rsidRPr="00B4328A">
              <w:rPr>
                <w:lang w:val="fr-FR"/>
              </w:rPr>
              <w:t xml:space="preserve">Proposition </w:t>
            </w:r>
            <w:r w:rsidR="00F6012B" w:rsidRPr="000D541A">
              <w:t xml:space="preserve">présentant la meilleure </w:t>
            </w:r>
            <w:r w:rsidR="00F6012B" w:rsidRPr="000D541A">
              <w:lastRenderedPageBreak/>
              <w:t>Optimisation des Ressources</w:t>
            </w:r>
            <w:bookmarkEnd w:id="310"/>
            <w:bookmarkEnd w:id="311"/>
            <w:bookmarkEnd w:id="312"/>
          </w:p>
        </w:tc>
        <w:tc>
          <w:tcPr>
            <w:tcW w:w="7456" w:type="dxa"/>
          </w:tcPr>
          <w:p w14:paraId="405ADB92" w14:textId="6F739611" w:rsidR="00706338" w:rsidRPr="000D541A" w:rsidRDefault="00706C42" w:rsidP="00513C12">
            <w:pPr>
              <w:pStyle w:val="Sec1subclauses"/>
              <w:ind w:left="643" w:hanging="720"/>
              <w:rPr>
                <w:szCs w:val="24"/>
              </w:rPr>
            </w:pPr>
            <w:r w:rsidRPr="00B4328A">
              <w:rPr>
                <w:szCs w:val="24"/>
              </w:rPr>
              <w:lastRenderedPageBreak/>
              <w:tab/>
            </w:r>
            <w:r w:rsidRPr="0080220C">
              <w:rPr>
                <w:szCs w:val="24"/>
              </w:rPr>
              <w:t>La Proposition</w:t>
            </w:r>
            <w:r w:rsidRPr="00B4328A">
              <w:rPr>
                <w:szCs w:val="24"/>
              </w:rPr>
              <w:t xml:space="preserve"> </w:t>
            </w:r>
            <w:r w:rsidR="00706338" w:rsidRPr="000D541A">
              <w:rPr>
                <w:szCs w:val="24"/>
              </w:rPr>
              <w:t>présentant la meilleure Optimisation des Ressources</w:t>
            </w:r>
            <w:r w:rsidR="00706338">
              <w:rPr>
                <w:szCs w:val="24"/>
              </w:rPr>
              <w:t xml:space="preserve"> est la Proposition </w:t>
            </w:r>
            <w:r w:rsidR="00706338" w:rsidRPr="000D541A">
              <w:rPr>
                <w:szCs w:val="24"/>
              </w:rPr>
              <w:t xml:space="preserve">présentée par le </w:t>
            </w:r>
            <w:r w:rsidR="00706338">
              <w:rPr>
                <w:szCs w:val="24"/>
              </w:rPr>
              <w:t>Proposant</w:t>
            </w:r>
            <w:r w:rsidR="00706338" w:rsidRPr="000D541A">
              <w:rPr>
                <w:szCs w:val="24"/>
              </w:rPr>
              <w:t xml:space="preserve"> satisfaisant aux critères de qualification et</w:t>
            </w:r>
            <w:r w:rsidR="00706338">
              <w:rPr>
                <w:szCs w:val="24"/>
              </w:rPr>
              <w:t xml:space="preserve"> dont la Proposition</w:t>
            </w:r>
          </w:p>
          <w:p w14:paraId="78A6490D" w14:textId="77777777" w:rsidR="00706338" w:rsidRPr="000D541A" w:rsidRDefault="00706338" w:rsidP="00706338">
            <w:pPr>
              <w:pStyle w:val="A5Sec1heading3"/>
              <w:ind w:left="637"/>
              <w:rPr>
                <w:szCs w:val="24"/>
              </w:rPr>
            </w:pPr>
            <w:r w:rsidRPr="000D541A">
              <w:rPr>
                <w:szCs w:val="24"/>
              </w:rPr>
              <w:t>(a)</w:t>
            </w:r>
            <w:r>
              <w:rPr>
                <w:szCs w:val="24"/>
              </w:rPr>
              <w:tab/>
            </w:r>
            <w:r w:rsidRPr="000D541A">
              <w:rPr>
                <w:szCs w:val="24"/>
              </w:rPr>
              <w:t>est conforme pour l’essentiel au</w:t>
            </w:r>
            <w:r>
              <w:rPr>
                <w:szCs w:val="24"/>
              </w:rPr>
              <w:t xml:space="preserve"> DDP ;</w:t>
            </w:r>
            <w:r w:rsidRPr="000D541A">
              <w:rPr>
                <w:szCs w:val="24"/>
              </w:rPr>
              <w:t xml:space="preserve"> et</w:t>
            </w:r>
          </w:p>
          <w:p w14:paraId="45F337E5" w14:textId="14A49A07" w:rsidR="00706C42" w:rsidRPr="00B4328A" w:rsidRDefault="00706338" w:rsidP="00650E36">
            <w:pPr>
              <w:spacing w:before="60" w:after="60"/>
              <w:ind w:left="1226" w:right="-54" w:hanging="518"/>
              <w:jc w:val="both"/>
              <w:rPr>
                <w:sz w:val="24"/>
                <w:szCs w:val="24"/>
              </w:rPr>
            </w:pPr>
            <w:r w:rsidRPr="000D541A">
              <w:rPr>
                <w:szCs w:val="24"/>
              </w:rPr>
              <w:lastRenderedPageBreak/>
              <w:t>(b)</w:t>
            </w:r>
            <w:r>
              <w:rPr>
                <w:szCs w:val="24"/>
              </w:rPr>
              <w:tab/>
            </w:r>
            <w:r w:rsidRPr="00180C34">
              <w:rPr>
                <w:rFonts w:eastAsiaTheme="minorHAnsi" w:cstheme="minorHAnsi"/>
                <w:bCs/>
                <w:sz w:val="24"/>
                <w:szCs w:val="24"/>
                <w:lang w:val="fr" w:eastAsia="en-US"/>
              </w:rPr>
              <w:t xml:space="preserve">la meilleure Proposition évaluée, c'est-à-dire celle </w:t>
            </w:r>
            <w:r w:rsidR="00706C42" w:rsidRPr="00180C34">
              <w:rPr>
                <w:rFonts w:eastAsiaTheme="minorHAnsi" w:cstheme="minorHAnsi"/>
                <w:bCs/>
                <w:sz w:val="24"/>
                <w:szCs w:val="24"/>
                <w:lang w:val="fr" w:eastAsia="en-US"/>
              </w:rPr>
              <w:t>obtenant le meilleur score, dans l’évaluation combinée technique et financière.</w:t>
            </w:r>
          </w:p>
        </w:tc>
      </w:tr>
      <w:tr w:rsidR="00706C42" w:rsidRPr="00B4328A" w14:paraId="5E9C41AC" w14:textId="77777777" w:rsidTr="00EA3F5F">
        <w:trPr>
          <w:gridAfter w:val="1"/>
          <w:wAfter w:w="23" w:type="dxa"/>
          <w:trHeight w:val="284"/>
        </w:trPr>
        <w:tc>
          <w:tcPr>
            <w:tcW w:w="2552" w:type="dxa"/>
            <w:gridSpan w:val="3"/>
          </w:tcPr>
          <w:p w14:paraId="7DFECB47" w14:textId="62B1BA15" w:rsidR="00706C42" w:rsidRPr="00B4328A" w:rsidRDefault="00706C42" w:rsidP="00F80822">
            <w:pPr>
              <w:pStyle w:val="A4SecIHeading2"/>
              <w:numPr>
                <w:ilvl w:val="0"/>
                <w:numId w:val="106"/>
              </w:numPr>
              <w:ind w:left="338"/>
              <w:rPr>
                <w:lang w:val="fr-FR"/>
              </w:rPr>
            </w:pPr>
            <w:bookmarkStart w:id="313" w:name="_Toc485027198"/>
            <w:bookmarkStart w:id="314" w:name="_Toc20750634"/>
            <w:bookmarkStart w:id="315" w:name="_Toc87030073"/>
            <w:r w:rsidRPr="00B4328A">
              <w:rPr>
                <w:lang w:val="fr-FR"/>
              </w:rPr>
              <w:t>Négociations</w:t>
            </w:r>
            <w:bookmarkEnd w:id="313"/>
            <w:bookmarkEnd w:id="314"/>
            <w:bookmarkEnd w:id="315"/>
          </w:p>
        </w:tc>
        <w:tc>
          <w:tcPr>
            <w:tcW w:w="7456" w:type="dxa"/>
          </w:tcPr>
          <w:p w14:paraId="32C9500A" w14:textId="0B0B5809" w:rsidR="00706C42" w:rsidRPr="00B4328A" w:rsidRDefault="00706C42" w:rsidP="00162D3A">
            <w:pPr>
              <w:pStyle w:val="Sec1subclauses"/>
              <w:ind w:left="643" w:hanging="720"/>
              <w:rPr>
                <w:szCs w:val="24"/>
              </w:rPr>
            </w:pPr>
            <w:r w:rsidRPr="00B4328A">
              <w:rPr>
                <w:szCs w:val="24"/>
              </w:rPr>
              <w:tab/>
              <w:t xml:space="preserve">Si cela est </w:t>
            </w:r>
            <w:r w:rsidRPr="00B4328A">
              <w:rPr>
                <w:b/>
                <w:bCs w:val="0"/>
                <w:szCs w:val="24"/>
              </w:rPr>
              <w:t>indiqué dans les</w:t>
            </w:r>
            <w:r w:rsidRPr="00B4328A">
              <w:rPr>
                <w:szCs w:val="24"/>
              </w:rPr>
              <w:t xml:space="preserve"> </w:t>
            </w:r>
            <w:r w:rsidR="000B6180">
              <w:rPr>
                <w:b/>
                <w:szCs w:val="24"/>
              </w:rPr>
              <w:t>DPDP</w:t>
            </w:r>
            <w:r w:rsidRPr="00B4328A">
              <w:rPr>
                <w:szCs w:val="24"/>
              </w:rPr>
              <w:t xml:space="preserve">, le Maître </w:t>
            </w:r>
            <w:r w:rsidR="00724BCE">
              <w:rPr>
                <w:szCs w:val="24"/>
              </w:rPr>
              <w:t>d’</w:t>
            </w:r>
            <w:r w:rsidRPr="00B4328A">
              <w:rPr>
                <w:szCs w:val="24"/>
              </w:rPr>
              <w:t xml:space="preserve">Ouvrage pourra </w:t>
            </w:r>
            <w:r w:rsidRPr="00162D3A">
              <w:t>entreprendre</w:t>
            </w:r>
            <w:r w:rsidRPr="00B4328A">
              <w:rPr>
                <w:szCs w:val="24"/>
              </w:rPr>
              <w:t xml:space="preserve"> des négociations à l’issue d</w:t>
            </w:r>
            <w:r>
              <w:rPr>
                <w:szCs w:val="24"/>
              </w:rPr>
              <w:t>e l’évaluation des Propositions</w:t>
            </w:r>
            <w:r w:rsidRPr="00B4328A">
              <w:rPr>
                <w:szCs w:val="24"/>
              </w:rPr>
              <w:t xml:space="preserve">, avant l’attribution finale du Marché. La procédure des négociations sera </w:t>
            </w:r>
            <w:r w:rsidRPr="00B4328A">
              <w:rPr>
                <w:b/>
                <w:bCs w:val="0"/>
                <w:szCs w:val="24"/>
              </w:rPr>
              <w:t>indiquée dans les</w:t>
            </w:r>
            <w:r w:rsidRPr="00B4328A">
              <w:rPr>
                <w:szCs w:val="24"/>
              </w:rPr>
              <w:t xml:space="preserve"> </w:t>
            </w:r>
            <w:r w:rsidR="000B6180">
              <w:rPr>
                <w:b/>
                <w:szCs w:val="24"/>
              </w:rPr>
              <w:t>DPDP</w:t>
            </w:r>
            <w:r w:rsidRPr="00B4328A">
              <w:rPr>
                <w:szCs w:val="24"/>
              </w:rPr>
              <w:t>.</w:t>
            </w:r>
          </w:p>
          <w:p w14:paraId="7010632D" w14:textId="629F0EE5" w:rsidR="00706C42" w:rsidRPr="00B4328A" w:rsidRDefault="00706C42" w:rsidP="00162D3A">
            <w:pPr>
              <w:pStyle w:val="Sec1subclauses"/>
              <w:ind w:left="643" w:hanging="720"/>
              <w:rPr>
                <w:szCs w:val="24"/>
              </w:rPr>
            </w:pPr>
            <w:r w:rsidRPr="00162D3A">
              <w:t>Les</w:t>
            </w:r>
            <w:r w:rsidRPr="00B4328A">
              <w:rPr>
                <w:szCs w:val="24"/>
              </w:rPr>
              <w:t xml:space="preserve"> négociations seront menées en présence du </w:t>
            </w:r>
            <w:r w:rsidR="00F055A4">
              <w:rPr>
                <w:szCs w:val="24"/>
              </w:rPr>
              <w:t>Garant</w:t>
            </w:r>
            <w:r w:rsidRPr="00B4328A">
              <w:rPr>
                <w:szCs w:val="24"/>
              </w:rPr>
              <w:t xml:space="preserve"> de Probité désigné par le Maître </w:t>
            </w:r>
            <w:r w:rsidR="00724BCE">
              <w:rPr>
                <w:szCs w:val="24"/>
              </w:rPr>
              <w:t>d’</w:t>
            </w:r>
            <w:r w:rsidRPr="00B4328A">
              <w:rPr>
                <w:szCs w:val="24"/>
              </w:rPr>
              <w:t>Ouvrage.</w:t>
            </w:r>
          </w:p>
          <w:p w14:paraId="3FB9A37E" w14:textId="062F60BE" w:rsidR="00706C42" w:rsidRPr="00B4328A" w:rsidRDefault="00706C42" w:rsidP="00162D3A">
            <w:pPr>
              <w:pStyle w:val="Sec1subclauses"/>
              <w:ind w:left="643" w:hanging="720"/>
              <w:rPr>
                <w:szCs w:val="24"/>
              </w:rPr>
            </w:pPr>
            <w:r w:rsidRPr="00B4328A">
              <w:rPr>
                <w:szCs w:val="24"/>
              </w:rPr>
              <w:t>Les négociations pourront porter su</w:t>
            </w:r>
            <w:r>
              <w:rPr>
                <w:szCs w:val="24"/>
              </w:rPr>
              <w:t>r</w:t>
            </w:r>
            <w:r w:rsidRPr="00B4328A">
              <w:rPr>
                <w:szCs w:val="24"/>
              </w:rPr>
              <w:t xml:space="preserve"> tout aspect du Marché, mais </w:t>
            </w:r>
            <w:r w:rsidRPr="00162D3A">
              <w:t>elles</w:t>
            </w:r>
            <w:r w:rsidRPr="00B4328A">
              <w:rPr>
                <w:szCs w:val="24"/>
              </w:rPr>
              <w:t xml:space="preserve"> ne pourront pas conduire à modifier les fonctionnalités ni les exigences de performance.</w:t>
            </w:r>
          </w:p>
          <w:p w14:paraId="4FC1F336" w14:textId="7F30A80E" w:rsidR="00706C42" w:rsidRPr="00B4328A" w:rsidRDefault="00706C42" w:rsidP="00162D3A">
            <w:pPr>
              <w:pStyle w:val="Sec1subclauses"/>
              <w:ind w:left="643" w:hanging="720"/>
              <w:rPr>
                <w:b/>
                <w:szCs w:val="24"/>
              </w:rPr>
            </w:pPr>
            <w:r w:rsidRPr="00B4328A">
              <w:rPr>
                <w:szCs w:val="24"/>
              </w:rPr>
              <w:t xml:space="preserve">Le Maître </w:t>
            </w:r>
            <w:r w:rsidR="00724BCE">
              <w:rPr>
                <w:szCs w:val="24"/>
              </w:rPr>
              <w:t>d’</w:t>
            </w:r>
            <w:r w:rsidRPr="00B4328A">
              <w:rPr>
                <w:szCs w:val="24"/>
              </w:rPr>
              <w:t xml:space="preserve">Ouvrage pourra négocier en premier lieu avec le Proposant ayant </w:t>
            </w:r>
            <w:r w:rsidR="00C438F7">
              <w:rPr>
                <w:spacing w:val="-3"/>
                <w:szCs w:val="24"/>
              </w:rPr>
              <w:t>offert la meilleure Optimisation des Ressources</w:t>
            </w:r>
            <w:r w:rsidRPr="00B4328A">
              <w:rPr>
                <w:szCs w:val="24"/>
              </w:rPr>
              <w:t xml:space="preserve">. Si les </w:t>
            </w:r>
            <w:r w:rsidRPr="00162D3A">
              <w:t>négociations</w:t>
            </w:r>
            <w:r w:rsidRPr="00B4328A">
              <w:rPr>
                <w:szCs w:val="24"/>
              </w:rPr>
              <w:t xml:space="preserve"> sont infructueuses, le Maître </w:t>
            </w:r>
            <w:r w:rsidR="00724BCE">
              <w:rPr>
                <w:szCs w:val="24"/>
              </w:rPr>
              <w:t>d’</w:t>
            </w:r>
            <w:r w:rsidRPr="00B4328A">
              <w:rPr>
                <w:szCs w:val="24"/>
              </w:rPr>
              <w:t xml:space="preserve">Ouvrage pourra négocier avec le Proposant classé second et ainsi de suite jusqu’à ce qu’un résultat de négociation positif soit obtenu. </w:t>
            </w:r>
          </w:p>
        </w:tc>
      </w:tr>
      <w:tr w:rsidR="00706C42" w:rsidRPr="00B4328A" w14:paraId="556F46D3" w14:textId="77777777" w:rsidTr="00EA3F5F">
        <w:trPr>
          <w:gridAfter w:val="1"/>
          <w:wAfter w:w="23" w:type="dxa"/>
        </w:trPr>
        <w:tc>
          <w:tcPr>
            <w:tcW w:w="2552" w:type="dxa"/>
            <w:gridSpan w:val="3"/>
          </w:tcPr>
          <w:p w14:paraId="2B904245" w14:textId="15B5DC09" w:rsidR="00706C42" w:rsidRPr="00B4328A" w:rsidRDefault="00B236C7" w:rsidP="00F80822">
            <w:pPr>
              <w:pStyle w:val="A4SecIHeading2"/>
              <w:numPr>
                <w:ilvl w:val="0"/>
                <w:numId w:val="106"/>
              </w:numPr>
              <w:ind w:left="338"/>
              <w:rPr>
                <w:lang w:val="fr-FR"/>
              </w:rPr>
            </w:pPr>
            <w:bookmarkStart w:id="316" w:name="_Toc485027199"/>
            <w:bookmarkStart w:id="317" w:name="_Toc20750635"/>
            <w:bookmarkStart w:id="318" w:name="_Toc87030074"/>
            <w:r>
              <w:rPr>
                <w:lang w:val="fr-FR"/>
              </w:rPr>
              <w:t>Droit du Maître d</w:t>
            </w:r>
            <w:r w:rsidR="00706C42" w:rsidRPr="00B4328A">
              <w:rPr>
                <w:lang w:val="fr-FR"/>
              </w:rPr>
              <w:t>’Ouvrage d’accepter l’une quelconque des Propositions et de rejeter une ou toutes les Propositions</w:t>
            </w:r>
            <w:bookmarkEnd w:id="316"/>
            <w:bookmarkEnd w:id="317"/>
            <w:bookmarkEnd w:id="318"/>
            <w:r w:rsidR="00706C42" w:rsidRPr="00B4328A">
              <w:rPr>
                <w:lang w:val="fr-FR"/>
              </w:rPr>
              <w:t xml:space="preserve"> </w:t>
            </w:r>
          </w:p>
        </w:tc>
        <w:tc>
          <w:tcPr>
            <w:tcW w:w="7456" w:type="dxa"/>
          </w:tcPr>
          <w:p w14:paraId="584B224A" w14:textId="366834D3" w:rsidR="00706C42" w:rsidRPr="00B4328A" w:rsidRDefault="00706C42" w:rsidP="00162D3A">
            <w:pPr>
              <w:pStyle w:val="Sec1subclauses"/>
              <w:ind w:left="643" w:hanging="720"/>
              <w:rPr>
                <w:spacing w:val="-3"/>
              </w:rPr>
            </w:pPr>
            <w:r w:rsidRPr="00B4328A">
              <w:rPr>
                <w:szCs w:val="24"/>
              </w:rPr>
              <w:tab/>
              <w:t xml:space="preserve">Le Maître </w:t>
            </w:r>
            <w:r w:rsidR="00724BCE">
              <w:rPr>
                <w:szCs w:val="24"/>
              </w:rPr>
              <w:t>d’</w:t>
            </w:r>
            <w:r w:rsidRPr="00B4328A">
              <w:rPr>
                <w:szCs w:val="24"/>
              </w:rPr>
              <w:t xml:space="preserve">Ouvrage se réserve le droit d’accepter ou d’écarter toute Proposition, et d’annuler la procédure d’appel à propositions et d’écarter toutes les Propositions à tout moment avant l’attribution du Marché, sans encourir de ce fait une responsabilité quelconque vis-à-vis des Proposants. En cas d’annulation, toutes les propositions déposées, et notamment les garanties de </w:t>
            </w:r>
            <w:r w:rsidR="001E3F86">
              <w:rPr>
                <w:szCs w:val="24"/>
              </w:rPr>
              <w:t>P</w:t>
            </w:r>
            <w:r w:rsidRPr="00B4328A">
              <w:rPr>
                <w:szCs w:val="24"/>
              </w:rPr>
              <w:t>roposition seront immédiatement retournées aux Proposants.</w:t>
            </w:r>
          </w:p>
        </w:tc>
      </w:tr>
      <w:tr w:rsidR="00706C42" w:rsidRPr="00B4328A" w14:paraId="0AB4EEAC" w14:textId="77777777" w:rsidTr="00EA3F5F">
        <w:trPr>
          <w:gridAfter w:val="1"/>
          <w:wAfter w:w="23" w:type="dxa"/>
        </w:trPr>
        <w:tc>
          <w:tcPr>
            <w:tcW w:w="2552" w:type="dxa"/>
            <w:gridSpan w:val="3"/>
          </w:tcPr>
          <w:p w14:paraId="28FCF39B" w14:textId="5781CFE5" w:rsidR="00706C42" w:rsidRPr="00B4328A" w:rsidRDefault="00706C42" w:rsidP="00F80822">
            <w:pPr>
              <w:pStyle w:val="A4SecIHeading2"/>
              <w:numPr>
                <w:ilvl w:val="0"/>
                <w:numId w:val="106"/>
              </w:numPr>
              <w:ind w:left="338"/>
              <w:rPr>
                <w:lang w:val="fr-FR"/>
              </w:rPr>
            </w:pPr>
            <w:bookmarkStart w:id="319" w:name="_Toc465921409"/>
            <w:bookmarkStart w:id="320" w:name="_Toc465944890"/>
            <w:bookmarkStart w:id="321" w:name="_Toc485027200"/>
            <w:bookmarkStart w:id="322" w:name="_Toc20750636"/>
            <w:bookmarkStart w:id="323" w:name="_Toc87030075"/>
            <w:r w:rsidRPr="00B4328A">
              <w:rPr>
                <w:lang w:val="fr-FR"/>
              </w:rPr>
              <w:t>Période d’</w:t>
            </w:r>
            <w:r w:rsidR="001E3F86">
              <w:rPr>
                <w:lang w:val="fr-FR"/>
              </w:rPr>
              <w:t>A</w:t>
            </w:r>
            <w:r w:rsidRPr="00B4328A">
              <w:rPr>
                <w:lang w:val="fr-FR"/>
              </w:rPr>
              <w:t>ttente</w:t>
            </w:r>
            <w:bookmarkEnd w:id="319"/>
            <w:bookmarkEnd w:id="320"/>
            <w:bookmarkEnd w:id="321"/>
            <w:bookmarkEnd w:id="322"/>
            <w:bookmarkEnd w:id="323"/>
          </w:p>
        </w:tc>
        <w:tc>
          <w:tcPr>
            <w:tcW w:w="7456" w:type="dxa"/>
          </w:tcPr>
          <w:p w14:paraId="0B1A4AD1" w14:textId="08AC28EF" w:rsidR="00706C42" w:rsidRPr="00B4328A" w:rsidRDefault="00706C42" w:rsidP="00162D3A">
            <w:pPr>
              <w:pStyle w:val="Sec1subclauses"/>
              <w:ind w:left="643" w:hanging="720"/>
              <w:rPr>
                <w:szCs w:val="24"/>
              </w:rPr>
            </w:pPr>
            <w:r w:rsidRPr="00B4328A">
              <w:rPr>
                <w:szCs w:val="24"/>
              </w:rPr>
              <w:t xml:space="preserve">Le Marché ne sera pas attribué avant l’achèvement de la </w:t>
            </w:r>
            <w:r w:rsidR="00E31DA4">
              <w:rPr>
                <w:szCs w:val="24"/>
              </w:rPr>
              <w:t>P</w:t>
            </w:r>
            <w:r w:rsidRPr="00B4328A">
              <w:rPr>
                <w:szCs w:val="24"/>
              </w:rPr>
              <w:t>ériode d’</w:t>
            </w:r>
            <w:r w:rsidR="001E3F86">
              <w:rPr>
                <w:szCs w:val="24"/>
              </w:rPr>
              <w:t>A</w:t>
            </w:r>
            <w:r w:rsidRPr="00B4328A">
              <w:rPr>
                <w:szCs w:val="24"/>
              </w:rPr>
              <w:t xml:space="preserve">ttente. La période d’attente </w:t>
            </w:r>
            <w:r w:rsidRPr="00927049">
              <w:rPr>
                <w:szCs w:val="24"/>
              </w:rPr>
              <w:t>sera de dix (</w:t>
            </w:r>
            <w:r>
              <w:rPr>
                <w:szCs w:val="24"/>
              </w:rPr>
              <w:t xml:space="preserve">10) </w:t>
            </w:r>
            <w:r w:rsidRPr="00927049">
              <w:rPr>
                <w:szCs w:val="24"/>
              </w:rPr>
              <w:t xml:space="preserve">jours ouvrables sous réserve de prorogation en conformité à </w:t>
            </w:r>
            <w:r w:rsidRPr="006C0101">
              <w:rPr>
                <w:szCs w:val="24"/>
              </w:rPr>
              <w:t xml:space="preserve">l’article </w:t>
            </w:r>
            <w:r w:rsidRPr="00650E36">
              <w:rPr>
                <w:b/>
                <w:bCs w:val="0"/>
                <w:szCs w:val="24"/>
              </w:rPr>
              <w:t>5</w:t>
            </w:r>
            <w:r w:rsidR="00A075F8" w:rsidRPr="00650E36">
              <w:rPr>
                <w:b/>
                <w:bCs w:val="0"/>
                <w:szCs w:val="24"/>
              </w:rPr>
              <w:t>2</w:t>
            </w:r>
            <w:r w:rsidRPr="00650E36">
              <w:rPr>
                <w:b/>
                <w:bCs w:val="0"/>
                <w:szCs w:val="24"/>
              </w:rPr>
              <w:t xml:space="preserve"> des IP</w:t>
            </w:r>
            <w:r w:rsidRPr="00927049">
              <w:rPr>
                <w:szCs w:val="24"/>
              </w:rPr>
              <w:t xml:space="preserve">. La </w:t>
            </w:r>
            <w:r w:rsidR="00E31DA4">
              <w:rPr>
                <w:szCs w:val="24"/>
              </w:rPr>
              <w:t>P</w:t>
            </w:r>
            <w:r w:rsidRPr="00927049">
              <w:rPr>
                <w:szCs w:val="24"/>
              </w:rPr>
              <w:t>ériode d’</w:t>
            </w:r>
            <w:r w:rsidR="001E3F86">
              <w:rPr>
                <w:szCs w:val="24"/>
              </w:rPr>
              <w:t>A</w:t>
            </w:r>
            <w:r w:rsidRPr="00927049">
              <w:rPr>
                <w:szCs w:val="24"/>
              </w:rPr>
              <w:t xml:space="preserve">ttente commence le lendemain du jour auquel </w:t>
            </w:r>
            <w:r w:rsidR="00E31DA4" w:rsidRPr="00927049">
              <w:rPr>
                <w:szCs w:val="24"/>
              </w:rPr>
              <w:t>l</w:t>
            </w:r>
            <w:r w:rsidR="00E31DA4">
              <w:rPr>
                <w:szCs w:val="24"/>
              </w:rPr>
              <w:t>e</w:t>
            </w:r>
            <w:r w:rsidR="00E31DA4" w:rsidRPr="00B4328A">
              <w:rPr>
                <w:szCs w:val="24"/>
              </w:rPr>
              <w:t xml:space="preserve"> Maître </w:t>
            </w:r>
            <w:r w:rsidR="00E31DA4">
              <w:rPr>
                <w:szCs w:val="24"/>
              </w:rPr>
              <w:t>d’</w:t>
            </w:r>
            <w:r w:rsidR="00E31DA4" w:rsidRPr="00B4328A">
              <w:rPr>
                <w:szCs w:val="24"/>
              </w:rPr>
              <w:t>Ouvrage</w:t>
            </w:r>
            <w:r w:rsidR="00E31DA4" w:rsidRPr="00927049">
              <w:rPr>
                <w:szCs w:val="24"/>
              </w:rPr>
              <w:t xml:space="preserve"> </w:t>
            </w:r>
            <w:r w:rsidRPr="00927049">
              <w:rPr>
                <w:szCs w:val="24"/>
              </w:rPr>
              <w:t xml:space="preserve">aura </w:t>
            </w:r>
            <w:r w:rsidRPr="00162D3A">
              <w:t>transmis</w:t>
            </w:r>
            <w:r w:rsidRPr="00927049">
              <w:rPr>
                <w:szCs w:val="24"/>
              </w:rPr>
              <w:t xml:space="preserve"> à chacun des </w:t>
            </w:r>
            <w:r>
              <w:rPr>
                <w:szCs w:val="24"/>
              </w:rPr>
              <w:t>Proposant</w:t>
            </w:r>
            <w:r w:rsidRPr="00927049">
              <w:rPr>
                <w:szCs w:val="24"/>
              </w:rPr>
              <w:t xml:space="preserve">s </w:t>
            </w:r>
            <w:r w:rsidR="00E31DA4">
              <w:rPr>
                <w:szCs w:val="24"/>
              </w:rPr>
              <w:t xml:space="preserve">(qui n’aura pas été </w:t>
            </w:r>
            <w:r w:rsidR="004173F1" w:rsidRPr="00B4328A">
              <w:rPr>
                <w:szCs w:val="24"/>
              </w:rPr>
              <w:t>prévenu auparavant que sa Proposition n’aura pas été retenue</w:t>
            </w:r>
            <w:r w:rsidR="004173F1">
              <w:rPr>
                <w:szCs w:val="24"/>
              </w:rPr>
              <w:t xml:space="preserve">) </w:t>
            </w:r>
            <w:r w:rsidRPr="00927049">
              <w:rPr>
                <w:szCs w:val="24"/>
              </w:rPr>
              <w:t>la Notification de l’intention d’attribution du Marché</w:t>
            </w:r>
            <w:r w:rsidRPr="00B4328A">
              <w:rPr>
                <w:szCs w:val="24"/>
              </w:rPr>
              <w:t xml:space="preserve">. Lorsqu’une seule Proposition a été déposée, </w:t>
            </w:r>
            <w:r w:rsidRPr="00927049">
              <w:rPr>
                <w:szCs w:val="24"/>
              </w:rPr>
              <w:t xml:space="preserve">ou si le marché est en réponse à une situation d’urgence reconnue par la </w:t>
            </w:r>
            <w:r w:rsidR="00EC24A1">
              <w:rPr>
                <w:szCs w:val="24"/>
              </w:rPr>
              <w:t>BIsD</w:t>
            </w:r>
            <w:r w:rsidRPr="00927049">
              <w:rPr>
                <w:szCs w:val="24"/>
              </w:rPr>
              <w:t xml:space="preserve">, </w:t>
            </w:r>
            <w:r w:rsidRPr="00B4328A">
              <w:rPr>
                <w:szCs w:val="24"/>
              </w:rPr>
              <w:t xml:space="preserve">la </w:t>
            </w:r>
            <w:r w:rsidR="004173F1">
              <w:rPr>
                <w:szCs w:val="24"/>
              </w:rPr>
              <w:t>P</w:t>
            </w:r>
            <w:r w:rsidRPr="00B4328A">
              <w:rPr>
                <w:szCs w:val="24"/>
              </w:rPr>
              <w:t>ériode d’</w:t>
            </w:r>
            <w:r w:rsidR="001E3F86">
              <w:rPr>
                <w:szCs w:val="24"/>
              </w:rPr>
              <w:t>A</w:t>
            </w:r>
            <w:r w:rsidRPr="00B4328A">
              <w:rPr>
                <w:szCs w:val="24"/>
              </w:rPr>
              <w:t>ttente ne sera pas applicable.</w:t>
            </w:r>
          </w:p>
        </w:tc>
      </w:tr>
      <w:tr w:rsidR="00706C42" w:rsidRPr="00B4328A" w14:paraId="6306DA40" w14:textId="77777777" w:rsidTr="00EA3F5F">
        <w:trPr>
          <w:gridAfter w:val="1"/>
          <w:wAfter w:w="23" w:type="dxa"/>
        </w:trPr>
        <w:tc>
          <w:tcPr>
            <w:tcW w:w="2552" w:type="dxa"/>
            <w:gridSpan w:val="3"/>
          </w:tcPr>
          <w:p w14:paraId="5A34FF8B" w14:textId="5F9F9EBA" w:rsidR="00706C42" w:rsidRPr="00B4328A" w:rsidRDefault="00706C42" w:rsidP="00F80822">
            <w:pPr>
              <w:pStyle w:val="A4SecIHeading2"/>
              <w:numPr>
                <w:ilvl w:val="0"/>
                <w:numId w:val="106"/>
              </w:numPr>
              <w:ind w:left="338"/>
              <w:rPr>
                <w:lang w:val="fr-FR"/>
              </w:rPr>
            </w:pPr>
            <w:bookmarkStart w:id="324" w:name="_Toc485027201"/>
            <w:bookmarkStart w:id="325" w:name="_Toc20750637"/>
            <w:bookmarkStart w:id="326" w:name="_Toc87030076"/>
            <w:bookmarkStart w:id="327" w:name="_Toc465944891"/>
            <w:r w:rsidRPr="00B4328A">
              <w:rPr>
                <w:lang w:val="fr-FR"/>
              </w:rPr>
              <w:t>Notification de l’</w:t>
            </w:r>
            <w:r w:rsidR="00711162">
              <w:rPr>
                <w:lang w:val="fr-FR"/>
              </w:rPr>
              <w:t>I</w:t>
            </w:r>
            <w:r w:rsidRPr="00B4328A">
              <w:rPr>
                <w:lang w:val="fr-FR"/>
              </w:rPr>
              <w:t>ntention d’</w:t>
            </w:r>
            <w:r w:rsidR="00711162">
              <w:rPr>
                <w:lang w:val="fr-FR"/>
              </w:rPr>
              <w:t>A</w:t>
            </w:r>
            <w:r w:rsidRPr="00B4328A">
              <w:rPr>
                <w:lang w:val="fr-FR"/>
              </w:rPr>
              <w:t>ttribution</w:t>
            </w:r>
            <w:bookmarkEnd w:id="324"/>
            <w:bookmarkEnd w:id="325"/>
            <w:bookmarkEnd w:id="326"/>
            <w:r w:rsidRPr="00B4328A">
              <w:rPr>
                <w:lang w:val="fr-FR"/>
              </w:rPr>
              <w:t xml:space="preserve"> </w:t>
            </w:r>
            <w:bookmarkEnd w:id="327"/>
          </w:p>
        </w:tc>
        <w:tc>
          <w:tcPr>
            <w:tcW w:w="7456" w:type="dxa"/>
          </w:tcPr>
          <w:p w14:paraId="3E3C6724" w14:textId="08AF85D4" w:rsidR="00706C42" w:rsidRPr="00B4328A" w:rsidRDefault="00706C42" w:rsidP="00162D3A">
            <w:pPr>
              <w:pStyle w:val="Sec1subclauses"/>
              <w:ind w:left="643" w:hanging="720"/>
              <w:rPr>
                <w:szCs w:val="24"/>
              </w:rPr>
            </w:pPr>
            <w:r>
              <w:rPr>
                <w:szCs w:val="24"/>
              </w:rPr>
              <w:t>L</w:t>
            </w:r>
            <w:r w:rsidRPr="00B4328A">
              <w:rPr>
                <w:szCs w:val="24"/>
              </w:rPr>
              <w:t xml:space="preserve">e Maître </w:t>
            </w:r>
            <w:r w:rsidR="00724BCE">
              <w:rPr>
                <w:szCs w:val="24"/>
              </w:rPr>
              <w:t>d’</w:t>
            </w:r>
            <w:r w:rsidRPr="00B4328A">
              <w:rPr>
                <w:szCs w:val="24"/>
              </w:rPr>
              <w:t xml:space="preserve">Ouvrage </w:t>
            </w:r>
            <w:r>
              <w:rPr>
                <w:szCs w:val="24"/>
              </w:rPr>
              <w:t>doit transmettre</w:t>
            </w:r>
            <w:r w:rsidRPr="00B4328A">
              <w:rPr>
                <w:szCs w:val="24"/>
              </w:rPr>
              <w:t xml:space="preserve"> à chacun des Proposants (qui n’aura pas été prévenu auparavant que sa Proposition n’aura pas été retenue), la </w:t>
            </w:r>
            <w:r w:rsidRPr="00162D3A">
              <w:t>Notification</w:t>
            </w:r>
            <w:r w:rsidRPr="00B4328A">
              <w:rPr>
                <w:szCs w:val="24"/>
              </w:rPr>
              <w:t xml:space="preserve"> de son intention d’attribution du Marché au Proposant retenu. La Notification de l’intention d’attribution du Marché doit au minimum contenir les renseignements ci-après :</w:t>
            </w:r>
          </w:p>
          <w:p w14:paraId="2E4D9C48" w14:textId="27874C70" w:rsidR="00706C42" w:rsidRPr="00B4328A" w:rsidRDefault="00706C42" w:rsidP="00797187">
            <w:pPr>
              <w:tabs>
                <w:tab w:val="left" w:pos="1224"/>
              </w:tabs>
              <w:spacing w:before="60" w:after="60"/>
              <w:ind w:left="1224" w:hanging="567"/>
              <w:jc w:val="both"/>
              <w:rPr>
                <w:sz w:val="24"/>
                <w:szCs w:val="24"/>
              </w:rPr>
            </w:pPr>
            <w:r w:rsidRPr="00B4328A">
              <w:rPr>
                <w:sz w:val="24"/>
                <w:szCs w:val="24"/>
              </w:rPr>
              <w:lastRenderedPageBreak/>
              <w:t>(a)</w:t>
            </w:r>
            <w:r w:rsidRPr="00B4328A">
              <w:rPr>
                <w:sz w:val="24"/>
                <w:szCs w:val="24"/>
              </w:rPr>
              <w:tab/>
              <w:t xml:space="preserve">le nom et l’adresse du Proposant dont </w:t>
            </w:r>
            <w:r w:rsidR="001E3F86">
              <w:rPr>
                <w:sz w:val="24"/>
                <w:szCs w:val="24"/>
              </w:rPr>
              <w:t xml:space="preserve">la </w:t>
            </w:r>
            <w:r w:rsidRPr="00B4328A">
              <w:rPr>
                <w:sz w:val="24"/>
                <w:szCs w:val="24"/>
              </w:rPr>
              <w:t xml:space="preserve">Proposition est retenue ; </w:t>
            </w:r>
          </w:p>
          <w:p w14:paraId="72714594" w14:textId="77777777" w:rsidR="00706C42" w:rsidRPr="00B4328A" w:rsidRDefault="00706C42" w:rsidP="00797187">
            <w:pPr>
              <w:tabs>
                <w:tab w:val="left" w:pos="1224"/>
              </w:tabs>
              <w:spacing w:before="60" w:after="60"/>
              <w:ind w:left="1224" w:hanging="567"/>
              <w:jc w:val="both"/>
              <w:rPr>
                <w:sz w:val="24"/>
                <w:szCs w:val="24"/>
              </w:rPr>
            </w:pPr>
            <w:r w:rsidRPr="00B4328A">
              <w:rPr>
                <w:sz w:val="24"/>
                <w:szCs w:val="24"/>
              </w:rPr>
              <w:t>(b)</w:t>
            </w:r>
            <w:r w:rsidRPr="00B4328A">
              <w:rPr>
                <w:sz w:val="24"/>
                <w:szCs w:val="24"/>
              </w:rPr>
              <w:tab/>
              <w:t>le Montant du Marché de ce Proposant ;</w:t>
            </w:r>
          </w:p>
          <w:p w14:paraId="7E872D48" w14:textId="77777777" w:rsidR="00706C42" w:rsidRPr="00B4328A" w:rsidRDefault="00706C42" w:rsidP="007D1C72">
            <w:pPr>
              <w:tabs>
                <w:tab w:val="left" w:pos="1224"/>
              </w:tabs>
              <w:spacing w:before="60" w:after="60"/>
              <w:ind w:left="1224" w:hanging="567"/>
              <w:jc w:val="both"/>
              <w:rPr>
                <w:sz w:val="24"/>
                <w:szCs w:val="24"/>
              </w:rPr>
            </w:pPr>
            <w:r w:rsidRPr="00B4328A">
              <w:rPr>
                <w:sz w:val="24"/>
                <w:szCs w:val="24"/>
              </w:rPr>
              <w:t>(c)</w:t>
            </w:r>
            <w:r w:rsidRPr="00B4328A">
              <w:rPr>
                <w:sz w:val="24"/>
                <w:szCs w:val="24"/>
              </w:rPr>
              <w:tab/>
              <w:t>le score combiné recueilli par la Proposition retenue ;</w:t>
            </w:r>
          </w:p>
          <w:p w14:paraId="22E1205D" w14:textId="3EFE9547" w:rsidR="00706C42" w:rsidRPr="00B4328A" w:rsidRDefault="00706C42" w:rsidP="00797187">
            <w:pPr>
              <w:tabs>
                <w:tab w:val="left" w:pos="1224"/>
              </w:tabs>
              <w:spacing w:before="60" w:after="60"/>
              <w:ind w:left="1224" w:hanging="567"/>
              <w:jc w:val="both"/>
              <w:rPr>
                <w:sz w:val="24"/>
                <w:szCs w:val="24"/>
              </w:rPr>
            </w:pPr>
            <w:r w:rsidRPr="00B4328A">
              <w:rPr>
                <w:sz w:val="24"/>
                <w:szCs w:val="24"/>
              </w:rPr>
              <w:t>(d)</w:t>
            </w:r>
            <w:r w:rsidRPr="00B4328A">
              <w:rPr>
                <w:sz w:val="24"/>
                <w:szCs w:val="24"/>
              </w:rPr>
              <w:tab/>
              <w:t>le nom de tous les Proposants ayant remis une Proposition, et le prix de leurs Propositions tel qu’annoncé lors de l’ouverture des plis et le coût évalué, ainsi que les scores techniques ;</w:t>
            </w:r>
          </w:p>
          <w:p w14:paraId="31A35758" w14:textId="4FAB1870" w:rsidR="00706C42" w:rsidRPr="00B4328A" w:rsidRDefault="00706C42" w:rsidP="00797187">
            <w:pPr>
              <w:tabs>
                <w:tab w:val="left" w:pos="1224"/>
              </w:tabs>
              <w:spacing w:before="60" w:after="60"/>
              <w:ind w:left="1224" w:hanging="567"/>
              <w:jc w:val="both"/>
              <w:rPr>
                <w:sz w:val="24"/>
                <w:szCs w:val="24"/>
              </w:rPr>
            </w:pPr>
            <w:r w:rsidRPr="00B4328A">
              <w:rPr>
                <w:sz w:val="24"/>
                <w:szCs w:val="24"/>
              </w:rPr>
              <w:t>(e)</w:t>
            </w:r>
            <w:r w:rsidRPr="00B4328A">
              <w:rPr>
                <w:sz w:val="24"/>
                <w:szCs w:val="24"/>
              </w:rPr>
              <w:tab/>
              <w:t xml:space="preserve">une déclaration indiquant le(s) motif(s) pour le(s)quel(s) la Proposition </w:t>
            </w:r>
            <w:r w:rsidR="00C438F7">
              <w:rPr>
                <w:sz w:val="24"/>
                <w:szCs w:val="24"/>
              </w:rPr>
              <w:t>(</w:t>
            </w:r>
            <w:r w:rsidRPr="00B4328A">
              <w:rPr>
                <w:sz w:val="24"/>
                <w:szCs w:val="24"/>
              </w:rPr>
              <w:t>du Proposant non retenu, destinataire de la notification</w:t>
            </w:r>
            <w:r w:rsidR="007F5673">
              <w:rPr>
                <w:sz w:val="24"/>
                <w:szCs w:val="24"/>
              </w:rPr>
              <w:t>)</w:t>
            </w:r>
            <w:r w:rsidRPr="00B4328A">
              <w:rPr>
                <w:sz w:val="24"/>
                <w:szCs w:val="24"/>
              </w:rPr>
              <w:t xml:space="preserve"> n’a pas été retenue ; </w:t>
            </w:r>
          </w:p>
          <w:p w14:paraId="625A905A" w14:textId="1CFF6E42" w:rsidR="00706C42" w:rsidRPr="00B4328A" w:rsidRDefault="00706C42" w:rsidP="00797187">
            <w:pPr>
              <w:tabs>
                <w:tab w:val="left" w:pos="1224"/>
              </w:tabs>
              <w:spacing w:before="60" w:after="60"/>
              <w:ind w:left="1224" w:hanging="567"/>
              <w:jc w:val="both"/>
              <w:rPr>
                <w:sz w:val="24"/>
                <w:szCs w:val="24"/>
              </w:rPr>
            </w:pPr>
            <w:r w:rsidRPr="00B4328A">
              <w:rPr>
                <w:sz w:val="24"/>
                <w:szCs w:val="24"/>
              </w:rPr>
              <w:t>(f)</w:t>
            </w:r>
            <w:r w:rsidRPr="00B4328A">
              <w:rPr>
                <w:sz w:val="24"/>
                <w:szCs w:val="24"/>
              </w:rPr>
              <w:tab/>
              <w:t xml:space="preserve">la date d’expiration de la </w:t>
            </w:r>
            <w:r w:rsidR="004173F1">
              <w:rPr>
                <w:sz w:val="24"/>
                <w:szCs w:val="24"/>
              </w:rPr>
              <w:t>P</w:t>
            </w:r>
            <w:r w:rsidRPr="00B4328A">
              <w:rPr>
                <w:sz w:val="24"/>
                <w:szCs w:val="24"/>
              </w:rPr>
              <w:t>ériode d’attente ; et</w:t>
            </w:r>
          </w:p>
          <w:p w14:paraId="4760AE2D" w14:textId="0E3599BE" w:rsidR="00706C42" w:rsidRPr="00B4328A" w:rsidRDefault="00706C42" w:rsidP="00797187">
            <w:pPr>
              <w:tabs>
                <w:tab w:val="left" w:pos="1224"/>
              </w:tabs>
              <w:spacing w:before="60" w:after="60"/>
              <w:ind w:left="1224" w:hanging="567"/>
              <w:jc w:val="both"/>
              <w:rPr>
                <w:sz w:val="24"/>
                <w:szCs w:val="24"/>
              </w:rPr>
            </w:pPr>
            <w:r w:rsidRPr="00B4328A">
              <w:rPr>
                <w:sz w:val="24"/>
                <w:szCs w:val="24"/>
              </w:rPr>
              <w:t>(g)</w:t>
            </w:r>
            <w:r w:rsidRPr="00B4328A">
              <w:rPr>
                <w:sz w:val="24"/>
                <w:szCs w:val="24"/>
              </w:rPr>
              <w:tab/>
              <w:t xml:space="preserve">les instructions concernant la présentation d’une demande de débriefing et/ou d’un recours durant la </w:t>
            </w:r>
            <w:r w:rsidR="004173F1">
              <w:rPr>
                <w:sz w:val="24"/>
                <w:szCs w:val="24"/>
              </w:rPr>
              <w:t>P</w:t>
            </w:r>
            <w:r w:rsidRPr="00B4328A">
              <w:rPr>
                <w:sz w:val="24"/>
                <w:szCs w:val="24"/>
              </w:rPr>
              <w:t>ériode d’attente.</w:t>
            </w:r>
          </w:p>
        </w:tc>
      </w:tr>
      <w:tr w:rsidR="00706C42" w:rsidRPr="00B4328A" w14:paraId="3C7E78F5" w14:textId="77777777" w:rsidTr="00EA3F5F">
        <w:trPr>
          <w:gridAfter w:val="1"/>
          <w:wAfter w:w="23" w:type="dxa"/>
        </w:trPr>
        <w:tc>
          <w:tcPr>
            <w:tcW w:w="10008" w:type="dxa"/>
            <w:gridSpan w:val="4"/>
          </w:tcPr>
          <w:p w14:paraId="18EFA44A" w14:textId="4E0A351B" w:rsidR="00706C42" w:rsidRPr="00B4328A" w:rsidRDefault="00706C42" w:rsidP="00EE390F">
            <w:pPr>
              <w:pStyle w:val="A3SecIHeading1"/>
              <w:rPr>
                <w:sz w:val="24"/>
                <w:szCs w:val="24"/>
                <w:lang w:val="fr-FR"/>
              </w:rPr>
            </w:pPr>
            <w:bookmarkStart w:id="328" w:name="_Toc485027202"/>
            <w:bookmarkStart w:id="329" w:name="_Toc20750638"/>
            <w:bookmarkStart w:id="330" w:name="_Toc87030077"/>
            <w:r>
              <w:rPr>
                <w:szCs w:val="32"/>
                <w:lang w:val="fr-FR"/>
              </w:rPr>
              <w:t>K</w:t>
            </w:r>
            <w:r w:rsidRPr="00B4328A">
              <w:rPr>
                <w:szCs w:val="32"/>
                <w:lang w:val="fr-FR"/>
              </w:rPr>
              <w:t xml:space="preserve">. </w:t>
            </w:r>
            <w:r w:rsidRPr="00EE390F">
              <w:t>Attribution</w:t>
            </w:r>
            <w:r w:rsidRPr="00B4328A">
              <w:rPr>
                <w:szCs w:val="32"/>
                <w:lang w:val="fr-FR"/>
              </w:rPr>
              <w:t xml:space="preserve"> du marché</w:t>
            </w:r>
            <w:bookmarkEnd w:id="328"/>
            <w:bookmarkEnd w:id="329"/>
            <w:bookmarkEnd w:id="330"/>
          </w:p>
        </w:tc>
      </w:tr>
      <w:tr w:rsidR="00706C42" w:rsidRPr="00B4328A" w14:paraId="67042B61" w14:textId="77777777" w:rsidTr="00EA3F5F">
        <w:trPr>
          <w:gridAfter w:val="1"/>
          <w:wAfter w:w="23" w:type="dxa"/>
        </w:trPr>
        <w:tc>
          <w:tcPr>
            <w:tcW w:w="2552" w:type="dxa"/>
            <w:gridSpan w:val="3"/>
          </w:tcPr>
          <w:p w14:paraId="5AF3332F" w14:textId="27D4B8A3" w:rsidR="00706C42" w:rsidRPr="00B4328A" w:rsidRDefault="00706C42" w:rsidP="00F80822">
            <w:pPr>
              <w:pStyle w:val="A4SecIHeading2"/>
              <w:numPr>
                <w:ilvl w:val="0"/>
                <w:numId w:val="106"/>
              </w:numPr>
              <w:ind w:left="338"/>
              <w:rPr>
                <w:lang w:val="fr-FR"/>
              </w:rPr>
            </w:pPr>
            <w:bookmarkStart w:id="331" w:name="_Toc485027203"/>
            <w:bookmarkStart w:id="332" w:name="_Toc20750639"/>
            <w:bookmarkStart w:id="333" w:name="_Toc87030078"/>
            <w:r w:rsidRPr="00B4328A">
              <w:rPr>
                <w:lang w:val="fr-FR"/>
              </w:rPr>
              <w:t xml:space="preserve">Attribution du </w:t>
            </w:r>
            <w:r w:rsidR="00711162">
              <w:rPr>
                <w:lang w:val="fr-FR"/>
              </w:rPr>
              <w:t>M</w:t>
            </w:r>
            <w:r w:rsidRPr="00B4328A">
              <w:rPr>
                <w:lang w:val="fr-FR"/>
              </w:rPr>
              <w:t>arché</w:t>
            </w:r>
            <w:bookmarkEnd w:id="331"/>
            <w:bookmarkEnd w:id="332"/>
            <w:bookmarkEnd w:id="333"/>
          </w:p>
        </w:tc>
        <w:tc>
          <w:tcPr>
            <w:tcW w:w="7456" w:type="dxa"/>
          </w:tcPr>
          <w:p w14:paraId="3EFF664B" w14:textId="71D562B1" w:rsidR="00706C42" w:rsidRPr="00B4328A" w:rsidRDefault="00706C42" w:rsidP="00162D3A">
            <w:pPr>
              <w:pStyle w:val="Sec1subclauses"/>
              <w:ind w:left="643" w:hanging="720"/>
            </w:pPr>
            <w:r w:rsidRPr="00B4328A">
              <w:rPr>
                <w:szCs w:val="24"/>
              </w:rPr>
              <w:t>Sous réserve</w:t>
            </w:r>
            <w:r>
              <w:rPr>
                <w:szCs w:val="24"/>
              </w:rPr>
              <w:t xml:space="preserve"> des </w:t>
            </w:r>
            <w:r w:rsidRPr="00162D3A">
              <w:t>dispositions</w:t>
            </w:r>
            <w:r>
              <w:rPr>
                <w:szCs w:val="24"/>
              </w:rPr>
              <w:t xml:space="preserve"> de </w:t>
            </w:r>
            <w:r w:rsidRPr="006C0101">
              <w:rPr>
                <w:szCs w:val="24"/>
              </w:rPr>
              <w:t>l’article </w:t>
            </w:r>
            <w:r w:rsidRPr="00650E36">
              <w:rPr>
                <w:b/>
                <w:bCs w:val="0"/>
                <w:szCs w:val="24"/>
              </w:rPr>
              <w:t>4</w:t>
            </w:r>
            <w:r w:rsidR="00A075F8" w:rsidRPr="00650E36">
              <w:rPr>
                <w:b/>
                <w:bCs w:val="0"/>
                <w:szCs w:val="24"/>
              </w:rPr>
              <w:t>7</w:t>
            </w:r>
            <w:r w:rsidRPr="00650E36">
              <w:rPr>
                <w:b/>
                <w:bCs w:val="0"/>
                <w:szCs w:val="24"/>
              </w:rPr>
              <w:t>.1 des IP</w:t>
            </w:r>
            <w:r w:rsidRPr="00B4328A">
              <w:rPr>
                <w:szCs w:val="24"/>
              </w:rPr>
              <w:t xml:space="preserve">, le Maître </w:t>
            </w:r>
            <w:r w:rsidR="00724BCE">
              <w:rPr>
                <w:szCs w:val="24"/>
              </w:rPr>
              <w:t>d’</w:t>
            </w:r>
            <w:r w:rsidRPr="00B4328A">
              <w:rPr>
                <w:szCs w:val="24"/>
              </w:rPr>
              <w:t xml:space="preserve">Ouvrage attribuera le Marché au Proposant dont la Proposition aura été évaluée </w:t>
            </w:r>
            <w:r w:rsidR="00466412">
              <w:rPr>
                <w:szCs w:val="24"/>
              </w:rPr>
              <w:t>comme offrant la meilleure Optimisation des Ressources</w:t>
            </w:r>
            <w:r w:rsidRPr="00B4328A">
              <w:rPr>
                <w:szCs w:val="24"/>
              </w:rPr>
              <w:t>, à condition que le Proposant soit en outre éligible et qualifié pour exécuter le Marché de façon satisfaisante.</w:t>
            </w:r>
          </w:p>
        </w:tc>
      </w:tr>
      <w:tr w:rsidR="00706C42" w:rsidRPr="00B4328A" w14:paraId="42766A8A" w14:textId="77777777" w:rsidTr="00EA3F5F">
        <w:trPr>
          <w:gridAfter w:val="1"/>
          <w:wAfter w:w="23" w:type="dxa"/>
        </w:trPr>
        <w:tc>
          <w:tcPr>
            <w:tcW w:w="2552" w:type="dxa"/>
            <w:gridSpan w:val="3"/>
          </w:tcPr>
          <w:p w14:paraId="260103CD" w14:textId="70AC0833" w:rsidR="00706C42" w:rsidRPr="00B4328A" w:rsidRDefault="00706C42" w:rsidP="00F80822">
            <w:pPr>
              <w:pStyle w:val="A4SecIHeading2"/>
              <w:numPr>
                <w:ilvl w:val="0"/>
                <w:numId w:val="106"/>
              </w:numPr>
              <w:ind w:left="338"/>
              <w:rPr>
                <w:lang w:val="fr-FR"/>
              </w:rPr>
            </w:pPr>
            <w:bookmarkStart w:id="334" w:name="_Toc440702739"/>
            <w:bookmarkStart w:id="335" w:name="_Toc485027204"/>
            <w:bookmarkStart w:id="336" w:name="_Toc20750640"/>
            <w:bookmarkStart w:id="337" w:name="_Toc87030079"/>
            <w:r w:rsidRPr="00B4328A">
              <w:rPr>
                <w:lang w:val="fr-FR"/>
              </w:rPr>
              <w:t>Notification de l’</w:t>
            </w:r>
            <w:r w:rsidR="00711162">
              <w:rPr>
                <w:lang w:val="fr-FR"/>
              </w:rPr>
              <w:t>A</w:t>
            </w:r>
            <w:r w:rsidRPr="00B4328A">
              <w:rPr>
                <w:lang w:val="fr-FR"/>
              </w:rPr>
              <w:t xml:space="preserve">ttribution du </w:t>
            </w:r>
            <w:r w:rsidR="00711162">
              <w:rPr>
                <w:lang w:val="fr-FR"/>
              </w:rPr>
              <w:t>M</w:t>
            </w:r>
            <w:r w:rsidRPr="00B4328A">
              <w:rPr>
                <w:lang w:val="fr-FR"/>
              </w:rPr>
              <w:t>arché</w:t>
            </w:r>
            <w:bookmarkEnd w:id="334"/>
            <w:bookmarkEnd w:id="335"/>
            <w:bookmarkEnd w:id="336"/>
            <w:bookmarkEnd w:id="337"/>
          </w:p>
        </w:tc>
        <w:tc>
          <w:tcPr>
            <w:tcW w:w="7456" w:type="dxa"/>
          </w:tcPr>
          <w:p w14:paraId="7C1860ED" w14:textId="13F4B4FE" w:rsidR="00091637" w:rsidRPr="00B4328A" w:rsidRDefault="00706C42" w:rsidP="00162D3A">
            <w:pPr>
              <w:pStyle w:val="Sec1subclauses"/>
              <w:ind w:left="643" w:hanging="720"/>
              <w:rPr>
                <w:szCs w:val="24"/>
              </w:rPr>
            </w:pPr>
            <w:r w:rsidRPr="00B4328A">
              <w:rPr>
                <w:szCs w:val="24"/>
              </w:rPr>
              <w:tab/>
              <w:t xml:space="preserve">Avant l’expiration du délai de validité des Propositions et à l’issue de la </w:t>
            </w:r>
            <w:r w:rsidR="004173F1">
              <w:rPr>
                <w:szCs w:val="24"/>
              </w:rPr>
              <w:t>P</w:t>
            </w:r>
            <w:r w:rsidRPr="00B4328A">
              <w:rPr>
                <w:szCs w:val="24"/>
              </w:rPr>
              <w:t xml:space="preserve">ériode d’attente indiquée </w:t>
            </w:r>
            <w:r w:rsidR="004173F1">
              <w:rPr>
                <w:szCs w:val="24"/>
              </w:rPr>
              <w:t xml:space="preserve">à </w:t>
            </w:r>
            <w:r w:rsidR="004173F1" w:rsidRPr="001E0721">
              <w:rPr>
                <w:szCs w:val="24"/>
              </w:rPr>
              <w:t>l’article</w:t>
            </w:r>
            <w:r w:rsidRPr="006C0101">
              <w:rPr>
                <w:szCs w:val="24"/>
              </w:rPr>
              <w:t xml:space="preserve"> </w:t>
            </w:r>
            <w:r w:rsidRPr="00650E36">
              <w:rPr>
                <w:b/>
                <w:bCs w:val="0"/>
                <w:szCs w:val="24"/>
              </w:rPr>
              <w:t>4</w:t>
            </w:r>
            <w:r w:rsidR="00A075F8" w:rsidRPr="00650E36">
              <w:rPr>
                <w:b/>
                <w:bCs w:val="0"/>
                <w:szCs w:val="24"/>
              </w:rPr>
              <w:t>8</w:t>
            </w:r>
            <w:r w:rsidRPr="00650E36">
              <w:rPr>
                <w:b/>
                <w:bCs w:val="0"/>
                <w:szCs w:val="24"/>
              </w:rPr>
              <w:t xml:space="preserve">.1 </w:t>
            </w:r>
            <w:r w:rsidR="004173F1" w:rsidRPr="00650E36">
              <w:rPr>
                <w:b/>
                <w:bCs w:val="0"/>
                <w:szCs w:val="24"/>
              </w:rPr>
              <w:t>des IP</w:t>
            </w:r>
            <w:r w:rsidR="004173F1">
              <w:rPr>
                <w:szCs w:val="24"/>
              </w:rPr>
              <w:t xml:space="preserve"> </w:t>
            </w:r>
            <w:r w:rsidRPr="00B4328A">
              <w:rPr>
                <w:szCs w:val="24"/>
              </w:rPr>
              <w:t xml:space="preserve">ou de toute prolongation de cette période d’attente, ou après avoir traité toute </w:t>
            </w:r>
            <w:r w:rsidR="00466412">
              <w:rPr>
                <w:szCs w:val="24"/>
              </w:rPr>
              <w:t>recours</w:t>
            </w:r>
            <w:r w:rsidR="00466412" w:rsidRPr="00B4328A">
              <w:rPr>
                <w:szCs w:val="24"/>
              </w:rPr>
              <w:t xml:space="preserve"> </w:t>
            </w:r>
            <w:r w:rsidRPr="00B4328A">
              <w:rPr>
                <w:szCs w:val="24"/>
              </w:rPr>
              <w:t xml:space="preserve">présenté durant la </w:t>
            </w:r>
            <w:r w:rsidR="004173F1">
              <w:rPr>
                <w:szCs w:val="24"/>
              </w:rPr>
              <w:t>P</w:t>
            </w:r>
            <w:r w:rsidRPr="00B4328A">
              <w:rPr>
                <w:szCs w:val="24"/>
              </w:rPr>
              <w:t xml:space="preserve">ériode d’attente, le Maître </w:t>
            </w:r>
            <w:r w:rsidR="00724BCE">
              <w:rPr>
                <w:szCs w:val="24"/>
              </w:rPr>
              <w:t>d’</w:t>
            </w:r>
            <w:r w:rsidRPr="00B4328A">
              <w:rPr>
                <w:szCs w:val="24"/>
              </w:rPr>
              <w:t>Ouvrage notifiera au Proposant retenu, par écrit, que sa Proposition a été retenue. La lettre de</w:t>
            </w:r>
            <w:r w:rsidRPr="00B4328A" w:rsidDel="00021E1F">
              <w:rPr>
                <w:szCs w:val="24"/>
              </w:rPr>
              <w:t xml:space="preserve"> no</w:t>
            </w:r>
            <w:r w:rsidRPr="00B4328A">
              <w:rPr>
                <w:szCs w:val="24"/>
              </w:rPr>
              <w:t>tification (ci-après « Lettre d’Acceptation ») indiquera le</w:t>
            </w:r>
            <w:r w:rsidRPr="00B4328A" w:rsidDel="00021E1F">
              <w:rPr>
                <w:szCs w:val="24"/>
              </w:rPr>
              <w:t xml:space="preserve"> </w:t>
            </w:r>
            <w:r w:rsidRPr="00B4328A">
              <w:rPr>
                <w:szCs w:val="24"/>
              </w:rPr>
              <w:t>Montant accepté</w:t>
            </w:r>
            <w:r w:rsidR="001F4876">
              <w:rPr>
                <w:szCs w:val="24"/>
              </w:rPr>
              <w:t xml:space="preserve"> du Marché</w:t>
            </w:r>
            <w:r w:rsidRPr="00B4328A">
              <w:rPr>
                <w:szCs w:val="24"/>
              </w:rPr>
              <w:t xml:space="preserve">, à payer par le Maître </w:t>
            </w:r>
            <w:r w:rsidR="00724BCE">
              <w:rPr>
                <w:szCs w:val="24"/>
              </w:rPr>
              <w:t>d’</w:t>
            </w:r>
            <w:r w:rsidRPr="00B4328A">
              <w:rPr>
                <w:szCs w:val="24"/>
              </w:rPr>
              <w:t xml:space="preserve">Ouvrage </w:t>
            </w:r>
            <w:r w:rsidR="004173F1">
              <w:rPr>
                <w:szCs w:val="24"/>
              </w:rPr>
              <w:t>à l’Entrepreneur</w:t>
            </w:r>
            <w:r w:rsidRPr="00B4328A" w:rsidDel="00021E1F">
              <w:rPr>
                <w:szCs w:val="24"/>
              </w:rPr>
              <w:t xml:space="preserve"> </w:t>
            </w:r>
            <w:r w:rsidRPr="00B4328A">
              <w:rPr>
                <w:szCs w:val="24"/>
              </w:rPr>
              <w:t xml:space="preserve">en contrepartie de </w:t>
            </w:r>
            <w:r w:rsidRPr="00B4328A" w:rsidDel="00021E1F">
              <w:rPr>
                <w:szCs w:val="24"/>
              </w:rPr>
              <w:t>l</w:t>
            </w:r>
            <w:r w:rsidRPr="00B4328A">
              <w:rPr>
                <w:szCs w:val="24"/>
              </w:rPr>
              <w:t xml:space="preserve">’exécution </w:t>
            </w:r>
            <w:r w:rsidR="00091637" w:rsidRPr="00B4328A">
              <w:rPr>
                <w:szCs w:val="24"/>
              </w:rPr>
              <w:t>du Marché</w:t>
            </w:r>
            <w:r w:rsidR="00091637">
              <w:t xml:space="preserve"> </w:t>
            </w:r>
            <w:r w:rsidR="00091637" w:rsidRPr="002E27EA">
              <w:rPr>
                <w:szCs w:val="24"/>
              </w:rPr>
              <w:t>(</w:t>
            </w:r>
            <w:r w:rsidR="00091637">
              <w:rPr>
                <w:szCs w:val="24"/>
              </w:rPr>
              <w:t>appelé</w:t>
            </w:r>
            <w:r w:rsidR="00091637" w:rsidRPr="002E27EA">
              <w:rPr>
                <w:szCs w:val="24"/>
              </w:rPr>
              <w:t xml:space="preserve"> "le </w:t>
            </w:r>
            <w:r w:rsidR="001F4876">
              <w:rPr>
                <w:szCs w:val="24"/>
              </w:rPr>
              <w:t>Montant</w:t>
            </w:r>
            <w:r w:rsidR="001F4876" w:rsidRPr="002E27EA">
              <w:rPr>
                <w:szCs w:val="24"/>
              </w:rPr>
              <w:t xml:space="preserve"> </w:t>
            </w:r>
            <w:r w:rsidR="00091637" w:rsidRPr="002E27EA">
              <w:rPr>
                <w:szCs w:val="24"/>
              </w:rPr>
              <w:t xml:space="preserve">du </w:t>
            </w:r>
            <w:r w:rsidR="00091637">
              <w:rPr>
                <w:szCs w:val="24"/>
              </w:rPr>
              <w:t>Marché</w:t>
            </w:r>
            <w:r w:rsidR="00091637" w:rsidRPr="002E27EA">
              <w:rPr>
                <w:szCs w:val="24"/>
              </w:rPr>
              <w:t>"</w:t>
            </w:r>
            <w:r w:rsidR="00091637">
              <w:rPr>
                <w:szCs w:val="24"/>
              </w:rPr>
              <w:t xml:space="preserve"> </w:t>
            </w:r>
            <w:r w:rsidR="00091637" w:rsidRPr="002E27EA">
              <w:rPr>
                <w:szCs w:val="24"/>
              </w:rPr>
              <w:t>ci-après et dans le</w:t>
            </w:r>
            <w:r w:rsidR="00091637">
              <w:rPr>
                <w:szCs w:val="24"/>
              </w:rPr>
              <w:t>s</w:t>
            </w:r>
            <w:r w:rsidR="00091637" w:rsidRPr="002E27EA">
              <w:rPr>
                <w:szCs w:val="24"/>
              </w:rPr>
              <w:t xml:space="preserve"> </w:t>
            </w:r>
            <w:r w:rsidR="00091637">
              <w:rPr>
                <w:szCs w:val="24"/>
              </w:rPr>
              <w:t>Conditions du Marché</w:t>
            </w:r>
            <w:r w:rsidR="00091637" w:rsidRPr="002E27EA">
              <w:rPr>
                <w:szCs w:val="24"/>
              </w:rPr>
              <w:t xml:space="preserve"> et les </w:t>
            </w:r>
            <w:r w:rsidR="00091637">
              <w:rPr>
                <w:szCs w:val="24"/>
              </w:rPr>
              <w:t>F</w:t>
            </w:r>
            <w:r w:rsidR="00091637" w:rsidRPr="002E27EA">
              <w:rPr>
                <w:szCs w:val="24"/>
              </w:rPr>
              <w:t xml:space="preserve">ormulaires </w:t>
            </w:r>
            <w:r w:rsidR="00091637">
              <w:rPr>
                <w:szCs w:val="24"/>
              </w:rPr>
              <w:t>du Marché</w:t>
            </w:r>
            <w:r w:rsidR="00091637" w:rsidRPr="002E27EA">
              <w:rPr>
                <w:szCs w:val="24"/>
              </w:rPr>
              <w:t>)</w:t>
            </w:r>
            <w:r w:rsidR="00091637" w:rsidRPr="00B4328A">
              <w:rPr>
                <w:szCs w:val="24"/>
              </w:rPr>
              <w:t>.</w:t>
            </w:r>
            <w:r w:rsidR="00091637" w:rsidRPr="00B4328A">
              <w:t xml:space="preserve"> </w:t>
            </w:r>
          </w:p>
          <w:p w14:paraId="44677610" w14:textId="488DD2AB" w:rsidR="00706C42" w:rsidRPr="00B4328A" w:rsidRDefault="00706C42" w:rsidP="00162D3A">
            <w:pPr>
              <w:pStyle w:val="Sec1subclauses"/>
              <w:ind w:left="643" w:hanging="720"/>
              <w:rPr>
                <w:szCs w:val="24"/>
              </w:rPr>
            </w:pPr>
            <w:r w:rsidRPr="00B4328A">
              <w:rPr>
                <w:szCs w:val="24"/>
              </w:rPr>
              <w:tab/>
            </w:r>
            <w:r w:rsidRPr="00927049">
              <w:rPr>
                <w:szCs w:val="24"/>
              </w:rPr>
              <w:t>Dans le délai de dix (10) jours ouvrables après la transmission de la Lettre de Marché</w:t>
            </w:r>
            <w:r w:rsidRPr="00B4328A">
              <w:rPr>
                <w:szCs w:val="24"/>
              </w:rPr>
              <w:t xml:space="preserve">, le Maître </w:t>
            </w:r>
            <w:r w:rsidR="00724BCE">
              <w:rPr>
                <w:szCs w:val="24"/>
              </w:rPr>
              <w:t>d’</w:t>
            </w:r>
            <w:r w:rsidRPr="00B4328A">
              <w:rPr>
                <w:szCs w:val="24"/>
              </w:rPr>
              <w:t>Ouvrage publiera la notification d’attribution qui devra contenir, au minimum, les renseignements ci-après :</w:t>
            </w:r>
          </w:p>
          <w:p w14:paraId="50291AA7" w14:textId="620C445B" w:rsidR="00706C42" w:rsidRPr="00B4328A" w:rsidRDefault="00706C42" w:rsidP="00797187">
            <w:pPr>
              <w:tabs>
                <w:tab w:val="left" w:pos="1224"/>
              </w:tabs>
              <w:spacing w:before="60" w:after="60"/>
              <w:ind w:left="1224" w:hanging="567"/>
              <w:jc w:val="both"/>
              <w:rPr>
                <w:sz w:val="24"/>
                <w:szCs w:val="24"/>
              </w:rPr>
            </w:pPr>
            <w:r w:rsidRPr="00B4328A">
              <w:rPr>
                <w:sz w:val="24"/>
                <w:szCs w:val="24"/>
              </w:rPr>
              <w:t>(a)</w:t>
            </w:r>
            <w:r w:rsidRPr="00B4328A">
              <w:rPr>
                <w:sz w:val="24"/>
                <w:szCs w:val="24"/>
              </w:rPr>
              <w:tab/>
              <w:t xml:space="preserve">le nom et l’adresse du Maître </w:t>
            </w:r>
            <w:r w:rsidR="00724BCE">
              <w:rPr>
                <w:sz w:val="24"/>
                <w:szCs w:val="24"/>
              </w:rPr>
              <w:t>d’</w:t>
            </w:r>
            <w:r w:rsidRPr="00B4328A">
              <w:rPr>
                <w:sz w:val="24"/>
                <w:szCs w:val="24"/>
              </w:rPr>
              <w:t xml:space="preserve">Ouvrage ; </w:t>
            </w:r>
          </w:p>
          <w:p w14:paraId="53F06683" w14:textId="77777777" w:rsidR="00706C42" w:rsidRPr="00B4328A" w:rsidRDefault="00706C42" w:rsidP="00797187">
            <w:pPr>
              <w:tabs>
                <w:tab w:val="left" w:pos="1224"/>
              </w:tabs>
              <w:spacing w:before="60" w:after="60"/>
              <w:ind w:left="1224" w:hanging="567"/>
              <w:jc w:val="both"/>
              <w:rPr>
                <w:sz w:val="24"/>
                <w:szCs w:val="24"/>
              </w:rPr>
            </w:pPr>
            <w:r w:rsidRPr="00B4328A">
              <w:rPr>
                <w:sz w:val="24"/>
                <w:szCs w:val="24"/>
              </w:rPr>
              <w:t>(b)</w:t>
            </w:r>
            <w:r w:rsidRPr="00B4328A">
              <w:rPr>
                <w:sz w:val="24"/>
                <w:szCs w:val="24"/>
              </w:rPr>
              <w:tab/>
              <w:t>l’intitulé et la référence du marché faisant l’objet de l’attribution, ainsi que la méthode d’attribution utilisée ;</w:t>
            </w:r>
          </w:p>
          <w:p w14:paraId="4899945E" w14:textId="0BA7504C" w:rsidR="00706C42" w:rsidRPr="00B4328A" w:rsidRDefault="00706C42" w:rsidP="00797187">
            <w:pPr>
              <w:tabs>
                <w:tab w:val="left" w:pos="1224"/>
              </w:tabs>
              <w:spacing w:before="60" w:after="60"/>
              <w:ind w:left="1224" w:hanging="567"/>
              <w:jc w:val="both"/>
              <w:rPr>
                <w:sz w:val="24"/>
                <w:szCs w:val="24"/>
              </w:rPr>
            </w:pPr>
            <w:r w:rsidRPr="00B4328A">
              <w:rPr>
                <w:sz w:val="24"/>
                <w:szCs w:val="24"/>
              </w:rPr>
              <w:t>(c)</w:t>
            </w:r>
            <w:r w:rsidRPr="00B4328A">
              <w:rPr>
                <w:sz w:val="24"/>
                <w:szCs w:val="24"/>
              </w:rPr>
              <w:tab/>
              <w:t>le nom de tous les Proposants ayant remis une Proposition, le prix de leurs Propositions tel qu’annoncé lors de l’ouverture des plis et le coût évalué de chacune des Propositions ;</w:t>
            </w:r>
          </w:p>
          <w:p w14:paraId="46DDBFC0" w14:textId="77777777" w:rsidR="00706C42" w:rsidRPr="00B4328A" w:rsidRDefault="00706C42" w:rsidP="00797187">
            <w:pPr>
              <w:tabs>
                <w:tab w:val="left" w:pos="1224"/>
              </w:tabs>
              <w:spacing w:before="60" w:after="60"/>
              <w:ind w:left="1224" w:hanging="567"/>
              <w:jc w:val="both"/>
              <w:rPr>
                <w:sz w:val="24"/>
                <w:szCs w:val="24"/>
              </w:rPr>
            </w:pPr>
            <w:r w:rsidRPr="00B4328A">
              <w:rPr>
                <w:sz w:val="24"/>
                <w:szCs w:val="24"/>
              </w:rPr>
              <w:t>(d)</w:t>
            </w:r>
            <w:r w:rsidRPr="00B4328A">
              <w:rPr>
                <w:sz w:val="24"/>
                <w:szCs w:val="24"/>
              </w:rPr>
              <w:tab/>
              <w:t>les noms des Proposants dont la Proposition a été écartée et le motif du rejet ; et</w:t>
            </w:r>
          </w:p>
          <w:p w14:paraId="44120E47" w14:textId="6243B240" w:rsidR="00706C42" w:rsidRPr="00505775" w:rsidRDefault="00706C42" w:rsidP="00E01BE0">
            <w:pPr>
              <w:spacing w:after="120"/>
              <w:ind w:left="1226" w:hanging="540"/>
              <w:jc w:val="both"/>
              <w:rPr>
                <w:sz w:val="24"/>
                <w:szCs w:val="24"/>
              </w:rPr>
            </w:pPr>
            <w:r w:rsidRPr="00B4328A">
              <w:rPr>
                <w:sz w:val="24"/>
                <w:szCs w:val="24"/>
              </w:rPr>
              <w:lastRenderedPageBreak/>
              <w:t>(e)</w:t>
            </w:r>
            <w:r w:rsidRPr="00B4328A">
              <w:rPr>
                <w:sz w:val="24"/>
                <w:szCs w:val="24"/>
              </w:rPr>
              <w:tab/>
              <w:t>le nom et l’adresse du Proposant dont la Proposition est retenue, le montant total final du Marché, la durée d’exécution et un résumé de l’objet du Marché</w:t>
            </w:r>
            <w:r w:rsidR="00E01BE0">
              <w:rPr>
                <w:sz w:val="24"/>
                <w:szCs w:val="24"/>
              </w:rPr>
              <w:t xml:space="preserve"> </w:t>
            </w:r>
            <w:r w:rsidRPr="00505775">
              <w:rPr>
                <w:sz w:val="24"/>
                <w:szCs w:val="24"/>
              </w:rPr>
              <w:t>; et</w:t>
            </w:r>
          </w:p>
          <w:p w14:paraId="03BA985B" w14:textId="47E948C4" w:rsidR="00706C42" w:rsidRPr="00A075F8" w:rsidRDefault="00706C42" w:rsidP="004F3D90">
            <w:pPr>
              <w:tabs>
                <w:tab w:val="left" w:pos="1224"/>
              </w:tabs>
              <w:spacing w:before="60" w:after="60"/>
              <w:ind w:left="1224" w:hanging="567"/>
              <w:jc w:val="both"/>
              <w:rPr>
                <w:b/>
                <w:sz w:val="24"/>
                <w:szCs w:val="24"/>
              </w:rPr>
            </w:pPr>
            <w:r w:rsidRPr="00505775">
              <w:rPr>
                <w:sz w:val="24"/>
                <w:szCs w:val="24"/>
              </w:rPr>
              <w:t>(f)</w:t>
            </w:r>
            <w:r w:rsidRPr="00505775">
              <w:rPr>
                <w:sz w:val="24"/>
                <w:szCs w:val="24"/>
              </w:rPr>
              <w:tab/>
              <w:t>le Formulaire de divulgation </w:t>
            </w:r>
            <w:hyperlink r:id="rId27" w:history="1">
              <w:r w:rsidRPr="00505775">
                <w:rPr>
                  <w:sz w:val="24"/>
                  <w:szCs w:val="24"/>
                </w:rPr>
                <w:t>des bénéficiaires effectifs</w:t>
              </w:r>
            </w:hyperlink>
            <w:r w:rsidRPr="00505775">
              <w:rPr>
                <w:sz w:val="24"/>
                <w:szCs w:val="24"/>
              </w:rPr>
              <w:t xml:space="preserve"> du </w:t>
            </w:r>
            <w:r>
              <w:rPr>
                <w:sz w:val="24"/>
                <w:szCs w:val="24"/>
              </w:rPr>
              <w:t>Proposant</w:t>
            </w:r>
            <w:r w:rsidRPr="00505775">
              <w:rPr>
                <w:sz w:val="24"/>
                <w:szCs w:val="24"/>
              </w:rPr>
              <w:t xml:space="preserve"> retenu si cela</w:t>
            </w:r>
            <w:r>
              <w:rPr>
                <w:sz w:val="24"/>
                <w:szCs w:val="24"/>
              </w:rPr>
              <w:t xml:space="preserve"> est indiqué </w:t>
            </w:r>
            <w:r w:rsidRPr="00A075F8">
              <w:rPr>
                <w:b/>
                <w:sz w:val="24"/>
                <w:szCs w:val="24"/>
              </w:rPr>
              <w:t xml:space="preserve">dans les </w:t>
            </w:r>
            <w:r w:rsidR="000B6180">
              <w:rPr>
                <w:b/>
                <w:sz w:val="24"/>
                <w:szCs w:val="24"/>
              </w:rPr>
              <w:t>DPDP</w:t>
            </w:r>
            <w:r w:rsidRPr="00A075F8">
              <w:rPr>
                <w:b/>
                <w:sz w:val="24"/>
                <w:szCs w:val="24"/>
              </w:rPr>
              <w:t xml:space="preserve"> IP 5</w:t>
            </w:r>
            <w:r w:rsidR="00A075F8" w:rsidRPr="00A075F8">
              <w:rPr>
                <w:b/>
                <w:sz w:val="24"/>
                <w:szCs w:val="24"/>
              </w:rPr>
              <w:t>3</w:t>
            </w:r>
            <w:r w:rsidRPr="00A075F8">
              <w:rPr>
                <w:b/>
                <w:sz w:val="24"/>
                <w:szCs w:val="24"/>
              </w:rPr>
              <w:t>.1.</w:t>
            </w:r>
          </w:p>
          <w:p w14:paraId="28739761" w14:textId="2142E3DB" w:rsidR="00706C42" w:rsidRPr="00B4328A" w:rsidRDefault="00706C42" w:rsidP="00162D3A">
            <w:pPr>
              <w:pStyle w:val="Sec1subclauses"/>
              <w:ind w:left="643" w:hanging="720"/>
              <w:rPr>
                <w:szCs w:val="24"/>
              </w:rPr>
            </w:pPr>
            <w:r w:rsidRPr="00B4328A">
              <w:rPr>
                <w:szCs w:val="24"/>
              </w:rPr>
              <w:tab/>
            </w:r>
            <w:r w:rsidR="0012210B" w:rsidRPr="001B7B51">
              <w:rPr>
                <w:szCs w:val="24"/>
              </w:rPr>
              <w:t>Le Maître de l’Ouvrage publiera la notification de l’attribution sur UNDB en</w:t>
            </w:r>
            <w:r w:rsidR="0012210B">
              <w:rPr>
                <w:szCs w:val="24"/>
              </w:rPr>
              <w:t xml:space="preserve"> </w:t>
            </w:r>
            <w:r w:rsidR="0012210B" w:rsidRPr="001B7B51">
              <w:rPr>
                <w:szCs w:val="24"/>
              </w:rPr>
              <w:t>ligne ou le site internet DgMarket,  ainsi que sur le site internet de la BIsD et sur le site du Maître de l’Ouvrage le cas échéant</w:t>
            </w:r>
            <w:r w:rsidRPr="00B4328A">
              <w:rPr>
                <w:szCs w:val="24"/>
              </w:rPr>
              <w:t>.</w:t>
            </w:r>
          </w:p>
          <w:p w14:paraId="7583202E" w14:textId="6BDB96BC" w:rsidR="00706C42" w:rsidRPr="00B4328A" w:rsidRDefault="00706C42" w:rsidP="00162D3A">
            <w:pPr>
              <w:pStyle w:val="Sec1subclauses"/>
              <w:ind w:left="643" w:hanging="720"/>
            </w:pPr>
            <w:r w:rsidRPr="00B4328A">
              <w:rPr>
                <w:szCs w:val="24"/>
              </w:rPr>
              <w:tab/>
              <w:t xml:space="preserve">Jusqu’à la préparation et l’approbation du Marché, la Notification </w:t>
            </w:r>
            <w:r w:rsidRPr="00162D3A">
              <w:t>d’attribution</w:t>
            </w:r>
            <w:r w:rsidRPr="00B4328A">
              <w:rPr>
                <w:szCs w:val="24"/>
              </w:rPr>
              <w:t xml:space="preserve"> constituera l’engagement réciproque du Maître </w:t>
            </w:r>
            <w:r w:rsidR="00724BCE">
              <w:rPr>
                <w:szCs w:val="24"/>
              </w:rPr>
              <w:t>d’</w:t>
            </w:r>
            <w:r w:rsidRPr="00B4328A">
              <w:rPr>
                <w:szCs w:val="24"/>
              </w:rPr>
              <w:t>Ouvrage et de l’Attributaire</w:t>
            </w:r>
            <w:r w:rsidRPr="00B4328A">
              <w:t>.</w:t>
            </w:r>
          </w:p>
        </w:tc>
      </w:tr>
      <w:tr w:rsidR="00706C42" w:rsidRPr="00B4328A" w14:paraId="06D42FB7" w14:textId="77777777" w:rsidTr="00EA3F5F">
        <w:trPr>
          <w:gridAfter w:val="1"/>
          <w:wAfter w:w="23" w:type="dxa"/>
        </w:trPr>
        <w:tc>
          <w:tcPr>
            <w:tcW w:w="2552" w:type="dxa"/>
            <w:gridSpan w:val="3"/>
          </w:tcPr>
          <w:p w14:paraId="53E20447" w14:textId="4DD3DB4B" w:rsidR="00706C42" w:rsidRPr="00B4328A" w:rsidRDefault="00706C42" w:rsidP="00F80822">
            <w:pPr>
              <w:pStyle w:val="A4SecIHeading2"/>
              <w:numPr>
                <w:ilvl w:val="0"/>
                <w:numId w:val="106"/>
              </w:numPr>
              <w:ind w:left="338"/>
              <w:rPr>
                <w:lang w:val="fr-FR"/>
              </w:rPr>
            </w:pPr>
            <w:bookmarkStart w:id="338" w:name="_Toc465944896"/>
            <w:bookmarkStart w:id="339" w:name="_Toc485027205"/>
            <w:bookmarkStart w:id="340" w:name="_Toc20750641"/>
            <w:bookmarkStart w:id="341" w:name="_Toc87030080"/>
            <w:r w:rsidRPr="00B4328A">
              <w:rPr>
                <w:lang w:val="fr-FR"/>
              </w:rPr>
              <w:t>Débriefing par</w:t>
            </w:r>
            <w:bookmarkEnd w:id="338"/>
            <w:r w:rsidR="00B236C7">
              <w:rPr>
                <w:lang w:val="fr-FR"/>
              </w:rPr>
              <w:t xml:space="preserve"> le Maître d</w:t>
            </w:r>
            <w:r w:rsidRPr="00B4328A">
              <w:rPr>
                <w:lang w:val="fr-FR"/>
              </w:rPr>
              <w:t>’Ouvrage</w:t>
            </w:r>
            <w:bookmarkEnd w:id="339"/>
            <w:bookmarkEnd w:id="340"/>
            <w:bookmarkEnd w:id="341"/>
          </w:p>
        </w:tc>
        <w:tc>
          <w:tcPr>
            <w:tcW w:w="7456" w:type="dxa"/>
          </w:tcPr>
          <w:p w14:paraId="20CAF0F6" w14:textId="5D7EFDCD" w:rsidR="00706C42" w:rsidRPr="00B4328A" w:rsidRDefault="00B236C7" w:rsidP="00162D3A">
            <w:pPr>
              <w:pStyle w:val="Sec1subclauses"/>
              <w:ind w:left="643" w:hanging="720"/>
              <w:rPr>
                <w:szCs w:val="24"/>
              </w:rPr>
            </w:pPr>
            <w:r>
              <w:rPr>
                <w:szCs w:val="24"/>
              </w:rPr>
              <w:t>Après avoir reçu du Maître d</w:t>
            </w:r>
            <w:r w:rsidR="00706C42" w:rsidRPr="00B4328A">
              <w:rPr>
                <w:szCs w:val="24"/>
              </w:rPr>
              <w:t>’Ouvrage, la Notification de l’intention d’attribution du</w:t>
            </w:r>
            <w:r w:rsidR="00706C42">
              <w:rPr>
                <w:szCs w:val="24"/>
              </w:rPr>
              <w:t xml:space="preserve"> Marché mentionnée à </w:t>
            </w:r>
            <w:r w:rsidR="00706C42" w:rsidRPr="006C0101">
              <w:rPr>
                <w:szCs w:val="24"/>
              </w:rPr>
              <w:t>l’article </w:t>
            </w:r>
            <w:r w:rsidR="00652FFE" w:rsidRPr="00650E36">
              <w:rPr>
                <w:b/>
                <w:bCs w:val="0"/>
                <w:szCs w:val="24"/>
              </w:rPr>
              <w:t>49</w:t>
            </w:r>
            <w:r w:rsidR="00706C42" w:rsidRPr="00650E36">
              <w:rPr>
                <w:b/>
                <w:bCs w:val="0"/>
                <w:szCs w:val="24"/>
              </w:rPr>
              <w:t xml:space="preserve"> des IP</w:t>
            </w:r>
            <w:r w:rsidR="00706C42" w:rsidRPr="00B4328A">
              <w:rPr>
                <w:szCs w:val="24"/>
              </w:rPr>
              <w:t xml:space="preserve">, tout </w:t>
            </w:r>
            <w:r w:rsidR="00706C42" w:rsidRPr="00162D3A">
              <w:t>Proposant</w:t>
            </w:r>
            <w:r w:rsidR="00706C42" w:rsidRPr="00B4328A">
              <w:rPr>
                <w:szCs w:val="24"/>
              </w:rPr>
              <w:t xml:space="preserve"> non retenu dispose de trois (3) jours ouvrables pour solliciter un débriefing, par demande écrite adressée au Maître </w:t>
            </w:r>
            <w:r w:rsidR="00724BCE">
              <w:rPr>
                <w:szCs w:val="24"/>
              </w:rPr>
              <w:t>d’</w:t>
            </w:r>
            <w:r w:rsidR="00706C42" w:rsidRPr="00B4328A">
              <w:rPr>
                <w:szCs w:val="24"/>
              </w:rPr>
              <w:t xml:space="preserve">Ouvrage. Le Maître </w:t>
            </w:r>
            <w:r w:rsidR="00724BCE">
              <w:rPr>
                <w:szCs w:val="24"/>
              </w:rPr>
              <w:t>d’</w:t>
            </w:r>
            <w:r w:rsidR="00706C42" w:rsidRPr="00B4328A">
              <w:rPr>
                <w:szCs w:val="24"/>
              </w:rPr>
              <w:t xml:space="preserve">Ouvrage devra accorder un débriefing à tout Proposant non retenu qui en aura fait la demande dans ce délai. </w:t>
            </w:r>
          </w:p>
          <w:p w14:paraId="248AC6B0" w14:textId="3C4FD3D9" w:rsidR="00706C42" w:rsidRPr="00B4328A" w:rsidRDefault="00706C42" w:rsidP="00162D3A">
            <w:pPr>
              <w:pStyle w:val="Sec1subclauses"/>
              <w:ind w:left="643" w:hanging="720"/>
              <w:rPr>
                <w:szCs w:val="24"/>
              </w:rPr>
            </w:pPr>
            <w:r w:rsidRPr="00B4328A">
              <w:rPr>
                <w:szCs w:val="24"/>
              </w:rPr>
              <w:tab/>
              <w:t xml:space="preserve">Lorsqu’une demande de débriefing aura été présentée dans le délai prescrit, le Maître </w:t>
            </w:r>
            <w:r w:rsidR="00724BCE">
              <w:rPr>
                <w:szCs w:val="24"/>
              </w:rPr>
              <w:t>d’</w:t>
            </w:r>
            <w:r w:rsidRPr="00B4328A">
              <w:rPr>
                <w:szCs w:val="24"/>
              </w:rPr>
              <w:t xml:space="preserve">Ouvrage accordera le débriefing dans le délai de cinq (5) jours ouvrables à moins que le Maître </w:t>
            </w:r>
            <w:r w:rsidR="00724BCE">
              <w:rPr>
                <w:szCs w:val="24"/>
              </w:rPr>
              <w:t>d’</w:t>
            </w:r>
            <w:r w:rsidRPr="00B4328A">
              <w:rPr>
                <w:szCs w:val="24"/>
              </w:rPr>
              <w:t xml:space="preserve">Ouvrage ne décide d’accorder le débriefing plus tard, pour un motif justifié. Dans un tel cas, la </w:t>
            </w:r>
            <w:r w:rsidR="00D67CD5">
              <w:rPr>
                <w:szCs w:val="24"/>
              </w:rPr>
              <w:t>P</w:t>
            </w:r>
            <w:r w:rsidRPr="00B4328A">
              <w:rPr>
                <w:szCs w:val="24"/>
              </w:rPr>
              <w:t xml:space="preserve">ériode d’attente sera automatiquement </w:t>
            </w:r>
            <w:r w:rsidR="00D67CD5" w:rsidRPr="00B4328A">
              <w:rPr>
                <w:szCs w:val="24"/>
              </w:rPr>
              <w:t>pro</w:t>
            </w:r>
            <w:r w:rsidR="00D67CD5">
              <w:rPr>
                <w:szCs w:val="24"/>
              </w:rPr>
              <w:t>l</w:t>
            </w:r>
            <w:r w:rsidR="00D67CD5" w:rsidRPr="00B4328A">
              <w:rPr>
                <w:szCs w:val="24"/>
              </w:rPr>
              <w:t>o</w:t>
            </w:r>
            <w:r w:rsidR="00D67CD5">
              <w:rPr>
                <w:szCs w:val="24"/>
              </w:rPr>
              <w:t>n</w:t>
            </w:r>
            <w:r w:rsidR="00D67CD5" w:rsidRPr="00B4328A">
              <w:rPr>
                <w:szCs w:val="24"/>
              </w:rPr>
              <w:t xml:space="preserve">gée </w:t>
            </w:r>
            <w:r w:rsidRPr="00B4328A">
              <w:rPr>
                <w:szCs w:val="24"/>
              </w:rPr>
              <w:t xml:space="preserve">jusqu’à cinq (5) jours ouvrables après que le débriefing aura eu lieu. Si plusieurs débriefings sont ainsi retardés, la </w:t>
            </w:r>
            <w:r w:rsidR="00D67CD5">
              <w:rPr>
                <w:szCs w:val="24"/>
              </w:rPr>
              <w:t>P</w:t>
            </w:r>
            <w:r w:rsidRPr="00B4328A">
              <w:rPr>
                <w:szCs w:val="24"/>
              </w:rPr>
              <w:t xml:space="preserve">ériode d’attente sera prolongée jusqu’à cinq (5) jours ouvrables après que le dernier débriefing aura eu lieu. Le Maître </w:t>
            </w:r>
            <w:r w:rsidR="00724BCE">
              <w:rPr>
                <w:szCs w:val="24"/>
              </w:rPr>
              <w:t>d’</w:t>
            </w:r>
            <w:r w:rsidRPr="00B4328A">
              <w:rPr>
                <w:szCs w:val="24"/>
              </w:rPr>
              <w:t xml:space="preserve">Ouvrage informera tous les Proposants par le moyen le plus rapide de la prolongation de la </w:t>
            </w:r>
            <w:r w:rsidR="00D67CD5">
              <w:rPr>
                <w:szCs w:val="24"/>
              </w:rPr>
              <w:t>P</w:t>
            </w:r>
            <w:r w:rsidRPr="00B4328A">
              <w:rPr>
                <w:szCs w:val="24"/>
              </w:rPr>
              <w:t>ériode d’attente.</w:t>
            </w:r>
          </w:p>
          <w:p w14:paraId="7AF5260D" w14:textId="1556C1A7" w:rsidR="00706C42" w:rsidRPr="00B4328A" w:rsidRDefault="00706C42" w:rsidP="00162D3A">
            <w:pPr>
              <w:pStyle w:val="Sec1subclauses"/>
              <w:ind w:left="643" w:hanging="720"/>
              <w:rPr>
                <w:szCs w:val="24"/>
              </w:rPr>
            </w:pPr>
            <w:r w:rsidRPr="00B4328A">
              <w:rPr>
                <w:szCs w:val="24"/>
              </w:rPr>
              <w:tab/>
              <w:t xml:space="preserve">Lorsque la demande de débriefing par écrit est reçue par le Maître </w:t>
            </w:r>
            <w:r w:rsidR="00724BCE">
              <w:rPr>
                <w:szCs w:val="24"/>
              </w:rPr>
              <w:t>d’</w:t>
            </w:r>
            <w:r w:rsidRPr="00B4328A">
              <w:rPr>
                <w:szCs w:val="24"/>
              </w:rPr>
              <w:t xml:space="preserve">Ouvrage après </w:t>
            </w:r>
            <w:r w:rsidRPr="00162D3A">
              <w:t>le</w:t>
            </w:r>
            <w:r w:rsidRPr="00B4328A">
              <w:rPr>
                <w:szCs w:val="24"/>
              </w:rPr>
              <w:t xml:space="preserve"> délai de trois (3) jours ouvrables, le Maître </w:t>
            </w:r>
            <w:r w:rsidR="00724BCE">
              <w:rPr>
                <w:szCs w:val="24"/>
              </w:rPr>
              <w:t>d’</w:t>
            </w:r>
            <w:r w:rsidRPr="00B4328A">
              <w:rPr>
                <w:szCs w:val="24"/>
              </w:rPr>
              <w:t xml:space="preserve">Ouvrage devra accorder le débriefing dès que possible, et normalement au plus tard dans le délai de quinze (15) jours ouvrables suivant la publication de la </w:t>
            </w:r>
            <w:r w:rsidR="00091637">
              <w:rPr>
                <w:szCs w:val="24"/>
              </w:rPr>
              <w:t>N</w:t>
            </w:r>
            <w:r w:rsidRPr="00B4328A">
              <w:rPr>
                <w:szCs w:val="24"/>
              </w:rPr>
              <w:t xml:space="preserve">otification d’attribution du Marché. Une demande de débriefing reçue après le délai de (3) jours ouvrables ne donnera pas lieu à une </w:t>
            </w:r>
            <w:r w:rsidR="00D67CD5" w:rsidRPr="00B4328A">
              <w:rPr>
                <w:szCs w:val="24"/>
              </w:rPr>
              <w:t>pro</w:t>
            </w:r>
            <w:r w:rsidR="00D67CD5">
              <w:rPr>
                <w:szCs w:val="24"/>
              </w:rPr>
              <w:t>lon</w:t>
            </w:r>
            <w:r w:rsidR="00D67CD5" w:rsidRPr="00B4328A">
              <w:rPr>
                <w:szCs w:val="24"/>
              </w:rPr>
              <w:t xml:space="preserve">gation </w:t>
            </w:r>
            <w:r w:rsidRPr="00B4328A">
              <w:rPr>
                <w:szCs w:val="24"/>
              </w:rPr>
              <w:t xml:space="preserve">de la </w:t>
            </w:r>
            <w:r w:rsidR="00D67CD5">
              <w:rPr>
                <w:szCs w:val="24"/>
              </w:rPr>
              <w:t>P</w:t>
            </w:r>
            <w:r w:rsidRPr="00B4328A">
              <w:rPr>
                <w:szCs w:val="24"/>
              </w:rPr>
              <w:t>ériode d’attente.</w:t>
            </w:r>
          </w:p>
          <w:p w14:paraId="29C1B1F1" w14:textId="7A43C7D9" w:rsidR="00706C42" w:rsidRPr="00B4328A" w:rsidRDefault="00706C42" w:rsidP="00162D3A">
            <w:pPr>
              <w:pStyle w:val="Sec1subclauses"/>
              <w:ind w:left="643" w:hanging="720"/>
              <w:rPr>
                <w:szCs w:val="24"/>
              </w:rPr>
            </w:pPr>
            <w:r w:rsidRPr="00B4328A">
              <w:rPr>
                <w:szCs w:val="24"/>
              </w:rPr>
              <w:t xml:space="preserve">Le débriefing d’un Proposant non retenu peut être oral ou par écrit. Un Proposant </w:t>
            </w:r>
            <w:r w:rsidRPr="00162D3A">
              <w:t>devra</w:t>
            </w:r>
            <w:r w:rsidRPr="00B4328A">
              <w:rPr>
                <w:szCs w:val="24"/>
              </w:rPr>
              <w:t xml:space="preserve"> prendre à sa charge </w:t>
            </w:r>
            <w:r w:rsidR="00091637">
              <w:rPr>
                <w:szCs w:val="24"/>
              </w:rPr>
              <w:t>se</w:t>
            </w:r>
            <w:r w:rsidR="00091637" w:rsidRPr="00764C17">
              <w:rPr>
                <w:szCs w:val="24"/>
              </w:rPr>
              <w:t xml:space="preserve">s propres frais de participation </w:t>
            </w:r>
            <w:r w:rsidR="00091637">
              <w:rPr>
                <w:szCs w:val="24"/>
              </w:rPr>
              <w:t>à la réunion de débriefing</w:t>
            </w:r>
            <w:r w:rsidRPr="00B4328A">
              <w:rPr>
                <w:szCs w:val="24"/>
              </w:rPr>
              <w:t>.</w:t>
            </w:r>
          </w:p>
        </w:tc>
      </w:tr>
      <w:tr w:rsidR="00706C42" w:rsidRPr="00B4328A" w14:paraId="63D09367" w14:textId="77777777" w:rsidTr="00EA3F5F">
        <w:trPr>
          <w:gridAfter w:val="1"/>
          <w:wAfter w:w="23" w:type="dxa"/>
        </w:trPr>
        <w:tc>
          <w:tcPr>
            <w:tcW w:w="2552" w:type="dxa"/>
            <w:gridSpan w:val="3"/>
          </w:tcPr>
          <w:p w14:paraId="153725B2" w14:textId="51FC3293" w:rsidR="00706C42" w:rsidRPr="00B4328A" w:rsidRDefault="00706C42" w:rsidP="00F80822">
            <w:pPr>
              <w:pStyle w:val="A4SecIHeading2"/>
              <w:numPr>
                <w:ilvl w:val="0"/>
                <w:numId w:val="106"/>
              </w:numPr>
              <w:ind w:left="338"/>
              <w:rPr>
                <w:lang w:val="fr-FR"/>
              </w:rPr>
            </w:pPr>
            <w:bookmarkStart w:id="342" w:name="_Toc440702740"/>
            <w:bookmarkStart w:id="343" w:name="_Toc485027206"/>
            <w:bookmarkStart w:id="344" w:name="_Toc20750642"/>
            <w:bookmarkStart w:id="345" w:name="_Toc87030081"/>
            <w:r w:rsidRPr="00B4328A">
              <w:rPr>
                <w:lang w:val="fr-FR"/>
              </w:rPr>
              <w:t>Signature du marché</w:t>
            </w:r>
            <w:bookmarkEnd w:id="342"/>
            <w:bookmarkEnd w:id="343"/>
            <w:bookmarkEnd w:id="344"/>
            <w:bookmarkEnd w:id="345"/>
          </w:p>
        </w:tc>
        <w:tc>
          <w:tcPr>
            <w:tcW w:w="7456" w:type="dxa"/>
          </w:tcPr>
          <w:p w14:paraId="7FADE990" w14:textId="4E144264" w:rsidR="00706C42" w:rsidRPr="00B4328A" w:rsidRDefault="00706C42" w:rsidP="00162D3A">
            <w:pPr>
              <w:pStyle w:val="Sec1subclauses"/>
              <w:ind w:left="643" w:hanging="720"/>
              <w:rPr>
                <w:szCs w:val="24"/>
              </w:rPr>
            </w:pPr>
            <w:r w:rsidRPr="00B4328A">
              <w:rPr>
                <w:szCs w:val="24"/>
              </w:rPr>
              <w:tab/>
            </w:r>
            <w:r>
              <w:rPr>
                <w:szCs w:val="24"/>
              </w:rPr>
              <w:t>L</w:t>
            </w:r>
            <w:r w:rsidRPr="00B4328A">
              <w:rPr>
                <w:szCs w:val="24"/>
              </w:rPr>
              <w:t xml:space="preserve">e Maître </w:t>
            </w:r>
            <w:r w:rsidR="00724BCE">
              <w:rPr>
                <w:szCs w:val="24"/>
              </w:rPr>
              <w:t>d’</w:t>
            </w:r>
            <w:r w:rsidRPr="00B4328A">
              <w:rPr>
                <w:szCs w:val="24"/>
              </w:rPr>
              <w:t xml:space="preserve">Ouvrage enverra au Proposant retenu </w:t>
            </w:r>
            <w:r w:rsidRPr="00927049">
              <w:rPr>
                <w:szCs w:val="24"/>
              </w:rPr>
              <w:t xml:space="preserve">la lettre de notification d’attribution et l’Acte d’Engagement, et si cela est indiqué dans les </w:t>
            </w:r>
            <w:r w:rsidR="000B6180" w:rsidRPr="00162D3A">
              <w:t>DPDP</w:t>
            </w:r>
            <w:r w:rsidRPr="00927049">
              <w:rPr>
                <w:szCs w:val="24"/>
              </w:rPr>
              <w:t xml:space="preserve">, la demande de fourniture du Formulaire de </w:t>
            </w:r>
            <w:r w:rsidRPr="00927049">
              <w:rPr>
                <w:szCs w:val="24"/>
              </w:rPr>
              <w:lastRenderedPageBreak/>
              <w:t>divulgation </w:t>
            </w:r>
            <w:hyperlink r:id="rId28" w:history="1">
              <w:r w:rsidRPr="00927049">
                <w:rPr>
                  <w:szCs w:val="24"/>
                </w:rPr>
                <w:t>des bénéficiaires effectifs</w:t>
              </w:r>
            </w:hyperlink>
            <w:r w:rsidRPr="00927049">
              <w:rPr>
                <w:szCs w:val="24"/>
              </w:rPr>
              <w:t xml:space="preserve"> fournissant les renseignements additionnels sur ses propriétaires effectifs. Le Formulaire de divulgation </w:t>
            </w:r>
            <w:hyperlink r:id="rId29" w:history="1">
              <w:r w:rsidRPr="00927049">
                <w:rPr>
                  <w:szCs w:val="24"/>
                </w:rPr>
                <w:t>des bénéficiaires effectifs</w:t>
              </w:r>
            </w:hyperlink>
            <w:r w:rsidRPr="00927049">
              <w:rPr>
                <w:szCs w:val="24"/>
              </w:rPr>
              <w:t>, si cela est demandé, devra être soumis dans le délai de huit (8) jours ouvrables à compter de la réception de la demande</w:t>
            </w:r>
            <w:r w:rsidRPr="00B4328A">
              <w:rPr>
                <w:szCs w:val="24"/>
              </w:rPr>
              <w:t>.</w:t>
            </w:r>
          </w:p>
          <w:p w14:paraId="143C2E80" w14:textId="0FF1E614" w:rsidR="00706C42" w:rsidRPr="00B4328A" w:rsidRDefault="00706C42" w:rsidP="00162D3A">
            <w:pPr>
              <w:pStyle w:val="Sec1subclauses"/>
              <w:ind w:left="643" w:hanging="720"/>
            </w:pPr>
            <w:r>
              <w:rPr>
                <w:szCs w:val="24"/>
              </w:rPr>
              <w:t>L</w:t>
            </w:r>
            <w:r w:rsidRPr="00B4328A">
              <w:rPr>
                <w:szCs w:val="24"/>
              </w:rPr>
              <w:t xml:space="preserve">e Proposant retenu </w:t>
            </w:r>
            <w:r w:rsidRPr="00927049">
              <w:rPr>
                <w:szCs w:val="24"/>
              </w:rPr>
              <w:t xml:space="preserve">renverra l’Acte d’Engagement au Maître </w:t>
            </w:r>
            <w:r w:rsidR="00724BCE">
              <w:rPr>
                <w:szCs w:val="24"/>
              </w:rPr>
              <w:t>d’</w:t>
            </w:r>
            <w:r w:rsidRPr="00927049">
              <w:rPr>
                <w:szCs w:val="24"/>
              </w:rPr>
              <w:t xml:space="preserve">Ouvrage </w:t>
            </w:r>
            <w:r w:rsidRPr="00162D3A">
              <w:t>après</w:t>
            </w:r>
            <w:r w:rsidRPr="00927049">
              <w:rPr>
                <w:szCs w:val="24"/>
              </w:rPr>
              <w:t xml:space="preserve"> l’avoir daté et signé dans les vingt-huit (28) jours suivant sa réception</w:t>
            </w:r>
            <w:r w:rsidRPr="00B4328A">
              <w:rPr>
                <w:szCs w:val="24"/>
              </w:rPr>
              <w:t xml:space="preserve">. </w:t>
            </w:r>
          </w:p>
        </w:tc>
      </w:tr>
      <w:tr w:rsidR="00706C42" w:rsidRPr="00B4328A" w14:paraId="71DA671D" w14:textId="77777777" w:rsidTr="00EA3F5F">
        <w:trPr>
          <w:gridAfter w:val="1"/>
          <w:wAfter w:w="23" w:type="dxa"/>
          <w:trHeight w:val="4526"/>
        </w:trPr>
        <w:tc>
          <w:tcPr>
            <w:tcW w:w="2552" w:type="dxa"/>
            <w:gridSpan w:val="3"/>
          </w:tcPr>
          <w:p w14:paraId="53B3CB61" w14:textId="61EFDBDC" w:rsidR="00706C42" w:rsidRPr="00B4328A" w:rsidRDefault="00706C42" w:rsidP="00F80822">
            <w:pPr>
              <w:pStyle w:val="A4SecIHeading2"/>
              <w:numPr>
                <w:ilvl w:val="0"/>
                <w:numId w:val="106"/>
              </w:numPr>
              <w:ind w:left="338"/>
              <w:rPr>
                <w:lang w:val="fr-FR"/>
              </w:rPr>
            </w:pPr>
            <w:bookmarkStart w:id="346" w:name="_Toc440702741"/>
            <w:bookmarkStart w:id="347" w:name="_Toc485027207"/>
            <w:bookmarkStart w:id="348" w:name="_Toc20750643"/>
            <w:bookmarkStart w:id="349" w:name="_Toc87030082"/>
            <w:r w:rsidRPr="00B4328A">
              <w:rPr>
                <w:lang w:val="fr-FR"/>
              </w:rPr>
              <w:t xml:space="preserve">Garantie de </w:t>
            </w:r>
            <w:r w:rsidR="00711162">
              <w:rPr>
                <w:lang w:val="fr-FR"/>
              </w:rPr>
              <w:t>B</w:t>
            </w:r>
            <w:r w:rsidRPr="00B4328A">
              <w:rPr>
                <w:lang w:val="fr-FR"/>
              </w:rPr>
              <w:t xml:space="preserve">onne </w:t>
            </w:r>
            <w:r w:rsidR="00711162">
              <w:rPr>
                <w:lang w:val="fr-FR"/>
              </w:rPr>
              <w:t>E</w:t>
            </w:r>
            <w:r w:rsidRPr="00B4328A">
              <w:rPr>
                <w:lang w:val="fr-FR"/>
              </w:rPr>
              <w:t>xécution</w:t>
            </w:r>
            <w:bookmarkEnd w:id="346"/>
            <w:bookmarkEnd w:id="347"/>
            <w:bookmarkEnd w:id="348"/>
            <w:bookmarkEnd w:id="349"/>
          </w:p>
        </w:tc>
        <w:tc>
          <w:tcPr>
            <w:tcW w:w="7456" w:type="dxa"/>
          </w:tcPr>
          <w:p w14:paraId="338E36D5" w14:textId="4DF6CBB6" w:rsidR="00706C42" w:rsidRPr="00B4328A" w:rsidRDefault="00706C42" w:rsidP="00162D3A">
            <w:pPr>
              <w:pStyle w:val="Sec1subclauses"/>
              <w:ind w:left="643" w:hanging="720"/>
            </w:pPr>
            <w:r w:rsidRPr="00B4328A">
              <w:rPr>
                <w:szCs w:val="24"/>
              </w:rPr>
              <w:tab/>
              <w:t xml:space="preserve">Dans les vingt-huit (28) jours suivant la réception de la notification par le Maître </w:t>
            </w:r>
            <w:r w:rsidR="00724BCE">
              <w:rPr>
                <w:szCs w:val="24"/>
              </w:rPr>
              <w:t>d’</w:t>
            </w:r>
            <w:r w:rsidRPr="00B4328A">
              <w:rPr>
                <w:szCs w:val="24"/>
              </w:rPr>
              <w:t xml:space="preserve">Ouvrage de l’attribution du Marché, le Proposant retenu fournira la </w:t>
            </w:r>
            <w:r w:rsidR="00A47225">
              <w:rPr>
                <w:szCs w:val="24"/>
              </w:rPr>
              <w:t>G</w:t>
            </w:r>
            <w:r w:rsidRPr="00B4328A">
              <w:rPr>
                <w:szCs w:val="24"/>
              </w:rPr>
              <w:t xml:space="preserve">arantie de </w:t>
            </w:r>
            <w:r w:rsidR="00A47225">
              <w:rPr>
                <w:szCs w:val="24"/>
              </w:rPr>
              <w:t>B</w:t>
            </w:r>
            <w:r w:rsidRPr="00B4328A">
              <w:rPr>
                <w:szCs w:val="24"/>
              </w:rPr>
              <w:t xml:space="preserve">onne </w:t>
            </w:r>
            <w:r w:rsidR="00A47225">
              <w:rPr>
                <w:szCs w:val="24"/>
              </w:rPr>
              <w:t>E</w:t>
            </w:r>
            <w:r w:rsidRPr="00B4328A">
              <w:rPr>
                <w:szCs w:val="24"/>
              </w:rPr>
              <w:t>xécution</w:t>
            </w:r>
            <w:r w:rsidR="00D67CD5">
              <w:rPr>
                <w:szCs w:val="24"/>
              </w:rPr>
              <w:t xml:space="preserve"> et la </w:t>
            </w:r>
            <w:r w:rsidR="00A47225">
              <w:rPr>
                <w:szCs w:val="24"/>
              </w:rPr>
              <w:t>G</w:t>
            </w:r>
            <w:r w:rsidR="00D67CD5">
              <w:rPr>
                <w:szCs w:val="24"/>
              </w:rPr>
              <w:t xml:space="preserve">arantie de </w:t>
            </w:r>
            <w:r w:rsidR="00A47225">
              <w:rPr>
                <w:szCs w:val="24"/>
              </w:rPr>
              <w:t>P</w:t>
            </w:r>
            <w:r w:rsidR="00D67CD5">
              <w:rPr>
                <w:szCs w:val="24"/>
              </w:rPr>
              <w:t xml:space="preserve">erformance </w:t>
            </w:r>
            <w:r w:rsidR="00A47225">
              <w:rPr>
                <w:szCs w:val="24"/>
              </w:rPr>
              <w:t>E</w:t>
            </w:r>
            <w:r w:rsidR="00D67CD5">
              <w:rPr>
                <w:szCs w:val="24"/>
              </w:rPr>
              <w:t xml:space="preserve">nvironnementale et </w:t>
            </w:r>
            <w:r w:rsidR="00A47225">
              <w:rPr>
                <w:szCs w:val="24"/>
              </w:rPr>
              <w:t>S</w:t>
            </w:r>
            <w:r w:rsidR="00D67CD5">
              <w:rPr>
                <w:szCs w:val="24"/>
              </w:rPr>
              <w:t>ociale (ES)</w:t>
            </w:r>
            <w:r w:rsidR="00A47225">
              <w:rPr>
                <w:szCs w:val="24"/>
              </w:rPr>
              <w:t>,</w:t>
            </w:r>
            <w:r w:rsidR="00D67CD5">
              <w:rPr>
                <w:szCs w:val="24"/>
              </w:rPr>
              <w:t xml:space="preserve"> si cela est stipulé dans les </w:t>
            </w:r>
            <w:r w:rsidR="000B6180" w:rsidRPr="00A42F08">
              <w:rPr>
                <w:b/>
                <w:bCs w:val="0"/>
                <w:szCs w:val="24"/>
              </w:rPr>
              <w:t>DPDP</w:t>
            </w:r>
            <w:r w:rsidRPr="00B4328A">
              <w:rPr>
                <w:szCs w:val="24"/>
              </w:rPr>
              <w:t>, conformément au</w:t>
            </w:r>
            <w:r w:rsidR="00652FFE">
              <w:rPr>
                <w:szCs w:val="24"/>
              </w:rPr>
              <w:t xml:space="preserve">x Conditions Générales </w:t>
            </w:r>
            <w:r w:rsidRPr="00B4328A">
              <w:rPr>
                <w:szCs w:val="24"/>
              </w:rPr>
              <w:t xml:space="preserve">et sous réserves des dispositions de </w:t>
            </w:r>
            <w:r w:rsidRPr="006C0101">
              <w:rPr>
                <w:szCs w:val="24"/>
              </w:rPr>
              <w:t>l’article </w:t>
            </w:r>
            <w:r w:rsidRPr="00A42F08">
              <w:rPr>
                <w:b/>
                <w:bCs w:val="0"/>
                <w:szCs w:val="24"/>
              </w:rPr>
              <w:t>4</w:t>
            </w:r>
            <w:r w:rsidR="00652FFE" w:rsidRPr="00A42F08">
              <w:rPr>
                <w:b/>
                <w:bCs w:val="0"/>
                <w:szCs w:val="24"/>
              </w:rPr>
              <w:t>2</w:t>
            </w:r>
            <w:r w:rsidRPr="00A42F08">
              <w:rPr>
                <w:b/>
                <w:bCs w:val="0"/>
                <w:szCs w:val="24"/>
              </w:rPr>
              <w:t>.2 (b) des IP</w:t>
            </w:r>
            <w:r w:rsidRPr="00B4328A">
              <w:rPr>
                <w:szCs w:val="24"/>
              </w:rPr>
              <w:t xml:space="preserve">, en utilisant le Formulaire de </w:t>
            </w:r>
            <w:r w:rsidR="00A47225">
              <w:rPr>
                <w:szCs w:val="24"/>
              </w:rPr>
              <w:t>G</w:t>
            </w:r>
            <w:r w:rsidRPr="00B4328A">
              <w:rPr>
                <w:szCs w:val="24"/>
              </w:rPr>
              <w:t xml:space="preserve">arantie de </w:t>
            </w:r>
            <w:r w:rsidR="00A47225">
              <w:rPr>
                <w:szCs w:val="24"/>
              </w:rPr>
              <w:t>B</w:t>
            </w:r>
            <w:r w:rsidRPr="00B4328A">
              <w:rPr>
                <w:szCs w:val="24"/>
              </w:rPr>
              <w:t xml:space="preserve">onne </w:t>
            </w:r>
            <w:r w:rsidR="00A47225">
              <w:rPr>
                <w:szCs w:val="24"/>
              </w:rPr>
              <w:t>E</w:t>
            </w:r>
            <w:r w:rsidRPr="00B4328A">
              <w:rPr>
                <w:szCs w:val="24"/>
              </w:rPr>
              <w:t xml:space="preserve">xécution </w:t>
            </w:r>
            <w:r w:rsidR="00D67CD5">
              <w:rPr>
                <w:szCs w:val="24"/>
              </w:rPr>
              <w:t xml:space="preserve">et le Formulaire de </w:t>
            </w:r>
            <w:r w:rsidR="00A47225">
              <w:rPr>
                <w:szCs w:val="24"/>
              </w:rPr>
              <w:t>G</w:t>
            </w:r>
            <w:r w:rsidR="00D67CD5">
              <w:rPr>
                <w:szCs w:val="24"/>
              </w:rPr>
              <w:t xml:space="preserve">arantie de </w:t>
            </w:r>
            <w:r w:rsidR="00A47225">
              <w:rPr>
                <w:szCs w:val="24"/>
              </w:rPr>
              <w:t>P</w:t>
            </w:r>
            <w:r w:rsidR="00D67CD5">
              <w:rPr>
                <w:szCs w:val="24"/>
              </w:rPr>
              <w:t>erformance</w:t>
            </w:r>
            <w:r w:rsidR="00D67CD5" w:rsidRPr="00B4328A">
              <w:rPr>
                <w:szCs w:val="24"/>
              </w:rPr>
              <w:t xml:space="preserve"> </w:t>
            </w:r>
            <w:r w:rsidR="00D67CD5">
              <w:rPr>
                <w:szCs w:val="24"/>
              </w:rPr>
              <w:t xml:space="preserve">ES </w:t>
            </w:r>
            <w:r w:rsidRPr="00B4328A">
              <w:rPr>
                <w:szCs w:val="24"/>
              </w:rPr>
              <w:t xml:space="preserve">figurant à la Section X, Formulaires du Marché ou tout autre modèle jugé acceptable par le Maître d’Ouvrage. Si la </w:t>
            </w:r>
            <w:r w:rsidR="00A47225">
              <w:rPr>
                <w:szCs w:val="24"/>
              </w:rPr>
              <w:t>G</w:t>
            </w:r>
            <w:r w:rsidRPr="00B4328A">
              <w:rPr>
                <w:szCs w:val="24"/>
              </w:rPr>
              <w:t xml:space="preserve">arantie de </w:t>
            </w:r>
            <w:r w:rsidR="00A47225">
              <w:rPr>
                <w:szCs w:val="24"/>
              </w:rPr>
              <w:t>B</w:t>
            </w:r>
            <w:r w:rsidRPr="00B4328A">
              <w:rPr>
                <w:szCs w:val="24"/>
              </w:rPr>
              <w:t xml:space="preserve">onne </w:t>
            </w:r>
            <w:r w:rsidR="00A47225">
              <w:rPr>
                <w:szCs w:val="24"/>
              </w:rPr>
              <w:t>E</w:t>
            </w:r>
            <w:r w:rsidRPr="00B4328A">
              <w:rPr>
                <w:szCs w:val="24"/>
              </w:rPr>
              <w:t>xécution est une caution émise par une compagnie d’assurance ou un organisme de cautionnement</w:t>
            </w:r>
            <w:r w:rsidR="00A47225">
              <w:rPr>
                <w:szCs w:val="24"/>
              </w:rPr>
              <w:t>,</w:t>
            </w:r>
            <w:r w:rsidRPr="00B4328A">
              <w:rPr>
                <w:szCs w:val="24"/>
              </w:rPr>
              <w:t xml:space="preserve"> l’institution émettrice devra être acceptable au Maître d’Ouvrage. Si l’institution émettrice de la garantie d’une telle forme de caution est établie en dehors du pays du Maître d’Ouvrage, elle devra avoir une institution financière correspondante établie dans le pays du Maître d’Ouvrage</w:t>
            </w:r>
            <w:r w:rsidR="00A47225">
              <w:rPr>
                <w:szCs w:val="24"/>
              </w:rPr>
              <w:t>, à moins que le Maître d’Ouvrage ait accepté par écrit qu’</w:t>
            </w:r>
            <w:r w:rsidR="00A47225" w:rsidRPr="00B4328A">
              <w:rPr>
                <w:szCs w:val="24"/>
              </w:rPr>
              <w:t xml:space="preserve">une </w:t>
            </w:r>
            <w:r w:rsidR="006A1411">
              <w:rPr>
                <w:szCs w:val="24"/>
              </w:rPr>
              <w:t xml:space="preserve">telle </w:t>
            </w:r>
            <w:r w:rsidR="00A47225" w:rsidRPr="00B4328A">
              <w:rPr>
                <w:szCs w:val="24"/>
              </w:rPr>
              <w:t>institution financière correspondante</w:t>
            </w:r>
            <w:r w:rsidR="006A1411">
              <w:rPr>
                <w:szCs w:val="24"/>
              </w:rPr>
              <w:t xml:space="preserve"> n’est pas exigée.</w:t>
            </w:r>
          </w:p>
        </w:tc>
      </w:tr>
      <w:tr w:rsidR="00706C42" w:rsidRPr="00B4328A" w14:paraId="3FA2F5FB" w14:textId="77777777" w:rsidTr="00EA3F5F">
        <w:trPr>
          <w:gridAfter w:val="1"/>
          <w:wAfter w:w="23" w:type="dxa"/>
        </w:trPr>
        <w:tc>
          <w:tcPr>
            <w:tcW w:w="2552" w:type="dxa"/>
            <w:gridSpan w:val="3"/>
          </w:tcPr>
          <w:p w14:paraId="62B2A64A" w14:textId="77777777" w:rsidR="00706C42" w:rsidRPr="00B4328A" w:rsidRDefault="00706C42" w:rsidP="00797187">
            <w:pPr>
              <w:pStyle w:val="HeadB22"/>
              <w:spacing w:before="60" w:after="60"/>
              <w:ind w:left="0" w:firstLine="0"/>
              <w:rPr>
                <w:lang w:val="fr-FR"/>
              </w:rPr>
            </w:pPr>
          </w:p>
        </w:tc>
        <w:tc>
          <w:tcPr>
            <w:tcW w:w="7456" w:type="dxa"/>
          </w:tcPr>
          <w:p w14:paraId="7AA24E4E" w14:textId="1E2C1151" w:rsidR="00706C42" w:rsidRPr="00B4328A" w:rsidRDefault="00706C42" w:rsidP="00162D3A">
            <w:pPr>
              <w:pStyle w:val="Sec1subclauses"/>
              <w:ind w:left="643" w:hanging="720"/>
            </w:pPr>
            <w:r w:rsidRPr="00B4328A">
              <w:rPr>
                <w:szCs w:val="24"/>
              </w:rPr>
              <w:tab/>
              <w:t xml:space="preserve">Le défaut de fourniture par le Proposant retenu, de la </w:t>
            </w:r>
            <w:r w:rsidR="006A1411">
              <w:rPr>
                <w:szCs w:val="24"/>
              </w:rPr>
              <w:t>G</w:t>
            </w:r>
            <w:r w:rsidRPr="00B4328A">
              <w:rPr>
                <w:szCs w:val="24"/>
              </w:rPr>
              <w:t xml:space="preserve">arantie de </w:t>
            </w:r>
            <w:r w:rsidR="006A1411">
              <w:rPr>
                <w:szCs w:val="24"/>
              </w:rPr>
              <w:t>B</w:t>
            </w:r>
            <w:r w:rsidRPr="00B4328A">
              <w:rPr>
                <w:szCs w:val="24"/>
              </w:rPr>
              <w:t xml:space="preserve">onne </w:t>
            </w:r>
            <w:r w:rsidR="006A1411">
              <w:rPr>
                <w:szCs w:val="24"/>
              </w:rPr>
              <w:t>E</w:t>
            </w:r>
            <w:r w:rsidRPr="00B4328A">
              <w:rPr>
                <w:szCs w:val="24"/>
              </w:rPr>
              <w:t xml:space="preserve">xécution </w:t>
            </w:r>
            <w:r w:rsidR="00D67CD5">
              <w:rPr>
                <w:szCs w:val="24"/>
              </w:rPr>
              <w:t xml:space="preserve">et si elle est exigée, </w:t>
            </w:r>
            <w:r w:rsidR="00091637">
              <w:rPr>
                <w:szCs w:val="24"/>
              </w:rPr>
              <w:t xml:space="preserve">de </w:t>
            </w:r>
            <w:r w:rsidR="00D67CD5">
              <w:rPr>
                <w:szCs w:val="24"/>
              </w:rPr>
              <w:t xml:space="preserve">la </w:t>
            </w:r>
            <w:r w:rsidR="006A1411">
              <w:rPr>
                <w:szCs w:val="24"/>
              </w:rPr>
              <w:t>G</w:t>
            </w:r>
            <w:r w:rsidR="00D67CD5">
              <w:rPr>
                <w:szCs w:val="24"/>
              </w:rPr>
              <w:t xml:space="preserve">arantie de </w:t>
            </w:r>
            <w:r w:rsidR="006A1411">
              <w:rPr>
                <w:szCs w:val="24"/>
              </w:rPr>
              <w:t>P</w:t>
            </w:r>
            <w:r w:rsidR="00D67CD5">
              <w:rPr>
                <w:szCs w:val="24"/>
              </w:rPr>
              <w:t xml:space="preserve">erformance </w:t>
            </w:r>
            <w:r w:rsidR="006A1411">
              <w:rPr>
                <w:szCs w:val="24"/>
              </w:rPr>
              <w:t>E</w:t>
            </w:r>
            <w:r w:rsidR="00D67CD5">
              <w:rPr>
                <w:szCs w:val="24"/>
              </w:rPr>
              <w:t xml:space="preserve">nvironnementale et </w:t>
            </w:r>
            <w:r w:rsidR="006A1411">
              <w:rPr>
                <w:szCs w:val="24"/>
              </w:rPr>
              <w:t>S</w:t>
            </w:r>
            <w:r w:rsidR="00D67CD5">
              <w:rPr>
                <w:szCs w:val="24"/>
              </w:rPr>
              <w:t>ociale (ES),</w:t>
            </w:r>
            <w:r w:rsidRPr="00B4328A">
              <w:rPr>
                <w:szCs w:val="24"/>
              </w:rPr>
              <w:t xml:space="preserve"> ou le fait qu’il ne signe pas l’Acte d’Engagement, constituer</w:t>
            </w:r>
            <w:r w:rsidR="00D67CD5">
              <w:rPr>
                <w:szCs w:val="24"/>
              </w:rPr>
              <w:t>ont</w:t>
            </w:r>
            <w:r w:rsidRPr="00B4328A">
              <w:rPr>
                <w:szCs w:val="24"/>
              </w:rPr>
              <w:t xml:space="preserve"> un motif suffisant d’annulation de l’attribution du Marché et de saisie de la </w:t>
            </w:r>
            <w:r w:rsidR="006A1411">
              <w:rPr>
                <w:szCs w:val="24"/>
              </w:rPr>
              <w:t>G</w:t>
            </w:r>
            <w:r w:rsidRPr="00B4328A">
              <w:rPr>
                <w:szCs w:val="24"/>
              </w:rPr>
              <w:t xml:space="preserve">arantie de </w:t>
            </w:r>
            <w:r w:rsidR="00A42F08">
              <w:rPr>
                <w:szCs w:val="24"/>
              </w:rPr>
              <w:t>P</w:t>
            </w:r>
            <w:r w:rsidRPr="00B4328A">
              <w:rPr>
                <w:szCs w:val="24"/>
              </w:rPr>
              <w:t xml:space="preserve">roposition, auquel cas le Maître </w:t>
            </w:r>
            <w:r w:rsidR="00724BCE">
              <w:rPr>
                <w:szCs w:val="24"/>
              </w:rPr>
              <w:t>d’</w:t>
            </w:r>
            <w:r w:rsidRPr="00B4328A">
              <w:rPr>
                <w:szCs w:val="24"/>
              </w:rPr>
              <w:t xml:space="preserve">Ouvrage pourra attribuer le Marché au Proposant dont la Proposition est jugée conforme pour l’essentiel au </w:t>
            </w:r>
            <w:r w:rsidR="007D2D55">
              <w:rPr>
                <w:szCs w:val="24"/>
              </w:rPr>
              <w:t>DDP</w:t>
            </w:r>
            <w:r w:rsidRPr="00B4328A">
              <w:rPr>
                <w:szCs w:val="24"/>
              </w:rPr>
              <w:t xml:space="preserve"> et </w:t>
            </w:r>
            <w:r w:rsidR="00A16495">
              <w:rPr>
                <w:szCs w:val="24"/>
              </w:rPr>
              <w:t>offrant</w:t>
            </w:r>
            <w:r w:rsidR="00A16495" w:rsidRPr="00B4328A">
              <w:rPr>
                <w:szCs w:val="24"/>
              </w:rPr>
              <w:t xml:space="preserve"> la deuxième </w:t>
            </w:r>
            <w:r w:rsidR="00A16495">
              <w:rPr>
                <w:szCs w:val="24"/>
              </w:rPr>
              <w:t>meilleure Optimisation des Ressources</w:t>
            </w:r>
            <w:r w:rsidRPr="00B4328A">
              <w:rPr>
                <w:szCs w:val="24"/>
              </w:rPr>
              <w:t>, et qui possède les qualifications exigées pour exécuter le Marché de façon satisfaisante.</w:t>
            </w:r>
          </w:p>
        </w:tc>
      </w:tr>
      <w:tr w:rsidR="00706C42" w:rsidRPr="00B4328A" w14:paraId="50E1C344" w14:textId="77777777" w:rsidTr="00EA3F5F">
        <w:trPr>
          <w:gridAfter w:val="1"/>
          <w:wAfter w:w="23" w:type="dxa"/>
        </w:trPr>
        <w:tc>
          <w:tcPr>
            <w:tcW w:w="2552" w:type="dxa"/>
            <w:gridSpan w:val="3"/>
          </w:tcPr>
          <w:p w14:paraId="69C36A89" w14:textId="1BA11237" w:rsidR="00706C42" w:rsidRPr="00B4328A" w:rsidRDefault="00A16495" w:rsidP="00F80822">
            <w:pPr>
              <w:pStyle w:val="A4SecIHeading2"/>
              <w:numPr>
                <w:ilvl w:val="0"/>
                <w:numId w:val="106"/>
              </w:numPr>
              <w:ind w:left="338"/>
              <w:rPr>
                <w:lang w:val="fr-FR"/>
              </w:rPr>
            </w:pPr>
            <w:bookmarkStart w:id="350" w:name="_Toc478573852"/>
            <w:bookmarkStart w:id="351" w:name="_Toc485027208"/>
            <w:bookmarkStart w:id="352" w:name="_Toc20750644"/>
            <w:bookmarkStart w:id="353" w:name="_Toc87030083"/>
            <w:r w:rsidRPr="00B4328A">
              <w:rPr>
                <w:lang w:val="fr-FR"/>
              </w:rPr>
              <w:t>R</w:t>
            </w:r>
            <w:r>
              <w:rPr>
                <w:lang w:val="fr-FR"/>
              </w:rPr>
              <w:t>ecours</w:t>
            </w:r>
            <w:r w:rsidRPr="00B4328A">
              <w:rPr>
                <w:lang w:val="fr-FR"/>
              </w:rPr>
              <w:t xml:space="preserve"> </w:t>
            </w:r>
            <w:r w:rsidR="00706C42" w:rsidRPr="00B4328A">
              <w:rPr>
                <w:lang w:val="fr-FR"/>
              </w:rPr>
              <w:t>concernant la Passation de Marché</w:t>
            </w:r>
            <w:bookmarkEnd w:id="350"/>
            <w:bookmarkEnd w:id="351"/>
            <w:bookmarkEnd w:id="352"/>
            <w:bookmarkEnd w:id="353"/>
          </w:p>
        </w:tc>
        <w:tc>
          <w:tcPr>
            <w:tcW w:w="7456" w:type="dxa"/>
          </w:tcPr>
          <w:p w14:paraId="08DAE722" w14:textId="1A04295D" w:rsidR="00706C42" w:rsidRPr="00B4328A" w:rsidRDefault="00706C42" w:rsidP="00162D3A">
            <w:pPr>
              <w:pStyle w:val="Sec1subclauses"/>
              <w:ind w:left="643" w:hanging="720"/>
              <w:rPr>
                <w:szCs w:val="24"/>
              </w:rPr>
            </w:pPr>
            <w:r w:rsidRPr="00B4328A">
              <w:rPr>
                <w:szCs w:val="24"/>
              </w:rPr>
              <w:tab/>
              <w:t xml:space="preserve">Les </w:t>
            </w:r>
            <w:r w:rsidRPr="00162D3A">
              <w:t>procédures</w:t>
            </w:r>
            <w:r w:rsidRPr="00B4328A">
              <w:rPr>
                <w:szCs w:val="24"/>
              </w:rPr>
              <w:t xml:space="preserve"> applicables pour formuler un</w:t>
            </w:r>
            <w:r w:rsidR="00A16495">
              <w:rPr>
                <w:szCs w:val="24"/>
              </w:rPr>
              <w:t xml:space="preserve"> recours</w:t>
            </w:r>
            <w:r w:rsidRPr="00B4328A">
              <w:rPr>
                <w:szCs w:val="24"/>
              </w:rPr>
              <w:t xml:space="preserve"> relati</w:t>
            </w:r>
            <w:r w:rsidR="00A16495">
              <w:rPr>
                <w:szCs w:val="24"/>
              </w:rPr>
              <w:t>f</w:t>
            </w:r>
            <w:r w:rsidRPr="00B4328A">
              <w:rPr>
                <w:szCs w:val="24"/>
              </w:rPr>
              <w:t xml:space="preserve"> à la passation de marché sont indiquées </w:t>
            </w:r>
            <w:r w:rsidRPr="00A42F08">
              <w:rPr>
                <w:b/>
                <w:bCs w:val="0"/>
                <w:szCs w:val="24"/>
              </w:rPr>
              <w:t>dans les</w:t>
            </w:r>
            <w:r w:rsidRPr="00B4328A">
              <w:rPr>
                <w:szCs w:val="24"/>
              </w:rPr>
              <w:t xml:space="preserve"> </w:t>
            </w:r>
            <w:r w:rsidR="000B6180">
              <w:rPr>
                <w:b/>
                <w:bCs w:val="0"/>
                <w:szCs w:val="24"/>
              </w:rPr>
              <w:t>DPDP</w:t>
            </w:r>
            <w:r w:rsidRPr="00652FFE">
              <w:rPr>
                <w:b/>
                <w:szCs w:val="24"/>
              </w:rPr>
              <w:t>.</w:t>
            </w:r>
          </w:p>
        </w:tc>
      </w:tr>
    </w:tbl>
    <w:p w14:paraId="000CDF39" w14:textId="77777777" w:rsidR="002653EF" w:rsidRPr="00B4328A" w:rsidRDefault="002653EF" w:rsidP="00797187">
      <w:pPr>
        <w:pStyle w:val="HeadB21"/>
        <w:keepNext w:val="0"/>
        <w:spacing w:before="60" w:after="60"/>
        <w:jc w:val="both"/>
        <w:rPr>
          <w:sz w:val="4"/>
          <w:szCs w:val="4"/>
          <w:lang w:val="fr-FR"/>
        </w:rPr>
      </w:pPr>
    </w:p>
    <w:p w14:paraId="08DC472E" w14:textId="77777777" w:rsidR="002653EF" w:rsidRPr="00B4328A" w:rsidRDefault="002653EF" w:rsidP="00797187">
      <w:pPr>
        <w:spacing w:before="60" w:after="60"/>
        <w:jc w:val="center"/>
        <w:sectPr w:rsidR="002653EF" w:rsidRPr="00B4328A" w:rsidSect="00CB2928">
          <w:headerReference w:type="default" r:id="rId30"/>
          <w:pgSz w:w="12240" w:h="15840"/>
          <w:pgMar w:top="1440" w:right="1440" w:bottom="1440" w:left="1440" w:header="720" w:footer="720" w:gutter="0"/>
          <w:cols w:space="720"/>
        </w:sectPr>
      </w:pPr>
    </w:p>
    <w:p w14:paraId="05A36F68" w14:textId="6B2B6869" w:rsidR="002653EF" w:rsidRPr="00B4328A" w:rsidRDefault="002653EF" w:rsidP="00F62861">
      <w:pPr>
        <w:pStyle w:val="Head11b"/>
        <w:numPr>
          <w:ilvl w:val="0"/>
          <w:numId w:val="0"/>
        </w:numPr>
        <w:pBdr>
          <w:bottom w:val="none" w:sz="0" w:space="0" w:color="auto"/>
        </w:pBdr>
        <w:rPr>
          <w:rFonts w:ascii="Times New Roman" w:hAnsi="Times New Roman"/>
          <w:lang w:val="fr-FR"/>
        </w:rPr>
      </w:pPr>
      <w:bookmarkStart w:id="354" w:name="_Toc440701975"/>
      <w:bookmarkStart w:id="355" w:name="_Toc467977927"/>
      <w:bookmarkStart w:id="356" w:name="_Toc87030009"/>
      <w:r w:rsidRPr="00733DAF">
        <w:rPr>
          <w:rFonts w:ascii="Times New Roman" w:hAnsi="Times New Roman"/>
          <w:lang w:val="fr-FR"/>
        </w:rPr>
        <w:lastRenderedPageBreak/>
        <w:t>Section</w:t>
      </w:r>
      <w:r w:rsidRPr="00B4328A">
        <w:rPr>
          <w:rFonts w:ascii="Times New Roman" w:hAnsi="Times New Roman"/>
          <w:lang w:val="fr-FR"/>
        </w:rPr>
        <w:t xml:space="preserve"> II.</w:t>
      </w:r>
      <w:r w:rsidR="00572592" w:rsidRPr="00B4328A">
        <w:rPr>
          <w:rFonts w:ascii="Times New Roman" w:hAnsi="Times New Roman"/>
          <w:lang w:val="fr-FR"/>
        </w:rPr>
        <w:t xml:space="preserve"> </w:t>
      </w:r>
      <w:r w:rsidRPr="00B4328A">
        <w:rPr>
          <w:rFonts w:ascii="Times New Roman" w:hAnsi="Times New Roman"/>
          <w:lang w:val="fr-FR"/>
        </w:rPr>
        <w:t xml:space="preserve">Données particulières de </w:t>
      </w:r>
      <w:r w:rsidR="00A16495">
        <w:rPr>
          <w:rFonts w:ascii="Times New Roman" w:hAnsi="Times New Roman"/>
          <w:lang w:val="fr-FR"/>
        </w:rPr>
        <w:t xml:space="preserve">la </w:t>
      </w:r>
      <w:r w:rsidR="00A42F08">
        <w:rPr>
          <w:rFonts w:ascii="Times New Roman" w:hAnsi="Times New Roman"/>
          <w:lang w:val="fr-FR"/>
        </w:rPr>
        <w:t xml:space="preserve">demande de </w:t>
      </w:r>
      <w:bookmarkEnd w:id="354"/>
      <w:r w:rsidR="00FA05DD" w:rsidRPr="00B4328A">
        <w:rPr>
          <w:rFonts w:ascii="Times New Roman" w:hAnsi="Times New Roman"/>
          <w:lang w:val="fr-FR"/>
        </w:rPr>
        <w:t>propositions</w:t>
      </w:r>
      <w:bookmarkEnd w:id="355"/>
      <w:r w:rsidR="00A42F08">
        <w:rPr>
          <w:rFonts w:ascii="Times New Roman" w:hAnsi="Times New Roman"/>
          <w:lang w:val="fr-FR"/>
        </w:rPr>
        <w:t xml:space="preserve"> (DPDP)</w:t>
      </w:r>
      <w:bookmarkEnd w:id="356"/>
    </w:p>
    <w:p w14:paraId="69F592AF" w14:textId="77777777" w:rsidR="002804B9" w:rsidRPr="00B4328A" w:rsidRDefault="002804B9" w:rsidP="00F62861">
      <w:pPr>
        <w:jc w:val="both"/>
        <w:rPr>
          <w:sz w:val="24"/>
          <w:szCs w:val="24"/>
        </w:rPr>
      </w:pPr>
    </w:p>
    <w:p w14:paraId="0D092A2C" w14:textId="6EB08658" w:rsidR="002804B9" w:rsidRDefault="002804B9" w:rsidP="00A0505C">
      <w:pPr>
        <w:spacing w:before="120" w:after="120"/>
        <w:jc w:val="both"/>
        <w:rPr>
          <w:sz w:val="24"/>
          <w:szCs w:val="24"/>
        </w:rPr>
      </w:pPr>
      <w:r w:rsidRPr="00B4328A">
        <w:rPr>
          <w:sz w:val="24"/>
          <w:szCs w:val="24"/>
        </w:rPr>
        <w:t xml:space="preserve">Les données particulières qui suivent, relatives </w:t>
      </w:r>
      <w:r w:rsidR="00733DAF">
        <w:rPr>
          <w:sz w:val="24"/>
          <w:szCs w:val="24"/>
        </w:rPr>
        <w:t xml:space="preserve">aux travaux </w:t>
      </w:r>
      <w:r w:rsidR="00091637">
        <w:rPr>
          <w:sz w:val="24"/>
          <w:szCs w:val="24"/>
        </w:rPr>
        <w:t>envisagés</w:t>
      </w:r>
      <w:r w:rsidR="00733DAF">
        <w:rPr>
          <w:sz w:val="24"/>
          <w:szCs w:val="24"/>
        </w:rPr>
        <w:t xml:space="preserve">, </w:t>
      </w:r>
      <w:r w:rsidRPr="00B4328A">
        <w:rPr>
          <w:sz w:val="24"/>
          <w:szCs w:val="24"/>
        </w:rPr>
        <w:t>complètent, précisent, ou amendent les articles des Instructions aux Proposants (IP). En cas de conflit, les clauses ci-dessous prévalent sur celles des IP.</w:t>
      </w:r>
    </w:p>
    <w:p w14:paraId="78FE38E6" w14:textId="02595BB4" w:rsidR="00A07347" w:rsidRPr="00A07347" w:rsidRDefault="00A07347" w:rsidP="00A07347">
      <w:pPr>
        <w:spacing w:after="120"/>
        <w:jc w:val="both"/>
        <w:rPr>
          <w:i/>
          <w:sz w:val="24"/>
          <w:szCs w:val="24"/>
        </w:rPr>
      </w:pPr>
      <w:r w:rsidRPr="00A07347">
        <w:rPr>
          <w:i/>
          <w:sz w:val="24"/>
          <w:szCs w:val="24"/>
          <w:lang w:val="fr"/>
        </w:rPr>
        <w:t>[Lorsqu’un système d</w:t>
      </w:r>
      <w:r>
        <w:rPr>
          <w:i/>
          <w:sz w:val="24"/>
          <w:szCs w:val="24"/>
          <w:lang w:val="fr"/>
        </w:rPr>
        <w:t>e passation de marchés</w:t>
      </w:r>
      <w:r w:rsidRPr="00A07347">
        <w:rPr>
          <w:i/>
          <w:sz w:val="24"/>
          <w:szCs w:val="24"/>
          <w:lang w:val="fr"/>
        </w:rPr>
        <w:t xml:space="preserve"> électronique est utilisé, modifiez les parties pertinentes </w:t>
      </w:r>
      <w:r w:rsidRPr="00A07347">
        <w:rPr>
          <w:b/>
          <w:i/>
          <w:sz w:val="24"/>
          <w:szCs w:val="24"/>
          <w:lang w:val="fr"/>
        </w:rPr>
        <w:t>d</w:t>
      </w:r>
      <w:r>
        <w:rPr>
          <w:b/>
          <w:i/>
          <w:sz w:val="24"/>
          <w:szCs w:val="24"/>
          <w:lang w:val="fr"/>
        </w:rPr>
        <w:t>es</w:t>
      </w:r>
      <w:r w:rsidRPr="00A07347">
        <w:rPr>
          <w:b/>
          <w:i/>
          <w:sz w:val="24"/>
          <w:szCs w:val="24"/>
          <w:lang w:val="fr"/>
        </w:rPr>
        <w:t xml:space="preserve"> </w:t>
      </w:r>
      <w:r>
        <w:rPr>
          <w:b/>
          <w:i/>
          <w:sz w:val="24"/>
          <w:szCs w:val="24"/>
          <w:lang w:val="fr"/>
        </w:rPr>
        <w:t xml:space="preserve">DPDP </w:t>
      </w:r>
      <w:r w:rsidRPr="00A07347">
        <w:rPr>
          <w:i/>
          <w:sz w:val="24"/>
          <w:szCs w:val="24"/>
          <w:lang w:val="fr"/>
        </w:rPr>
        <w:t xml:space="preserve">en conséquence pour tenir compte du processus </w:t>
      </w:r>
      <w:r>
        <w:rPr>
          <w:i/>
          <w:sz w:val="24"/>
          <w:szCs w:val="24"/>
          <w:lang w:val="fr"/>
        </w:rPr>
        <w:t>passation de marchés</w:t>
      </w:r>
      <w:r w:rsidRPr="00A07347">
        <w:rPr>
          <w:i/>
          <w:sz w:val="24"/>
          <w:szCs w:val="24"/>
          <w:lang w:val="fr"/>
        </w:rPr>
        <w:t xml:space="preserve"> électronique]</w:t>
      </w:r>
      <w:r>
        <w:rPr>
          <w:i/>
          <w:sz w:val="24"/>
          <w:szCs w:val="24"/>
          <w:lang w:val="fr"/>
        </w:rPr>
        <w:t>.</w:t>
      </w:r>
    </w:p>
    <w:p w14:paraId="587480A7" w14:textId="5F2441EC" w:rsidR="00A07347" w:rsidRPr="006A2AAB" w:rsidRDefault="00A07347" w:rsidP="006A2AAB">
      <w:pPr>
        <w:spacing w:after="240"/>
        <w:jc w:val="both"/>
        <w:rPr>
          <w:i/>
          <w:iCs/>
          <w:sz w:val="24"/>
          <w:szCs w:val="24"/>
        </w:rPr>
      </w:pPr>
      <w:r w:rsidRPr="00A07347">
        <w:rPr>
          <w:i/>
          <w:iCs/>
          <w:sz w:val="24"/>
          <w:szCs w:val="24"/>
          <w:lang w:val="fr"/>
        </w:rPr>
        <w:t xml:space="preserve">[Les instructions pour remplir </w:t>
      </w:r>
      <w:r w:rsidR="00244F13">
        <w:rPr>
          <w:i/>
          <w:iCs/>
          <w:sz w:val="24"/>
          <w:szCs w:val="24"/>
          <w:lang w:val="fr"/>
        </w:rPr>
        <w:t>les</w:t>
      </w:r>
      <w:r w:rsidR="00244F13" w:rsidRPr="00A07347">
        <w:rPr>
          <w:i/>
          <w:iCs/>
          <w:sz w:val="24"/>
          <w:szCs w:val="24"/>
          <w:lang w:val="fr"/>
        </w:rPr>
        <w:t xml:space="preserve"> </w:t>
      </w:r>
      <w:r w:rsidR="00244F13">
        <w:rPr>
          <w:i/>
          <w:iCs/>
          <w:sz w:val="24"/>
          <w:szCs w:val="24"/>
          <w:lang w:val="fr"/>
        </w:rPr>
        <w:t>D</w:t>
      </w:r>
      <w:r w:rsidR="00244F13" w:rsidRPr="00A07347">
        <w:rPr>
          <w:i/>
          <w:iCs/>
          <w:sz w:val="24"/>
          <w:szCs w:val="24"/>
          <w:lang w:val="fr"/>
        </w:rPr>
        <w:t xml:space="preserve">onnées </w:t>
      </w:r>
      <w:r w:rsidR="00244F13">
        <w:rPr>
          <w:i/>
          <w:iCs/>
          <w:sz w:val="24"/>
          <w:szCs w:val="24"/>
          <w:lang w:val="fr"/>
        </w:rPr>
        <w:t xml:space="preserve">Particulières de la Demande </w:t>
      </w:r>
      <w:r w:rsidR="00244F13" w:rsidRPr="00A07347">
        <w:rPr>
          <w:i/>
          <w:iCs/>
          <w:sz w:val="24"/>
          <w:szCs w:val="24"/>
          <w:lang w:val="fr"/>
        </w:rPr>
        <w:t xml:space="preserve">de </w:t>
      </w:r>
      <w:r w:rsidR="00244F13">
        <w:rPr>
          <w:i/>
          <w:iCs/>
          <w:sz w:val="24"/>
          <w:szCs w:val="24"/>
          <w:lang w:val="fr"/>
        </w:rPr>
        <w:t>P</w:t>
      </w:r>
      <w:r w:rsidR="00244F13" w:rsidRPr="00A07347">
        <w:rPr>
          <w:i/>
          <w:iCs/>
          <w:sz w:val="24"/>
          <w:szCs w:val="24"/>
          <w:lang w:val="fr"/>
        </w:rPr>
        <w:t>roposition</w:t>
      </w:r>
      <w:r w:rsidR="00244F13">
        <w:rPr>
          <w:i/>
          <w:iCs/>
          <w:sz w:val="24"/>
          <w:szCs w:val="24"/>
          <w:lang w:val="fr"/>
        </w:rPr>
        <w:t>s</w:t>
      </w:r>
      <w:r w:rsidR="00244F13" w:rsidRPr="00A07347" w:rsidDel="00244F13">
        <w:rPr>
          <w:i/>
          <w:iCs/>
          <w:sz w:val="24"/>
          <w:szCs w:val="24"/>
          <w:lang w:val="fr"/>
        </w:rPr>
        <w:t xml:space="preserve"> </w:t>
      </w:r>
      <w:r w:rsidRPr="00A07347">
        <w:rPr>
          <w:i/>
          <w:iCs/>
          <w:sz w:val="24"/>
          <w:szCs w:val="24"/>
          <w:lang w:val="fr"/>
        </w:rPr>
        <w:t>sont fournies, au besoin, dans les notes en italique mentionnées pour l</w:t>
      </w:r>
      <w:r>
        <w:rPr>
          <w:i/>
          <w:iCs/>
          <w:sz w:val="24"/>
          <w:szCs w:val="24"/>
          <w:lang w:val="fr"/>
        </w:rPr>
        <w:t>’I</w:t>
      </w:r>
      <w:r w:rsidR="00C32435">
        <w:rPr>
          <w:i/>
          <w:iCs/>
          <w:sz w:val="24"/>
          <w:szCs w:val="24"/>
          <w:lang w:val="fr"/>
        </w:rPr>
        <w:t>P</w:t>
      </w:r>
      <w:r w:rsidRPr="00A07347">
        <w:rPr>
          <w:i/>
          <w:iCs/>
          <w:sz w:val="24"/>
          <w:szCs w:val="24"/>
          <w:lang w:val="fr"/>
        </w:rPr>
        <w:t xml:space="preserve"> pertinent</w:t>
      </w:r>
      <w:r>
        <w:rPr>
          <w:i/>
          <w:iCs/>
          <w:sz w:val="24"/>
          <w:szCs w:val="24"/>
          <w:lang w:val="fr"/>
        </w:rPr>
        <w:t>e</w:t>
      </w:r>
      <w:r w:rsidR="00C32435">
        <w:rPr>
          <w:i/>
          <w:iCs/>
          <w:sz w:val="24"/>
          <w:szCs w:val="24"/>
          <w:lang w:val="fr"/>
        </w:rPr>
        <w:t>. Toutes les notes en italiques, autres que celles à l’intention du Proposant, devraient être éliminées.</w:t>
      </w:r>
      <w:r w:rsidRPr="00A07347">
        <w:rPr>
          <w:i/>
          <w:iCs/>
          <w:sz w:val="24"/>
          <w:szCs w:val="24"/>
          <w:lang w:val="fr"/>
        </w:rPr>
        <w:t>]</w:t>
      </w:r>
    </w:p>
    <w:tbl>
      <w:tblPr>
        <w:tblpPr w:leftFromText="180" w:rightFromText="180" w:vertAnchor="text" w:tblpX="65"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8348"/>
      </w:tblGrid>
      <w:tr w:rsidR="00F62861" w:rsidRPr="00B4328A" w14:paraId="497F1EC2" w14:textId="77777777" w:rsidTr="000D5DF9">
        <w:trPr>
          <w:trHeight w:val="868"/>
        </w:trPr>
        <w:tc>
          <w:tcPr>
            <w:tcW w:w="1572" w:type="dxa"/>
          </w:tcPr>
          <w:p w14:paraId="33A39F25" w14:textId="77777777" w:rsidR="00F62861" w:rsidRPr="001F42CF" w:rsidRDefault="001F42CF" w:rsidP="000D5DF9">
            <w:pPr>
              <w:spacing w:before="60"/>
              <w:jc w:val="center"/>
              <w:rPr>
                <w:b/>
                <w:sz w:val="32"/>
                <w:szCs w:val="24"/>
              </w:rPr>
            </w:pPr>
            <w:r w:rsidRPr="001F42CF">
              <w:rPr>
                <w:b/>
                <w:sz w:val="32"/>
                <w:szCs w:val="24"/>
              </w:rPr>
              <w:t>IP</w:t>
            </w:r>
          </w:p>
          <w:p w14:paraId="271D1B05" w14:textId="77777777" w:rsidR="001F42CF" w:rsidRPr="00B4328A" w:rsidRDefault="001F42CF" w:rsidP="000D5DF9">
            <w:pPr>
              <w:spacing w:before="60"/>
              <w:jc w:val="center"/>
              <w:rPr>
                <w:sz w:val="24"/>
                <w:szCs w:val="24"/>
              </w:rPr>
            </w:pPr>
            <w:r w:rsidRPr="001F42CF">
              <w:rPr>
                <w:b/>
                <w:sz w:val="28"/>
                <w:szCs w:val="24"/>
              </w:rPr>
              <w:t>Référence</w:t>
            </w:r>
          </w:p>
        </w:tc>
        <w:tc>
          <w:tcPr>
            <w:tcW w:w="8348" w:type="dxa"/>
            <w:vAlign w:val="center"/>
          </w:tcPr>
          <w:p w14:paraId="22A25AB9" w14:textId="77777777" w:rsidR="00F62861" w:rsidRPr="00B4328A" w:rsidRDefault="00F62861" w:rsidP="00687346">
            <w:pPr>
              <w:spacing w:before="60" w:after="120"/>
              <w:jc w:val="center"/>
              <w:rPr>
                <w:sz w:val="32"/>
                <w:szCs w:val="32"/>
              </w:rPr>
            </w:pPr>
            <w:r w:rsidRPr="00B4328A">
              <w:rPr>
                <w:b/>
                <w:sz w:val="32"/>
                <w:szCs w:val="32"/>
              </w:rPr>
              <w:t>A. Généralités</w:t>
            </w:r>
          </w:p>
        </w:tc>
      </w:tr>
      <w:tr w:rsidR="00E5472D" w:rsidRPr="00B4328A" w14:paraId="7B091B9A" w14:textId="77777777" w:rsidTr="000D5DF9">
        <w:trPr>
          <w:trHeight w:val="1502"/>
        </w:trPr>
        <w:tc>
          <w:tcPr>
            <w:tcW w:w="1572" w:type="dxa"/>
          </w:tcPr>
          <w:p w14:paraId="2CCBD11E" w14:textId="77777777" w:rsidR="00E5472D" w:rsidRPr="00DC6D61" w:rsidRDefault="00E5472D" w:rsidP="000D5DF9">
            <w:pPr>
              <w:spacing w:before="60"/>
              <w:jc w:val="center"/>
              <w:rPr>
                <w:sz w:val="24"/>
                <w:szCs w:val="24"/>
              </w:rPr>
            </w:pPr>
            <w:r w:rsidRPr="00DC6D61">
              <w:rPr>
                <w:b/>
                <w:sz w:val="24"/>
                <w:szCs w:val="24"/>
              </w:rPr>
              <w:t>IP 1.1</w:t>
            </w:r>
          </w:p>
        </w:tc>
        <w:tc>
          <w:tcPr>
            <w:tcW w:w="8348" w:type="dxa"/>
          </w:tcPr>
          <w:p w14:paraId="2222412B" w14:textId="7EA48773" w:rsidR="00E5472D" w:rsidRPr="007E64E8" w:rsidRDefault="00E5472D" w:rsidP="000D5DF9">
            <w:pPr>
              <w:tabs>
                <w:tab w:val="right" w:pos="7272"/>
              </w:tabs>
              <w:spacing w:before="120" w:after="120"/>
              <w:rPr>
                <w:bCs/>
                <w:sz w:val="24"/>
              </w:rPr>
            </w:pPr>
            <w:r w:rsidRPr="00B4328A">
              <w:rPr>
                <w:sz w:val="24"/>
                <w:szCs w:val="24"/>
              </w:rPr>
              <w:t>Numéro ou intitulé de l’avis d</w:t>
            </w:r>
            <w:r w:rsidR="00A42F08">
              <w:rPr>
                <w:sz w:val="24"/>
                <w:szCs w:val="24"/>
              </w:rPr>
              <w:t>e Demande de P</w:t>
            </w:r>
            <w:r w:rsidRPr="00B4328A">
              <w:rPr>
                <w:sz w:val="24"/>
                <w:szCs w:val="24"/>
              </w:rPr>
              <w:t>ropositions :</w:t>
            </w:r>
            <w:r w:rsidRPr="00B4328A">
              <w:rPr>
                <w:i/>
                <w:szCs w:val="24"/>
              </w:rPr>
              <w:t xml:space="preserve"> </w:t>
            </w:r>
            <w:r w:rsidR="00A42F08" w:rsidRPr="00A42F08">
              <w:rPr>
                <w:i/>
                <w:sz w:val="24"/>
                <w:szCs w:val="24"/>
              </w:rPr>
              <w:t>[insérer le numéro]</w:t>
            </w:r>
          </w:p>
          <w:p w14:paraId="172ADD39" w14:textId="2F293D77" w:rsidR="00EE5B83" w:rsidRPr="007E64E8" w:rsidRDefault="00E5472D" w:rsidP="000D5DF9">
            <w:pPr>
              <w:tabs>
                <w:tab w:val="right" w:pos="7272"/>
              </w:tabs>
              <w:spacing w:before="120" w:after="120"/>
              <w:rPr>
                <w:sz w:val="24"/>
                <w:szCs w:val="24"/>
              </w:rPr>
            </w:pPr>
            <w:r w:rsidRPr="007E64E8">
              <w:rPr>
                <w:sz w:val="24"/>
                <w:szCs w:val="24"/>
              </w:rPr>
              <w:t>Nom du Maître d’Ouvrage :</w:t>
            </w:r>
            <w:r w:rsidR="00EE5B83" w:rsidRPr="007E64E8">
              <w:rPr>
                <w:sz w:val="24"/>
                <w:szCs w:val="24"/>
              </w:rPr>
              <w:t xml:space="preserve"> </w:t>
            </w:r>
            <w:r w:rsidR="00A42F08" w:rsidRPr="00A42F08">
              <w:rPr>
                <w:i/>
                <w:sz w:val="24"/>
                <w:szCs w:val="24"/>
              </w:rPr>
              <w:t>[insérer le n</w:t>
            </w:r>
            <w:r w:rsidR="00A42F08">
              <w:rPr>
                <w:i/>
                <w:sz w:val="24"/>
                <w:szCs w:val="24"/>
              </w:rPr>
              <w:t>om du Maître d’Ouvrage]</w:t>
            </w:r>
          </w:p>
          <w:p w14:paraId="03EB1BF1" w14:textId="418BE3AB" w:rsidR="00E5472D" w:rsidRDefault="00E5472D" w:rsidP="000D5DF9">
            <w:pPr>
              <w:tabs>
                <w:tab w:val="right" w:pos="7272"/>
              </w:tabs>
              <w:spacing w:before="120" w:after="120"/>
              <w:rPr>
                <w:i/>
                <w:sz w:val="24"/>
                <w:szCs w:val="24"/>
              </w:rPr>
            </w:pPr>
            <w:r w:rsidRPr="007E64E8">
              <w:rPr>
                <w:sz w:val="24"/>
                <w:szCs w:val="24"/>
              </w:rPr>
              <w:t>Nom de l</w:t>
            </w:r>
            <w:r w:rsidR="00A42F08">
              <w:rPr>
                <w:sz w:val="24"/>
                <w:szCs w:val="24"/>
              </w:rPr>
              <w:t>a DP</w:t>
            </w:r>
            <w:r w:rsidRPr="007E64E8">
              <w:rPr>
                <w:sz w:val="24"/>
                <w:szCs w:val="24"/>
              </w:rPr>
              <w:t> :</w:t>
            </w:r>
            <w:r w:rsidR="00EE5B83" w:rsidRPr="007E64E8">
              <w:rPr>
                <w:sz w:val="24"/>
                <w:szCs w:val="24"/>
              </w:rPr>
              <w:t xml:space="preserve"> </w:t>
            </w:r>
            <w:r w:rsidR="00A42F08" w:rsidRPr="00A42F08">
              <w:rPr>
                <w:i/>
                <w:sz w:val="24"/>
                <w:szCs w:val="24"/>
              </w:rPr>
              <w:t>[insérer le n</w:t>
            </w:r>
            <w:r w:rsidR="00A42F08">
              <w:rPr>
                <w:i/>
                <w:sz w:val="24"/>
                <w:szCs w:val="24"/>
              </w:rPr>
              <w:t>om et le numéro de la DP]</w:t>
            </w:r>
          </w:p>
          <w:p w14:paraId="5D149E48" w14:textId="7CBF1265" w:rsidR="00A07347" w:rsidRPr="00A42F08" w:rsidRDefault="00A07347" w:rsidP="000D5DF9">
            <w:pPr>
              <w:rPr>
                <w:sz w:val="24"/>
                <w:szCs w:val="24"/>
              </w:rPr>
            </w:pPr>
            <w:r w:rsidRPr="00A07347">
              <w:rPr>
                <w:sz w:val="24"/>
                <w:szCs w:val="24"/>
              </w:rPr>
              <w:t>Le nombre et l’identification des lots</w:t>
            </w:r>
            <w:r>
              <w:rPr>
                <w:sz w:val="24"/>
                <w:szCs w:val="24"/>
              </w:rPr>
              <w:t xml:space="preserve"> </w:t>
            </w:r>
            <w:r w:rsidRPr="00A07347">
              <w:rPr>
                <w:sz w:val="24"/>
                <w:szCs w:val="24"/>
              </w:rPr>
              <w:t>comprenant cette DP sont les :   [</w:t>
            </w:r>
            <w:r w:rsidRPr="00A07347">
              <w:rPr>
                <w:i/>
                <w:iCs/>
                <w:sz w:val="24"/>
                <w:szCs w:val="24"/>
              </w:rPr>
              <w:t>insérer</w:t>
            </w:r>
            <w:r>
              <w:rPr>
                <w:i/>
                <w:iCs/>
                <w:sz w:val="24"/>
                <w:szCs w:val="24"/>
              </w:rPr>
              <w:t xml:space="preserve"> </w:t>
            </w:r>
            <w:r w:rsidRPr="00A07347">
              <w:rPr>
                <w:i/>
                <w:iCs/>
                <w:sz w:val="24"/>
                <w:szCs w:val="24"/>
              </w:rPr>
              <w:t>le numéro et l’identification des lots</w:t>
            </w:r>
            <w:r w:rsidRPr="00A07347">
              <w:rPr>
                <w:sz w:val="24"/>
                <w:szCs w:val="24"/>
              </w:rPr>
              <w:t>]</w:t>
            </w:r>
          </w:p>
        </w:tc>
      </w:tr>
      <w:tr w:rsidR="000C106D" w:rsidRPr="00B4328A" w14:paraId="61072E7C" w14:textId="77777777" w:rsidTr="000D5DF9">
        <w:tc>
          <w:tcPr>
            <w:tcW w:w="1572" w:type="dxa"/>
          </w:tcPr>
          <w:p w14:paraId="2774CEEB" w14:textId="77777777" w:rsidR="000C106D" w:rsidRPr="00DC6D61" w:rsidRDefault="001C5B4F" w:rsidP="000D5DF9">
            <w:pPr>
              <w:spacing w:before="60"/>
              <w:jc w:val="center"/>
              <w:rPr>
                <w:b/>
                <w:sz w:val="24"/>
                <w:szCs w:val="24"/>
              </w:rPr>
            </w:pPr>
            <w:r w:rsidRPr="00DC6D61">
              <w:rPr>
                <w:b/>
                <w:sz w:val="24"/>
                <w:szCs w:val="24"/>
              </w:rPr>
              <w:t>IP</w:t>
            </w:r>
            <w:r w:rsidR="000C106D" w:rsidRPr="00DC6D61">
              <w:rPr>
                <w:b/>
                <w:sz w:val="24"/>
                <w:szCs w:val="24"/>
              </w:rPr>
              <w:t xml:space="preserve"> 2.1</w:t>
            </w:r>
          </w:p>
        </w:tc>
        <w:tc>
          <w:tcPr>
            <w:tcW w:w="8348" w:type="dxa"/>
          </w:tcPr>
          <w:p w14:paraId="0567251B" w14:textId="56F45E06" w:rsidR="000C106D" w:rsidRPr="00B4328A" w:rsidRDefault="002C74E1" w:rsidP="000D5DF9">
            <w:pPr>
              <w:tabs>
                <w:tab w:val="right" w:pos="7272"/>
              </w:tabs>
              <w:spacing w:before="120" w:after="120"/>
              <w:jc w:val="both"/>
              <w:rPr>
                <w:sz w:val="24"/>
                <w:szCs w:val="24"/>
                <w:u w:val="single"/>
              </w:rPr>
            </w:pPr>
            <w:r w:rsidRPr="00B4328A">
              <w:rPr>
                <w:sz w:val="24"/>
                <w:szCs w:val="24"/>
              </w:rPr>
              <w:t xml:space="preserve">Nom </w:t>
            </w:r>
            <w:r w:rsidR="003538B8">
              <w:rPr>
                <w:sz w:val="24"/>
                <w:szCs w:val="24"/>
              </w:rPr>
              <w:t>du Bénéficiaire</w:t>
            </w:r>
            <w:r w:rsidR="00E5472D" w:rsidRPr="00B4328A">
              <w:rPr>
                <w:sz w:val="24"/>
                <w:szCs w:val="24"/>
              </w:rPr>
              <w:t> </w:t>
            </w:r>
            <w:r w:rsidRPr="00B4328A">
              <w:rPr>
                <w:sz w:val="24"/>
                <w:szCs w:val="24"/>
              </w:rPr>
              <w:t>:</w:t>
            </w:r>
            <w:r w:rsidR="00EE5B83">
              <w:rPr>
                <w:sz w:val="24"/>
                <w:szCs w:val="24"/>
              </w:rPr>
              <w:t xml:space="preserve"> </w:t>
            </w:r>
            <w:r w:rsidR="00C72742" w:rsidRPr="00A42F08">
              <w:rPr>
                <w:i/>
                <w:sz w:val="24"/>
                <w:szCs w:val="24"/>
              </w:rPr>
              <w:t>[insérer le n</w:t>
            </w:r>
            <w:r w:rsidR="00C72742">
              <w:rPr>
                <w:i/>
                <w:sz w:val="24"/>
                <w:szCs w:val="24"/>
              </w:rPr>
              <w:t xml:space="preserve">om </w:t>
            </w:r>
            <w:r w:rsidR="003538B8">
              <w:rPr>
                <w:i/>
                <w:sz w:val="24"/>
                <w:szCs w:val="24"/>
              </w:rPr>
              <w:t>du Bénéficiaire</w:t>
            </w:r>
            <w:r w:rsidR="00C72742">
              <w:rPr>
                <w:i/>
                <w:sz w:val="24"/>
                <w:szCs w:val="24"/>
              </w:rPr>
              <w:t xml:space="preserve"> et indiquer sa relation avec le Maître d’Ouvrage, si différent </w:t>
            </w:r>
            <w:r w:rsidR="003538B8">
              <w:rPr>
                <w:i/>
                <w:sz w:val="24"/>
                <w:szCs w:val="24"/>
              </w:rPr>
              <w:t>du Bénéficiaire</w:t>
            </w:r>
            <w:r w:rsidR="00A07347">
              <w:rPr>
                <w:i/>
                <w:sz w:val="24"/>
                <w:szCs w:val="24"/>
              </w:rPr>
              <w:t>. Cette insertion devrait correspondre aux informations fournies dans la Demande de Propositions</w:t>
            </w:r>
            <w:r w:rsidR="00C72742">
              <w:rPr>
                <w:i/>
                <w:sz w:val="24"/>
                <w:szCs w:val="24"/>
              </w:rPr>
              <w:t>]</w:t>
            </w:r>
          </w:p>
        </w:tc>
      </w:tr>
      <w:tr w:rsidR="00A15354" w:rsidRPr="00B4328A" w14:paraId="222EC863" w14:textId="77777777" w:rsidTr="000D5DF9">
        <w:trPr>
          <w:trHeight w:val="899"/>
        </w:trPr>
        <w:tc>
          <w:tcPr>
            <w:tcW w:w="1572" w:type="dxa"/>
            <w:vAlign w:val="center"/>
          </w:tcPr>
          <w:p w14:paraId="6B8F354B" w14:textId="77777777" w:rsidR="00A15354" w:rsidRPr="00DC6D61" w:rsidRDefault="00A15354" w:rsidP="000D5DF9">
            <w:pPr>
              <w:spacing w:before="60"/>
              <w:jc w:val="center"/>
              <w:rPr>
                <w:b/>
                <w:sz w:val="24"/>
                <w:szCs w:val="24"/>
              </w:rPr>
            </w:pPr>
            <w:r w:rsidRPr="00DC6D61">
              <w:rPr>
                <w:b/>
                <w:sz w:val="24"/>
                <w:szCs w:val="24"/>
              </w:rPr>
              <w:t>IP 2.1</w:t>
            </w:r>
          </w:p>
        </w:tc>
        <w:tc>
          <w:tcPr>
            <w:tcW w:w="8348" w:type="dxa"/>
          </w:tcPr>
          <w:p w14:paraId="6FFC6DD0" w14:textId="77C7E005" w:rsidR="00A15354" w:rsidRDefault="00A15354" w:rsidP="000D5DF9">
            <w:pPr>
              <w:tabs>
                <w:tab w:val="right" w:pos="7272"/>
              </w:tabs>
              <w:spacing w:before="120" w:after="120"/>
              <w:rPr>
                <w:sz w:val="24"/>
                <w:szCs w:val="24"/>
              </w:rPr>
            </w:pPr>
            <w:r w:rsidRPr="00A15354">
              <w:rPr>
                <w:sz w:val="24"/>
                <w:szCs w:val="24"/>
              </w:rPr>
              <w:t>Montant de l’accord de financement</w:t>
            </w:r>
            <w:r w:rsidR="00C72742">
              <w:rPr>
                <w:sz w:val="24"/>
                <w:szCs w:val="24"/>
              </w:rPr>
              <w:t xml:space="preserve"> </w:t>
            </w:r>
            <w:r w:rsidRPr="00A15354">
              <w:rPr>
                <w:sz w:val="24"/>
                <w:szCs w:val="24"/>
              </w:rPr>
              <w:t xml:space="preserve">: </w:t>
            </w:r>
            <w:r w:rsidR="00C72742" w:rsidRPr="00C72742">
              <w:rPr>
                <w:i/>
                <w:iCs/>
                <w:sz w:val="24"/>
                <w:szCs w:val="24"/>
              </w:rPr>
              <w:t>[insérer l’équivalent US$]</w:t>
            </w:r>
          </w:p>
          <w:p w14:paraId="420DB03C" w14:textId="6DB3DD82" w:rsidR="00A15354" w:rsidRPr="00B4328A" w:rsidRDefault="00A15354" w:rsidP="000D5DF9">
            <w:pPr>
              <w:tabs>
                <w:tab w:val="right" w:pos="7272"/>
              </w:tabs>
              <w:spacing w:before="120" w:after="120"/>
              <w:rPr>
                <w:sz w:val="24"/>
                <w:szCs w:val="24"/>
              </w:rPr>
            </w:pPr>
            <w:r w:rsidRPr="00B4328A">
              <w:rPr>
                <w:sz w:val="24"/>
                <w:szCs w:val="24"/>
              </w:rPr>
              <w:t>Nom du Projet :</w:t>
            </w:r>
            <w:r>
              <w:rPr>
                <w:sz w:val="24"/>
                <w:szCs w:val="24"/>
              </w:rPr>
              <w:t xml:space="preserve"> </w:t>
            </w:r>
            <w:r w:rsidR="00C72742" w:rsidRPr="00A42F08">
              <w:rPr>
                <w:i/>
                <w:sz w:val="24"/>
                <w:szCs w:val="24"/>
              </w:rPr>
              <w:t>[insérer le n</w:t>
            </w:r>
            <w:r w:rsidR="00C72742">
              <w:rPr>
                <w:i/>
                <w:sz w:val="24"/>
                <w:szCs w:val="24"/>
              </w:rPr>
              <w:t>om du Projet]</w:t>
            </w:r>
          </w:p>
        </w:tc>
      </w:tr>
      <w:tr w:rsidR="00F62861" w:rsidRPr="00B4328A" w14:paraId="335581DD" w14:textId="77777777" w:rsidTr="000D5DF9">
        <w:tc>
          <w:tcPr>
            <w:tcW w:w="1572" w:type="dxa"/>
          </w:tcPr>
          <w:p w14:paraId="77CA4897" w14:textId="77777777" w:rsidR="00F62861" w:rsidRPr="00DC6D61" w:rsidDel="001C5B4F" w:rsidRDefault="001F42CF" w:rsidP="000D5DF9">
            <w:pPr>
              <w:spacing w:before="60"/>
              <w:jc w:val="center"/>
              <w:rPr>
                <w:b/>
                <w:sz w:val="24"/>
                <w:szCs w:val="24"/>
              </w:rPr>
            </w:pPr>
            <w:r>
              <w:rPr>
                <w:b/>
                <w:sz w:val="24"/>
                <w:szCs w:val="24"/>
              </w:rPr>
              <w:t>IP</w:t>
            </w:r>
            <w:r w:rsidR="00F62861" w:rsidRPr="00DC6D61">
              <w:rPr>
                <w:b/>
                <w:sz w:val="24"/>
                <w:szCs w:val="24"/>
              </w:rPr>
              <w:t xml:space="preserve"> 1.3(a)</w:t>
            </w:r>
          </w:p>
        </w:tc>
        <w:tc>
          <w:tcPr>
            <w:tcW w:w="8348" w:type="dxa"/>
          </w:tcPr>
          <w:p w14:paraId="575997BD" w14:textId="1667227C" w:rsidR="00A07347" w:rsidRPr="00A07347" w:rsidRDefault="00A07347" w:rsidP="000D5DF9">
            <w:pPr>
              <w:tabs>
                <w:tab w:val="right" w:pos="7272"/>
              </w:tabs>
              <w:spacing w:before="60" w:after="60"/>
              <w:rPr>
                <w:bCs/>
                <w:i/>
                <w:iCs/>
                <w:sz w:val="24"/>
                <w:szCs w:val="24"/>
              </w:rPr>
            </w:pPr>
            <w:r w:rsidRPr="00A07347">
              <w:rPr>
                <w:bCs/>
                <w:i/>
                <w:iCs/>
                <w:sz w:val="24"/>
                <w:szCs w:val="24"/>
              </w:rPr>
              <w:t>[supprimer si pas applicable]</w:t>
            </w:r>
          </w:p>
          <w:p w14:paraId="264FC5C3" w14:textId="4E2AB474" w:rsidR="00F62861" w:rsidRPr="003D3687" w:rsidRDefault="003D3687" w:rsidP="000D5DF9">
            <w:pPr>
              <w:tabs>
                <w:tab w:val="right" w:pos="7272"/>
              </w:tabs>
              <w:spacing w:before="60" w:after="60"/>
              <w:rPr>
                <w:b/>
                <w:sz w:val="24"/>
                <w:szCs w:val="24"/>
              </w:rPr>
            </w:pPr>
            <w:r>
              <w:rPr>
                <w:b/>
                <w:sz w:val="24"/>
                <w:szCs w:val="24"/>
              </w:rPr>
              <w:t xml:space="preserve">Procédure de mise à disposition du </w:t>
            </w:r>
            <w:r w:rsidR="007D2D55">
              <w:rPr>
                <w:b/>
                <w:sz w:val="24"/>
                <w:szCs w:val="24"/>
              </w:rPr>
              <w:t>DDP</w:t>
            </w:r>
            <w:r>
              <w:rPr>
                <w:b/>
                <w:sz w:val="24"/>
                <w:szCs w:val="24"/>
              </w:rPr>
              <w:t xml:space="preserve"> par voie </w:t>
            </w:r>
            <w:r w:rsidR="00F62861" w:rsidRPr="003D3687">
              <w:rPr>
                <w:b/>
                <w:sz w:val="24"/>
                <w:szCs w:val="24"/>
              </w:rPr>
              <w:t>électronique</w:t>
            </w:r>
          </w:p>
          <w:p w14:paraId="4323C9B3" w14:textId="77777777" w:rsidR="00A07347" w:rsidRDefault="00F62861" w:rsidP="000D5DF9">
            <w:pPr>
              <w:tabs>
                <w:tab w:val="right" w:pos="7272"/>
              </w:tabs>
              <w:spacing w:before="60" w:after="60"/>
              <w:rPr>
                <w:sz w:val="24"/>
                <w:szCs w:val="24"/>
              </w:rPr>
            </w:pPr>
            <w:r w:rsidRPr="003D3687">
              <w:rPr>
                <w:sz w:val="24"/>
                <w:szCs w:val="24"/>
              </w:rPr>
              <w:t xml:space="preserve">Le Maître </w:t>
            </w:r>
            <w:r w:rsidR="00724BCE">
              <w:rPr>
                <w:sz w:val="24"/>
                <w:szCs w:val="24"/>
              </w:rPr>
              <w:t>d’</w:t>
            </w:r>
            <w:r w:rsidRPr="003D3687">
              <w:rPr>
                <w:sz w:val="24"/>
                <w:szCs w:val="24"/>
              </w:rPr>
              <w:t xml:space="preserve">Ouvrage utilisera le système électronique </w:t>
            </w:r>
            <w:r w:rsidR="00A07347">
              <w:rPr>
                <w:sz w:val="24"/>
                <w:szCs w:val="24"/>
              </w:rPr>
              <w:t>suivant pour conduire le processus de passation de marchés :</w:t>
            </w:r>
          </w:p>
          <w:p w14:paraId="77946CAF" w14:textId="754977D4" w:rsidR="00A07347" w:rsidRPr="00A07347" w:rsidRDefault="00A07347" w:rsidP="000D5DF9">
            <w:pPr>
              <w:tabs>
                <w:tab w:val="right" w:pos="7272"/>
              </w:tabs>
              <w:spacing w:before="60" w:after="60"/>
              <w:rPr>
                <w:i/>
                <w:iCs/>
                <w:sz w:val="24"/>
                <w:szCs w:val="24"/>
              </w:rPr>
            </w:pPr>
            <w:r w:rsidRPr="00A07347">
              <w:rPr>
                <w:i/>
                <w:iCs/>
                <w:sz w:val="24"/>
                <w:szCs w:val="24"/>
              </w:rPr>
              <w:t>[insérer le nom du système et l’adresse « url » ou lien]</w:t>
            </w:r>
          </w:p>
          <w:p w14:paraId="54FCF8B9" w14:textId="1849EBDD" w:rsidR="00A07347" w:rsidRDefault="00A07347" w:rsidP="000D5DF9">
            <w:pPr>
              <w:tabs>
                <w:tab w:val="right" w:pos="7272"/>
              </w:tabs>
              <w:spacing w:before="60" w:after="60"/>
              <w:rPr>
                <w:sz w:val="24"/>
                <w:szCs w:val="24"/>
              </w:rPr>
            </w:pPr>
            <w:r>
              <w:rPr>
                <w:sz w:val="24"/>
                <w:szCs w:val="24"/>
              </w:rPr>
              <w:t>Le système électronique sera utilisé pour gérer les aspects suivants du processus de passation de marchés :</w:t>
            </w:r>
          </w:p>
          <w:p w14:paraId="2B032956" w14:textId="3753C0B3" w:rsidR="00F62861" w:rsidRPr="00C72742" w:rsidRDefault="00A07347" w:rsidP="000D5DF9">
            <w:pPr>
              <w:tabs>
                <w:tab w:val="right" w:pos="7272"/>
              </w:tabs>
              <w:spacing w:before="60" w:after="60"/>
              <w:rPr>
                <w:sz w:val="24"/>
                <w:szCs w:val="24"/>
              </w:rPr>
            </w:pPr>
            <w:r w:rsidRPr="00A07347">
              <w:rPr>
                <w:i/>
                <w:iCs/>
                <w:sz w:val="24"/>
                <w:szCs w:val="24"/>
              </w:rPr>
              <w:t>[insérer le</w:t>
            </w:r>
            <w:r>
              <w:rPr>
                <w:i/>
                <w:iCs/>
                <w:sz w:val="24"/>
                <w:szCs w:val="24"/>
              </w:rPr>
              <w:t xml:space="preserve">s aspects tels que </w:t>
            </w:r>
            <w:r w:rsidR="00703AC9">
              <w:rPr>
                <w:i/>
                <w:iCs/>
                <w:sz w:val="24"/>
                <w:szCs w:val="24"/>
              </w:rPr>
              <w:t xml:space="preserve">la mise </w:t>
            </w:r>
            <w:r w:rsidRPr="00703AC9">
              <w:rPr>
                <w:i/>
                <w:iCs/>
                <w:sz w:val="24"/>
                <w:szCs w:val="24"/>
              </w:rPr>
              <w:t xml:space="preserve">à la disposition des entreprises </w:t>
            </w:r>
            <w:r w:rsidR="00533B31">
              <w:rPr>
                <w:i/>
                <w:iCs/>
                <w:sz w:val="24"/>
                <w:szCs w:val="24"/>
              </w:rPr>
              <w:t>préqualifié</w:t>
            </w:r>
            <w:r w:rsidRPr="00703AC9">
              <w:rPr>
                <w:i/>
                <w:iCs/>
                <w:sz w:val="24"/>
                <w:szCs w:val="24"/>
              </w:rPr>
              <w:t xml:space="preserve">es </w:t>
            </w:r>
            <w:r w:rsidR="008A2170">
              <w:rPr>
                <w:i/>
                <w:iCs/>
                <w:sz w:val="24"/>
                <w:szCs w:val="24"/>
              </w:rPr>
              <w:t>du</w:t>
            </w:r>
            <w:r w:rsidR="008A2170" w:rsidRPr="00703AC9">
              <w:rPr>
                <w:i/>
                <w:iCs/>
                <w:sz w:val="24"/>
                <w:szCs w:val="24"/>
              </w:rPr>
              <w:t xml:space="preserve"> </w:t>
            </w:r>
            <w:r w:rsidRPr="00703AC9">
              <w:rPr>
                <w:i/>
                <w:iCs/>
                <w:sz w:val="24"/>
                <w:szCs w:val="24"/>
              </w:rPr>
              <w:t>Dossier de Demande de Propositions (DDP)</w:t>
            </w:r>
            <w:r w:rsidR="00703AC9">
              <w:rPr>
                <w:i/>
                <w:iCs/>
                <w:sz w:val="24"/>
                <w:szCs w:val="24"/>
              </w:rPr>
              <w:t xml:space="preserve">, le dépôt des Propositions, l’ouverture des Propositions] </w:t>
            </w:r>
            <w:r>
              <w:rPr>
                <w:sz w:val="24"/>
                <w:szCs w:val="24"/>
              </w:rPr>
              <w:t xml:space="preserve"> </w:t>
            </w:r>
          </w:p>
        </w:tc>
      </w:tr>
      <w:tr w:rsidR="006F033F" w:rsidRPr="00B4328A" w14:paraId="469A16E5" w14:textId="77777777" w:rsidTr="000D5DF9">
        <w:tc>
          <w:tcPr>
            <w:tcW w:w="1572" w:type="dxa"/>
          </w:tcPr>
          <w:p w14:paraId="7263C8E8" w14:textId="77777777" w:rsidR="006F033F" w:rsidRPr="00DC6D61" w:rsidRDefault="001C5B4F" w:rsidP="000D5DF9">
            <w:pPr>
              <w:spacing w:before="60"/>
              <w:jc w:val="center"/>
              <w:rPr>
                <w:b/>
                <w:sz w:val="24"/>
                <w:szCs w:val="24"/>
              </w:rPr>
            </w:pPr>
            <w:r w:rsidRPr="00DC6D61">
              <w:rPr>
                <w:b/>
                <w:sz w:val="24"/>
                <w:szCs w:val="24"/>
              </w:rPr>
              <w:lastRenderedPageBreak/>
              <w:t>IP</w:t>
            </w:r>
            <w:r w:rsidR="006F033F" w:rsidRPr="00DC6D61">
              <w:rPr>
                <w:b/>
                <w:sz w:val="24"/>
                <w:szCs w:val="24"/>
              </w:rPr>
              <w:t xml:space="preserve"> 4.1</w:t>
            </w:r>
          </w:p>
        </w:tc>
        <w:tc>
          <w:tcPr>
            <w:tcW w:w="8348" w:type="dxa"/>
          </w:tcPr>
          <w:p w14:paraId="791F7360" w14:textId="102678F9" w:rsidR="006F033F" w:rsidRPr="00C72742" w:rsidRDefault="002C74E1" w:rsidP="000D5DF9">
            <w:pPr>
              <w:tabs>
                <w:tab w:val="right" w:pos="7272"/>
              </w:tabs>
              <w:spacing w:before="120" w:after="120"/>
              <w:rPr>
                <w:sz w:val="24"/>
                <w:szCs w:val="24"/>
              </w:rPr>
            </w:pPr>
            <w:r w:rsidRPr="00C72742">
              <w:rPr>
                <w:sz w:val="24"/>
                <w:szCs w:val="24"/>
              </w:rPr>
              <w:t xml:space="preserve">Le nombre des membres d’un groupement </w:t>
            </w:r>
            <w:r w:rsidR="00703AC9">
              <w:rPr>
                <w:sz w:val="24"/>
                <w:szCs w:val="24"/>
              </w:rPr>
              <w:t xml:space="preserve">(GE) </w:t>
            </w:r>
            <w:r w:rsidRPr="00C72742">
              <w:rPr>
                <w:sz w:val="24"/>
                <w:szCs w:val="24"/>
              </w:rPr>
              <w:t>ne dépassera pas</w:t>
            </w:r>
            <w:r w:rsidR="00572592" w:rsidRPr="00C72742">
              <w:rPr>
                <w:sz w:val="24"/>
                <w:szCs w:val="24"/>
              </w:rPr>
              <w:t> :</w:t>
            </w:r>
            <w:r w:rsidR="00EE5B83" w:rsidRPr="00C72742">
              <w:rPr>
                <w:sz w:val="24"/>
                <w:szCs w:val="24"/>
              </w:rPr>
              <w:t xml:space="preserve"> </w:t>
            </w:r>
            <w:r w:rsidR="00C72742" w:rsidRPr="00C72742">
              <w:rPr>
                <w:i/>
                <w:sz w:val="24"/>
                <w:szCs w:val="24"/>
              </w:rPr>
              <w:t>[insérer le nom</w:t>
            </w:r>
            <w:r w:rsidR="00C72742">
              <w:rPr>
                <w:i/>
                <w:sz w:val="24"/>
                <w:szCs w:val="24"/>
              </w:rPr>
              <w:t>bre ou indiquer « sans objet »</w:t>
            </w:r>
            <w:r w:rsidR="00C72742" w:rsidRPr="00C72742">
              <w:rPr>
                <w:i/>
                <w:sz w:val="24"/>
                <w:szCs w:val="24"/>
              </w:rPr>
              <w:t>]</w:t>
            </w:r>
          </w:p>
        </w:tc>
      </w:tr>
      <w:tr w:rsidR="002C74E1" w:rsidRPr="00B4328A" w14:paraId="6881E3F9" w14:textId="77777777" w:rsidTr="000D5DF9">
        <w:tc>
          <w:tcPr>
            <w:tcW w:w="1572" w:type="dxa"/>
          </w:tcPr>
          <w:p w14:paraId="206D341F" w14:textId="77777777" w:rsidR="002C74E1" w:rsidRPr="00DC6D61" w:rsidRDefault="001C5B4F" w:rsidP="000D5DF9">
            <w:pPr>
              <w:spacing w:before="60"/>
              <w:jc w:val="center"/>
              <w:rPr>
                <w:b/>
                <w:sz w:val="24"/>
                <w:szCs w:val="24"/>
              </w:rPr>
            </w:pPr>
            <w:r w:rsidRPr="00DC6D61">
              <w:rPr>
                <w:b/>
                <w:sz w:val="24"/>
                <w:szCs w:val="24"/>
              </w:rPr>
              <w:t>IP</w:t>
            </w:r>
            <w:r w:rsidR="002C74E1" w:rsidRPr="00DC6D61">
              <w:rPr>
                <w:b/>
                <w:sz w:val="24"/>
                <w:szCs w:val="24"/>
              </w:rPr>
              <w:t xml:space="preserve"> 4.</w:t>
            </w:r>
            <w:r w:rsidR="002804B9" w:rsidRPr="00DC6D61">
              <w:rPr>
                <w:b/>
                <w:sz w:val="24"/>
                <w:szCs w:val="24"/>
              </w:rPr>
              <w:t>5</w:t>
            </w:r>
          </w:p>
        </w:tc>
        <w:tc>
          <w:tcPr>
            <w:tcW w:w="8348" w:type="dxa"/>
          </w:tcPr>
          <w:p w14:paraId="18755671" w14:textId="23145138" w:rsidR="002C74E1" w:rsidRPr="00B4328A" w:rsidRDefault="002C74E1" w:rsidP="000D5DF9">
            <w:pPr>
              <w:pStyle w:val="i"/>
              <w:tabs>
                <w:tab w:val="right" w:pos="7848"/>
              </w:tabs>
              <w:suppressAutoHyphens w:val="0"/>
              <w:spacing w:before="60" w:after="60"/>
              <w:rPr>
                <w:rFonts w:ascii="Times New Roman" w:hAnsi="Times New Roman"/>
                <w:szCs w:val="24"/>
                <w:lang w:val="fr-FR"/>
              </w:rPr>
            </w:pPr>
            <w:r w:rsidRPr="00B4328A">
              <w:rPr>
                <w:rFonts w:ascii="Times New Roman" w:hAnsi="Times New Roman"/>
                <w:szCs w:val="24"/>
                <w:lang w:val="fr-FR"/>
              </w:rPr>
              <w:t xml:space="preserve">L’adresse électronique où consulter la liste des entreprises et personnes exclues par </w:t>
            </w:r>
            <w:r w:rsidR="00C72742">
              <w:rPr>
                <w:rFonts w:ascii="Times New Roman" w:hAnsi="Times New Roman"/>
                <w:szCs w:val="24"/>
                <w:lang w:val="fr-FR"/>
              </w:rPr>
              <w:t xml:space="preserve">la </w:t>
            </w:r>
            <w:r w:rsidR="00EC24A1">
              <w:rPr>
                <w:rFonts w:ascii="Times New Roman" w:hAnsi="Times New Roman"/>
                <w:szCs w:val="24"/>
                <w:lang w:val="fr-FR"/>
              </w:rPr>
              <w:t>BIsD</w:t>
            </w:r>
            <w:r w:rsidRPr="00B4328A">
              <w:rPr>
                <w:rFonts w:ascii="Times New Roman" w:hAnsi="Times New Roman"/>
                <w:szCs w:val="24"/>
                <w:lang w:val="fr-FR"/>
              </w:rPr>
              <w:t xml:space="preserve"> est la suivante</w:t>
            </w:r>
            <w:r w:rsidR="00572592" w:rsidRPr="00B4328A">
              <w:rPr>
                <w:rFonts w:ascii="Times New Roman" w:hAnsi="Times New Roman"/>
                <w:szCs w:val="24"/>
                <w:lang w:val="fr-FR"/>
              </w:rPr>
              <w:t> :</w:t>
            </w:r>
            <w:r w:rsidR="00C72742">
              <w:rPr>
                <w:rFonts w:ascii="Times New Roman" w:hAnsi="Times New Roman"/>
                <w:szCs w:val="24"/>
                <w:lang w:val="fr-FR"/>
              </w:rPr>
              <w:t xml:space="preserve">  </w:t>
            </w:r>
            <w:r w:rsidR="00B47235">
              <w:rPr>
                <w:rFonts w:ascii="Times New Roman" w:hAnsi="Times New Roman"/>
                <w:szCs w:val="24"/>
                <w:lang w:val="fr-FR"/>
              </w:rPr>
              <w:t xml:space="preserve"> </w:t>
            </w:r>
            <w:hyperlink r:id="rId31" w:history="1">
              <w:r w:rsidR="00B47235" w:rsidRPr="00C82E74">
                <w:rPr>
                  <w:rStyle w:val="Hyperlink"/>
                  <w:iCs/>
                  <w:lang w:val="fr-FR"/>
                </w:rPr>
                <w:t>http://www.isdb.org</w:t>
              </w:r>
            </w:hyperlink>
            <w:r w:rsidR="00EE5B83">
              <w:rPr>
                <w:rFonts w:ascii="Times New Roman" w:hAnsi="Times New Roman"/>
                <w:szCs w:val="24"/>
                <w:u w:val="single"/>
                <w:lang w:val="fr-FR"/>
              </w:rPr>
              <w:t xml:space="preserve"> </w:t>
            </w:r>
          </w:p>
        </w:tc>
      </w:tr>
      <w:tr w:rsidR="006F033F" w:rsidRPr="00B4328A" w14:paraId="3EF188D7" w14:textId="77777777" w:rsidTr="000D5DF9">
        <w:tc>
          <w:tcPr>
            <w:tcW w:w="9920" w:type="dxa"/>
            <w:gridSpan w:val="2"/>
            <w:vAlign w:val="center"/>
          </w:tcPr>
          <w:p w14:paraId="5A13A6C4" w14:textId="77777777" w:rsidR="006F033F" w:rsidRPr="00DC6D61" w:rsidRDefault="002C74E1" w:rsidP="00687346">
            <w:pPr>
              <w:spacing w:before="60" w:after="120"/>
              <w:jc w:val="center"/>
              <w:rPr>
                <w:b/>
                <w:sz w:val="24"/>
                <w:szCs w:val="24"/>
                <w:lang w:eastAsia="en-US"/>
              </w:rPr>
            </w:pPr>
            <w:r w:rsidRPr="00687346">
              <w:rPr>
                <w:b/>
                <w:sz w:val="32"/>
                <w:szCs w:val="32"/>
              </w:rPr>
              <w:t xml:space="preserve">B. Contenu du </w:t>
            </w:r>
            <w:r w:rsidR="00872F34" w:rsidRPr="00687346">
              <w:rPr>
                <w:b/>
                <w:sz w:val="32"/>
                <w:szCs w:val="32"/>
              </w:rPr>
              <w:t>Dossier d’appel à propositions</w:t>
            </w:r>
          </w:p>
        </w:tc>
      </w:tr>
      <w:tr w:rsidR="006F033F" w:rsidRPr="00B4328A" w14:paraId="293B777F" w14:textId="77777777" w:rsidTr="000D5DF9">
        <w:tc>
          <w:tcPr>
            <w:tcW w:w="1572" w:type="dxa"/>
          </w:tcPr>
          <w:p w14:paraId="531B7F90" w14:textId="77777777" w:rsidR="006F033F" w:rsidRPr="00DC6D61" w:rsidRDefault="001C5B4F" w:rsidP="000D5DF9">
            <w:pPr>
              <w:spacing w:before="60"/>
              <w:jc w:val="center"/>
              <w:rPr>
                <w:sz w:val="24"/>
                <w:szCs w:val="24"/>
              </w:rPr>
            </w:pPr>
            <w:r w:rsidRPr="00DC6D61">
              <w:rPr>
                <w:b/>
                <w:sz w:val="24"/>
                <w:szCs w:val="24"/>
              </w:rPr>
              <w:t>IP</w:t>
            </w:r>
            <w:r w:rsidR="006F033F" w:rsidRPr="00DC6D61">
              <w:rPr>
                <w:b/>
                <w:sz w:val="24"/>
                <w:szCs w:val="24"/>
              </w:rPr>
              <w:t xml:space="preserve"> 7.1</w:t>
            </w:r>
          </w:p>
        </w:tc>
        <w:tc>
          <w:tcPr>
            <w:tcW w:w="8348" w:type="dxa"/>
          </w:tcPr>
          <w:p w14:paraId="60F9A0E3" w14:textId="48D7732E" w:rsidR="006F033F" w:rsidRPr="00B4328A" w:rsidRDefault="006F033F" w:rsidP="000D5DF9">
            <w:pPr>
              <w:tabs>
                <w:tab w:val="right" w:pos="7254"/>
              </w:tabs>
              <w:spacing w:before="60" w:after="60"/>
              <w:jc w:val="both"/>
              <w:rPr>
                <w:sz w:val="24"/>
                <w:szCs w:val="24"/>
              </w:rPr>
            </w:pPr>
            <w:r w:rsidRPr="00B4328A">
              <w:rPr>
                <w:sz w:val="24"/>
                <w:szCs w:val="24"/>
              </w:rPr>
              <w:t xml:space="preserve">Afin d’obtenir des </w:t>
            </w:r>
            <w:r w:rsidRPr="00B4328A">
              <w:rPr>
                <w:b/>
                <w:sz w:val="24"/>
                <w:szCs w:val="24"/>
                <w:u w:val="single"/>
              </w:rPr>
              <w:t>clarifications</w:t>
            </w:r>
            <w:r w:rsidRPr="00B4328A">
              <w:rPr>
                <w:b/>
                <w:sz w:val="24"/>
                <w:szCs w:val="24"/>
              </w:rPr>
              <w:t xml:space="preserve"> </w:t>
            </w:r>
            <w:r w:rsidRPr="00B4328A">
              <w:rPr>
                <w:sz w:val="24"/>
                <w:szCs w:val="24"/>
              </w:rPr>
              <w:t>uniquement</w:t>
            </w:r>
            <w:r w:rsidRPr="00B4328A">
              <w:rPr>
                <w:b/>
                <w:sz w:val="24"/>
                <w:szCs w:val="24"/>
              </w:rPr>
              <w:t xml:space="preserve">, </w:t>
            </w:r>
            <w:r w:rsidRPr="00B4328A">
              <w:rPr>
                <w:sz w:val="24"/>
                <w:szCs w:val="24"/>
              </w:rPr>
              <w:t xml:space="preserve">l’adresse du </w:t>
            </w:r>
            <w:r w:rsidR="00AD2CC2" w:rsidRPr="00B4328A">
              <w:rPr>
                <w:sz w:val="24"/>
                <w:szCs w:val="24"/>
              </w:rPr>
              <w:t xml:space="preserve">Maître </w:t>
            </w:r>
            <w:r w:rsidR="00724BCE">
              <w:rPr>
                <w:sz w:val="24"/>
                <w:szCs w:val="24"/>
              </w:rPr>
              <w:t>d’</w:t>
            </w:r>
            <w:r w:rsidR="00AD2CC2" w:rsidRPr="00B4328A">
              <w:rPr>
                <w:sz w:val="24"/>
                <w:szCs w:val="24"/>
              </w:rPr>
              <w:t xml:space="preserve">Ouvrage </w:t>
            </w:r>
            <w:r w:rsidRPr="00B4328A">
              <w:rPr>
                <w:sz w:val="24"/>
                <w:szCs w:val="24"/>
              </w:rPr>
              <w:t>est la suivante</w:t>
            </w:r>
            <w:r w:rsidR="00572592" w:rsidRPr="00B4328A">
              <w:rPr>
                <w:sz w:val="24"/>
                <w:szCs w:val="24"/>
              </w:rPr>
              <w:t> :</w:t>
            </w:r>
          </w:p>
          <w:p w14:paraId="1A17AB04" w14:textId="0BBAEED3" w:rsidR="00CE2BF5" w:rsidRPr="00CE2BF5" w:rsidRDefault="00CE2BF5" w:rsidP="000D5DF9">
            <w:pPr>
              <w:tabs>
                <w:tab w:val="right" w:pos="7254"/>
              </w:tabs>
              <w:suppressAutoHyphens/>
              <w:spacing w:before="60" w:after="120"/>
              <w:jc w:val="both"/>
              <w:rPr>
                <w:b/>
                <w:i/>
                <w:sz w:val="24"/>
                <w:szCs w:val="24"/>
              </w:rPr>
            </w:pPr>
            <w:r w:rsidRPr="00CE2BF5">
              <w:rPr>
                <w:b/>
                <w:i/>
                <w:sz w:val="24"/>
                <w:szCs w:val="24"/>
              </w:rPr>
              <w:t>Insérer l’information correspondante comme requis ci-après. Cette adresse peut être identique ou non à celle spécifiée à l’article 2</w:t>
            </w:r>
            <w:r w:rsidR="00703AC9">
              <w:rPr>
                <w:b/>
                <w:i/>
                <w:sz w:val="24"/>
                <w:szCs w:val="24"/>
              </w:rPr>
              <w:t>3</w:t>
            </w:r>
            <w:r w:rsidRPr="00CE2BF5">
              <w:rPr>
                <w:b/>
                <w:i/>
                <w:sz w:val="24"/>
                <w:szCs w:val="24"/>
              </w:rPr>
              <w:t>.1 des I</w:t>
            </w:r>
            <w:r>
              <w:rPr>
                <w:b/>
                <w:i/>
                <w:sz w:val="24"/>
                <w:szCs w:val="24"/>
              </w:rPr>
              <w:t>P</w:t>
            </w:r>
            <w:r w:rsidRPr="00CE2BF5">
              <w:rPr>
                <w:b/>
                <w:i/>
                <w:sz w:val="24"/>
                <w:szCs w:val="24"/>
              </w:rPr>
              <w:t xml:space="preserve"> pour la remise des </w:t>
            </w:r>
            <w:r>
              <w:rPr>
                <w:b/>
                <w:i/>
                <w:sz w:val="24"/>
                <w:szCs w:val="24"/>
              </w:rPr>
              <w:t>Propositions</w:t>
            </w:r>
            <w:r w:rsidRPr="00CE2BF5">
              <w:rPr>
                <w:b/>
                <w:i/>
                <w:sz w:val="24"/>
                <w:szCs w:val="24"/>
              </w:rPr>
              <w:t>]</w:t>
            </w:r>
          </w:p>
          <w:p w14:paraId="1908682F" w14:textId="77777777" w:rsidR="00CE2BF5" w:rsidRPr="00CE2BF5" w:rsidRDefault="00CE2BF5" w:rsidP="000D5DF9">
            <w:pPr>
              <w:tabs>
                <w:tab w:val="right" w:pos="7254"/>
              </w:tabs>
              <w:suppressAutoHyphens/>
              <w:spacing w:before="60" w:after="120"/>
              <w:jc w:val="both"/>
              <w:rPr>
                <w:sz w:val="24"/>
                <w:szCs w:val="24"/>
              </w:rPr>
            </w:pPr>
            <w:r w:rsidRPr="00CE2BF5">
              <w:rPr>
                <w:sz w:val="24"/>
                <w:szCs w:val="24"/>
              </w:rPr>
              <w:t xml:space="preserve">Attention de : </w:t>
            </w:r>
            <w:r w:rsidRPr="00CE2BF5">
              <w:rPr>
                <w:b/>
                <w:i/>
                <w:iCs/>
                <w:sz w:val="24"/>
                <w:szCs w:val="24"/>
              </w:rPr>
              <w:t>[insérer le nom du responsable]</w:t>
            </w:r>
          </w:p>
          <w:p w14:paraId="7291A199" w14:textId="77777777" w:rsidR="00CE2BF5" w:rsidRPr="00CE2BF5" w:rsidRDefault="00CE2BF5" w:rsidP="000D5DF9">
            <w:pPr>
              <w:tabs>
                <w:tab w:val="right" w:pos="7254"/>
              </w:tabs>
              <w:suppressAutoHyphens/>
              <w:spacing w:before="60" w:after="120"/>
              <w:rPr>
                <w:sz w:val="24"/>
                <w:szCs w:val="24"/>
              </w:rPr>
            </w:pPr>
            <w:r w:rsidRPr="00CE2BF5">
              <w:rPr>
                <w:sz w:val="24"/>
                <w:szCs w:val="24"/>
              </w:rPr>
              <w:t xml:space="preserve">Rue : </w:t>
            </w:r>
            <w:r w:rsidRPr="00CE2BF5">
              <w:rPr>
                <w:b/>
                <w:i/>
                <w:iCs/>
                <w:sz w:val="24"/>
                <w:szCs w:val="24"/>
              </w:rPr>
              <w:t>[insérer le nom de la rue]</w:t>
            </w:r>
          </w:p>
          <w:p w14:paraId="57F15235" w14:textId="77777777" w:rsidR="00CE2BF5" w:rsidRPr="00CE2BF5" w:rsidRDefault="00CE2BF5" w:rsidP="000D5DF9">
            <w:pPr>
              <w:tabs>
                <w:tab w:val="right" w:pos="7254"/>
              </w:tabs>
              <w:suppressAutoHyphens/>
              <w:spacing w:before="60" w:after="120"/>
              <w:rPr>
                <w:sz w:val="24"/>
                <w:szCs w:val="24"/>
              </w:rPr>
            </w:pPr>
            <w:r w:rsidRPr="00CE2BF5">
              <w:rPr>
                <w:sz w:val="24"/>
                <w:szCs w:val="24"/>
              </w:rPr>
              <w:t xml:space="preserve">Étage/ numéro de bureau : </w:t>
            </w:r>
            <w:r w:rsidRPr="00CE2BF5">
              <w:rPr>
                <w:b/>
                <w:i/>
                <w:iCs/>
                <w:sz w:val="24"/>
                <w:szCs w:val="24"/>
              </w:rPr>
              <w:t>[insérer étage et numéro du bureau]</w:t>
            </w:r>
            <w:r w:rsidRPr="00CE2BF5">
              <w:rPr>
                <w:sz w:val="24"/>
                <w:szCs w:val="24"/>
              </w:rPr>
              <w:t xml:space="preserve"> </w:t>
            </w:r>
          </w:p>
          <w:p w14:paraId="5FEB9D2F" w14:textId="77777777" w:rsidR="00CE2BF5" w:rsidRPr="00CE2BF5" w:rsidRDefault="00CE2BF5" w:rsidP="000D5DF9">
            <w:pPr>
              <w:tabs>
                <w:tab w:val="right" w:pos="7254"/>
              </w:tabs>
              <w:suppressAutoHyphens/>
              <w:spacing w:before="60" w:after="120"/>
              <w:rPr>
                <w:i/>
                <w:sz w:val="24"/>
                <w:szCs w:val="24"/>
              </w:rPr>
            </w:pPr>
            <w:r w:rsidRPr="00CE2BF5">
              <w:rPr>
                <w:sz w:val="24"/>
                <w:szCs w:val="24"/>
              </w:rPr>
              <w:t>Ville :</w:t>
            </w:r>
            <w:r w:rsidRPr="00CE2BF5">
              <w:rPr>
                <w:b/>
                <w:i/>
                <w:iCs/>
                <w:sz w:val="24"/>
                <w:szCs w:val="24"/>
              </w:rPr>
              <w:t xml:space="preserve"> [insérer le nom de la ville]</w:t>
            </w:r>
          </w:p>
          <w:p w14:paraId="6CF9FD6C" w14:textId="77777777" w:rsidR="00CE2BF5" w:rsidRPr="00CE2BF5" w:rsidRDefault="00CE2BF5" w:rsidP="000D5DF9">
            <w:pPr>
              <w:tabs>
                <w:tab w:val="right" w:pos="7254"/>
              </w:tabs>
              <w:suppressAutoHyphens/>
              <w:spacing w:before="60" w:after="120"/>
              <w:rPr>
                <w:i/>
                <w:sz w:val="24"/>
                <w:szCs w:val="24"/>
              </w:rPr>
            </w:pPr>
            <w:r w:rsidRPr="00CE2BF5">
              <w:rPr>
                <w:sz w:val="24"/>
                <w:szCs w:val="24"/>
              </w:rPr>
              <w:t xml:space="preserve">Code postal : </w:t>
            </w:r>
            <w:r w:rsidRPr="00CE2BF5">
              <w:rPr>
                <w:b/>
                <w:i/>
                <w:iCs/>
                <w:sz w:val="24"/>
                <w:szCs w:val="24"/>
              </w:rPr>
              <w:t>[insérer le numéro du code postal]</w:t>
            </w:r>
          </w:p>
          <w:p w14:paraId="4D7C00E9" w14:textId="77777777" w:rsidR="00CE2BF5" w:rsidRPr="00CE2BF5" w:rsidRDefault="00CE2BF5" w:rsidP="000D5DF9">
            <w:pPr>
              <w:tabs>
                <w:tab w:val="right" w:pos="7254"/>
              </w:tabs>
              <w:suppressAutoHyphens/>
              <w:spacing w:before="60" w:after="120"/>
              <w:rPr>
                <w:i/>
                <w:sz w:val="24"/>
                <w:szCs w:val="24"/>
              </w:rPr>
            </w:pPr>
            <w:r w:rsidRPr="00CE2BF5">
              <w:rPr>
                <w:sz w:val="24"/>
                <w:szCs w:val="24"/>
              </w:rPr>
              <w:t>Pays :</w:t>
            </w:r>
            <w:r w:rsidRPr="00CE2BF5">
              <w:rPr>
                <w:b/>
                <w:sz w:val="24"/>
                <w:szCs w:val="24"/>
              </w:rPr>
              <w:t xml:space="preserve"> </w:t>
            </w:r>
            <w:r w:rsidRPr="00CE2BF5">
              <w:rPr>
                <w:b/>
                <w:i/>
                <w:iCs/>
                <w:sz w:val="24"/>
                <w:szCs w:val="24"/>
              </w:rPr>
              <w:t>[insérer le nom</w:t>
            </w:r>
            <w:r w:rsidRPr="00CE2BF5">
              <w:rPr>
                <w:b/>
                <w:sz w:val="24"/>
                <w:szCs w:val="24"/>
              </w:rPr>
              <w:t xml:space="preserve"> du pays</w:t>
            </w:r>
            <w:r w:rsidRPr="00CE2BF5">
              <w:rPr>
                <w:b/>
                <w:i/>
                <w:sz w:val="24"/>
                <w:szCs w:val="24"/>
              </w:rPr>
              <w:t>]</w:t>
            </w:r>
          </w:p>
          <w:p w14:paraId="293BBB0B" w14:textId="77777777" w:rsidR="00CE2BF5" w:rsidRPr="00CE2BF5" w:rsidRDefault="00CE2BF5" w:rsidP="000D5DF9">
            <w:pPr>
              <w:tabs>
                <w:tab w:val="right" w:pos="7254"/>
              </w:tabs>
              <w:suppressAutoHyphens/>
              <w:spacing w:before="60" w:after="120"/>
              <w:rPr>
                <w:sz w:val="24"/>
                <w:szCs w:val="24"/>
              </w:rPr>
            </w:pPr>
            <w:r w:rsidRPr="00CE2BF5">
              <w:rPr>
                <w:sz w:val="24"/>
                <w:szCs w:val="24"/>
              </w:rPr>
              <w:t>Numéro de téléphone :</w:t>
            </w:r>
            <w:r w:rsidRPr="00CE2BF5">
              <w:rPr>
                <w:b/>
                <w:sz w:val="24"/>
                <w:szCs w:val="24"/>
              </w:rPr>
              <w:t xml:space="preserve"> </w:t>
            </w:r>
            <w:r w:rsidRPr="00CE2BF5">
              <w:rPr>
                <w:b/>
                <w:i/>
                <w:iCs/>
                <w:sz w:val="24"/>
                <w:szCs w:val="24"/>
              </w:rPr>
              <w:t>[insérer numéro</w:t>
            </w:r>
          </w:p>
          <w:p w14:paraId="73836B03" w14:textId="77777777" w:rsidR="00CE2BF5" w:rsidRPr="00CE2BF5" w:rsidRDefault="00CE2BF5" w:rsidP="000D5DF9">
            <w:pPr>
              <w:tabs>
                <w:tab w:val="right" w:pos="7254"/>
              </w:tabs>
              <w:suppressAutoHyphens/>
              <w:spacing w:before="60" w:after="120"/>
              <w:rPr>
                <w:sz w:val="24"/>
                <w:szCs w:val="24"/>
              </w:rPr>
            </w:pPr>
            <w:r w:rsidRPr="00CE2BF5">
              <w:rPr>
                <w:sz w:val="24"/>
                <w:szCs w:val="24"/>
              </w:rPr>
              <w:t xml:space="preserve">Numéro de télécopie : </w:t>
            </w:r>
            <w:r w:rsidRPr="00CE2BF5">
              <w:rPr>
                <w:b/>
                <w:i/>
                <w:iCs/>
                <w:sz w:val="24"/>
                <w:szCs w:val="24"/>
              </w:rPr>
              <w:t>[insérer numéro]</w:t>
            </w:r>
          </w:p>
          <w:p w14:paraId="13AD4003" w14:textId="77777777" w:rsidR="00CE2BF5" w:rsidRPr="00CE2BF5" w:rsidRDefault="00CE2BF5" w:rsidP="000D5DF9">
            <w:pPr>
              <w:tabs>
                <w:tab w:val="right" w:pos="7254"/>
              </w:tabs>
              <w:suppressAutoHyphens/>
              <w:spacing w:before="60" w:after="120"/>
              <w:rPr>
                <w:i/>
                <w:iCs/>
                <w:sz w:val="24"/>
                <w:szCs w:val="24"/>
              </w:rPr>
            </w:pPr>
            <w:r w:rsidRPr="00CE2BF5">
              <w:rPr>
                <w:sz w:val="24"/>
                <w:szCs w:val="24"/>
              </w:rPr>
              <w:t xml:space="preserve">Adresse électronique : </w:t>
            </w:r>
            <w:r w:rsidRPr="00CE2BF5">
              <w:rPr>
                <w:b/>
                <w:i/>
                <w:iCs/>
                <w:sz w:val="24"/>
                <w:szCs w:val="24"/>
              </w:rPr>
              <w:t>[insérer adresse]</w:t>
            </w:r>
          </w:p>
          <w:p w14:paraId="378FF875" w14:textId="5D7CA20A" w:rsidR="002C74E1" w:rsidRPr="00CE2BF5" w:rsidRDefault="00CE2BF5" w:rsidP="000D5DF9">
            <w:pPr>
              <w:tabs>
                <w:tab w:val="right" w:pos="7254"/>
              </w:tabs>
              <w:suppressAutoHyphens/>
              <w:spacing w:before="60" w:after="120"/>
              <w:rPr>
                <w:sz w:val="24"/>
                <w:szCs w:val="24"/>
              </w:rPr>
            </w:pPr>
            <w:r w:rsidRPr="00CE2BF5">
              <w:rPr>
                <w:iCs/>
                <w:sz w:val="24"/>
                <w:szCs w:val="24"/>
              </w:rPr>
              <w:t xml:space="preserve">Le délai de réception des demandes d’éclaircissements, exprimé en nombre de jours avant </w:t>
            </w:r>
            <w:r w:rsidRPr="00CE2BF5">
              <w:rPr>
                <w:sz w:val="24"/>
                <w:szCs w:val="24"/>
              </w:rPr>
              <w:t xml:space="preserve">la date limite de dépôt des </w:t>
            </w:r>
            <w:r w:rsidR="00B47235">
              <w:rPr>
                <w:sz w:val="24"/>
                <w:szCs w:val="24"/>
              </w:rPr>
              <w:t>proposition</w:t>
            </w:r>
            <w:r w:rsidR="00B47235" w:rsidRPr="00CE2BF5">
              <w:rPr>
                <w:sz w:val="24"/>
                <w:szCs w:val="24"/>
              </w:rPr>
              <w:t xml:space="preserve">s </w:t>
            </w:r>
            <w:r w:rsidRPr="00CE2BF5">
              <w:rPr>
                <w:sz w:val="24"/>
                <w:szCs w:val="24"/>
              </w:rPr>
              <w:t xml:space="preserve">est de </w:t>
            </w:r>
            <w:r w:rsidRPr="00CE2BF5">
              <w:rPr>
                <w:b/>
                <w:i/>
                <w:sz w:val="24"/>
                <w:szCs w:val="24"/>
              </w:rPr>
              <w:t>[insérer nombre]</w:t>
            </w:r>
            <w:r w:rsidRPr="00CE2BF5">
              <w:rPr>
                <w:b/>
                <w:bCs/>
                <w:i/>
                <w:sz w:val="24"/>
                <w:szCs w:val="24"/>
              </w:rPr>
              <w:t xml:space="preserve"> _________</w:t>
            </w:r>
            <w:r w:rsidRPr="00CE2BF5">
              <w:rPr>
                <w:sz w:val="24"/>
                <w:szCs w:val="24"/>
              </w:rPr>
              <w:t xml:space="preserve"> jours.</w:t>
            </w:r>
          </w:p>
        </w:tc>
      </w:tr>
      <w:tr w:rsidR="008B75F6" w:rsidRPr="00CE2BF5" w14:paraId="151F779E" w14:textId="77777777" w:rsidTr="000D5DF9">
        <w:tc>
          <w:tcPr>
            <w:tcW w:w="1572" w:type="dxa"/>
          </w:tcPr>
          <w:p w14:paraId="6964188E" w14:textId="77777777" w:rsidR="008B75F6" w:rsidRPr="00DC6D61" w:rsidRDefault="008B75F6" w:rsidP="000D5DF9">
            <w:pPr>
              <w:spacing w:before="60"/>
              <w:jc w:val="center"/>
              <w:rPr>
                <w:b/>
                <w:sz w:val="24"/>
                <w:szCs w:val="24"/>
              </w:rPr>
            </w:pPr>
            <w:r w:rsidRPr="00DC6D61">
              <w:rPr>
                <w:b/>
                <w:sz w:val="24"/>
                <w:szCs w:val="24"/>
              </w:rPr>
              <w:t>IP 7.1</w:t>
            </w:r>
          </w:p>
        </w:tc>
        <w:tc>
          <w:tcPr>
            <w:tcW w:w="8348" w:type="dxa"/>
          </w:tcPr>
          <w:p w14:paraId="400EDC1F" w14:textId="63E57562" w:rsidR="008B75F6" w:rsidRPr="00CE2BF5" w:rsidRDefault="00CE2BF5" w:rsidP="000D5DF9">
            <w:pPr>
              <w:tabs>
                <w:tab w:val="right" w:pos="7254"/>
              </w:tabs>
              <w:spacing w:before="60" w:after="60"/>
              <w:jc w:val="both"/>
              <w:rPr>
                <w:sz w:val="24"/>
                <w:szCs w:val="24"/>
                <w:highlight w:val="yellow"/>
              </w:rPr>
            </w:pPr>
            <w:r w:rsidRPr="001459D3">
              <w:rPr>
                <w:sz w:val="24"/>
                <w:szCs w:val="24"/>
              </w:rPr>
              <w:t xml:space="preserve">Adresse du site internet : </w:t>
            </w:r>
            <w:r w:rsidRPr="001459D3">
              <w:rPr>
                <w:b/>
                <w:bCs/>
                <w:i/>
                <w:iCs/>
                <w:sz w:val="24"/>
                <w:szCs w:val="24"/>
              </w:rPr>
              <w:t>[le cas échéant, identifier le site internet d’accès libre sur lequel les renseignements concernant le processus d</w:t>
            </w:r>
            <w:r w:rsidR="00703AC9">
              <w:rPr>
                <w:b/>
                <w:bCs/>
                <w:i/>
                <w:iCs/>
                <w:sz w:val="24"/>
                <w:szCs w:val="24"/>
              </w:rPr>
              <w:t>e Demande de Propositions</w:t>
            </w:r>
            <w:r w:rsidRPr="001459D3">
              <w:rPr>
                <w:b/>
                <w:bCs/>
                <w:i/>
                <w:iCs/>
                <w:sz w:val="24"/>
                <w:szCs w:val="24"/>
              </w:rPr>
              <w:t xml:space="preserve"> seront publiés]</w:t>
            </w:r>
            <w:r w:rsidRPr="001459D3">
              <w:rPr>
                <w:color w:val="000000" w:themeColor="text1"/>
                <w:u w:val="single"/>
              </w:rPr>
              <w:t xml:space="preserve"> </w:t>
            </w:r>
            <w:r w:rsidRPr="001459D3">
              <w:rPr>
                <w:color w:val="000000" w:themeColor="text1"/>
                <w:u w:val="single"/>
              </w:rPr>
              <w:tab/>
            </w:r>
          </w:p>
        </w:tc>
      </w:tr>
      <w:tr w:rsidR="006F033F" w:rsidRPr="00B4328A" w14:paraId="675D84CA" w14:textId="77777777" w:rsidTr="000D5DF9">
        <w:tc>
          <w:tcPr>
            <w:tcW w:w="1572" w:type="dxa"/>
          </w:tcPr>
          <w:p w14:paraId="733CA084" w14:textId="77777777" w:rsidR="006F033F" w:rsidRPr="00560279" w:rsidRDefault="001C5B4F" w:rsidP="000D5DF9">
            <w:pPr>
              <w:spacing w:before="60"/>
              <w:jc w:val="center"/>
              <w:rPr>
                <w:sz w:val="24"/>
                <w:szCs w:val="24"/>
              </w:rPr>
            </w:pPr>
            <w:r w:rsidRPr="00560279">
              <w:rPr>
                <w:b/>
                <w:sz w:val="24"/>
                <w:szCs w:val="24"/>
              </w:rPr>
              <w:t>IP</w:t>
            </w:r>
            <w:r w:rsidR="006F033F" w:rsidRPr="00560279">
              <w:rPr>
                <w:b/>
                <w:sz w:val="24"/>
                <w:szCs w:val="24"/>
              </w:rPr>
              <w:t xml:space="preserve"> 7.4</w:t>
            </w:r>
          </w:p>
        </w:tc>
        <w:tc>
          <w:tcPr>
            <w:tcW w:w="8348" w:type="dxa"/>
          </w:tcPr>
          <w:p w14:paraId="3331FDEF" w14:textId="0AE70FFD" w:rsidR="00CE2BF5" w:rsidRPr="001459D3" w:rsidRDefault="00CE2BF5" w:rsidP="000D5DF9">
            <w:pPr>
              <w:tabs>
                <w:tab w:val="right" w:pos="7254"/>
              </w:tabs>
              <w:spacing w:before="120" w:after="120"/>
              <w:jc w:val="both"/>
              <w:rPr>
                <w:sz w:val="24"/>
                <w:szCs w:val="24"/>
              </w:rPr>
            </w:pPr>
            <w:r w:rsidRPr="001459D3">
              <w:rPr>
                <w:sz w:val="24"/>
                <w:szCs w:val="24"/>
              </w:rPr>
              <w:t xml:space="preserve">Une réunion préparatoire </w:t>
            </w:r>
            <w:r w:rsidR="00C32435">
              <w:rPr>
                <w:sz w:val="24"/>
                <w:szCs w:val="24"/>
              </w:rPr>
              <w:t>aura</w:t>
            </w:r>
            <w:r w:rsidRPr="001459D3">
              <w:t xml:space="preserve"> </w:t>
            </w:r>
            <w:r w:rsidRPr="001459D3">
              <w:rPr>
                <w:sz w:val="24"/>
                <w:szCs w:val="24"/>
              </w:rPr>
              <w:t>lieu au lieu et date ci-après :</w:t>
            </w:r>
          </w:p>
          <w:p w14:paraId="1FE78C19" w14:textId="77777777" w:rsidR="00CE2BF5" w:rsidRPr="001459D3" w:rsidRDefault="00CE2BF5" w:rsidP="000D5DF9">
            <w:pPr>
              <w:tabs>
                <w:tab w:val="right" w:pos="6642"/>
              </w:tabs>
              <w:spacing w:before="120" w:after="120"/>
              <w:rPr>
                <w:sz w:val="24"/>
                <w:szCs w:val="24"/>
              </w:rPr>
            </w:pPr>
            <w:r w:rsidRPr="001459D3">
              <w:rPr>
                <w:sz w:val="24"/>
                <w:szCs w:val="24"/>
              </w:rPr>
              <w:t>Lieu :</w:t>
            </w:r>
            <w:r w:rsidRPr="001459D3">
              <w:rPr>
                <w:i/>
                <w:iCs/>
                <w:sz w:val="24"/>
                <w:szCs w:val="24"/>
              </w:rPr>
              <w:t xml:space="preserve"> </w:t>
            </w:r>
            <w:r w:rsidRPr="001459D3">
              <w:rPr>
                <w:color w:val="000000" w:themeColor="text1"/>
                <w:u w:val="single"/>
              </w:rPr>
              <w:tab/>
            </w:r>
          </w:p>
          <w:p w14:paraId="10F65F7F" w14:textId="77777777" w:rsidR="00CE2BF5" w:rsidRPr="001459D3" w:rsidRDefault="00CE2BF5" w:rsidP="000D5DF9">
            <w:pPr>
              <w:tabs>
                <w:tab w:val="right" w:pos="6642"/>
              </w:tabs>
              <w:spacing w:before="120" w:after="120"/>
              <w:rPr>
                <w:sz w:val="24"/>
                <w:szCs w:val="24"/>
              </w:rPr>
            </w:pPr>
            <w:r w:rsidRPr="001459D3">
              <w:rPr>
                <w:sz w:val="24"/>
                <w:szCs w:val="24"/>
              </w:rPr>
              <w:t>Date :</w:t>
            </w:r>
            <w:r w:rsidRPr="001459D3">
              <w:rPr>
                <w:color w:val="000000" w:themeColor="text1"/>
                <w:u w:val="single"/>
              </w:rPr>
              <w:t xml:space="preserve"> </w:t>
            </w:r>
            <w:r w:rsidRPr="001459D3">
              <w:rPr>
                <w:color w:val="000000" w:themeColor="text1"/>
                <w:u w:val="single"/>
              </w:rPr>
              <w:tab/>
            </w:r>
          </w:p>
          <w:p w14:paraId="56BA3864" w14:textId="77777777" w:rsidR="00CE2BF5" w:rsidRPr="001459D3" w:rsidRDefault="00CE2BF5" w:rsidP="000D5DF9">
            <w:pPr>
              <w:tabs>
                <w:tab w:val="right" w:pos="6642"/>
              </w:tabs>
              <w:spacing w:before="120" w:after="120"/>
              <w:rPr>
                <w:sz w:val="24"/>
                <w:szCs w:val="24"/>
              </w:rPr>
            </w:pPr>
            <w:r w:rsidRPr="001459D3">
              <w:rPr>
                <w:sz w:val="24"/>
                <w:szCs w:val="24"/>
              </w:rPr>
              <w:t xml:space="preserve">Heure : </w:t>
            </w:r>
            <w:r w:rsidRPr="001459D3">
              <w:rPr>
                <w:color w:val="000000" w:themeColor="text1"/>
                <w:u w:val="single"/>
              </w:rPr>
              <w:tab/>
            </w:r>
          </w:p>
          <w:p w14:paraId="61F9BE87" w14:textId="77777777" w:rsidR="006F033F" w:rsidRDefault="00CE2BF5" w:rsidP="000D5DF9">
            <w:pPr>
              <w:tabs>
                <w:tab w:val="left" w:pos="2997"/>
              </w:tabs>
              <w:spacing w:before="60"/>
              <w:jc w:val="both"/>
              <w:rPr>
                <w:iCs/>
                <w:sz w:val="24"/>
                <w:szCs w:val="24"/>
              </w:rPr>
            </w:pPr>
            <w:r w:rsidRPr="001459D3">
              <w:rPr>
                <w:sz w:val="24"/>
                <w:szCs w:val="24"/>
              </w:rPr>
              <w:t>Une visite du site organisée par le Maître d’Ouvrage</w:t>
            </w:r>
            <w:r w:rsidR="00703AC9">
              <w:rPr>
                <w:sz w:val="24"/>
                <w:szCs w:val="24"/>
              </w:rPr>
              <w:t xml:space="preserve"> _____________ </w:t>
            </w:r>
            <w:r w:rsidRPr="001459D3">
              <w:rPr>
                <w:b/>
                <w:bCs/>
                <w:i/>
                <w:sz w:val="24"/>
                <w:szCs w:val="24"/>
              </w:rPr>
              <w:t>[</w:t>
            </w:r>
            <w:r w:rsidR="00703AC9">
              <w:rPr>
                <w:b/>
                <w:bCs/>
                <w:i/>
                <w:sz w:val="24"/>
                <w:szCs w:val="24"/>
              </w:rPr>
              <w:t xml:space="preserve">insérer « sera » ou « ne sera pas »] </w:t>
            </w:r>
            <w:r w:rsidR="00703AC9" w:rsidRPr="00703AC9">
              <w:rPr>
                <w:iCs/>
                <w:sz w:val="24"/>
                <w:szCs w:val="24"/>
              </w:rPr>
              <w:t>organisée.</w:t>
            </w:r>
          </w:p>
          <w:p w14:paraId="7294FE98" w14:textId="77777777" w:rsidR="00703AC9" w:rsidRDefault="00703AC9" w:rsidP="000D5DF9">
            <w:pPr>
              <w:tabs>
                <w:tab w:val="left" w:pos="2997"/>
              </w:tabs>
              <w:spacing w:before="60"/>
              <w:jc w:val="both"/>
              <w:rPr>
                <w:iCs/>
                <w:sz w:val="24"/>
                <w:szCs w:val="24"/>
              </w:rPr>
            </w:pPr>
          </w:p>
          <w:p w14:paraId="583E4157" w14:textId="793A5295" w:rsidR="00703AC9" w:rsidRPr="00560279" w:rsidRDefault="00703AC9" w:rsidP="000D5DF9">
            <w:pPr>
              <w:jc w:val="both"/>
              <w:rPr>
                <w:sz w:val="24"/>
                <w:szCs w:val="24"/>
              </w:rPr>
            </w:pPr>
            <w:r w:rsidRPr="00703AC9">
              <w:rPr>
                <w:i/>
                <w:sz w:val="24"/>
                <w:szCs w:val="24"/>
                <w:lang w:val="fr"/>
              </w:rPr>
              <w:t xml:space="preserve">[Une réunion préalable à la </w:t>
            </w:r>
            <w:r>
              <w:rPr>
                <w:i/>
                <w:sz w:val="24"/>
                <w:szCs w:val="24"/>
                <w:lang w:val="fr"/>
              </w:rPr>
              <w:t>P</w:t>
            </w:r>
            <w:r w:rsidRPr="00703AC9">
              <w:rPr>
                <w:i/>
                <w:sz w:val="24"/>
                <w:szCs w:val="24"/>
                <w:lang w:val="fr"/>
              </w:rPr>
              <w:t xml:space="preserve">roposition/visite du site </w:t>
            </w:r>
            <w:r w:rsidRPr="00C32435">
              <w:rPr>
                <w:i/>
                <w:iCs/>
                <w:sz w:val="24"/>
                <w:szCs w:val="24"/>
                <w:u w:val="single"/>
                <w:lang w:val="fr"/>
              </w:rPr>
              <w:t>est fortement recommandée</w:t>
            </w:r>
            <w:r w:rsidRPr="00703AC9">
              <w:rPr>
                <w:sz w:val="24"/>
                <w:szCs w:val="24"/>
                <w:lang w:val="fr"/>
              </w:rPr>
              <w:t xml:space="preserve"> </w:t>
            </w:r>
            <w:r w:rsidRPr="00C32435">
              <w:rPr>
                <w:i/>
                <w:sz w:val="24"/>
                <w:szCs w:val="24"/>
                <w:lang w:val="fr"/>
              </w:rPr>
              <w:t>pour</w:t>
            </w:r>
            <w:r w:rsidRPr="00C32435">
              <w:rPr>
                <w:sz w:val="24"/>
                <w:szCs w:val="24"/>
                <w:lang w:val="fr"/>
              </w:rPr>
              <w:t xml:space="preserve"> </w:t>
            </w:r>
            <w:r w:rsidRPr="00703AC9">
              <w:rPr>
                <w:sz w:val="24"/>
                <w:szCs w:val="24"/>
                <w:lang w:val="fr"/>
              </w:rPr>
              <w:t>un tel processus de</w:t>
            </w:r>
            <w:r w:rsidRPr="00703AC9">
              <w:rPr>
                <w:i/>
                <w:sz w:val="24"/>
                <w:szCs w:val="24"/>
                <w:lang w:val="fr"/>
              </w:rPr>
              <w:t xml:space="preserve"> DP en une seule étape. Dans un processus en une seule étape, contrairement à deux étapes, les </w:t>
            </w:r>
            <w:r>
              <w:rPr>
                <w:i/>
                <w:sz w:val="24"/>
                <w:szCs w:val="24"/>
                <w:lang w:val="fr"/>
              </w:rPr>
              <w:t>P</w:t>
            </w:r>
            <w:r w:rsidRPr="00703AC9">
              <w:rPr>
                <w:i/>
                <w:sz w:val="24"/>
                <w:szCs w:val="24"/>
                <w:lang w:val="fr"/>
              </w:rPr>
              <w:t>roposants et l</w:t>
            </w:r>
            <w:r>
              <w:rPr>
                <w:i/>
                <w:sz w:val="24"/>
                <w:szCs w:val="24"/>
                <w:lang w:val="fr"/>
              </w:rPr>
              <w:t>e Maître d’Ouvrage</w:t>
            </w:r>
            <w:r w:rsidRPr="00703AC9">
              <w:rPr>
                <w:i/>
                <w:sz w:val="24"/>
                <w:szCs w:val="24"/>
                <w:lang w:val="fr"/>
              </w:rPr>
              <w:t xml:space="preserve"> n’ont pas la possibilité d</w:t>
            </w:r>
            <w:r w:rsidR="00706118">
              <w:rPr>
                <w:i/>
                <w:sz w:val="24"/>
                <w:szCs w:val="24"/>
                <w:lang w:val="fr"/>
              </w:rPr>
              <w:t>e</w:t>
            </w:r>
            <w:r w:rsidRPr="00703AC9">
              <w:rPr>
                <w:i/>
                <w:sz w:val="24"/>
                <w:szCs w:val="24"/>
                <w:lang w:val="fr"/>
              </w:rPr>
              <w:t xml:space="preserve"> dialogue à la fin de la première étape. Une réunion/visite complète </w:t>
            </w:r>
            <w:r w:rsidRPr="00703AC9">
              <w:rPr>
                <w:i/>
                <w:sz w:val="24"/>
                <w:szCs w:val="24"/>
                <w:lang w:val="fr"/>
              </w:rPr>
              <w:lastRenderedPageBreak/>
              <w:t xml:space="preserve">du site avant la </w:t>
            </w:r>
            <w:r>
              <w:rPr>
                <w:i/>
                <w:sz w:val="24"/>
                <w:szCs w:val="24"/>
                <w:lang w:val="fr"/>
              </w:rPr>
              <w:t>P</w:t>
            </w:r>
            <w:r w:rsidRPr="00703AC9">
              <w:rPr>
                <w:i/>
                <w:sz w:val="24"/>
                <w:szCs w:val="24"/>
                <w:lang w:val="fr"/>
              </w:rPr>
              <w:t xml:space="preserve">roposition pourrait aider les </w:t>
            </w:r>
            <w:r>
              <w:rPr>
                <w:i/>
                <w:sz w:val="24"/>
                <w:szCs w:val="24"/>
                <w:lang w:val="fr"/>
              </w:rPr>
              <w:t>P</w:t>
            </w:r>
            <w:r w:rsidRPr="00703AC9">
              <w:rPr>
                <w:i/>
                <w:sz w:val="24"/>
                <w:szCs w:val="24"/>
                <w:lang w:val="fr"/>
              </w:rPr>
              <w:t>roposants à mieux comprendre les exigences et les conditions du site. Ce serait également l’occasion pour l</w:t>
            </w:r>
            <w:r w:rsidR="00706118">
              <w:rPr>
                <w:i/>
                <w:sz w:val="24"/>
                <w:szCs w:val="24"/>
                <w:lang w:val="fr"/>
              </w:rPr>
              <w:t>e Maître d’Ouvrage</w:t>
            </w:r>
            <w:r w:rsidRPr="00703AC9">
              <w:rPr>
                <w:i/>
                <w:sz w:val="24"/>
                <w:szCs w:val="24"/>
                <w:lang w:val="fr"/>
              </w:rPr>
              <w:t xml:space="preserve"> d’obtenir des commentaires sur ses exigences et </w:t>
            </w:r>
            <w:r w:rsidR="00C32435">
              <w:rPr>
                <w:i/>
                <w:sz w:val="24"/>
                <w:szCs w:val="24"/>
                <w:lang w:val="fr"/>
              </w:rPr>
              <w:t xml:space="preserve">d’adopter </w:t>
            </w:r>
            <w:r w:rsidRPr="00703AC9">
              <w:rPr>
                <w:i/>
                <w:sz w:val="24"/>
                <w:szCs w:val="24"/>
                <w:lang w:val="fr"/>
              </w:rPr>
              <w:t>des</w:t>
            </w:r>
            <w:r>
              <w:rPr>
                <w:i/>
                <w:sz w:val="24"/>
                <w:szCs w:val="24"/>
                <w:lang w:val="fr"/>
              </w:rPr>
              <w:t xml:space="preserve"> </w:t>
            </w:r>
            <w:r w:rsidRPr="00937252">
              <w:rPr>
                <w:i/>
                <w:iCs/>
                <w:sz w:val="24"/>
                <w:szCs w:val="24"/>
                <w:lang w:val="fr"/>
              </w:rPr>
              <w:t xml:space="preserve">modifications </w:t>
            </w:r>
            <w:r w:rsidRPr="00703AC9">
              <w:rPr>
                <w:i/>
                <w:sz w:val="24"/>
                <w:szCs w:val="24"/>
                <w:lang w:val="fr"/>
              </w:rPr>
              <w:t>si</w:t>
            </w:r>
            <w:r w:rsidRPr="00703AC9">
              <w:rPr>
                <w:sz w:val="24"/>
                <w:szCs w:val="24"/>
                <w:lang w:val="fr"/>
              </w:rPr>
              <w:t xml:space="preserve"> </w:t>
            </w:r>
            <w:r w:rsidRPr="00703AC9">
              <w:rPr>
                <w:i/>
                <w:sz w:val="24"/>
                <w:szCs w:val="24"/>
                <w:lang w:val="fr"/>
              </w:rPr>
              <w:t>nécessaire</w:t>
            </w:r>
            <w:r w:rsidR="00C32435">
              <w:rPr>
                <w:i/>
                <w:sz w:val="24"/>
                <w:szCs w:val="24"/>
                <w:lang w:val="fr"/>
              </w:rPr>
              <w:t>s</w:t>
            </w:r>
            <w:r w:rsidRPr="00703AC9">
              <w:rPr>
                <w:i/>
                <w:sz w:val="24"/>
                <w:szCs w:val="24"/>
                <w:lang w:val="fr"/>
              </w:rPr>
              <w:t>.]</w:t>
            </w: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8"/>
        <w:gridCol w:w="5730"/>
        <w:gridCol w:w="2608"/>
      </w:tblGrid>
      <w:tr w:rsidR="00F451E3" w:rsidRPr="00B4328A" w14:paraId="4B926D3F" w14:textId="77777777" w:rsidTr="00687346">
        <w:tc>
          <w:tcPr>
            <w:tcW w:w="9923" w:type="dxa"/>
            <w:gridSpan w:val="4"/>
            <w:vAlign w:val="center"/>
          </w:tcPr>
          <w:p w14:paraId="2D8B1431" w14:textId="77777777" w:rsidR="00F451E3" w:rsidRPr="00C5679B" w:rsidRDefault="00F451E3" w:rsidP="00687346">
            <w:pPr>
              <w:spacing w:before="60" w:after="120"/>
              <w:jc w:val="center"/>
              <w:rPr>
                <w:sz w:val="32"/>
                <w:szCs w:val="32"/>
              </w:rPr>
            </w:pPr>
            <w:r w:rsidRPr="00687346">
              <w:rPr>
                <w:b/>
                <w:sz w:val="32"/>
                <w:szCs w:val="32"/>
              </w:rPr>
              <w:t>C. Préparation des Propositions</w:t>
            </w:r>
          </w:p>
        </w:tc>
      </w:tr>
      <w:tr w:rsidR="00F451E3" w:rsidRPr="00B4328A" w14:paraId="4F120863" w14:textId="77777777" w:rsidTr="00687346">
        <w:tc>
          <w:tcPr>
            <w:tcW w:w="1577" w:type="dxa"/>
            <w:vAlign w:val="center"/>
          </w:tcPr>
          <w:p w14:paraId="4B75F4BC" w14:textId="77777777" w:rsidR="00F451E3" w:rsidRPr="00DC6D61" w:rsidRDefault="00F451E3" w:rsidP="009D0E8F">
            <w:pPr>
              <w:tabs>
                <w:tab w:val="right" w:pos="7434"/>
              </w:tabs>
              <w:spacing w:before="60" w:after="60"/>
              <w:ind w:right="43"/>
              <w:jc w:val="center"/>
              <w:rPr>
                <w:b/>
                <w:sz w:val="24"/>
                <w:szCs w:val="24"/>
              </w:rPr>
            </w:pPr>
            <w:r w:rsidRPr="00DC6D61">
              <w:rPr>
                <w:b/>
                <w:sz w:val="24"/>
                <w:szCs w:val="24"/>
              </w:rPr>
              <w:t>IP 11.1</w:t>
            </w:r>
          </w:p>
        </w:tc>
        <w:tc>
          <w:tcPr>
            <w:tcW w:w="8346" w:type="dxa"/>
            <w:gridSpan w:val="3"/>
          </w:tcPr>
          <w:p w14:paraId="073AAAE4" w14:textId="77777777" w:rsidR="00F451E3" w:rsidRPr="00703AC9" w:rsidRDefault="00F451E3" w:rsidP="009D0E8F">
            <w:pPr>
              <w:tabs>
                <w:tab w:val="right" w:pos="7254"/>
              </w:tabs>
              <w:spacing w:before="120" w:after="120"/>
              <w:rPr>
                <w:i/>
                <w:iCs/>
                <w:sz w:val="24"/>
                <w:szCs w:val="24"/>
              </w:rPr>
            </w:pPr>
            <w:r w:rsidRPr="00B4328A">
              <w:rPr>
                <w:iCs/>
                <w:sz w:val="24"/>
                <w:szCs w:val="24"/>
              </w:rPr>
              <w:t>La langue de la Proposition est </w:t>
            </w:r>
            <w:r w:rsidRPr="00703AC9">
              <w:rPr>
                <w:iCs/>
                <w:sz w:val="24"/>
                <w:szCs w:val="24"/>
              </w:rPr>
              <w:t xml:space="preserve">: </w:t>
            </w:r>
            <w:r w:rsidRPr="00703AC9">
              <w:rPr>
                <w:b/>
                <w:i/>
                <w:iCs/>
                <w:sz w:val="24"/>
                <w:szCs w:val="24"/>
                <w:lang w:val="fr"/>
              </w:rPr>
              <w:t xml:space="preserve">[insérer </w:t>
            </w:r>
            <w:r>
              <w:rPr>
                <w:b/>
                <w:i/>
                <w:iCs/>
                <w:sz w:val="24"/>
                <w:szCs w:val="24"/>
                <w:lang w:val="fr"/>
              </w:rPr>
              <w:t>la langue</w:t>
            </w:r>
            <w:r w:rsidRPr="00703AC9">
              <w:rPr>
                <w:b/>
                <w:i/>
                <w:iCs/>
                <w:sz w:val="24"/>
                <w:szCs w:val="24"/>
                <w:lang w:val="fr"/>
              </w:rPr>
              <w:t>]</w:t>
            </w:r>
            <w:r w:rsidRPr="00703AC9">
              <w:rPr>
                <w:i/>
                <w:iCs/>
                <w:sz w:val="24"/>
                <w:szCs w:val="24"/>
                <w:lang w:val="fr"/>
              </w:rPr>
              <w:t>.</w:t>
            </w:r>
          </w:p>
          <w:p w14:paraId="70BA9117" w14:textId="77777777" w:rsidR="00F451E3" w:rsidRPr="00703AC9" w:rsidRDefault="00F451E3" w:rsidP="009D0E8F">
            <w:pPr>
              <w:tabs>
                <w:tab w:val="right" w:pos="7254"/>
              </w:tabs>
              <w:spacing w:before="120" w:after="120"/>
              <w:rPr>
                <w:sz w:val="24"/>
                <w:szCs w:val="24"/>
                <w:u w:val="single"/>
              </w:rPr>
            </w:pPr>
            <w:r w:rsidRPr="00703AC9">
              <w:rPr>
                <w:sz w:val="24"/>
                <w:szCs w:val="24"/>
                <w:u w:val="single"/>
              </w:rPr>
              <w:tab/>
            </w:r>
          </w:p>
          <w:p w14:paraId="405D1C43" w14:textId="77777777" w:rsidR="00F451E3" w:rsidRPr="00703AC9" w:rsidRDefault="00F451E3" w:rsidP="009D0E8F">
            <w:pPr>
              <w:spacing w:before="120" w:after="120"/>
              <w:rPr>
                <w:sz w:val="24"/>
                <w:szCs w:val="24"/>
              </w:rPr>
            </w:pPr>
            <w:r w:rsidRPr="00703AC9">
              <w:rPr>
                <w:iCs/>
                <w:spacing w:val="-4"/>
                <w:sz w:val="24"/>
                <w:szCs w:val="24"/>
                <w:lang w:val="fr"/>
              </w:rPr>
              <w:t xml:space="preserve">Tous les échanges de correspondance doivent être en __________La langue de traduction des documents justificatifs et de la littérature imprimée est ____ </w:t>
            </w:r>
            <w:r w:rsidRPr="00703AC9">
              <w:rPr>
                <w:b/>
                <w:i/>
                <w:iCs/>
                <w:spacing w:val="-4"/>
                <w:sz w:val="24"/>
                <w:szCs w:val="24"/>
                <w:lang w:val="fr"/>
              </w:rPr>
              <w:t>[spécifier une langue]</w:t>
            </w:r>
            <w:r w:rsidRPr="00703AC9">
              <w:rPr>
                <w:i/>
                <w:iCs/>
                <w:sz w:val="24"/>
                <w:szCs w:val="24"/>
                <w:lang w:val="fr"/>
              </w:rPr>
              <w:t>.</w:t>
            </w:r>
          </w:p>
        </w:tc>
      </w:tr>
      <w:tr w:rsidR="00F451E3" w:rsidRPr="00B4328A" w14:paraId="2BD18408" w14:textId="77777777" w:rsidTr="00687346">
        <w:tc>
          <w:tcPr>
            <w:tcW w:w="1577" w:type="dxa"/>
            <w:vAlign w:val="center"/>
          </w:tcPr>
          <w:p w14:paraId="01D893D6" w14:textId="77777777" w:rsidR="00F451E3" w:rsidRPr="00DC6D61" w:rsidRDefault="00F451E3" w:rsidP="009D0E8F">
            <w:pPr>
              <w:spacing w:before="60" w:after="60"/>
              <w:jc w:val="center"/>
              <w:rPr>
                <w:b/>
                <w:sz w:val="24"/>
                <w:szCs w:val="24"/>
              </w:rPr>
            </w:pPr>
            <w:r w:rsidRPr="00DC6D61">
              <w:rPr>
                <w:b/>
                <w:sz w:val="24"/>
                <w:szCs w:val="24"/>
              </w:rPr>
              <w:t>IP 12.2 (</w:t>
            </w:r>
            <w:r>
              <w:rPr>
                <w:b/>
                <w:sz w:val="24"/>
                <w:szCs w:val="24"/>
              </w:rPr>
              <w:t>k</w:t>
            </w:r>
            <w:r w:rsidRPr="00DC6D61">
              <w:rPr>
                <w:b/>
                <w:sz w:val="24"/>
                <w:szCs w:val="24"/>
              </w:rPr>
              <w:t>)</w:t>
            </w:r>
          </w:p>
        </w:tc>
        <w:tc>
          <w:tcPr>
            <w:tcW w:w="8346" w:type="dxa"/>
            <w:gridSpan w:val="3"/>
          </w:tcPr>
          <w:p w14:paraId="6CAC325C" w14:textId="77777777" w:rsidR="00F451E3" w:rsidRPr="00B4328A" w:rsidRDefault="00F451E3" w:rsidP="009D0E8F">
            <w:pPr>
              <w:pStyle w:val="i"/>
              <w:tabs>
                <w:tab w:val="right" w:pos="7254"/>
              </w:tabs>
              <w:suppressAutoHyphens w:val="0"/>
              <w:spacing w:before="60" w:after="60"/>
              <w:rPr>
                <w:rFonts w:ascii="Times New Roman" w:hAnsi="Times New Roman"/>
                <w:lang w:val="fr-FR"/>
              </w:rPr>
            </w:pPr>
            <w:r w:rsidRPr="00B4328A">
              <w:rPr>
                <w:rFonts w:ascii="Times New Roman" w:hAnsi="Times New Roman"/>
                <w:lang w:val="fr-FR"/>
              </w:rPr>
              <w:t xml:space="preserve">Le Proposant devra joindre à sa Proposition </w:t>
            </w:r>
            <w:r>
              <w:rPr>
                <w:rFonts w:ascii="Times New Roman" w:hAnsi="Times New Roman"/>
                <w:lang w:val="fr-FR"/>
              </w:rPr>
              <w:t xml:space="preserve">– Partie technique -- </w:t>
            </w:r>
            <w:r w:rsidRPr="00B4328A">
              <w:rPr>
                <w:rFonts w:ascii="Times New Roman" w:hAnsi="Times New Roman"/>
                <w:lang w:val="fr-FR"/>
              </w:rPr>
              <w:t xml:space="preserve">les autres documents suivants : </w:t>
            </w:r>
          </w:p>
          <w:p w14:paraId="2514E76A" w14:textId="77777777" w:rsidR="00F451E3" w:rsidRPr="00E863C3" w:rsidRDefault="00F451E3" w:rsidP="009D0E8F">
            <w:pPr>
              <w:tabs>
                <w:tab w:val="right" w:pos="7254"/>
              </w:tabs>
              <w:suppressAutoHyphens/>
              <w:spacing w:before="60" w:after="60"/>
              <w:ind w:firstLine="12"/>
              <w:rPr>
                <w:b/>
                <w:sz w:val="24"/>
                <w:szCs w:val="24"/>
              </w:rPr>
            </w:pPr>
            <w:r w:rsidRPr="00E863C3">
              <w:rPr>
                <w:b/>
                <w:i/>
                <w:sz w:val="24"/>
                <w:szCs w:val="24"/>
              </w:rPr>
              <w:t>[Indiquer ici tout document qui ne figure pas déjà à la clause 1</w:t>
            </w:r>
            <w:r>
              <w:rPr>
                <w:b/>
                <w:i/>
                <w:sz w:val="24"/>
                <w:szCs w:val="24"/>
              </w:rPr>
              <w:t>2.2</w:t>
            </w:r>
            <w:r w:rsidRPr="00E863C3">
              <w:rPr>
                <w:b/>
                <w:i/>
                <w:sz w:val="24"/>
                <w:szCs w:val="24"/>
              </w:rPr>
              <w:t xml:space="preserve"> des I</w:t>
            </w:r>
            <w:r>
              <w:rPr>
                <w:b/>
                <w:i/>
                <w:sz w:val="24"/>
                <w:szCs w:val="24"/>
              </w:rPr>
              <w:t>P</w:t>
            </w:r>
            <w:r w:rsidRPr="00E863C3">
              <w:rPr>
                <w:b/>
                <w:i/>
                <w:sz w:val="24"/>
                <w:szCs w:val="24"/>
              </w:rPr>
              <w:t xml:space="preserve"> et qui doit obligatoirement être joint à l</w:t>
            </w:r>
            <w:r>
              <w:rPr>
                <w:b/>
                <w:i/>
                <w:sz w:val="24"/>
                <w:szCs w:val="24"/>
              </w:rPr>
              <w:t>a Proposition</w:t>
            </w:r>
            <w:r w:rsidRPr="00E863C3">
              <w:rPr>
                <w:b/>
                <w:i/>
                <w:sz w:val="24"/>
                <w:szCs w:val="24"/>
              </w:rPr>
              <w:t>. La liste des documents additionnels d</w:t>
            </w:r>
            <w:r>
              <w:rPr>
                <w:b/>
                <w:i/>
                <w:sz w:val="24"/>
                <w:szCs w:val="24"/>
              </w:rPr>
              <w:t>o</w:t>
            </w:r>
            <w:r w:rsidRPr="00E863C3">
              <w:rPr>
                <w:b/>
                <w:i/>
                <w:sz w:val="24"/>
                <w:szCs w:val="24"/>
              </w:rPr>
              <w:t>it inclure ce qui suit :]</w:t>
            </w:r>
          </w:p>
          <w:p w14:paraId="2DFE9EF5" w14:textId="77777777" w:rsidR="00F451E3" w:rsidRPr="00E863C3" w:rsidRDefault="00F451E3" w:rsidP="009D0E8F">
            <w:pPr>
              <w:tabs>
                <w:tab w:val="right" w:pos="7254"/>
              </w:tabs>
              <w:suppressAutoHyphens/>
              <w:spacing w:before="120" w:after="120"/>
              <w:rPr>
                <w:b/>
                <w:sz w:val="24"/>
                <w:szCs w:val="24"/>
              </w:rPr>
            </w:pPr>
            <w:r w:rsidRPr="00E863C3">
              <w:rPr>
                <w:b/>
                <w:sz w:val="24"/>
                <w:szCs w:val="24"/>
              </w:rPr>
              <w:t xml:space="preserve">Code de </w:t>
            </w:r>
            <w:r>
              <w:rPr>
                <w:b/>
                <w:sz w:val="24"/>
                <w:szCs w:val="24"/>
              </w:rPr>
              <w:t>C</w:t>
            </w:r>
            <w:r w:rsidRPr="00E863C3">
              <w:rPr>
                <w:b/>
                <w:sz w:val="24"/>
                <w:szCs w:val="24"/>
              </w:rPr>
              <w:t>onduite pour le Personnel d</w:t>
            </w:r>
            <w:r>
              <w:rPr>
                <w:b/>
                <w:sz w:val="24"/>
                <w:szCs w:val="24"/>
              </w:rPr>
              <w:t>u</w:t>
            </w:r>
            <w:r w:rsidRPr="00E863C3">
              <w:rPr>
                <w:b/>
                <w:sz w:val="24"/>
                <w:szCs w:val="24"/>
              </w:rPr>
              <w:t xml:space="preserve"> </w:t>
            </w:r>
            <w:r>
              <w:rPr>
                <w:b/>
                <w:sz w:val="24"/>
                <w:szCs w:val="24"/>
              </w:rPr>
              <w:t>Constructeur</w:t>
            </w:r>
            <w:r w:rsidRPr="00E863C3">
              <w:rPr>
                <w:b/>
                <w:sz w:val="24"/>
                <w:szCs w:val="24"/>
              </w:rPr>
              <w:t xml:space="preserve"> (ES)</w:t>
            </w:r>
          </w:p>
          <w:p w14:paraId="1C24E17E" w14:textId="77777777" w:rsidR="00F451E3" w:rsidRPr="00E863C3" w:rsidRDefault="00F451E3" w:rsidP="009D0E8F">
            <w:pPr>
              <w:suppressAutoHyphens/>
              <w:spacing w:after="120"/>
              <w:jc w:val="both"/>
              <w:rPr>
                <w:iCs/>
                <w:sz w:val="24"/>
                <w:szCs w:val="24"/>
              </w:rPr>
            </w:pPr>
            <w:r w:rsidRPr="00E863C3">
              <w:rPr>
                <w:iCs/>
                <w:sz w:val="24"/>
                <w:szCs w:val="24"/>
              </w:rPr>
              <w:t xml:space="preserve">Le </w:t>
            </w:r>
            <w:r>
              <w:rPr>
                <w:iCs/>
                <w:sz w:val="24"/>
                <w:szCs w:val="24"/>
              </w:rPr>
              <w:t>Proposant</w:t>
            </w:r>
            <w:r w:rsidRPr="00E863C3">
              <w:rPr>
                <w:iCs/>
                <w:sz w:val="24"/>
                <w:szCs w:val="24"/>
              </w:rPr>
              <w:t xml:space="preserve"> devra soumettre le Code de Conduite applicable à son personnel (comme défini par la sous-rubrique 1. </w:t>
            </w:r>
            <w:r>
              <w:rPr>
                <w:iCs/>
                <w:sz w:val="24"/>
                <w:szCs w:val="24"/>
              </w:rPr>
              <w:t>1.16</w:t>
            </w:r>
            <w:r w:rsidRPr="00E863C3">
              <w:rPr>
                <w:iCs/>
                <w:sz w:val="24"/>
                <w:szCs w:val="24"/>
              </w:rPr>
              <w:t xml:space="preserve"> des Conditions Générales) afin d’assurer la conformité aux bonnes pratiques environnementales et sociales (ES) spécifiées dans le Marché. </w:t>
            </w:r>
          </w:p>
          <w:p w14:paraId="4DEB52FF" w14:textId="77777777" w:rsidR="00F451E3" w:rsidRPr="00E863C3" w:rsidRDefault="00F451E3" w:rsidP="009D0E8F">
            <w:pPr>
              <w:tabs>
                <w:tab w:val="right" w:pos="7254"/>
              </w:tabs>
              <w:spacing w:before="120" w:after="120"/>
              <w:jc w:val="both"/>
              <w:rPr>
                <w:sz w:val="24"/>
                <w:szCs w:val="24"/>
              </w:rPr>
            </w:pPr>
            <w:r w:rsidRPr="00E863C3">
              <w:rPr>
                <w:iCs/>
                <w:sz w:val="24"/>
                <w:szCs w:val="24"/>
              </w:rPr>
              <w:t xml:space="preserve">Le </w:t>
            </w:r>
            <w:r>
              <w:rPr>
                <w:iCs/>
                <w:sz w:val="24"/>
                <w:szCs w:val="24"/>
              </w:rPr>
              <w:t>Proposant</w:t>
            </w:r>
            <w:r w:rsidRPr="00E863C3">
              <w:rPr>
                <w:iCs/>
                <w:sz w:val="24"/>
                <w:szCs w:val="24"/>
              </w:rPr>
              <w:t xml:space="preserve"> devra utiliser à cette fin le formulaire du Code de Conduite fourni en Section IV. </w:t>
            </w:r>
          </w:p>
          <w:p w14:paraId="57DBF1A1" w14:textId="77777777" w:rsidR="00F451E3" w:rsidRPr="009C0851" w:rsidRDefault="00F451E3" w:rsidP="009D0E8F">
            <w:pPr>
              <w:tabs>
                <w:tab w:val="right" w:pos="7254"/>
              </w:tabs>
              <w:spacing w:before="120" w:after="120"/>
              <w:jc w:val="both"/>
              <w:rPr>
                <w:sz w:val="24"/>
                <w:szCs w:val="24"/>
              </w:rPr>
            </w:pPr>
            <w:r>
              <w:rPr>
                <w:sz w:val="24"/>
                <w:szCs w:val="24"/>
              </w:rPr>
              <w:t>A</w:t>
            </w:r>
            <w:r w:rsidRPr="00E863C3">
              <w:rPr>
                <w:sz w:val="24"/>
                <w:szCs w:val="24"/>
              </w:rPr>
              <w:t xml:space="preserve">ucune modification substantielle ne pourra être introduite dans ce formulaire, excepté si le </w:t>
            </w:r>
            <w:r>
              <w:rPr>
                <w:sz w:val="24"/>
                <w:szCs w:val="24"/>
              </w:rPr>
              <w:t>Proposant</w:t>
            </w:r>
            <w:r w:rsidRPr="00E863C3">
              <w:rPr>
                <w:sz w:val="24"/>
                <w:szCs w:val="24"/>
              </w:rPr>
              <w:t xml:space="preserve"> introduit des exigences additionnelles, compris le cas échéant, pour prendre en compte des circonstances particulières ou risques spécifiques au marché.  </w:t>
            </w:r>
          </w:p>
        </w:tc>
      </w:tr>
      <w:tr w:rsidR="00F451E3" w:rsidRPr="00B4328A" w14:paraId="2B3C6DE3" w14:textId="77777777" w:rsidTr="00687346">
        <w:tc>
          <w:tcPr>
            <w:tcW w:w="1577" w:type="dxa"/>
            <w:vAlign w:val="center"/>
          </w:tcPr>
          <w:p w14:paraId="1FC2F8E1" w14:textId="77777777" w:rsidR="00F451E3" w:rsidRPr="00DC6D61" w:rsidRDefault="00F451E3" w:rsidP="009D0E8F">
            <w:pPr>
              <w:spacing w:before="60" w:after="60"/>
              <w:jc w:val="center"/>
              <w:rPr>
                <w:b/>
                <w:sz w:val="24"/>
                <w:szCs w:val="24"/>
              </w:rPr>
            </w:pPr>
            <w:r w:rsidRPr="00DC6D61">
              <w:rPr>
                <w:b/>
                <w:sz w:val="24"/>
                <w:szCs w:val="24"/>
              </w:rPr>
              <w:t>IP 12.3 (e)</w:t>
            </w:r>
          </w:p>
        </w:tc>
        <w:tc>
          <w:tcPr>
            <w:tcW w:w="8346" w:type="dxa"/>
            <w:gridSpan w:val="3"/>
            <w:shd w:val="clear" w:color="auto" w:fill="FFFFFF" w:themeFill="background1"/>
          </w:tcPr>
          <w:p w14:paraId="15D29EA4" w14:textId="77777777" w:rsidR="00F451E3" w:rsidRPr="009C0851" w:rsidRDefault="00F451E3" w:rsidP="009D0E8F">
            <w:pPr>
              <w:pStyle w:val="i"/>
              <w:tabs>
                <w:tab w:val="left" w:pos="1026"/>
                <w:tab w:val="right" w:pos="7254"/>
              </w:tabs>
              <w:spacing w:before="60" w:after="60"/>
              <w:rPr>
                <w:szCs w:val="24"/>
                <w:lang w:val="fr-FR"/>
              </w:rPr>
            </w:pPr>
            <w:r w:rsidRPr="009C0851">
              <w:rPr>
                <w:szCs w:val="24"/>
                <w:lang w:val="fr-FR"/>
              </w:rPr>
              <w:t>Le Proposant devra joindre à sa proposition les documents supplémentaires suivants</w:t>
            </w:r>
            <w:r>
              <w:rPr>
                <w:szCs w:val="24"/>
                <w:lang w:val="fr-FR"/>
              </w:rPr>
              <w:t xml:space="preserve"> </w:t>
            </w:r>
            <w:r w:rsidRPr="009C0851">
              <w:rPr>
                <w:szCs w:val="24"/>
                <w:lang w:val="fr-FR"/>
              </w:rPr>
              <w:t xml:space="preserve">: </w:t>
            </w:r>
          </w:p>
          <w:p w14:paraId="4C1CB752" w14:textId="77777777" w:rsidR="00F451E3" w:rsidRDefault="00F451E3" w:rsidP="009D0E8F">
            <w:pPr>
              <w:pStyle w:val="ListParagraph"/>
              <w:widowControl w:val="0"/>
              <w:snapToGrid w:val="0"/>
              <w:spacing w:line="276" w:lineRule="auto"/>
              <w:ind w:left="348" w:right="-72"/>
              <w:rPr>
                <w:spacing w:val="-3"/>
                <w:sz w:val="24"/>
                <w:szCs w:val="18"/>
              </w:rPr>
            </w:pPr>
          </w:p>
          <w:p w14:paraId="04B1920B" w14:textId="77777777" w:rsidR="00F451E3" w:rsidRPr="004B1BAF" w:rsidRDefault="00F451E3" w:rsidP="009D0E8F">
            <w:pPr>
              <w:rPr>
                <w:sz w:val="24"/>
                <w:szCs w:val="24"/>
              </w:rPr>
            </w:pPr>
            <w:r w:rsidRPr="004B1BAF">
              <w:rPr>
                <w:b/>
                <w:i/>
                <w:noProof/>
                <w:color w:val="000000" w:themeColor="text1"/>
                <w:sz w:val="24"/>
                <w:szCs w:val="24"/>
                <w:lang w:val="fr"/>
              </w:rPr>
              <w:t xml:space="preserve">[énumérez tout document supplémentaire qui n’est pas déjà répertorié dans l’IP 12.3 qui doit être soumis </w:t>
            </w:r>
            <w:r>
              <w:rPr>
                <w:b/>
                <w:i/>
                <w:noProof/>
                <w:color w:val="000000" w:themeColor="text1"/>
                <w:sz w:val="24"/>
                <w:szCs w:val="24"/>
                <w:lang w:val="fr"/>
              </w:rPr>
              <w:t>avec la P</w:t>
            </w:r>
            <w:r w:rsidRPr="004B1BAF">
              <w:rPr>
                <w:b/>
                <w:i/>
                <w:noProof/>
                <w:color w:val="000000" w:themeColor="text1"/>
                <w:sz w:val="24"/>
                <w:szCs w:val="24"/>
                <w:lang w:val="fr"/>
              </w:rPr>
              <w:t>roposition financière], sinon</w:t>
            </w:r>
            <w:r>
              <w:rPr>
                <w:b/>
                <w:i/>
                <w:noProof/>
                <w:color w:val="000000" w:themeColor="text1"/>
                <w:sz w:val="24"/>
                <w:szCs w:val="24"/>
                <w:lang w:val="fr"/>
              </w:rPr>
              <w:t xml:space="preserve"> indiquez :</w:t>
            </w:r>
            <w:r w:rsidRPr="004B1BAF">
              <w:rPr>
                <w:b/>
                <w:i/>
                <w:noProof/>
                <w:color w:val="000000" w:themeColor="text1"/>
                <w:sz w:val="24"/>
                <w:szCs w:val="24"/>
                <w:lang w:val="fr"/>
              </w:rPr>
              <w:t xml:space="preserve"> « aucun ».</w:t>
            </w:r>
          </w:p>
        </w:tc>
      </w:tr>
      <w:tr w:rsidR="00F451E3" w:rsidRPr="00B4328A" w14:paraId="559C23C6" w14:textId="77777777" w:rsidTr="00687346">
        <w:tc>
          <w:tcPr>
            <w:tcW w:w="1577" w:type="dxa"/>
          </w:tcPr>
          <w:p w14:paraId="485078A7" w14:textId="77777777" w:rsidR="00F451E3" w:rsidRPr="00DC6D61" w:rsidRDefault="00F451E3" w:rsidP="009D0E8F">
            <w:pPr>
              <w:spacing w:before="60" w:after="60"/>
              <w:jc w:val="center"/>
              <w:rPr>
                <w:b/>
                <w:sz w:val="24"/>
                <w:szCs w:val="24"/>
              </w:rPr>
            </w:pPr>
            <w:r w:rsidRPr="00DC6D61">
              <w:rPr>
                <w:b/>
                <w:sz w:val="24"/>
                <w:szCs w:val="24"/>
              </w:rPr>
              <w:t>IP 14.1</w:t>
            </w:r>
          </w:p>
        </w:tc>
        <w:tc>
          <w:tcPr>
            <w:tcW w:w="8346" w:type="dxa"/>
            <w:gridSpan w:val="3"/>
          </w:tcPr>
          <w:p w14:paraId="52317AAE" w14:textId="77777777" w:rsidR="00F451E3" w:rsidRPr="009C0851" w:rsidRDefault="00F451E3" w:rsidP="009D0E8F">
            <w:pPr>
              <w:tabs>
                <w:tab w:val="right" w:pos="7254"/>
              </w:tabs>
              <w:suppressAutoHyphens/>
              <w:spacing w:before="60" w:after="120"/>
              <w:jc w:val="both"/>
              <w:rPr>
                <w:sz w:val="24"/>
                <w:szCs w:val="24"/>
              </w:rPr>
            </w:pPr>
            <w:r w:rsidRPr="009C0851">
              <w:rPr>
                <w:sz w:val="24"/>
                <w:szCs w:val="24"/>
              </w:rPr>
              <w:t xml:space="preserve">Les </w:t>
            </w:r>
            <w:r>
              <w:rPr>
                <w:sz w:val="24"/>
                <w:szCs w:val="24"/>
              </w:rPr>
              <w:t>V</w:t>
            </w:r>
            <w:r w:rsidRPr="009C0851">
              <w:rPr>
                <w:sz w:val="24"/>
                <w:szCs w:val="24"/>
              </w:rPr>
              <w:t xml:space="preserve">ariantes </w:t>
            </w:r>
            <w:r w:rsidRPr="009C0851">
              <w:rPr>
                <w:b/>
                <w:bCs/>
                <w:i/>
                <w:iCs/>
                <w:sz w:val="24"/>
                <w:szCs w:val="24"/>
              </w:rPr>
              <w:t>[insérer « seront » ou « ne seront pas »]</w:t>
            </w:r>
            <w:r w:rsidRPr="009C0851">
              <w:rPr>
                <w:b/>
                <w:sz w:val="24"/>
                <w:szCs w:val="24"/>
              </w:rPr>
              <w:t xml:space="preserve"> </w:t>
            </w:r>
            <w:r w:rsidRPr="009C0851">
              <w:rPr>
                <w:sz w:val="24"/>
                <w:szCs w:val="24"/>
              </w:rPr>
              <w:t>______________ prises en compte.</w:t>
            </w:r>
          </w:p>
          <w:p w14:paraId="4F3C4126" w14:textId="77777777" w:rsidR="00F451E3" w:rsidRPr="009C0851" w:rsidRDefault="00F451E3" w:rsidP="009D0E8F">
            <w:pPr>
              <w:pStyle w:val="i"/>
              <w:tabs>
                <w:tab w:val="left" w:pos="1026"/>
                <w:tab w:val="right" w:pos="7254"/>
              </w:tabs>
              <w:spacing w:before="60" w:after="60"/>
              <w:rPr>
                <w:szCs w:val="24"/>
                <w:lang w:val="fr-FR"/>
              </w:rPr>
            </w:pPr>
            <w:r w:rsidRPr="009C0851">
              <w:rPr>
                <w:b/>
                <w:i/>
                <w:iCs/>
                <w:szCs w:val="24"/>
                <w:lang w:val="fr-FR"/>
              </w:rPr>
              <w:t xml:space="preserve">[Si des </w:t>
            </w:r>
            <w:r>
              <w:rPr>
                <w:b/>
                <w:i/>
                <w:iCs/>
                <w:szCs w:val="24"/>
                <w:lang w:val="fr-FR"/>
              </w:rPr>
              <w:t>Propositions</w:t>
            </w:r>
            <w:r w:rsidRPr="009C0851">
              <w:rPr>
                <w:b/>
                <w:i/>
                <w:iCs/>
                <w:szCs w:val="24"/>
                <w:lang w:val="fr-FR"/>
              </w:rPr>
              <w:t xml:space="preserve"> variantes sont autorisées, la méthodologie pour leur évaluation doit être définie dans la Section III – Critères d’</w:t>
            </w:r>
            <w:r>
              <w:rPr>
                <w:b/>
                <w:i/>
                <w:iCs/>
                <w:szCs w:val="24"/>
                <w:lang w:val="fr-FR"/>
              </w:rPr>
              <w:t>E</w:t>
            </w:r>
            <w:r w:rsidRPr="009C0851">
              <w:rPr>
                <w:b/>
                <w:i/>
                <w:iCs/>
                <w:szCs w:val="24"/>
                <w:lang w:val="fr-FR"/>
              </w:rPr>
              <w:t xml:space="preserve">valuation et de </w:t>
            </w:r>
            <w:r>
              <w:rPr>
                <w:b/>
                <w:i/>
                <w:iCs/>
                <w:szCs w:val="24"/>
                <w:lang w:val="fr-FR"/>
              </w:rPr>
              <w:t>Q</w:t>
            </w:r>
            <w:r w:rsidRPr="009C0851">
              <w:rPr>
                <w:b/>
                <w:i/>
                <w:iCs/>
                <w:szCs w:val="24"/>
                <w:lang w:val="fr-FR"/>
              </w:rPr>
              <w:t>ualification </w:t>
            </w:r>
            <w:r>
              <w:rPr>
                <w:b/>
                <w:i/>
                <w:iCs/>
                <w:szCs w:val="24"/>
                <w:lang w:val="fr-FR"/>
              </w:rPr>
              <w:t>_________________</w:t>
            </w:r>
            <w:r w:rsidRPr="009C0851">
              <w:rPr>
                <w:b/>
                <w:i/>
                <w:iCs/>
                <w:szCs w:val="24"/>
                <w:lang w:val="fr-FR"/>
              </w:rPr>
              <w:t>]</w:t>
            </w:r>
          </w:p>
        </w:tc>
      </w:tr>
      <w:tr w:rsidR="00F451E3" w:rsidRPr="00B4328A" w14:paraId="10883A58" w14:textId="77777777" w:rsidTr="00687346">
        <w:tc>
          <w:tcPr>
            <w:tcW w:w="1577" w:type="dxa"/>
          </w:tcPr>
          <w:p w14:paraId="62153C05" w14:textId="77777777" w:rsidR="00F451E3" w:rsidRPr="003F1DF5" w:rsidRDefault="00F451E3" w:rsidP="009D0E8F">
            <w:pPr>
              <w:tabs>
                <w:tab w:val="right" w:pos="7434"/>
              </w:tabs>
              <w:spacing w:before="120" w:after="120"/>
              <w:jc w:val="center"/>
              <w:rPr>
                <w:b/>
                <w:sz w:val="24"/>
                <w:szCs w:val="24"/>
              </w:rPr>
            </w:pPr>
            <w:r w:rsidRPr="003F1DF5">
              <w:rPr>
                <w:b/>
                <w:sz w:val="24"/>
                <w:szCs w:val="24"/>
              </w:rPr>
              <w:t>IP 15.1</w:t>
            </w:r>
          </w:p>
        </w:tc>
        <w:tc>
          <w:tcPr>
            <w:tcW w:w="8346" w:type="dxa"/>
            <w:gridSpan w:val="3"/>
          </w:tcPr>
          <w:p w14:paraId="63AC6488" w14:textId="77777777" w:rsidR="00F451E3" w:rsidRPr="003F2CDA" w:rsidRDefault="00F451E3" w:rsidP="00F451E3">
            <w:pPr>
              <w:pStyle w:val="ListParagraph"/>
              <w:numPr>
                <w:ilvl w:val="4"/>
                <w:numId w:val="77"/>
              </w:numPr>
              <w:tabs>
                <w:tab w:val="right" w:pos="7254"/>
              </w:tabs>
              <w:spacing w:before="120" w:after="120"/>
              <w:contextualSpacing/>
              <w:jc w:val="both"/>
              <w:rPr>
                <w:i/>
                <w:noProof/>
                <w:sz w:val="24"/>
                <w:szCs w:val="24"/>
              </w:rPr>
            </w:pPr>
            <w:r w:rsidRPr="003F2CDA">
              <w:rPr>
                <w:i/>
                <w:noProof/>
                <w:sz w:val="24"/>
                <w:szCs w:val="24"/>
                <w:lang w:val="fr"/>
              </w:rPr>
              <w:t xml:space="preserve">[s’il y a des circonstances particulières, où seules certaines composantes des </w:t>
            </w:r>
            <w:r>
              <w:rPr>
                <w:i/>
                <w:noProof/>
                <w:sz w:val="24"/>
                <w:szCs w:val="24"/>
                <w:lang w:val="fr"/>
              </w:rPr>
              <w:t>Ouvrages</w:t>
            </w:r>
            <w:r w:rsidRPr="003F2CDA">
              <w:rPr>
                <w:i/>
                <w:noProof/>
                <w:sz w:val="24"/>
                <w:szCs w:val="24"/>
                <w:lang w:val="fr"/>
              </w:rPr>
              <w:t xml:space="preserve"> doivent être sur une base de responsabilité unique et/ou s’il y a des </w:t>
            </w:r>
            <w:r w:rsidRPr="003F2CDA">
              <w:rPr>
                <w:i/>
                <w:noProof/>
                <w:sz w:val="24"/>
                <w:szCs w:val="24"/>
                <w:lang w:val="fr"/>
              </w:rPr>
              <w:lastRenderedPageBreak/>
              <w:t xml:space="preserve">éléments des </w:t>
            </w:r>
            <w:r>
              <w:rPr>
                <w:i/>
                <w:noProof/>
                <w:sz w:val="24"/>
                <w:szCs w:val="24"/>
                <w:lang w:val="fr"/>
              </w:rPr>
              <w:t>Ouvrages</w:t>
            </w:r>
            <w:r w:rsidRPr="003F2CDA">
              <w:rPr>
                <w:i/>
                <w:noProof/>
                <w:sz w:val="24"/>
                <w:szCs w:val="24"/>
                <w:lang w:val="fr"/>
              </w:rPr>
              <w:t xml:space="preserve"> à fournir sous la responsabilité du Maître d’Ouvrage, le texte suivant peut être utilisé, et certaines parties du</w:t>
            </w:r>
            <w:r w:rsidRPr="003F2CDA">
              <w:rPr>
                <w:i/>
                <w:sz w:val="24"/>
                <w:szCs w:val="24"/>
                <w:lang w:val="fr"/>
              </w:rPr>
              <w:t xml:space="preserve"> DDP (telles que</w:t>
            </w:r>
            <w:r w:rsidRPr="003F2CDA">
              <w:rPr>
                <w:i/>
                <w:noProof/>
                <w:sz w:val="24"/>
                <w:szCs w:val="24"/>
                <w:lang w:val="fr"/>
              </w:rPr>
              <w:t xml:space="preserve"> les exigences du Maître d’Ouvrage, </w:t>
            </w:r>
            <w:r w:rsidRPr="003F2CDA">
              <w:rPr>
                <w:i/>
                <w:sz w:val="24"/>
                <w:szCs w:val="24"/>
                <w:lang w:val="fr"/>
              </w:rPr>
              <w:t xml:space="preserve">les formulaires </w:t>
            </w:r>
            <w:r w:rsidRPr="003F2CDA">
              <w:rPr>
                <w:i/>
                <w:noProof/>
                <w:sz w:val="24"/>
                <w:szCs w:val="24"/>
                <w:lang w:val="fr"/>
              </w:rPr>
              <w:t>de présentation des Propositions) modifiées pour répondre à cette exigence; autrement supprimer:</w:t>
            </w:r>
            <w:r w:rsidRPr="003F2CDA">
              <w:rPr>
                <w:i/>
                <w:sz w:val="24"/>
                <w:szCs w:val="24"/>
                <w:lang w:val="fr"/>
              </w:rPr>
              <w:t xml:space="preserve"> </w:t>
            </w:r>
          </w:p>
          <w:p w14:paraId="679991A4" w14:textId="77777777" w:rsidR="00F451E3" w:rsidRPr="003F2CDA" w:rsidRDefault="00F451E3" w:rsidP="009D0E8F">
            <w:pPr>
              <w:tabs>
                <w:tab w:val="right" w:pos="7254"/>
              </w:tabs>
              <w:spacing w:before="120" w:after="120"/>
              <w:rPr>
                <w:noProof/>
                <w:sz w:val="24"/>
                <w:szCs w:val="24"/>
              </w:rPr>
            </w:pPr>
            <w:r w:rsidRPr="003F2CDA">
              <w:rPr>
                <w:noProof/>
                <w:sz w:val="24"/>
                <w:szCs w:val="24"/>
                <w:lang w:val="fr"/>
              </w:rPr>
              <w:t xml:space="preserve">« Les </w:t>
            </w:r>
            <w:r>
              <w:rPr>
                <w:noProof/>
                <w:sz w:val="24"/>
                <w:szCs w:val="24"/>
                <w:lang w:val="fr"/>
              </w:rPr>
              <w:t>P</w:t>
            </w:r>
            <w:r w:rsidRPr="003F2CDA">
              <w:rPr>
                <w:noProof/>
                <w:sz w:val="24"/>
                <w:szCs w:val="24"/>
                <w:lang w:val="fr"/>
              </w:rPr>
              <w:t xml:space="preserve">roposants doivent proposer la composante suivante des </w:t>
            </w:r>
            <w:r>
              <w:rPr>
                <w:noProof/>
                <w:sz w:val="24"/>
                <w:szCs w:val="24"/>
                <w:lang w:val="fr"/>
              </w:rPr>
              <w:t>Ouvrages</w:t>
            </w:r>
            <w:r w:rsidRPr="003F2CDA">
              <w:rPr>
                <w:noProof/>
                <w:sz w:val="24"/>
                <w:szCs w:val="24"/>
                <w:lang w:val="fr"/>
              </w:rPr>
              <w:t xml:space="preserve"> sur une base de responsabilité unique:__</w:t>
            </w:r>
            <w:r>
              <w:rPr>
                <w:noProof/>
                <w:sz w:val="24"/>
                <w:szCs w:val="24"/>
                <w:lang w:val="fr"/>
              </w:rPr>
              <w:t>__________________________</w:t>
            </w:r>
          </w:p>
          <w:p w14:paraId="0975316C" w14:textId="77777777" w:rsidR="00F451E3" w:rsidRPr="003F2CDA" w:rsidRDefault="00F451E3" w:rsidP="009D0E8F">
            <w:pPr>
              <w:tabs>
                <w:tab w:val="right" w:pos="7254"/>
              </w:tabs>
              <w:spacing w:before="120" w:after="120"/>
              <w:rPr>
                <w:b/>
                <w:noProof/>
                <w:sz w:val="24"/>
                <w:szCs w:val="24"/>
              </w:rPr>
            </w:pPr>
            <w:r w:rsidRPr="003F2CDA">
              <w:rPr>
                <w:b/>
                <w:noProof/>
                <w:sz w:val="24"/>
                <w:szCs w:val="24"/>
                <w:lang w:val="fr"/>
              </w:rPr>
              <w:t xml:space="preserve"> et/ou</w:t>
            </w:r>
          </w:p>
          <w:p w14:paraId="6FF5C4D6" w14:textId="77777777" w:rsidR="00F451E3" w:rsidRPr="003F2CDA" w:rsidRDefault="00F451E3" w:rsidP="009D0E8F">
            <w:pPr>
              <w:tabs>
                <w:tab w:val="right" w:pos="7254"/>
              </w:tabs>
              <w:spacing w:before="120" w:after="120"/>
              <w:rPr>
                <w:noProof/>
                <w:sz w:val="24"/>
                <w:szCs w:val="24"/>
              </w:rPr>
            </w:pPr>
            <w:r w:rsidRPr="003F2CDA">
              <w:rPr>
                <w:noProof/>
                <w:sz w:val="24"/>
                <w:szCs w:val="24"/>
                <w:lang w:val="fr"/>
              </w:rPr>
              <w:t xml:space="preserve">Les éléments suivants des </w:t>
            </w:r>
            <w:r>
              <w:rPr>
                <w:noProof/>
                <w:sz w:val="24"/>
                <w:szCs w:val="24"/>
                <w:lang w:val="fr"/>
              </w:rPr>
              <w:t>Ouvrages</w:t>
            </w:r>
            <w:r w:rsidRPr="003F2CDA">
              <w:rPr>
                <w:noProof/>
                <w:sz w:val="24"/>
                <w:szCs w:val="24"/>
                <w:lang w:val="fr"/>
              </w:rPr>
              <w:t xml:space="preserve"> seront fournis sous la responsabilité d</w:t>
            </w:r>
            <w:r>
              <w:rPr>
                <w:noProof/>
                <w:sz w:val="24"/>
                <w:szCs w:val="24"/>
                <w:lang w:val="fr"/>
              </w:rPr>
              <w:t>u Maître d’Ouvrage</w:t>
            </w:r>
            <w:r w:rsidRPr="003F2CDA">
              <w:rPr>
                <w:noProof/>
                <w:sz w:val="24"/>
                <w:szCs w:val="24"/>
                <w:lang w:val="fr"/>
              </w:rPr>
              <w:t> »</w:t>
            </w:r>
            <w:r w:rsidRPr="003F2CDA">
              <w:rPr>
                <w:i/>
                <w:iCs/>
                <w:noProof/>
                <w:sz w:val="24"/>
                <w:szCs w:val="24"/>
                <w:lang w:val="fr"/>
              </w:rPr>
              <w:t>]</w:t>
            </w:r>
          </w:p>
          <w:p w14:paraId="428D4652" w14:textId="77777777" w:rsidR="00F451E3" w:rsidRPr="003F2CDA" w:rsidRDefault="00F451E3" w:rsidP="009D0E8F">
            <w:pPr>
              <w:tabs>
                <w:tab w:val="right" w:pos="7254"/>
              </w:tabs>
              <w:spacing w:before="120" w:after="120"/>
              <w:jc w:val="both"/>
              <w:rPr>
                <w:i/>
                <w:noProof/>
                <w:sz w:val="24"/>
                <w:szCs w:val="24"/>
              </w:rPr>
            </w:pPr>
            <w:r w:rsidRPr="003F2CDA">
              <w:rPr>
                <w:i/>
                <w:noProof/>
                <w:sz w:val="24"/>
                <w:szCs w:val="24"/>
                <w:lang w:val="fr"/>
              </w:rPr>
              <w:t>[Conception et construction</w:t>
            </w:r>
            <w:r>
              <w:rPr>
                <w:i/>
                <w:noProof/>
                <w:sz w:val="24"/>
                <w:szCs w:val="24"/>
                <w:lang w:val="fr"/>
              </w:rPr>
              <w:t xml:space="preserve"> </w:t>
            </w:r>
            <w:r w:rsidRPr="003F2CDA">
              <w:rPr>
                <w:i/>
                <w:noProof/>
                <w:sz w:val="24"/>
                <w:szCs w:val="24"/>
                <w:lang w:val="fr"/>
              </w:rPr>
              <w:t xml:space="preserve">- Les </w:t>
            </w:r>
            <w:r>
              <w:rPr>
                <w:i/>
                <w:noProof/>
                <w:sz w:val="24"/>
                <w:szCs w:val="24"/>
                <w:lang w:val="fr"/>
              </w:rPr>
              <w:t>Ouvrages</w:t>
            </w:r>
            <w:r w:rsidRPr="003F2CDA">
              <w:rPr>
                <w:i/>
                <w:noProof/>
                <w:sz w:val="24"/>
                <w:szCs w:val="24"/>
                <w:lang w:val="fr"/>
              </w:rPr>
              <w:t xml:space="preserve"> sont normalement contractés sur la base d’une seule responsabilité et ce</w:t>
            </w:r>
            <w:r>
              <w:rPr>
                <w:i/>
                <w:noProof/>
                <w:sz w:val="24"/>
                <w:szCs w:val="24"/>
                <w:lang w:val="fr"/>
              </w:rPr>
              <w:t xml:space="preserve"> DDP</w:t>
            </w:r>
            <w:r w:rsidRPr="003F2CDA">
              <w:rPr>
                <w:i/>
                <w:noProof/>
                <w:sz w:val="24"/>
                <w:szCs w:val="24"/>
                <w:lang w:val="fr"/>
              </w:rPr>
              <w:t xml:space="preserve"> est conçue à cette fin. Il n’est pas recommandé de diluer l’approche de responsabilité unique à moins qu’il n’y ait des raisons justifiables.]</w:t>
            </w:r>
          </w:p>
          <w:p w14:paraId="40CF85F1" w14:textId="77777777" w:rsidR="00F451E3" w:rsidRPr="003F2CDA" w:rsidRDefault="00F451E3" w:rsidP="00F451E3">
            <w:pPr>
              <w:pStyle w:val="ListParagraph"/>
              <w:numPr>
                <w:ilvl w:val="4"/>
                <w:numId w:val="77"/>
              </w:numPr>
              <w:tabs>
                <w:tab w:val="right" w:pos="7254"/>
              </w:tabs>
              <w:spacing w:before="120" w:after="120"/>
              <w:contextualSpacing/>
              <w:jc w:val="both"/>
              <w:rPr>
                <w:i/>
                <w:noProof/>
                <w:sz w:val="24"/>
                <w:szCs w:val="24"/>
              </w:rPr>
            </w:pPr>
            <w:r w:rsidRPr="003F2CDA">
              <w:rPr>
                <w:i/>
                <w:iCs/>
                <w:noProof/>
                <w:sz w:val="24"/>
                <w:szCs w:val="24"/>
                <w:lang w:val="fr"/>
              </w:rPr>
              <w:t>[Le</w:t>
            </w:r>
            <w:r>
              <w:rPr>
                <w:i/>
                <w:iCs/>
                <w:noProof/>
                <w:sz w:val="24"/>
                <w:szCs w:val="24"/>
                <w:lang w:val="fr"/>
              </w:rPr>
              <w:t xml:space="preserve"> </w:t>
            </w:r>
            <w:r>
              <w:rPr>
                <w:i/>
                <w:noProof/>
                <w:sz w:val="24"/>
                <w:szCs w:val="24"/>
                <w:lang w:val="fr"/>
              </w:rPr>
              <w:t>Montant</w:t>
            </w:r>
            <w:r w:rsidRPr="003F2CDA">
              <w:rPr>
                <w:i/>
                <w:noProof/>
                <w:sz w:val="24"/>
                <w:szCs w:val="24"/>
                <w:lang w:val="fr"/>
              </w:rPr>
              <w:t xml:space="preserve"> du </w:t>
            </w:r>
            <w:r>
              <w:rPr>
                <w:i/>
                <w:noProof/>
                <w:sz w:val="24"/>
                <w:szCs w:val="24"/>
                <w:lang w:val="fr"/>
              </w:rPr>
              <w:t>Marché</w:t>
            </w:r>
            <w:r w:rsidRPr="003F2CDA">
              <w:rPr>
                <w:i/>
                <w:noProof/>
                <w:sz w:val="24"/>
                <w:szCs w:val="24"/>
                <w:lang w:val="fr"/>
              </w:rPr>
              <w:t xml:space="preserve"> est un montant forfaitaire, sous réserve de tout ajustement, conformément au </w:t>
            </w:r>
            <w:r>
              <w:rPr>
                <w:i/>
                <w:noProof/>
                <w:sz w:val="24"/>
                <w:szCs w:val="24"/>
                <w:lang w:val="fr"/>
              </w:rPr>
              <w:t>Marché</w:t>
            </w:r>
            <w:r w:rsidRPr="003F2CDA">
              <w:rPr>
                <w:i/>
                <w:noProof/>
                <w:sz w:val="24"/>
                <w:szCs w:val="24"/>
                <w:lang w:val="fr"/>
              </w:rPr>
              <w:t xml:space="preserve">. Toutefois, si une </w:t>
            </w:r>
            <w:r w:rsidRPr="003F2CDA">
              <w:rPr>
                <w:i/>
                <w:noProof/>
                <w:sz w:val="24"/>
                <w:szCs w:val="24"/>
                <w:u w:val="single"/>
                <w:lang w:val="fr"/>
              </w:rPr>
              <w:t xml:space="preserve">partie des </w:t>
            </w:r>
            <w:r>
              <w:rPr>
                <w:i/>
                <w:noProof/>
                <w:sz w:val="24"/>
                <w:szCs w:val="24"/>
                <w:u w:val="single"/>
                <w:lang w:val="fr"/>
              </w:rPr>
              <w:t>Ouvrages</w:t>
            </w:r>
            <w:r w:rsidRPr="003F2CDA">
              <w:rPr>
                <w:i/>
                <w:noProof/>
                <w:sz w:val="24"/>
                <w:szCs w:val="24"/>
                <w:u w:val="single"/>
                <w:lang w:val="fr"/>
              </w:rPr>
              <w:t xml:space="preserve"> doit</w:t>
            </w:r>
            <w:r w:rsidRPr="003F2CDA">
              <w:rPr>
                <w:sz w:val="24"/>
                <w:szCs w:val="24"/>
                <w:lang w:val="fr"/>
              </w:rPr>
              <w:t xml:space="preserve"> être payée en fonction de la quantité fournie ou du travail</w:t>
            </w:r>
            <w:r w:rsidRPr="003F2CDA">
              <w:rPr>
                <w:i/>
                <w:noProof/>
                <w:sz w:val="24"/>
                <w:szCs w:val="24"/>
                <w:lang w:val="fr"/>
              </w:rPr>
              <w:t xml:space="preserve"> effectué, les dispositions relatives à la mesure et à l’évaluation doivent être énoncées dans </w:t>
            </w:r>
            <w:r>
              <w:rPr>
                <w:i/>
                <w:noProof/>
                <w:sz w:val="24"/>
                <w:szCs w:val="24"/>
                <w:lang w:val="fr"/>
              </w:rPr>
              <w:t>les Conditions Particulières - P</w:t>
            </w:r>
            <w:r w:rsidRPr="003F2CDA">
              <w:rPr>
                <w:i/>
                <w:noProof/>
                <w:sz w:val="24"/>
                <w:szCs w:val="24"/>
                <w:lang w:val="fr"/>
              </w:rPr>
              <w:t xml:space="preserve">artie B- </w:t>
            </w:r>
            <w:r>
              <w:rPr>
                <w:i/>
                <w:noProof/>
                <w:sz w:val="24"/>
                <w:szCs w:val="24"/>
                <w:lang w:val="fr"/>
              </w:rPr>
              <w:t>Sous-Clause</w:t>
            </w:r>
            <w:r w:rsidRPr="003F2CDA">
              <w:rPr>
                <w:i/>
                <w:noProof/>
                <w:sz w:val="24"/>
                <w:szCs w:val="24"/>
                <w:lang w:val="fr"/>
              </w:rPr>
              <w:t xml:space="preserve"> 14.1.</w:t>
            </w:r>
          </w:p>
          <w:p w14:paraId="74523355" w14:textId="77777777" w:rsidR="00F451E3" w:rsidRPr="00B4328A" w:rsidRDefault="00F451E3" w:rsidP="009D0E8F">
            <w:pPr>
              <w:jc w:val="both"/>
              <w:rPr>
                <w:sz w:val="24"/>
                <w:szCs w:val="24"/>
              </w:rPr>
            </w:pPr>
            <w:r w:rsidRPr="003F2CDA">
              <w:rPr>
                <w:i/>
                <w:noProof/>
                <w:sz w:val="24"/>
                <w:szCs w:val="24"/>
                <w:lang w:val="fr"/>
              </w:rPr>
              <w:t xml:space="preserve">S’il n’est pas applicable, supprimez ce </w:t>
            </w:r>
            <w:r>
              <w:rPr>
                <w:i/>
                <w:noProof/>
                <w:sz w:val="24"/>
                <w:szCs w:val="24"/>
                <w:lang w:val="fr"/>
              </w:rPr>
              <w:t>15.1</w:t>
            </w:r>
            <w:r w:rsidRPr="003F2CDA">
              <w:rPr>
                <w:i/>
                <w:noProof/>
                <w:sz w:val="24"/>
                <w:szCs w:val="24"/>
                <w:lang w:val="fr"/>
              </w:rPr>
              <w:t>(b). Si</w:t>
            </w:r>
            <w:r>
              <w:rPr>
                <w:noProof/>
                <w:sz w:val="24"/>
                <w:szCs w:val="24"/>
                <w:lang w:val="fr"/>
              </w:rPr>
              <w:t xml:space="preserve"> </w:t>
            </w:r>
            <w:r w:rsidRPr="003F2CDA">
              <w:rPr>
                <w:i/>
                <w:iCs/>
                <w:noProof/>
                <w:sz w:val="24"/>
                <w:szCs w:val="24"/>
                <w:lang w:val="fr"/>
              </w:rPr>
              <w:t>applicable indiquer</w:t>
            </w:r>
            <w:r w:rsidRPr="003F2CDA">
              <w:rPr>
                <w:noProof/>
                <w:sz w:val="24"/>
                <w:szCs w:val="24"/>
                <w:lang w:val="fr"/>
              </w:rPr>
              <w:t xml:space="preserve">: « Les parties des </w:t>
            </w:r>
            <w:r>
              <w:rPr>
                <w:noProof/>
                <w:sz w:val="24"/>
                <w:szCs w:val="24"/>
                <w:lang w:val="fr"/>
              </w:rPr>
              <w:t>Ouvrages</w:t>
            </w:r>
            <w:r w:rsidRPr="003F2CDA">
              <w:rPr>
                <w:noProof/>
                <w:sz w:val="24"/>
                <w:szCs w:val="24"/>
                <w:lang w:val="fr"/>
              </w:rPr>
              <w:t xml:space="preserve"> pour lesquelles le paiement sera effectué sur la base de</w:t>
            </w:r>
            <w:r>
              <w:rPr>
                <w:noProof/>
                <w:sz w:val="24"/>
                <w:szCs w:val="24"/>
                <w:lang w:val="fr"/>
              </w:rPr>
              <w:t xml:space="preserve"> prix unitaires</w:t>
            </w:r>
            <w:r w:rsidRPr="003F2CDA">
              <w:rPr>
                <w:noProof/>
                <w:sz w:val="24"/>
                <w:szCs w:val="24"/>
                <w:lang w:val="fr"/>
              </w:rPr>
              <w:t xml:space="preserve"> sont spécifiées dans ________</w:t>
            </w:r>
            <w:r>
              <w:rPr>
                <w:noProof/>
                <w:sz w:val="24"/>
                <w:szCs w:val="24"/>
                <w:lang w:val="fr"/>
              </w:rPr>
              <w:t>.</w:t>
            </w:r>
            <w:r w:rsidRPr="003F2CDA">
              <w:rPr>
                <w:noProof/>
                <w:sz w:val="24"/>
                <w:szCs w:val="24"/>
                <w:lang w:val="fr"/>
              </w:rPr>
              <w:t xml:space="preserve"> La méthode de détermination du paiement de ces parties des </w:t>
            </w:r>
            <w:r>
              <w:rPr>
                <w:noProof/>
                <w:sz w:val="24"/>
                <w:szCs w:val="24"/>
                <w:lang w:val="fr"/>
              </w:rPr>
              <w:t>Ouvrages</w:t>
            </w:r>
            <w:r w:rsidRPr="003F2CDA">
              <w:rPr>
                <w:noProof/>
                <w:sz w:val="24"/>
                <w:szCs w:val="24"/>
                <w:lang w:val="fr"/>
              </w:rPr>
              <w:t xml:space="preserve"> est également précisée dans la </w:t>
            </w:r>
            <w:r>
              <w:rPr>
                <w:noProof/>
                <w:sz w:val="24"/>
                <w:szCs w:val="24"/>
                <w:lang w:val="fr"/>
              </w:rPr>
              <w:t>Sous-Clause</w:t>
            </w:r>
            <w:r w:rsidRPr="003F2CDA">
              <w:rPr>
                <w:noProof/>
                <w:sz w:val="24"/>
                <w:szCs w:val="24"/>
                <w:lang w:val="fr"/>
              </w:rPr>
              <w:t xml:space="preserve"> 14.1 des </w:t>
            </w:r>
            <w:r>
              <w:rPr>
                <w:noProof/>
                <w:sz w:val="24"/>
                <w:szCs w:val="24"/>
                <w:lang w:val="fr"/>
              </w:rPr>
              <w:t>C</w:t>
            </w:r>
            <w:r w:rsidRPr="003F2CDA">
              <w:rPr>
                <w:noProof/>
                <w:sz w:val="24"/>
                <w:szCs w:val="24"/>
                <w:lang w:val="fr"/>
              </w:rPr>
              <w:t xml:space="preserve">onditions </w:t>
            </w:r>
            <w:r>
              <w:rPr>
                <w:noProof/>
                <w:sz w:val="24"/>
                <w:szCs w:val="24"/>
                <w:lang w:val="fr"/>
              </w:rPr>
              <w:t>P</w:t>
            </w:r>
            <w:r w:rsidRPr="003F2CDA">
              <w:rPr>
                <w:noProof/>
                <w:sz w:val="24"/>
                <w:szCs w:val="24"/>
                <w:lang w:val="fr"/>
              </w:rPr>
              <w:t>articulières</w:t>
            </w:r>
            <w:r>
              <w:rPr>
                <w:noProof/>
                <w:sz w:val="24"/>
                <w:szCs w:val="24"/>
                <w:lang w:val="fr"/>
              </w:rPr>
              <w:t xml:space="preserve"> </w:t>
            </w:r>
            <w:r w:rsidRPr="003F2CDA">
              <w:rPr>
                <w:noProof/>
                <w:sz w:val="24"/>
                <w:szCs w:val="24"/>
                <w:lang w:val="fr"/>
              </w:rPr>
              <w:t xml:space="preserve">- </w:t>
            </w:r>
            <w:r w:rsidRPr="003F2CDA">
              <w:rPr>
                <w:sz w:val="24"/>
                <w:szCs w:val="24"/>
                <w:lang w:val="fr"/>
              </w:rPr>
              <w:t xml:space="preserve">Partie </w:t>
            </w:r>
            <w:r w:rsidRPr="003F2CDA">
              <w:rPr>
                <w:noProof/>
                <w:sz w:val="24"/>
                <w:szCs w:val="24"/>
                <w:lang w:val="fr"/>
              </w:rPr>
              <w:t>B »</w:t>
            </w:r>
            <w:r w:rsidRPr="003F2CDA">
              <w:rPr>
                <w:i/>
                <w:iCs/>
                <w:noProof/>
                <w:sz w:val="24"/>
                <w:szCs w:val="24"/>
                <w:lang w:val="fr"/>
              </w:rPr>
              <w:t>]</w:t>
            </w:r>
          </w:p>
        </w:tc>
      </w:tr>
      <w:tr w:rsidR="00F451E3" w:rsidRPr="00B4328A" w14:paraId="78DBA78A" w14:textId="77777777" w:rsidTr="00687346">
        <w:tc>
          <w:tcPr>
            <w:tcW w:w="1577" w:type="dxa"/>
          </w:tcPr>
          <w:p w14:paraId="5532FC30" w14:textId="77777777" w:rsidR="00F451E3" w:rsidRPr="00DC6D61" w:rsidRDefault="00F451E3" w:rsidP="009D0E8F">
            <w:pPr>
              <w:tabs>
                <w:tab w:val="right" w:pos="7434"/>
              </w:tabs>
              <w:spacing w:before="120" w:after="120"/>
              <w:jc w:val="center"/>
              <w:rPr>
                <w:b/>
                <w:sz w:val="24"/>
                <w:szCs w:val="24"/>
              </w:rPr>
            </w:pPr>
            <w:r w:rsidRPr="00DC6D61">
              <w:rPr>
                <w:b/>
                <w:sz w:val="24"/>
                <w:szCs w:val="24"/>
              </w:rPr>
              <w:t>IP 15.</w:t>
            </w:r>
            <w:r>
              <w:rPr>
                <w:b/>
                <w:sz w:val="24"/>
                <w:szCs w:val="24"/>
              </w:rPr>
              <w:t>3</w:t>
            </w:r>
          </w:p>
        </w:tc>
        <w:tc>
          <w:tcPr>
            <w:tcW w:w="8346" w:type="dxa"/>
            <w:gridSpan w:val="3"/>
          </w:tcPr>
          <w:p w14:paraId="20019C73" w14:textId="77777777" w:rsidR="00F451E3" w:rsidRPr="007A40E9" w:rsidRDefault="00F451E3" w:rsidP="009D0E8F">
            <w:pPr>
              <w:tabs>
                <w:tab w:val="left" w:pos="4879"/>
              </w:tabs>
              <w:spacing w:before="60" w:after="60"/>
              <w:jc w:val="both"/>
              <w:rPr>
                <w:sz w:val="22"/>
              </w:rPr>
            </w:pPr>
            <w:r w:rsidRPr="007A40E9">
              <w:rPr>
                <w:sz w:val="24"/>
                <w:szCs w:val="24"/>
              </w:rPr>
              <w:t xml:space="preserve">Les prix proposés par le Proposant </w:t>
            </w:r>
            <w:r w:rsidRPr="003F2CDA">
              <w:rPr>
                <w:i/>
                <w:iCs/>
                <w:sz w:val="24"/>
                <w:szCs w:val="24"/>
              </w:rPr>
              <w:t>[insérer : « seront » ou « ne seront pas »]</w:t>
            </w:r>
            <w:r>
              <w:rPr>
                <w:sz w:val="24"/>
                <w:szCs w:val="24"/>
              </w:rPr>
              <w:t xml:space="preserve"> révisables </w:t>
            </w:r>
            <w:r w:rsidRPr="007A40E9">
              <w:rPr>
                <w:sz w:val="24"/>
                <w:szCs w:val="24"/>
              </w:rPr>
              <w:t xml:space="preserve">durant l’exécution du </w:t>
            </w:r>
            <w:r>
              <w:rPr>
                <w:sz w:val="24"/>
                <w:szCs w:val="24"/>
              </w:rPr>
              <w:t>M</w:t>
            </w:r>
            <w:r w:rsidRPr="007A40E9">
              <w:rPr>
                <w:sz w:val="24"/>
                <w:szCs w:val="24"/>
              </w:rPr>
              <w:t>arché.</w:t>
            </w:r>
          </w:p>
        </w:tc>
      </w:tr>
      <w:tr w:rsidR="00F451E3" w:rsidRPr="00B4328A" w14:paraId="5997CC4D" w14:textId="77777777" w:rsidTr="00687346">
        <w:tc>
          <w:tcPr>
            <w:tcW w:w="1577" w:type="dxa"/>
          </w:tcPr>
          <w:p w14:paraId="1DB74914" w14:textId="77777777" w:rsidR="00F451E3" w:rsidRPr="00DC6D61" w:rsidRDefault="00F451E3" w:rsidP="009D0E8F">
            <w:pPr>
              <w:tabs>
                <w:tab w:val="right" w:pos="7434"/>
              </w:tabs>
              <w:spacing w:before="120" w:after="120"/>
              <w:jc w:val="center"/>
              <w:rPr>
                <w:b/>
                <w:sz w:val="24"/>
                <w:szCs w:val="24"/>
              </w:rPr>
            </w:pPr>
            <w:r w:rsidRPr="004730B5">
              <w:rPr>
                <w:b/>
                <w:sz w:val="24"/>
                <w:szCs w:val="24"/>
              </w:rPr>
              <w:t>IP 16.1</w:t>
            </w:r>
          </w:p>
        </w:tc>
        <w:tc>
          <w:tcPr>
            <w:tcW w:w="8346" w:type="dxa"/>
            <w:gridSpan w:val="3"/>
          </w:tcPr>
          <w:p w14:paraId="1B7B4621" w14:textId="77777777" w:rsidR="00F451E3" w:rsidRPr="006115BA" w:rsidRDefault="00F451E3" w:rsidP="009D0E8F">
            <w:pPr>
              <w:tabs>
                <w:tab w:val="left" w:pos="4879"/>
              </w:tabs>
              <w:spacing w:before="60" w:after="60"/>
              <w:jc w:val="both"/>
              <w:rPr>
                <w:sz w:val="24"/>
                <w:szCs w:val="24"/>
              </w:rPr>
            </w:pPr>
            <w:r w:rsidRPr="006115BA">
              <w:rPr>
                <w:sz w:val="24"/>
                <w:szCs w:val="24"/>
              </w:rPr>
              <w:t>La ou les monnaies de la proposition et la ou les monnaies de paiement doivent être conformes à l</w:t>
            </w:r>
            <w:r>
              <w:rPr>
                <w:sz w:val="24"/>
                <w:szCs w:val="24"/>
              </w:rPr>
              <w:t xml:space="preserve">’Option _______________ </w:t>
            </w:r>
            <w:r w:rsidRPr="006115BA">
              <w:rPr>
                <w:sz w:val="24"/>
                <w:szCs w:val="24"/>
              </w:rPr>
              <w:t>décrite ci-après</w:t>
            </w:r>
            <w:r>
              <w:rPr>
                <w:sz w:val="24"/>
                <w:szCs w:val="24"/>
              </w:rPr>
              <w:t xml:space="preserve"> </w:t>
            </w:r>
            <w:r w:rsidRPr="006115BA">
              <w:rPr>
                <w:sz w:val="24"/>
                <w:szCs w:val="24"/>
              </w:rPr>
              <w:t>:</w:t>
            </w:r>
          </w:p>
          <w:p w14:paraId="633E2CDD" w14:textId="77777777" w:rsidR="00F451E3" w:rsidRPr="009E5E57" w:rsidRDefault="00F451E3" w:rsidP="009D0E8F">
            <w:pPr>
              <w:tabs>
                <w:tab w:val="left" w:pos="4879"/>
              </w:tabs>
              <w:spacing w:before="60" w:after="60"/>
              <w:jc w:val="both"/>
              <w:rPr>
                <w:b/>
                <w:sz w:val="24"/>
                <w:szCs w:val="24"/>
              </w:rPr>
            </w:pPr>
            <w:r>
              <w:rPr>
                <w:b/>
                <w:sz w:val="24"/>
                <w:szCs w:val="24"/>
              </w:rPr>
              <w:t>Option A : L</w:t>
            </w:r>
            <w:r w:rsidRPr="009E5E57">
              <w:rPr>
                <w:b/>
                <w:sz w:val="24"/>
                <w:szCs w:val="24"/>
              </w:rPr>
              <w:t xml:space="preserve">es </w:t>
            </w:r>
            <w:r>
              <w:rPr>
                <w:b/>
                <w:sz w:val="24"/>
                <w:szCs w:val="24"/>
              </w:rPr>
              <w:t>P</w:t>
            </w:r>
            <w:r w:rsidRPr="009E5E57">
              <w:rPr>
                <w:b/>
                <w:sz w:val="24"/>
                <w:szCs w:val="24"/>
              </w:rPr>
              <w:t>ropos</w:t>
            </w:r>
            <w:r>
              <w:rPr>
                <w:b/>
                <w:sz w:val="24"/>
                <w:szCs w:val="24"/>
              </w:rPr>
              <w:t>i</w:t>
            </w:r>
            <w:r w:rsidRPr="009E5E57">
              <w:rPr>
                <w:b/>
                <w:sz w:val="24"/>
                <w:szCs w:val="24"/>
              </w:rPr>
              <w:t>t</w:t>
            </w:r>
            <w:r>
              <w:rPr>
                <w:b/>
                <w:sz w:val="24"/>
                <w:szCs w:val="24"/>
              </w:rPr>
              <w:t>ion</w:t>
            </w:r>
            <w:r w:rsidRPr="009E5E57">
              <w:rPr>
                <w:b/>
                <w:sz w:val="24"/>
                <w:szCs w:val="24"/>
              </w:rPr>
              <w:t>s doivent être entièrement libellé</w:t>
            </w:r>
            <w:r>
              <w:rPr>
                <w:b/>
                <w:sz w:val="24"/>
                <w:szCs w:val="24"/>
              </w:rPr>
              <w:t>e</w:t>
            </w:r>
            <w:r w:rsidRPr="009E5E57">
              <w:rPr>
                <w:b/>
                <w:sz w:val="24"/>
                <w:szCs w:val="24"/>
              </w:rPr>
              <w:t xml:space="preserve">s en monnaie </w:t>
            </w:r>
            <w:r>
              <w:rPr>
                <w:b/>
                <w:sz w:val="24"/>
                <w:szCs w:val="24"/>
              </w:rPr>
              <w:t>nation</w:t>
            </w:r>
            <w:r w:rsidRPr="009E5E57">
              <w:rPr>
                <w:b/>
                <w:sz w:val="24"/>
                <w:szCs w:val="24"/>
              </w:rPr>
              <w:t>ale</w:t>
            </w:r>
            <w:r>
              <w:rPr>
                <w:b/>
                <w:sz w:val="24"/>
                <w:szCs w:val="24"/>
              </w:rPr>
              <w:t> :</w:t>
            </w:r>
          </w:p>
          <w:p w14:paraId="634C020F" w14:textId="77777777" w:rsidR="00F451E3" w:rsidRDefault="00F451E3" w:rsidP="00F451E3">
            <w:pPr>
              <w:pStyle w:val="ListParagraph"/>
              <w:numPr>
                <w:ilvl w:val="0"/>
                <w:numId w:val="40"/>
              </w:numPr>
              <w:tabs>
                <w:tab w:val="left" w:pos="4879"/>
              </w:tabs>
              <w:spacing w:before="60" w:after="60"/>
              <w:jc w:val="both"/>
              <w:rPr>
                <w:sz w:val="24"/>
                <w:szCs w:val="24"/>
              </w:rPr>
            </w:pPr>
            <w:r w:rsidRPr="009E5E57">
              <w:rPr>
                <w:sz w:val="24"/>
                <w:szCs w:val="24"/>
              </w:rPr>
              <w:t xml:space="preserve">Les prix doivent être </w:t>
            </w:r>
            <w:r>
              <w:rPr>
                <w:sz w:val="24"/>
                <w:szCs w:val="24"/>
              </w:rPr>
              <w:t>libell</w:t>
            </w:r>
            <w:r w:rsidRPr="009E5E57">
              <w:rPr>
                <w:sz w:val="24"/>
                <w:szCs w:val="24"/>
              </w:rPr>
              <w:t xml:space="preserve">és par le </w:t>
            </w:r>
            <w:r>
              <w:rPr>
                <w:sz w:val="24"/>
                <w:szCs w:val="24"/>
              </w:rPr>
              <w:t>Proposant</w:t>
            </w:r>
            <w:r w:rsidRPr="009E5E57">
              <w:rPr>
                <w:sz w:val="24"/>
                <w:szCs w:val="24"/>
              </w:rPr>
              <w:t xml:space="preserve"> dans </w:t>
            </w:r>
            <w:r>
              <w:rPr>
                <w:sz w:val="24"/>
                <w:szCs w:val="24"/>
              </w:rPr>
              <w:t>le Programme d’Activités et de Sous-Activités chiffré</w:t>
            </w:r>
            <w:r w:rsidRPr="009E5E57">
              <w:rPr>
                <w:sz w:val="24"/>
                <w:szCs w:val="24"/>
              </w:rPr>
              <w:t xml:space="preserve"> </w:t>
            </w:r>
            <w:r>
              <w:rPr>
                <w:sz w:val="24"/>
                <w:szCs w:val="24"/>
              </w:rPr>
              <w:t xml:space="preserve">en ______________ </w:t>
            </w:r>
            <w:r w:rsidRPr="007F6360">
              <w:rPr>
                <w:b/>
                <w:bCs/>
                <w:i/>
                <w:iCs/>
                <w:sz w:val="24"/>
                <w:szCs w:val="24"/>
              </w:rPr>
              <w:t>[insérer le nom de la monnaie du pays du Maître d’Ouvrage]</w:t>
            </w:r>
            <w:r>
              <w:rPr>
                <w:sz w:val="24"/>
                <w:szCs w:val="24"/>
              </w:rPr>
              <w:t xml:space="preserve"> </w:t>
            </w:r>
            <w:r w:rsidRPr="009E5E57">
              <w:rPr>
                <w:sz w:val="24"/>
                <w:szCs w:val="24"/>
              </w:rPr>
              <w:t>et désigné ci-après par «</w:t>
            </w:r>
            <w:r>
              <w:rPr>
                <w:sz w:val="24"/>
                <w:szCs w:val="24"/>
              </w:rPr>
              <w:t xml:space="preserve"> </w:t>
            </w:r>
            <w:r w:rsidRPr="009E5E57">
              <w:rPr>
                <w:sz w:val="24"/>
                <w:szCs w:val="24"/>
              </w:rPr>
              <w:t xml:space="preserve">la </w:t>
            </w:r>
            <w:r>
              <w:rPr>
                <w:sz w:val="24"/>
                <w:szCs w:val="24"/>
              </w:rPr>
              <w:t>monnai</w:t>
            </w:r>
            <w:r w:rsidRPr="009E5E57">
              <w:rPr>
                <w:sz w:val="24"/>
                <w:szCs w:val="24"/>
              </w:rPr>
              <w:t xml:space="preserve">e </w:t>
            </w:r>
            <w:r>
              <w:rPr>
                <w:sz w:val="24"/>
                <w:szCs w:val="24"/>
              </w:rPr>
              <w:t>nation</w:t>
            </w:r>
            <w:r w:rsidRPr="009E5E57">
              <w:rPr>
                <w:sz w:val="24"/>
                <w:szCs w:val="24"/>
              </w:rPr>
              <w:t>ale</w:t>
            </w:r>
            <w:r>
              <w:rPr>
                <w:sz w:val="24"/>
                <w:szCs w:val="24"/>
              </w:rPr>
              <w:t xml:space="preserve"> </w:t>
            </w:r>
            <w:r w:rsidRPr="009E5E57">
              <w:rPr>
                <w:sz w:val="24"/>
                <w:szCs w:val="24"/>
              </w:rPr>
              <w:t xml:space="preserve">». Un </w:t>
            </w:r>
            <w:r>
              <w:rPr>
                <w:sz w:val="24"/>
                <w:szCs w:val="24"/>
              </w:rPr>
              <w:t>proposant</w:t>
            </w:r>
            <w:r w:rsidRPr="009E5E57">
              <w:rPr>
                <w:sz w:val="24"/>
                <w:szCs w:val="24"/>
              </w:rPr>
              <w:t xml:space="preserve"> qui prévoit d'engager des dépenses dans d'autres monnaies pour des intrants </w:t>
            </w:r>
            <w:r>
              <w:rPr>
                <w:sz w:val="24"/>
                <w:szCs w:val="24"/>
              </w:rPr>
              <w:t xml:space="preserve">et/ou matériaux </w:t>
            </w:r>
            <w:r w:rsidRPr="009E5E57">
              <w:rPr>
                <w:sz w:val="24"/>
                <w:szCs w:val="24"/>
              </w:rPr>
              <w:t xml:space="preserve">pour les travaux fournis en provenance de pays autres que le pays </w:t>
            </w:r>
            <w:r>
              <w:rPr>
                <w:sz w:val="24"/>
                <w:szCs w:val="24"/>
              </w:rPr>
              <w:t>du Maître d’Ouvrage</w:t>
            </w:r>
            <w:r w:rsidRPr="009E5E57">
              <w:rPr>
                <w:sz w:val="24"/>
                <w:szCs w:val="24"/>
              </w:rPr>
              <w:t xml:space="preserve"> (ci-après dénommé «</w:t>
            </w:r>
            <w:r>
              <w:rPr>
                <w:sz w:val="24"/>
                <w:szCs w:val="24"/>
              </w:rPr>
              <w:t xml:space="preserve"> </w:t>
            </w:r>
            <w:r w:rsidRPr="009E5E57">
              <w:rPr>
                <w:sz w:val="24"/>
                <w:szCs w:val="24"/>
              </w:rPr>
              <w:t xml:space="preserve">les </w:t>
            </w:r>
            <w:r>
              <w:rPr>
                <w:sz w:val="24"/>
                <w:szCs w:val="24"/>
              </w:rPr>
              <w:t>besoin</w:t>
            </w:r>
            <w:r w:rsidRPr="009E5E57">
              <w:rPr>
                <w:sz w:val="24"/>
                <w:szCs w:val="24"/>
              </w:rPr>
              <w:t xml:space="preserve">s en </w:t>
            </w:r>
            <w:r>
              <w:rPr>
                <w:sz w:val="24"/>
                <w:szCs w:val="24"/>
              </w:rPr>
              <w:t>monnai</w:t>
            </w:r>
            <w:r w:rsidRPr="009E5E57">
              <w:rPr>
                <w:sz w:val="24"/>
                <w:szCs w:val="24"/>
              </w:rPr>
              <w:t>e</w:t>
            </w:r>
            <w:r>
              <w:rPr>
                <w:sz w:val="24"/>
                <w:szCs w:val="24"/>
              </w:rPr>
              <w:t xml:space="preserve"> étrangère </w:t>
            </w:r>
            <w:r w:rsidRPr="009E5E57">
              <w:rPr>
                <w:sz w:val="24"/>
                <w:szCs w:val="24"/>
              </w:rPr>
              <w:t xml:space="preserve">») indique dans l'annexe de la </w:t>
            </w:r>
            <w:r>
              <w:rPr>
                <w:sz w:val="24"/>
                <w:szCs w:val="24"/>
              </w:rPr>
              <w:t>P</w:t>
            </w:r>
            <w:r w:rsidRPr="009E5E57">
              <w:rPr>
                <w:sz w:val="24"/>
                <w:szCs w:val="24"/>
              </w:rPr>
              <w:t>roposition - Tableau C, le ou les pourcentages d</w:t>
            </w:r>
            <w:r>
              <w:rPr>
                <w:sz w:val="24"/>
                <w:szCs w:val="24"/>
              </w:rPr>
              <w:t>u prix de</w:t>
            </w:r>
            <w:r w:rsidRPr="009E5E57">
              <w:rPr>
                <w:sz w:val="24"/>
                <w:szCs w:val="24"/>
              </w:rPr>
              <w:t xml:space="preserve"> la proposition excluant les sommes provis</w:t>
            </w:r>
            <w:r>
              <w:rPr>
                <w:sz w:val="24"/>
                <w:szCs w:val="24"/>
              </w:rPr>
              <w:t>ionnell</w:t>
            </w:r>
            <w:r w:rsidRPr="009E5E57">
              <w:rPr>
                <w:sz w:val="24"/>
                <w:szCs w:val="24"/>
              </w:rPr>
              <w:t>es), nécessaire</w:t>
            </w:r>
            <w:r>
              <w:rPr>
                <w:sz w:val="24"/>
                <w:szCs w:val="24"/>
              </w:rPr>
              <w:t>(s)</w:t>
            </w:r>
            <w:r w:rsidRPr="009E5E57">
              <w:rPr>
                <w:sz w:val="24"/>
                <w:szCs w:val="24"/>
              </w:rPr>
              <w:t xml:space="preserve"> au </w:t>
            </w:r>
            <w:r>
              <w:rPr>
                <w:sz w:val="24"/>
                <w:szCs w:val="24"/>
              </w:rPr>
              <w:t>Proposant</w:t>
            </w:r>
            <w:r w:rsidRPr="009E5E57">
              <w:rPr>
                <w:sz w:val="24"/>
                <w:szCs w:val="24"/>
              </w:rPr>
              <w:t xml:space="preserve"> pour le paiement de ces </w:t>
            </w:r>
            <w:r>
              <w:rPr>
                <w:sz w:val="24"/>
                <w:szCs w:val="24"/>
              </w:rPr>
              <w:t>besoin</w:t>
            </w:r>
            <w:r w:rsidRPr="009E5E57">
              <w:rPr>
                <w:sz w:val="24"/>
                <w:szCs w:val="24"/>
              </w:rPr>
              <w:t xml:space="preserve">s en </w:t>
            </w:r>
            <w:r>
              <w:rPr>
                <w:sz w:val="24"/>
                <w:szCs w:val="24"/>
              </w:rPr>
              <w:t>monnai</w:t>
            </w:r>
            <w:r w:rsidRPr="009E5E57">
              <w:rPr>
                <w:sz w:val="24"/>
                <w:szCs w:val="24"/>
              </w:rPr>
              <w:t>e</w:t>
            </w:r>
            <w:r>
              <w:rPr>
                <w:sz w:val="24"/>
                <w:szCs w:val="24"/>
              </w:rPr>
              <w:t xml:space="preserve"> étrangère</w:t>
            </w:r>
            <w:r w:rsidRPr="009E5E57">
              <w:rPr>
                <w:sz w:val="24"/>
                <w:szCs w:val="24"/>
              </w:rPr>
              <w:t xml:space="preserve">, limité à trois </w:t>
            </w:r>
            <w:r>
              <w:rPr>
                <w:sz w:val="24"/>
                <w:szCs w:val="24"/>
              </w:rPr>
              <w:t>monnai</w:t>
            </w:r>
            <w:r w:rsidRPr="009E5E57">
              <w:rPr>
                <w:sz w:val="24"/>
                <w:szCs w:val="24"/>
              </w:rPr>
              <w:t>es au maximum.</w:t>
            </w:r>
          </w:p>
          <w:p w14:paraId="75F7E93D" w14:textId="77777777" w:rsidR="00F451E3" w:rsidRDefault="00F451E3" w:rsidP="00F451E3">
            <w:pPr>
              <w:pStyle w:val="ListParagraph"/>
              <w:numPr>
                <w:ilvl w:val="0"/>
                <w:numId w:val="40"/>
              </w:numPr>
              <w:tabs>
                <w:tab w:val="left" w:pos="4879"/>
              </w:tabs>
              <w:spacing w:before="60" w:after="60"/>
              <w:jc w:val="both"/>
              <w:rPr>
                <w:sz w:val="24"/>
                <w:szCs w:val="24"/>
              </w:rPr>
            </w:pPr>
            <w:r w:rsidRPr="009E5E57">
              <w:rPr>
                <w:sz w:val="24"/>
                <w:szCs w:val="24"/>
              </w:rPr>
              <w:lastRenderedPageBreak/>
              <w:t xml:space="preserve">Les taux de change que le </w:t>
            </w:r>
            <w:r>
              <w:rPr>
                <w:sz w:val="24"/>
                <w:szCs w:val="24"/>
              </w:rPr>
              <w:t>Proposant</w:t>
            </w:r>
            <w:r w:rsidRPr="009E5E57">
              <w:rPr>
                <w:sz w:val="24"/>
                <w:szCs w:val="24"/>
              </w:rPr>
              <w:t xml:space="preserve"> utilisera pour obtenir l'équivalent dans la </w:t>
            </w:r>
            <w:r>
              <w:rPr>
                <w:sz w:val="24"/>
                <w:szCs w:val="24"/>
              </w:rPr>
              <w:t>monnaie nation</w:t>
            </w:r>
            <w:r w:rsidRPr="009E5E57">
              <w:rPr>
                <w:sz w:val="24"/>
                <w:szCs w:val="24"/>
              </w:rPr>
              <w:t xml:space="preserve">ale et le(s) pourcentage(s) mentionné(s) en (a) ci-dessus seront spécifiés par le </w:t>
            </w:r>
            <w:r>
              <w:rPr>
                <w:sz w:val="24"/>
                <w:szCs w:val="24"/>
              </w:rPr>
              <w:t>Proposant</w:t>
            </w:r>
            <w:r w:rsidRPr="009E5E57">
              <w:rPr>
                <w:sz w:val="24"/>
                <w:szCs w:val="24"/>
              </w:rPr>
              <w:t xml:space="preserve"> dans l'annexe à la </w:t>
            </w:r>
            <w:r>
              <w:rPr>
                <w:sz w:val="24"/>
                <w:szCs w:val="24"/>
              </w:rPr>
              <w:t>P</w:t>
            </w:r>
            <w:r w:rsidRPr="009E5E57">
              <w:rPr>
                <w:sz w:val="24"/>
                <w:szCs w:val="24"/>
              </w:rPr>
              <w:t xml:space="preserve">roposition - Tableau C, et s'appliqueront pour tous les paiements au titre du </w:t>
            </w:r>
            <w:r>
              <w:rPr>
                <w:sz w:val="24"/>
                <w:szCs w:val="24"/>
              </w:rPr>
              <w:t>marché</w:t>
            </w:r>
            <w:r w:rsidRPr="009E5E57">
              <w:rPr>
                <w:sz w:val="24"/>
                <w:szCs w:val="24"/>
              </w:rPr>
              <w:t xml:space="preserve">, de sorte qu'aucun risque de change ne soit supporté par le </w:t>
            </w:r>
            <w:r>
              <w:rPr>
                <w:sz w:val="24"/>
                <w:szCs w:val="24"/>
              </w:rPr>
              <w:t>Proposant</w:t>
            </w:r>
            <w:r w:rsidRPr="009E5E57">
              <w:rPr>
                <w:sz w:val="24"/>
                <w:szCs w:val="24"/>
              </w:rPr>
              <w:t xml:space="preserve"> retenu.</w:t>
            </w:r>
          </w:p>
          <w:p w14:paraId="42BBC9AA" w14:textId="77777777" w:rsidR="00F451E3" w:rsidRPr="009922E7" w:rsidRDefault="00F451E3" w:rsidP="009D0E8F">
            <w:pPr>
              <w:tabs>
                <w:tab w:val="right" w:pos="7254"/>
              </w:tabs>
              <w:spacing w:before="120" w:after="120"/>
              <w:jc w:val="both"/>
              <w:rPr>
                <w:b/>
                <w:iCs/>
                <w:noProof/>
                <w:color w:val="000000" w:themeColor="text1"/>
                <w:sz w:val="24"/>
                <w:szCs w:val="24"/>
              </w:rPr>
            </w:pPr>
            <w:r>
              <w:rPr>
                <w:b/>
                <w:iCs/>
                <w:noProof/>
                <w:color w:val="000000" w:themeColor="text1"/>
                <w:sz w:val="24"/>
                <w:szCs w:val="24"/>
                <w:lang w:val="fr"/>
              </w:rPr>
              <w:t>Option</w:t>
            </w:r>
            <w:r w:rsidRPr="009922E7">
              <w:rPr>
                <w:b/>
                <w:iCs/>
                <w:noProof/>
                <w:color w:val="000000" w:themeColor="text1"/>
                <w:sz w:val="24"/>
                <w:szCs w:val="24"/>
                <w:lang w:val="fr"/>
              </w:rPr>
              <w:t xml:space="preserve"> B</w:t>
            </w:r>
            <w:r>
              <w:rPr>
                <w:b/>
                <w:iCs/>
                <w:noProof/>
                <w:color w:val="000000" w:themeColor="text1"/>
                <w:sz w:val="24"/>
                <w:szCs w:val="24"/>
                <w:lang w:val="fr"/>
              </w:rPr>
              <w:t xml:space="preserve"> : </w:t>
            </w:r>
            <w:r w:rsidRPr="009922E7">
              <w:rPr>
                <w:b/>
                <w:iCs/>
                <w:noProof/>
                <w:color w:val="000000" w:themeColor="text1"/>
                <w:sz w:val="24"/>
                <w:szCs w:val="24"/>
                <w:lang w:val="fr"/>
              </w:rPr>
              <w:t xml:space="preserve">(Proposants autorisés à </w:t>
            </w:r>
            <w:r>
              <w:rPr>
                <w:b/>
                <w:iCs/>
                <w:noProof/>
                <w:color w:val="000000" w:themeColor="text1"/>
                <w:sz w:val="24"/>
                <w:szCs w:val="24"/>
                <w:lang w:val="fr"/>
              </w:rPr>
              <w:t xml:space="preserve">proposer leur prix </w:t>
            </w:r>
            <w:r w:rsidRPr="009922E7">
              <w:rPr>
                <w:b/>
                <w:iCs/>
                <w:noProof/>
                <w:color w:val="000000" w:themeColor="text1"/>
                <w:sz w:val="24"/>
                <w:szCs w:val="24"/>
                <w:lang w:val="fr"/>
              </w:rPr>
              <w:t xml:space="preserve">en </w:t>
            </w:r>
            <w:r>
              <w:rPr>
                <w:b/>
                <w:iCs/>
                <w:noProof/>
                <w:color w:val="000000" w:themeColor="text1"/>
                <w:sz w:val="24"/>
                <w:szCs w:val="24"/>
                <w:lang w:val="fr"/>
              </w:rPr>
              <w:t>monnaies</w:t>
            </w:r>
            <w:r w:rsidRPr="009922E7">
              <w:rPr>
                <w:b/>
                <w:iCs/>
                <w:noProof/>
                <w:color w:val="000000" w:themeColor="text1"/>
                <w:sz w:val="24"/>
                <w:szCs w:val="24"/>
                <w:lang w:val="fr"/>
              </w:rPr>
              <w:t xml:space="preserve"> locales et étrangères):</w:t>
            </w:r>
          </w:p>
          <w:p w14:paraId="39344604" w14:textId="77777777" w:rsidR="00F451E3" w:rsidRPr="009922E7" w:rsidRDefault="00F451E3" w:rsidP="009D0E8F">
            <w:pPr>
              <w:tabs>
                <w:tab w:val="left" w:pos="344"/>
              </w:tabs>
              <w:suppressAutoHyphens/>
              <w:spacing w:before="120" w:after="120"/>
              <w:ind w:left="254" w:right="-72" w:hanging="254"/>
              <w:jc w:val="both"/>
              <w:rPr>
                <w:noProof/>
                <w:color w:val="000000" w:themeColor="text1"/>
                <w:sz w:val="24"/>
                <w:szCs w:val="24"/>
              </w:rPr>
            </w:pPr>
            <w:r w:rsidRPr="009922E7">
              <w:rPr>
                <w:noProof/>
                <w:color w:val="000000" w:themeColor="text1"/>
                <w:sz w:val="24"/>
                <w:szCs w:val="24"/>
                <w:lang w:val="fr"/>
              </w:rPr>
              <w:t xml:space="preserve">a) Les prix </w:t>
            </w:r>
            <w:r>
              <w:rPr>
                <w:noProof/>
                <w:color w:val="000000" w:themeColor="text1"/>
                <w:sz w:val="24"/>
                <w:szCs w:val="24"/>
                <w:lang w:val="fr"/>
              </w:rPr>
              <w:t>doivent être libellés</w:t>
            </w:r>
            <w:r w:rsidRPr="009922E7">
              <w:rPr>
                <w:noProof/>
                <w:color w:val="000000" w:themeColor="text1"/>
                <w:sz w:val="24"/>
                <w:szCs w:val="24"/>
                <w:lang w:val="fr"/>
              </w:rPr>
              <w:t xml:space="preserve"> par le Proposant dans </w:t>
            </w:r>
            <w:r>
              <w:rPr>
                <w:sz w:val="24"/>
                <w:szCs w:val="24"/>
              </w:rPr>
              <w:t>le Programme d’Activités et de Sous-Activités chiffré</w:t>
            </w:r>
            <w:r w:rsidRPr="009922E7">
              <w:rPr>
                <w:sz w:val="24"/>
                <w:szCs w:val="24"/>
                <w:lang w:val="fr"/>
              </w:rPr>
              <w:t xml:space="preserve"> </w:t>
            </w:r>
            <w:r w:rsidRPr="009922E7">
              <w:rPr>
                <w:noProof/>
                <w:color w:val="000000" w:themeColor="text1"/>
                <w:sz w:val="24"/>
                <w:szCs w:val="24"/>
                <w:lang w:val="fr"/>
              </w:rPr>
              <w:t xml:space="preserve">séparément dans les </w:t>
            </w:r>
            <w:r>
              <w:rPr>
                <w:noProof/>
                <w:color w:val="000000" w:themeColor="text1"/>
                <w:sz w:val="24"/>
                <w:szCs w:val="24"/>
                <w:lang w:val="fr"/>
              </w:rPr>
              <w:t xml:space="preserve">monnaies </w:t>
            </w:r>
            <w:r w:rsidRPr="009922E7">
              <w:rPr>
                <w:noProof/>
                <w:color w:val="000000" w:themeColor="text1"/>
                <w:sz w:val="24"/>
                <w:szCs w:val="24"/>
                <w:lang w:val="fr"/>
              </w:rPr>
              <w:t>suivantes</w:t>
            </w:r>
            <w:r>
              <w:rPr>
                <w:noProof/>
                <w:color w:val="000000" w:themeColor="text1"/>
                <w:sz w:val="24"/>
                <w:szCs w:val="24"/>
                <w:lang w:val="fr"/>
              </w:rPr>
              <w:t> :</w:t>
            </w:r>
          </w:p>
          <w:p w14:paraId="256ED754" w14:textId="77777777" w:rsidR="00F451E3" w:rsidRDefault="00F451E3" w:rsidP="00F451E3">
            <w:pPr>
              <w:pStyle w:val="ListParagraph"/>
              <w:numPr>
                <w:ilvl w:val="0"/>
                <w:numId w:val="78"/>
              </w:numPr>
              <w:tabs>
                <w:tab w:val="left" w:pos="4879"/>
              </w:tabs>
              <w:spacing w:before="60" w:after="60"/>
              <w:ind w:left="974"/>
              <w:jc w:val="both"/>
              <w:rPr>
                <w:sz w:val="24"/>
                <w:szCs w:val="24"/>
              </w:rPr>
            </w:pPr>
            <w:r w:rsidRPr="009922E7">
              <w:rPr>
                <w:noProof/>
                <w:color w:val="000000" w:themeColor="text1"/>
                <w:sz w:val="24"/>
                <w:szCs w:val="24"/>
                <w:lang w:val="fr"/>
              </w:rPr>
              <w:t xml:space="preserve">pour les contributions aux </w:t>
            </w:r>
            <w:r>
              <w:rPr>
                <w:noProof/>
                <w:color w:val="000000" w:themeColor="text1"/>
                <w:sz w:val="24"/>
                <w:szCs w:val="24"/>
                <w:lang w:val="fr"/>
              </w:rPr>
              <w:t>Ouvrages</w:t>
            </w:r>
            <w:r w:rsidRPr="009922E7">
              <w:rPr>
                <w:noProof/>
                <w:color w:val="000000" w:themeColor="text1"/>
                <w:sz w:val="24"/>
                <w:szCs w:val="24"/>
                <w:lang w:val="fr"/>
              </w:rPr>
              <w:t xml:space="preserve"> que le </w:t>
            </w:r>
            <w:r>
              <w:rPr>
                <w:noProof/>
                <w:color w:val="000000" w:themeColor="text1"/>
                <w:sz w:val="24"/>
                <w:szCs w:val="24"/>
                <w:lang w:val="fr"/>
              </w:rPr>
              <w:t>P</w:t>
            </w:r>
            <w:r w:rsidRPr="009922E7">
              <w:rPr>
                <w:noProof/>
                <w:color w:val="000000" w:themeColor="text1"/>
                <w:sz w:val="24"/>
                <w:szCs w:val="24"/>
                <w:lang w:val="fr"/>
              </w:rPr>
              <w:t xml:space="preserve">roposant </w:t>
            </w:r>
            <w:r>
              <w:rPr>
                <w:noProof/>
                <w:color w:val="000000" w:themeColor="text1"/>
                <w:sz w:val="24"/>
                <w:szCs w:val="24"/>
                <w:lang w:val="fr"/>
              </w:rPr>
              <w:t>prévoit de</w:t>
            </w:r>
            <w:r w:rsidRPr="009922E7">
              <w:rPr>
                <w:noProof/>
                <w:color w:val="000000" w:themeColor="text1"/>
                <w:sz w:val="24"/>
                <w:szCs w:val="24"/>
                <w:lang w:val="fr"/>
              </w:rPr>
              <w:t xml:space="preserve"> fournir à partir du pays d</w:t>
            </w:r>
            <w:r>
              <w:rPr>
                <w:noProof/>
                <w:color w:val="000000" w:themeColor="text1"/>
                <w:sz w:val="24"/>
                <w:szCs w:val="24"/>
                <w:lang w:val="fr"/>
              </w:rPr>
              <w:t>u Maître d’Ouvrage</w:t>
            </w:r>
            <w:r w:rsidRPr="009922E7">
              <w:rPr>
                <w:noProof/>
                <w:color w:val="000000" w:themeColor="text1"/>
                <w:sz w:val="24"/>
                <w:szCs w:val="24"/>
                <w:lang w:val="fr"/>
              </w:rPr>
              <w:t xml:space="preserve">, </w:t>
            </w:r>
            <w:r>
              <w:rPr>
                <w:noProof/>
                <w:color w:val="000000" w:themeColor="text1"/>
                <w:sz w:val="24"/>
                <w:szCs w:val="24"/>
                <w:lang w:val="fr"/>
              </w:rPr>
              <w:t>en ____________</w:t>
            </w:r>
            <w:r w:rsidRPr="007F6360">
              <w:rPr>
                <w:b/>
                <w:bCs/>
                <w:i/>
                <w:iCs/>
                <w:sz w:val="24"/>
                <w:szCs w:val="24"/>
              </w:rPr>
              <w:t>[insérer le nom de la monnaie du pays du Maître d’Ouvrage]</w:t>
            </w:r>
            <w:r>
              <w:rPr>
                <w:b/>
                <w:bCs/>
                <w:i/>
                <w:iCs/>
                <w:sz w:val="24"/>
                <w:szCs w:val="24"/>
              </w:rPr>
              <w:t>,</w:t>
            </w:r>
            <w:r w:rsidRPr="009E5E57">
              <w:rPr>
                <w:sz w:val="24"/>
                <w:szCs w:val="24"/>
              </w:rPr>
              <w:t xml:space="preserve"> et désigné ci-après par «</w:t>
            </w:r>
            <w:r>
              <w:rPr>
                <w:sz w:val="24"/>
                <w:szCs w:val="24"/>
              </w:rPr>
              <w:t xml:space="preserve"> </w:t>
            </w:r>
            <w:r w:rsidRPr="009E5E57">
              <w:rPr>
                <w:sz w:val="24"/>
                <w:szCs w:val="24"/>
              </w:rPr>
              <w:t xml:space="preserve">la </w:t>
            </w:r>
            <w:r>
              <w:rPr>
                <w:sz w:val="24"/>
                <w:szCs w:val="24"/>
              </w:rPr>
              <w:t>monnai</w:t>
            </w:r>
            <w:r w:rsidRPr="009E5E57">
              <w:rPr>
                <w:sz w:val="24"/>
                <w:szCs w:val="24"/>
              </w:rPr>
              <w:t xml:space="preserve">e </w:t>
            </w:r>
            <w:r>
              <w:rPr>
                <w:sz w:val="24"/>
                <w:szCs w:val="24"/>
              </w:rPr>
              <w:t>nation</w:t>
            </w:r>
            <w:r w:rsidRPr="009E5E57">
              <w:rPr>
                <w:sz w:val="24"/>
                <w:szCs w:val="24"/>
              </w:rPr>
              <w:t>ale</w:t>
            </w:r>
            <w:r>
              <w:rPr>
                <w:sz w:val="24"/>
                <w:szCs w:val="24"/>
              </w:rPr>
              <w:t xml:space="preserve"> </w:t>
            </w:r>
            <w:r w:rsidRPr="009E5E57">
              <w:rPr>
                <w:sz w:val="24"/>
                <w:szCs w:val="24"/>
              </w:rPr>
              <w:t>»</w:t>
            </w:r>
            <w:r>
              <w:rPr>
                <w:sz w:val="24"/>
                <w:szCs w:val="24"/>
              </w:rPr>
              <w:t> ; et</w:t>
            </w:r>
          </w:p>
          <w:p w14:paraId="28477D1F" w14:textId="77777777" w:rsidR="00F451E3" w:rsidRPr="009922E7" w:rsidRDefault="00F451E3" w:rsidP="00F451E3">
            <w:pPr>
              <w:pStyle w:val="ListParagraph"/>
              <w:numPr>
                <w:ilvl w:val="0"/>
                <w:numId w:val="78"/>
              </w:numPr>
              <w:tabs>
                <w:tab w:val="left" w:pos="4879"/>
              </w:tabs>
              <w:spacing w:before="60" w:after="60"/>
              <w:ind w:left="974"/>
              <w:jc w:val="both"/>
              <w:rPr>
                <w:sz w:val="24"/>
                <w:szCs w:val="24"/>
              </w:rPr>
            </w:pPr>
            <w:r w:rsidRPr="009922E7">
              <w:rPr>
                <w:noProof/>
                <w:color w:val="000000" w:themeColor="text1"/>
                <w:sz w:val="24"/>
                <w:szCs w:val="24"/>
                <w:lang w:val="fr"/>
              </w:rPr>
              <w:t xml:space="preserve">pour les intrants aux </w:t>
            </w:r>
            <w:r>
              <w:rPr>
                <w:noProof/>
                <w:color w:val="000000" w:themeColor="text1"/>
                <w:sz w:val="24"/>
                <w:szCs w:val="24"/>
                <w:lang w:val="fr"/>
              </w:rPr>
              <w:t>Ouvrages</w:t>
            </w:r>
            <w:r w:rsidRPr="009922E7">
              <w:rPr>
                <w:noProof/>
                <w:color w:val="000000" w:themeColor="text1"/>
                <w:sz w:val="24"/>
                <w:szCs w:val="24"/>
                <w:lang w:val="fr"/>
              </w:rPr>
              <w:t xml:space="preserve"> que le </w:t>
            </w:r>
            <w:r>
              <w:rPr>
                <w:noProof/>
                <w:color w:val="000000" w:themeColor="text1"/>
                <w:sz w:val="24"/>
                <w:szCs w:val="24"/>
                <w:lang w:val="fr"/>
              </w:rPr>
              <w:t>P</w:t>
            </w:r>
            <w:r w:rsidRPr="009922E7">
              <w:rPr>
                <w:noProof/>
                <w:color w:val="000000" w:themeColor="text1"/>
                <w:sz w:val="24"/>
                <w:szCs w:val="24"/>
                <w:lang w:val="fr"/>
              </w:rPr>
              <w:t xml:space="preserve">roposant </w:t>
            </w:r>
            <w:r>
              <w:rPr>
                <w:noProof/>
                <w:color w:val="000000" w:themeColor="text1"/>
                <w:sz w:val="24"/>
                <w:szCs w:val="24"/>
                <w:lang w:val="fr"/>
              </w:rPr>
              <w:t>prévoit de</w:t>
            </w:r>
            <w:r w:rsidRPr="009922E7">
              <w:rPr>
                <w:noProof/>
                <w:color w:val="000000" w:themeColor="text1"/>
                <w:sz w:val="24"/>
                <w:szCs w:val="24"/>
                <w:lang w:val="fr"/>
              </w:rPr>
              <w:t xml:space="preserve"> fournir de l’extérieur du pays d</w:t>
            </w:r>
            <w:r>
              <w:rPr>
                <w:noProof/>
                <w:color w:val="000000" w:themeColor="text1"/>
                <w:sz w:val="24"/>
                <w:szCs w:val="24"/>
                <w:lang w:val="fr"/>
              </w:rPr>
              <w:t>u Maître d’Ouvrage</w:t>
            </w:r>
            <w:r w:rsidRPr="009922E7">
              <w:rPr>
                <w:noProof/>
                <w:color w:val="000000" w:themeColor="text1"/>
                <w:sz w:val="24"/>
                <w:szCs w:val="24"/>
                <w:lang w:val="fr"/>
              </w:rPr>
              <w:t xml:space="preserve"> (appelés « exigences en </w:t>
            </w:r>
            <w:r>
              <w:rPr>
                <w:noProof/>
                <w:color w:val="000000" w:themeColor="text1"/>
                <w:sz w:val="24"/>
                <w:szCs w:val="24"/>
                <w:lang w:val="fr"/>
              </w:rPr>
              <w:t>monnai</w:t>
            </w:r>
            <w:r w:rsidRPr="009922E7">
              <w:rPr>
                <w:noProof/>
                <w:color w:val="000000" w:themeColor="text1"/>
                <w:sz w:val="24"/>
                <w:szCs w:val="24"/>
                <w:lang w:val="fr"/>
              </w:rPr>
              <w:t xml:space="preserve">es étrangères »), </w:t>
            </w:r>
            <w:r w:rsidRPr="00B64C81">
              <w:rPr>
                <w:b/>
                <w:bCs/>
                <w:noProof/>
                <w:color w:val="000000" w:themeColor="text1"/>
                <w:sz w:val="24"/>
                <w:szCs w:val="24"/>
                <w:lang w:val="fr"/>
              </w:rPr>
              <w:t xml:space="preserve">en au plus trois </w:t>
            </w:r>
            <w:r>
              <w:rPr>
                <w:b/>
                <w:bCs/>
                <w:noProof/>
                <w:color w:val="000000" w:themeColor="text1"/>
                <w:sz w:val="24"/>
                <w:szCs w:val="24"/>
                <w:lang w:val="fr"/>
              </w:rPr>
              <w:t>(3) monnai</w:t>
            </w:r>
            <w:r w:rsidRPr="00B64C81">
              <w:rPr>
                <w:b/>
                <w:bCs/>
                <w:noProof/>
                <w:color w:val="000000" w:themeColor="text1"/>
                <w:sz w:val="24"/>
                <w:szCs w:val="24"/>
                <w:lang w:val="fr"/>
              </w:rPr>
              <w:t>es étrangères</w:t>
            </w:r>
            <w:r>
              <w:rPr>
                <w:noProof/>
                <w:color w:val="000000" w:themeColor="text1"/>
                <w:sz w:val="24"/>
                <w:szCs w:val="24"/>
                <w:lang w:val="fr"/>
              </w:rPr>
              <w:t>.</w:t>
            </w:r>
          </w:p>
        </w:tc>
      </w:tr>
      <w:tr w:rsidR="00F451E3" w:rsidRPr="00B4328A" w14:paraId="5968E5AD" w14:textId="77777777" w:rsidTr="00687346">
        <w:tc>
          <w:tcPr>
            <w:tcW w:w="1577" w:type="dxa"/>
          </w:tcPr>
          <w:p w14:paraId="2F858F19" w14:textId="77777777" w:rsidR="00F451E3" w:rsidRPr="00DC6D61" w:rsidRDefault="00F451E3" w:rsidP="009D0E8F">
            <w:pPr>
              <w:tabs>
                <w:tab w:val="right" w:pos="7434"/>
              </w:tabs>
              <w:spacing w:before="120" w:after="120"/>
              <w:jc w:val="center"/>
              <w:rPr>
                <w:b/>
                <w:sz w:val="24"/>
                <w:szCs w:val="24"/>
              </w:rPr>
            </w:pPr>
            <w:r w:rsidRPr="00DC6D61">
              <w:rPr>
                <w:b/>
                <w:sz w:val="24"/>
                <w:szCs w:val="24"/>
              </w:rPr>
              <w:t>I</w:t>
            </w:r>
            <w:r>
              <w:rPr>
                <w:b/>
                <w:sz w:val="24"/>
                <w:szCs w:val="24"/>
              </w:rPr>
              <w:t>P 19</w:t>
            </w:r>
          </w:p>
        </w:tc>
        <w:tc>
          <w:tcPr>
            <w:tcW w:w="8346" w:type="dxa"/>
            <w:gridSpan w:val="3"/>
          </w:tcPr>
          <w:p w14:paraId="31CF85DA" w14:textId="77777777" w:rsidR="00F451E3" w:rsidRPr="00CA0C54" w:rsidRDefault="00F451E3" w:rsidP="009D0E8F">
            <w:pPr>
              <w:tabs>
                <w:tab w:val="right" w:pos="7254"/>
              </w:tabs>
              <w:spacing w:before="60" w:after="60"/>
              <w:rPr>
                <w:b/>
                <w:bCs/>
                <w:i/>
                <w:sz w:val="24"/>
                <w:szCs w:val="24"/>
              </w:rPr>
            </w:pPr>
            <w:r w:rsidRPr="00CA0C54">
              <w:rPr>
                <w:b/>
                <w:bCs/>
                <w:i/>
                <w:sz w:val="24"/>
                <w:szCs w:val="24"/>
              </w:rPr>
              <w:t xml:space="preserve">[Si une </w:t>
            </w:r>
            <w:r>
              <w:rPr>
                <w:b/>
                <w:bCs/>
                <w:i/>
                <w:sz w:val="24"/>
                <w:szCs w:val="24"/>
              </w:rPr>
              <w:t>G</w:t>
            </w:r>
            <w:r w:rsidRPr="00CA0C54">
              <w:rPr>
                <w:b/>
                <w:bCs/>
                <w:i/>
                <w:sz w:val="24"/>
                <w:szCs w:val="24"/>
              </w:rPr>
              <w:t>arantie d</w:t>
            </w:r>
            <w:r>
              <w:rPr>
                <w:b/>
                <w:bCs/>
                <w:i/>
                <w:sz w:val="24"/>
                <w:szCs w:val="24"/>
              </w:rPr>
              <w:t>e Proposition</w:t>
            </w:r>
            <w:r w:rsidRPr="00CA0C54">
              <w:rPr>
                <w:b/>
                <w:bCs/>
                <w:i/>
                <w:sz w:val="24"/>
                <w:szCs w:val="24"/>
              </w:rPr>
              <w:t xml:space="preserve"> est exigée, une </w:t>
            </w:r>
            <w:r>
              <w:rPr>
                <w:b/>
                <w:bCs/>
                <w:i/>
                <w:sz w:val="24"/>
                <w:szCs w:val="24"/>
              </w:rPr>
              <w:t>D</w:t>
            </w:r>
            <w:r w:rsidRPr="00CA0C54">
              <w:rPr>
                <w:b/>
                <w:bCs/>
                <w:i/>
                <w:sz w:val="24"/>
                <w:szCs w:val="24"/>
              </w:rPr>
              <w:t xml:space="preserve">éclaration de </w:t>
            </w:r>
            <w:r>
              <w:rPr>
                <w:b/>
                <w:bCs/>
                <w:i/>
                <w:sz w:val="24"/>
                <w:szCs w:val="24"/>
              </w:rPr>
              <w:t>G</w:t>
            </w:r>
            <w:r w:rsidRPr="00CA0C54">
              <w:rPr>
                <w:b/>
                <w:bCs/>
                <w:i/>
                <w:sz w:val="24"/>
                <w:szCs w:val="24"/>
              </w:rPr>
              <w:t>arantie d</w:t>
            </w:r>
            <w:r>
              <w:rPr>
                <w:b/>
                <w:bCs/>
                <w:i/>
                <w:sz w:val="24"/>
                <w:szCs w:val="24"/>
              </w:rPr>
              <w:t>e Proposition</w:t>
            </w:r>
            <w:r w:rsidRPr="00CA0C54">
              <w:rPr>
                <w:b/>
                <w:bCs/>
                <w:i/>
                <w:sz w:val="24"/>
                <w:szCs w:val="24"/>
              </w:rPr>
              <w:t xml:space="preserve"> n’est pas exigée et vice versa.]</w:t>
            </w:r>
          </w:p>
          <w:p w14:paraId="014ED8E3" w14:textId="77777777" w:rsidR="00F451E3" w:rsidRPr="00CA0C54" w:rsidRDefault="00F451E3" w:rsidP="009D0E8F">
            <w:pPr>
              <w:tabs>
                <w:tab w:val="right" w:pos="7254"/>
              </w:tabs>
              <w:spacing w:before="120" w:after="120"/>
              <w:rPr>
                <w:i/>
                <w:sz w:val="24"/>
                <w:szCs w:val="24"/>
              </w:rPr>
            </w:pPr>
            <w:r w:rsidRPr="00CA0C54">
              <w:rPr>
                <w:i/>
                <w:sz w:val="24"/>
                <w:szCs w:val="24"/>
              </w:rPr>
              <w:t xml:space="preserve">Une </w:t>
            </w:r>
            <w:r>
              <w:rPr>
                <w:i/>
                <w:sz w:val="24"/>
                <w:szCs w:val="24"/>
              </w:rPr>
              <w:t>G</w:t>
            </w:r>
            <w:r w:rsidRPr="00CA0C54">
              <w:rPr>
                <w:i/>
                <w:sz w:val="24"/>
                <w:szCs w:val="24"/>
              </w:rPr>
              <w:t>arantie d</w:t>
            </w:r>
            <w:r>
              <w:rPr>
                <w:i/>
                <w:sz w:val="24"/>
                <w:szCs w:val="24"/>
              </w:rPr>
              <w:t>e Proposition</w:t>
            </w:r>
            <w:r w:rsidRPr="00CA0C54">
              <w:rPr>
                <w:i/>
                <w:sz w:val="24"/>
                <w:szCs w:val="24"/>
              </w:rPr>
              <w:t xml:space="preserve"> [</w:t>
            </w:r>
            <w:r w:rsidRPr="007F6360">
              <w:rPr>
                <w:b/>
                <w:bCs/>
                <w:i/>
                <w:sz w:val="24"/>
                <w:szCs w:val="24"/>
              </w:rPr>
              <w:t>insérer « est » ou « n’est pas »</w:t>
            </w:r>
            <w:r w:rsidRPr="00CA0C54">
              <w:rPr>
                <w:i/>
                <w:sz w:val="24"/>
                <w:szCs w:val="24"/>
              </w:rPr>
              <w:t>] requise.</w:t>
            </w:r>
          </w:p>
          <w:p w14:paraId="48E32407" w14:textId="77777777" w:rsidR="00F451E3" w:rsidRPr="00CA0C54" w:rsidRDefault="00F451E3" w:rsidP="009D0E8F">
            <w:pPr>
              <w:tabs>
                <w:tab w:val="right" w:pos="7254"/>
              </w:tabs>
              <w:spacing w:before="120" w:after="120"/>
              <w:rPr>
                <w:i/>
                <w:sz w:val="24"/>
                <w:szCs w:val="24"/>
              </w:rPr>
            </w:pPr>
            <w:r w:rsidRPr="00CA0C54">
              <w:rPr>
                <w:i/>
                <w:sz w:val="24"/>
                <w:szCs w:val="24"/>
              </w:rPr>
              <w:t xml:space="preserve">Une </w:t>
            </w:r>
            <w:r>
              <w:rPr>
                <w:i/>
                <w:sz w:val="24"/>
                <w:szCs w:val="24"/>
              </w:rPr>
              <w:t>D</w:t>
            </w:r>
            <w:r w:rsidRPr="00CA0C54">
              <w:rPr>
                <w:i/>
                <w:sz w:val="24"/>
                <w:szCs w:val="24"/>
              </w:rPr>
              <w:t xml:space="preserve">éclaration de </w:t>
            </w:r>
            <w:r>
              <w:rPr>
                <w:i/>
                <w:sz w:val="24"/>
                <w:szCs w:val="24"/>
              </w:rPr>
              <w:t>G</w:t>
            </w:r>
            <w:r w:rsidRPr="00CA0C54">
              <w:rPr>
                <w:i/>
                <w:sz w:val="24"/>
                <w:szCs w:val="24"/>
              </w:rPr>
              <w:t>arantie d</w:t>
            </w:r>
            <w:r>
              <w:rPr>
                <w:i/>
                <w:sz w:val="24"/>
                <w:szCs w:val="24"/>
              </w:rPr>
              <w:t>e Proposition</w:t>
            </w:r>
            <w:r w:rsidRPr="00CA0C54">
              <w:rPr>
                <w:i/>
                <w:sz w:val="24"/>
                <w:szCs w:val="24"/>
              </w:rPr>
              <w:t xml:space="preserve"> </w:t>
            </w:r>
            <w:r w:rsidRPr="007F6360">
              <w:rPr>
                <w:b/>
                <w:bCs/>
                <w:i/>
                <w:sz w:val="24"/>
                <w:szCs w:val="24"/>
              </w:rPr>
              <w:t>[</w:t>
            </w:r>
            <w:r>
              <w:rPr>
                <w:b/>
                <w:bCs/>
                <w:i/>
                <w:sz w:val="24"/>
                <w:szCs w:val="24"/>
              </w:rPr>
              <w:t xml:space="preserve">insérer </w:t>
            </w:r>
            <w:r w:rsidRPr="007F6360">
              <w:rPr>
                <w:b/>
                <w:bCs/>
                <w:i/>
                <w:sz w:val="24"/>
                <w:szCs w:val="24"/>
              </w:rPr>
              <w:t>« est »</w:t>
            </w:r>
            <w:r>
              <w:rPr>
                <w:b/>
                <w:bCs/>
                <w:i/>
                <w:sz w:val="24"/>
                <w:szCs w:val="24"/>
              </w:rPr>
              <w:t xml:space="preserve"> </w:t>
            </w:r>
            <w:r w:rsidRPr="007F6360">
              <w:rPr>
                <w:b/>
                <w:bCs/>
                <w:i/>
                <w:sz w:val="24"/>
                <w:szCs w:val="24"/>
              </w:rPr>
              <w:t>ou « n’est pas »</w:t>
            </w:r>
            <w:r w:rsidRPr="00CA0C54">
              <w:rPr>
                <w:i/>
                <w:sz w:val="24"/>
                <w:szCs w:val="24"/>
              </w:rPr>
              <w:t>] requise.</w:t>
            </w:r>
          </w:p>
          <w:p w14:paraId="4CE9F6C9" w14:textId="77777777" w:rsidR="00F451E3" w:rsidRPr="00CA0C54" w:rsidRDefault="00F451E3" w:rsidP="009D0E8F">
            <w:pPr>
              <w:tabs>
                <w:tab w:val="right" w:pos="7254"/>
              </w:tabs>
              <w:spacing w:before="120" w:after="120"/>
              <w:jc w:val="both"/>
              <w:rPr>
                <w:i/>
                <w:iCs/>
                <w:sz w:val="24"/>
                <w:szCs w:val="24"/>
              </w:rPr>
            </w:pPr>
            <w:r w:rsidRPr="00CA0C54">
              <w:rPr>
                <w:sz w:val="24"/>
                <w:szCs w:val="24"/>
              </w:rPr>
              <w:t xml:space="preserve">Si une </w:t>
            </w:r>
            <w:r>
              <w:rPr>
                <w:sz w:val="24"/>
                <w:szCs w:val="24"/>
              </w:rPr>
              <w:t>G</w:t>
            </w:r>
            <w:r w:rsidRPr="00CA0C54">
              <w:rPr>
                <w:sz w:val="24"/>
                <w:szCs w:val="24"/>
              </w:rPr>
              <w:t xml:space="preserve">arantie de </w:t>
            </w:r>
            <w:r>
              <w:rPr>
                <w:sz w:val="24"/>
                <w:szCs w:val="24"/>
              </w:rPr>
              <w:t>Proposition</w:t>
            </w:r>
            <w:r w:rsidRPr="00CA0C54">
              <w:rPr>
                <w:sz w:val="24"/>
                <w:szCs w:val="24"/>
              </w:rPr>
              <w:t xml:space="preserve"> est exigée, </w:t>
            </w:r>
            <w:r w:rsidRPr="00CA0C54">
              <w:rPr>
                <w:iCs/>
                <w:sz w:val="24"/>
                <w:szCs w:val="24"/>
              </w:rPr>
              <w:t xml:space="preserve">le montant </w:t>
            </w:r>
            <w:r>
              <w:rPr>
                <w:iCs/>
                <w:sz w:val="24"/>
                <w:szCs w:val="24"/>
              </w:rPr>
              <w:t xml:space="preserve">et la monnaie </w:t>
            </w:r>
            <w:r w:rsidRPr="00CA0C54">
              <w:rPr>
                <w:iCs/>
                <w:sz w:val="24"/>
                <w:szCs w:val="24"/>
              </w:rPr>
              <w:t xml:space="preserve">de </w:t>
            </w:r>
            <w:r>
              <w:rPr>
                <w:iCs/>
                <w:sz w:val="24"/>
                <w:szCs w:val="24"/>
              </w:rPr>
              <w:t>G</w:t>
            </w:r>
            <w:r w:rsidRPr="00CA0C54">
              <w:rPr>
                <w:iCs/>
                <w:sz w:val="24"/>
                <w:szCs w:val="24"/>
              </w:rPr>
              <w:t>arantie d</w:t>
            </w:r>
            <w:r>
              <w:rPr>
                <w:iCs/>
                <w:sz w:val="24"/>
                <w:szCs w:val="24"/>
              </w:rPr>
              <w:t xml:space="preserve">e Proposition </w:t>
            </w:r>
            <w:r w:rsidRPr="00CA0C54">
              <w:rPr>
                <w:iCs/>
                <w:sz w:val="24"/>
                <w:szCs w:val="24"/>
              </w:rPr>
              <w:t>sera :</w:t>
            </w:r>
            <w:r>
              <w:rPr>
                <w:iCs/>
                <w:sz w:val="24"/>
                <w:szCs w:val="24"/>
              </w:rPr>
              <w:t xml:space="preserve"> </w:t>
            </w:r>
            <w:r w:rsidRPr="00CA0C54">
              <w:rPr>
                <w:i/>
                <w:iCs/>
                <w:sz w:val="24"/>
                <w:szCs w:val="24"/>
              </w:rPr>
              <w:t>……</w:t>
            </w:r>
            <w:r>
              <w:rPr>
                <w:i/>
                <w:iCs/>
                <w:sz w:val="24"/>
                <w:szCs w:val="24"/>
              </w:rPr>
              <w:t xml:space="preserve">……. </w:t>
            </w:r>
            <w:r w:rsidRPr="00CA0C54">
              <w:rPr>
                <w:i/>
                <w:iCs/>
                <w:sz w:val="24"/>
                <w:szCs w:val="24"/>
              </w:rPr>
              <w:t>[insérer le montant]</w:t>
            </w:r>
          </w:p>
          <w:p w14:paraId="46AD64F2" w14:textId="77777777" w:rsidR="00F451E3" w:rsidRPr="007F1EED" w:rsidRDefault="00F451E3" w:rsidP="009D0E8F">
            <w:pPr>
              <w:tabs>
                <w:tab w:val="right" w:pos="7254"/>
              </w:tabs>
              <w:spacing w:before="60" w:after="60"/>
              <w:jc w:val="both"/>
              <w:rPr>
                <w:i/>
                <w:iCs/>
                <w:sz w:val="24"/>
                <w:szCs w:val="24"/>
              </w:rPr>
            </w:pPr>
            <w:r w:rsidRPr="007F1EED">
              <w:rPr>
                <w:b/>
                <w:bCs/>
                <w:i/>
                <w:iCs/>
                <w:sz w:val="24"/>
                <w:szCs w:val="24"/>
              </w:rPr>
              <w:t>[Si une Garantie de Proposition est exigée, insérer le</w:t>
            </w:r>
            <w:r>
              <w:rPr>
                <w:i/>
                <w:iCs/>
                <w:sz w:val="24"/>
                <w:szCs w:val="24"/>
              </w:rPr>
              <w:t xml:space="preserve"> </w:t>
            </w:r>
            <w:r>
              <w:rPr>
                <w:b/>
                <w:bCs/>
                <w:i/>
                <w:iCs/>
                <w:sz w:val="24"/>
                <w:szCs w:val="24"/>
              </w:rPr>
              <w:t xml:space="preserve">montant et la monnaie de la Garantie de Proposition. Autrement insérer « pas applicable »,] </w:t>
            </w:r>
            <w:r w:rsidRPr="00CA0C54">
              <w:rPr>
                <w:b/>
                <w:bCs/>
                <w:i/>
                <w:iCs/>
                <w:sz w:val="24"/>
                <w:szCs w:val="24"/>
              </w:rPr>
              <w:t xml:space="preserve">[Dans le cas de lots, insérer le montant de </w:t>
            </w:r>
            <w:r>
              <w:rPr>
                <w:b/>
                <w:bCs/>
                <w:i/>
                <w:iCs/>
                <w:sz w:val="24"/>
                <w:szCs w:val="24"/>
              </w:rPr>
              <w:t>G</w:t>
            </w:r>
            <w:r w:rsidRPr="00CA0C54">
              <w:rPr>
                <w:b/>
                <w:bCs/>
                <w:i/>
                <w:iCs/>
                <w:sz w:val="24"/>
                <w:szCs w:val="24"/>
              </w:rPr>
              <w:t>arantie de Proposition pour chacun des lots]</w:t>
            </w:r>
          </w:p>
          <w:p w14:paraId="05066F49" w14:textId="77777777" w:rsidR="00F451E3" w:rsidRPr="00CA0C54" w:rsidRDefault="00F451E3" w:rsidP="009D0E8F">
            <w:pPr>
              <w:tabs>
                <w:tab w:val="right" w:pos="7254"/>
              </w:tabs>
              <w:spacing w:before="60" w:after="60"/>
              <w:ind w:right="43"/>
              <w:jc w:val="both"/>
              <w:rPr>
                <w:b/>
                <w:bCs/>
                <w:sz w:val="24"/>
                <w:szCs w:val="24"/>
              </w:rPr>
            </w:pPr>
            <w:r w:rsidRPr="00CA0C54">
              <w:rPr>
                <w:b/>
                <w:bCs/>
                <w:i/>
                <w:iCs/>
                <w:sz w:val="24"/>
                <w:szCs w:val="24"/>
              </w:rPr>
              <w:t>[Note :</w:t>
            </w:r>
            <w:r>
              <w:rPr>
                <w:b/>
                <w:bCs/>
                <w:i/>
                <w:iCs/>
                <w:sz w:val="24"/>
                <w:szCs w:val="24"/>
              </w:rPr>
              <w:t xml:space="preserve"> U</w:t>
            </w:r>
            <w:r w:rsidRPr="00CA0C54">
              <w:rPr>
                <w:b/>
                <w:bCs/>
                <w:i/>
                <w:iCs/>
                <w:sz w:val="24"/>
                <w:szCs w:val="24"/>
              </w:rPr>
              <w:t xml:space="preserve">ne </w:t>
            </w:r>
            <w:r>
              <w:rPr>
                <w:b/>
                <w:bCs/>
                <w:i/>
                <w:iCs/>
                <w:sz w:val="24"/>
                <w:szCs w:val="24"/>
              </w:rPr>
              <w:t>G</w:t>
            </w:r>
            <w:r w:rsidRPr="00CA0C54">
              <w:rPr>
                <w:b/>
                <w:bCs/>
                <w:i/>
                <w:iCs/>
                <w:sz w:val="24"/>
                <w:szCs w:val="24"/>
              </w:rPr>
              <w:t xml:space="preserve">arantie de Proposition est exigée pour chacun des lots, pour le montant indiqué. Le Proposant pourra remettre une seule </w:t>
            </w:r>
            <w:r>
              <w:rPr>
                <w:b/>
                <w:bCs/>
                <w:i/>
                <w:iCs/>
                <w:sz w:val="24"/>
                <w:szCs w:val="24"/>
              </w:rPr>
              <w:t>Garantie de Proposition</w:t>
            </w:r>
            <w:r w:rsidRPr="00CA0C54">
              <w:rPr>
                <w:b/>
                <w:bCs/>
                <w:i/>
                <w:iCs/>
                <w:sz w:val="24"/>
                <w:szCs w:val="24"/>
              </w:rPr>
              <w:t xml:space="preserve"> pour tous les lots (pour le montant total correspondant à tous les lots) pour les lots pour lesquels le Proposant dépose une Proposition ; cependant si le montant de la </w:t>
            </w:r>
            <w:r>
              <w:rPr>
                <w:b/>
                <w:bCs/>
                <w:i/>
                <w:iCs/>
                <w:sz w:val="24"/>
                <w:szCs w:val="24"/>
              </w:rPr>
              <w:t>G</w:t>
            </w:r>
            <w:r w:rsidRPr="00CA0C54">
              <w:rPr>
                <w:b/>
                <w:bCs/>
                <w:i/>
                <w:iCs/>
                <w:sz w:val="24"/>
                <w:szCs w:val="24"/>
              </w:rPr>
              <w:t>arantie de Proposition est inférieur au montant total requis, l</w:t>
            </w:r>
            <w:r>
              <w:rPr>
                <w:b/>
                <w:bCs/>
                <w:i/>
                <w:iCs/>
                <w:sz w:val="24"/>
                <w:szCs w:val="24"/>
              </w:rPr>
              <w:t>e Maître d’Ouvrage</w:t>
            </w:r>
            <w:r w:rsidRPr="00CA0C54">
              <w:rPr>
                <w:b/>
                <w:bCs/>
                <w:i/>
                <w:iCs/>
                <w:sz w:val="24"/>
                <w:szCs w:val="24"/>
              </w:rPr>
              <w:t xml:space="preserve"> déterminera le lot ou les lots pour lesquels la </w:t>
            </w:r>
            <w:r>
              <w:rPr>
                <w:b/>
                <w:bCs/>
                <w:i/>
                <w:iCs/>
                <w:sz w:val="24"/>
                <w:szCs w:val="24"/>
              </w:rPr>
              <w:t>G</w:t>
            </w:r>
            <w:r w:rsidRPr="00CA0C54">
              <w:rPr>
                <w:b/>
                <w:bCs/>
                <w:i/>
                <w:iCs/>
                <w:sz w:val="24"/>
                <w:szCs w:val="24"/>
              </w:rPr>
              <w:t>arantie de Proposition s’appliquera</w:t>
            </w:r>
            <w:r>
              <w:rPr>
                <w:b/>
                <w:bCs/>
                <w:i/>
                <w:iCs/>
                <w:sz w:val="24"/>
                <w:szCs w:val="24"/>
              </w:rPr>
              <w:t>.</w:t>
            </w:r>
            <w:r w:rsidRPr="00CA0C54">
              <w:rPr>
                <w:b/>
                <w:bCs/>
                <w:i/>
                <w:iCs/>
                <w:sz w:val="24"/>
                <w:szCs w:val="24"/>
              </w:rPr>
              <w:t>]</w:t>
            </w:r>
          </w:p>
          <w:p w14:paraId="62E7EF0D" w14:textId="77777777" w:rsidR="00F451E3" w:rsidRDefault="00F451E3" w:rsidP="009D0E8F">
            <w:pPr>
              <w:spacing w:before="120" w:after="120"/>
              <w:jc w:val="both"/>
              <w:rPr>
                <w:b/>
                <w:bCs/>
                <w:i/>
                <w:iCs/>
                <w:sz w:val="24"/>
                <w:szCs w:val="24"/>
              </w:rPr>
            </w:pPr>
            <w:r w:rsidRPr="00F70AC0">
              <w:rPr>
                <w:b/>
                <w:i/>
                <w:iCs/>
                <w:noProof/>
                <w:szCs w:val="24"/>
                <w:lang w:val="fr"/>
              </w:rPr>
              <w:t>[</w:t>
            </w:r>
            <w:r w:rsidRPr="00CA0C54">
              <w:rPr>
                <w:b/>
                <w:bCs/>
                <w:i/>
                <w:iCs/>
                <w:sz w:val="24"/>
                <w:szCs w:val="24"/>
              </w:rPr>
              <w:t>La disposition suivante devrait être incluse et les</w:t>
            </w:r>
            <w:r>
              <w:rPr>
                <w:b/>
                <w:bCs/>
                <w:i/>
                <w:iCs/>
                <w:sz w:val="24"/>
                <w:szCs w:val="24"/>
              </w:rPr>
              <w:t xml:space="preserve"> </w:t>
            </w:r>
            <w:r w:rsidRPr="00CA0C54">
              <w:rPr>
                <w:b/>
                <w:bCs/>
                <w:i/>
                <w:iCs/>
                <w:sz w:val="24"/>
                <w:szCs w:val="24"/>
              </w:rPr>
              <w:t xml:space="preserve">renseignements correspondants requis insérés </w:t>
            </w:r>
            <w:r w:rsidRPr="00C32435">
              <w:rPr>
                <w:b/>
                <w:bCs/>
                <w:i/>
                <w:iCs/>
                <w:sz w:val="24"/>
                <w:szCs w:val="24"/>
                <w:u w:val="single"/>
              </w:rPr>
              <w:t xml:space="preserve">uniquement </w:t>
            </w:r>
            <w:r w:rsidRPr="00CA0C54">
              <w:rPr>
                <w:b/>
                <w:bCs/>
                <w:i/>
                <w:iCs/>
                <w:sz w:val="24"/>
                <w:szCs w:val="24"/>
              </w:rPr>
              <w:t>si un</w:t>
            </w:r>
            <w:r>
              <w:rPr>
                <w:b/>
                <w:bCs/>
                <w:i/>
                <w:iCs/>
                <w:sz w:val="24"/>
                <w:szCs w:val="24"/>
              </w:rPr>
              <w:t>e Garantie de P</w:t>
            </w:r>
            <w:r w:rsidRPr="00CA0C54">
              <w:rPr>
                <w:b/>
                <w:bCs/>
                <w:i/>
                <w:iCs/>
                <w:sz w:val="24"/>
                <w:szCs w:val="24"/>
              </w:rPr>
              <w:t>roposition n’est pas requis</w:t>
            </w:r>
            <w:r>
              <w:rPr>
                <w:b/>
                <w:bCs/>
                <w:i/>
                <w:iCs/>
                <w:sz w:val="24"/>
                <w:szCs w:val="24"/>
              </w:rPr>
              <w:t>e</w:t>
            </w:r>
            <w:r w:rsidRPr="00CA0C54">
              <w:rPr>
                <w:b/>
                <w:bCs/>
                <w:i/>
                <w:iCs/>
                <w:sz w:val="24"/>
                <w:szCs w:val="24"/>
              </w:rPr>
              <w:t xml:space="preserve"> en vertu de la disposition I</w:t>
            </w:r>
            <w:r>
              <w:rPr>
                <w:b/>
                <w:bCs/>
                <w:i/>
                <w:iCs/>
                <w:sz w:val="24"/>
                <w:szCs w:val="24"/>
              </w:rPr>
              <w:t>P</w:t>
            </w:r>
            <w:r w:rsidRPr="00CA0C54">
              <w:rPr>
                <w:b/>
                <w:bCs/>
                <w:i/>
                <w:iCs/>
                <w:sz w:val="24"/>
                <w:szCs w:val="24"/>
              </w:rPr>
              <w:t xml:space="preserve"> 19.1 et que </w:t>
            </w:r>
            <w:r>
              <w:rPr>
                <w:b/>
                <w:bCs/>
                <w:i/>
                <w:iCs/>
                <w:sz w:val="24"/>
                <w:szCs w:val="24"/>
              </w:rPr>
              <w:t>le Maître d’Ouvrage</w:t>
            </w:r>
            <w:r w:rsidRPr="00CA0C54">
              <w:rPr>
                <w:b/>
                <w:bCs/>
                <w:i/>
                <w:iCs/>
                <w:sz w:val="24"/>
                <w:szCs w:val="24"/>
              </w:rPr>
              <w:t xml:space="preserve"> souhaite déclarer le </w:t>
            </w:r>
            <w:r>
              <w:rPr>
                <w:b/>
                <w:bCs/>
                <w:i/>
                <w:iCs/>
                <w:sz w:val="24"/>
                <w:szCs w:val="24"/>
              </w:rPr>
              <w:t>P</w:t>
            </w:r>
            <w:r w:rsidRPr="00CA0C54">
              <w:rPr>
                <w:b/>
                <w:bCs/>
                <w:i/>
                <w:iCs/>
                <w:sz w:val="24"/>
                <w:szCs w:val="24"/>
              </w:rPr>
              <w:t>roposant inadmissible pour une période</w:t>
            </w:r>
            <w:r>
              <w:rPr>
                <w:b/>
                <w:bCs/>
                <w:i/>
                <w:iCs/>
                <w:sz w:val="24"/>
                <w:szCs w:val="24"/>
              </w:rPr>
              <w:t xml:space="preserve"> </w:t>
            </w:r>
            <w:r w:rsidRPr="00CA0C54">
              <w:rPr>
                <w:b/>
                <w:bCs/>
                <w:i/>
                <w:iCs/>
                <w:sz w:val="24"/>
                <w:szCs w:val="24"/>
              </w:rPr>
              <w:t xml:space="preserve">de temps si le </w:t>
            </w:r>
            <w:r>
              <w:rPr>
                <w:b/>
                <w:bCs/>
                <w:i/>
                <w:iCs/>
                <w:sz w:val="24"/>
                <w:szCs w:val="24"/>
              </w:rPr>
              <w:t>P</w:t>
            </w:r>
            <w:r w:rsidRPr="00CA0C54">
              <w:rPr>
                <w:b/>
                <w:bCs/>
                <w:i/>
                <w:iCs/>
                <w:sz w:val="24"/>
                <w:szCs w:val="24"/>
              </w:rPr>
              <w:t>roposant exécute les actions mentionnées dans la disposition IP 19.9. Sinon omettre.]</w:t>
            </w:r>
          </w:p>
          <w:p w14:paraId="76CAB404" w14:textId="77777777" w:rsidR="00F451E3" w:rsidRPr="00CA0C54" w:rsidRDefault="00F451E3" w:rsidP="009D0E8F">
            <w:pPr>
              <w:jc w:val="both"/>
              <w:rPr>
                <w:sz w:val="24"/>
                <w:szCs w:val="24"/>
              </w:rPr>
            </w:pPr>
            <w:r w:rsidRPr="00CA0C54">
              <w:rPr>
                <w:sz w:val="24"/>
                <w:szCs w:val="24"/>
              </w:rPr>
              <w:t xml:space="preserve">Si le </w:t>
            </w:r>
            <w:r>
              <w:rPr>
                <w:sz w:val="24"/>
                <w:szCs w:val="24"/>
              </w:rPr>
              <w:t>P</w:t>
            </w:r>
            <w:r w:rsidRPr="00CA0C54">
              <w:rPr>
                <w:sz w:val="24"/>
                <w:szCs w:val="24"/>
              </w:rPr>
              <w:t xml:space="preserve">roposant </w:t>
            </w:r>
            <w:r>
              <w:rPr>
                <w:sz w:val="24"/>
                <w:szCs w:val="24"/>
              </w:rPr>
              <w:t>réalis</w:t>
            </w:r>
            <w:r w:rsidRPr="00CA0C54">
              <w:rPr>
                <w:sz w:val="24"/>
                <w:szCs w:val="24"/>
              </w:rPr>
              <w:t xml:space="preserve">e l’une ou l’autre des actions prescrites dans </w:t>
            </w:r>
            <w:r>
              <w:rPr>
                <w:sz w:val="24"/>
                <w:szCs w:val="24"/>
              </w:rPr>
              <w:t>les paragraphes (a) ou (b) des IP 19.9,</w:t>
            </w:r>
            <w:r w:rsidRPr="00CA0C54">
              <w:rPr>
                <w:sz w:val="24"/>
                <w:szCs w:val="24"/>
              </w:rPr>
              <w:t xml:space="preserve"> l</w:t>
            </w:r>
            <w:r>
              <w:rPr>
                <w:sz w:val="24"/>
                <w:szCs w:val="24"/>
              </w:rPr>
              <w:t>e Maître d’Ouvrage</w:t>
            </w:r>
            <w:r w:rsidRPr="00CA0C54">
              <w:rPr>
                <w:sz w:val="24"/>
                <w:szCs w:val="24"/>
              </w:rPr>
              <w:t xml:space="preserve"> déclarera le </w:t>
            </w:r>
            <w:r>
              <w:rPr>
                <w:sz w:val="24"/>
                <w:szCs w:val="24"/>
              </w:rPr>
              <w:t>P</w:t>
            </w:r>
            <w:r w:rsidRPr="00CA0C54">
              <w:rPr>
                <w:sz w:val="24"/>
                <w:szCs w:val="24"/>
              </w:rPr>
              <w:t>roposant inadmissible à l’</w:t>
            </w:r>
            <w:r>
              <w:rPr>
                <w:sz w:val="24"/>
                <w:szCs w:val="24"/>
              </w:rPr>
              <w:t xml:space="preserve">attribution </w:t>
            </w:r>
            <w:r w:rsidRPr="00CA0C54">
              <w:rPr>
                <w:sz w:val="24"/>
                <w:szCs w:val="24"/>
              </w:rPr>
              <w:t xml:space="preserve">de </w:t>
            </w:r>
            <w:r>
              <w:rPr>
                <w:sz w:val="24"/>
                <w:szCs w:val="24"/>
              </w:rPr>
              <w:t xml:space="preserve">marchés </w:t>
            </w:r>
            <w:r w:rsidRPr="00CA0C54">
              <w:rPr>
                <w:sz w:val="24"/>
                <w:szCs w:val="24"/>
              </w:rPr>
              <w:t>par l</w:t>
            </w:r>
            <w:r>
              <w:rPr>
                <w:sz w:val="24"/>
                <w:szCs w:val="24"/>
              </w:rPr>
              <w:t>e Maître d’Ouvrage po</w:t>
            </w:r>
            <w:r w:rsidRPr="00CA0C54">
              <w:rPr>
                <w:sz w:val="24"/>
                <w:szCs w:val="24"/>
              </w:rPr>
              <w:t>ur une période</w:t>
            </w:r>
            <w:r>
              <w:rPr>
                <w:sz w:val="24"/>
                <w:szCs w:val="24"/>
              </w:rPr>
              <w:t xml:space="preserve"> </w:t>
            </w:r>
            <w:r w:rsidRPr="00CA0C54">
              <w:rPr>
                <w:sz w:val="24"/>
                <w:szCs w:val="24"/>
              </w:rPr>
              <w:t xml:space="preserve">de ______ ans </w:t>
            </w:r>
            <w:r w:rsidRPr="00CA0C54">
              <w:rPr>
                <w:i/>
                <w:iCs/>
                <w:sz w:val="24"/>
                <w:szCs w:val="24"/>
              </w:rPr>
              <w:t>[insérer la période</w:t>
            </w:r>
            <w:r>
              <w:rPr>
                <w:i/>
                <w:iCs/>
                <w:sz w:val="24"/>
                <w:szCs w:val="24"/>
              </w:rPr>
              <w:t>]</w:t>
            </w:r>
            <w:r>
              <w:rPr>
                <w:sz w:val="24"/>
                <w:szCs w:val="24"/>
              </w:rPr>
              <w:t>.</w:t>
            </w:r>
          </w:p>
        </w:tc>
      </w:tr>
      <w:tr w:rsidR="00F451E3" w:rsidRPr="00B4328A" w14:paraId="605916FA" w14:textId="77777777" w:rsidTr="00687346">
        <w:tc>
          <w:tcPr>
            <w:tcW w:w="1577" w:type="dxa"/>
          </w:tcPr>
          <w:p w14:paraId="2840112A" w14:textId="77777777" w:rsidR="00F451E3" w:rsidRPr="00DC6D61" w:rsidRDefault="00F451E3" w:rsidP="009D0E8F">
            <w:pPr>
              <w:tabs>
                <w:tab w:val="right" w:pos="7434"/>
              </w:tabs>
              <w:spacing w:before="120" w:after="120"/>
              <w:jc w:val="center"/>
              <w:rPr>
                <w:b/>
                <w:sz w:val="24"/>
                <w:szCs w:val="24"/>
              </w:rPr>
            </w:pPr>
            <w:r w:rsidRPr="00DC6D61">
              <w:rPr>
                <w:b/>
                <w:sz w:val="24"/>
                <w:szCs w:val="24"/>
              </w:rPr>
              <w:lastRenderedPageBreak/>
              <w:t>IP 2</w:t>
            </w:r>
            <w:r>
              <w:rPr>
                <w:b/>
                <w:sz w:val="24"/>
                <w:szCs w:val="24"/>
              </w:rPr>
              <w:t>0</w:t>
            </w:r>
            <w:r w:rsidRPr="00DC6D61">
              <w:rPr>
                <w:b/>
                <w:sz w:val="24"/>
                <w:szCs w:val="24"/>
              </w:rPr>
              <w:t>.1</w:t>
            </w:r>
          </w:p>
        </w:tc>
        <w:tc>
          <w:tcPr>
            <w:tcW w:w="8346" w:type="dxa"/>
            <w:gridSpan w:val="3"/>
          </w:tcPr>
          <w:p w14:paraId="3CDF40A4" w14:textId="77777777" w:rsidR="00F451E3" w:rsidRDefault="00F451E3" w:rsidP="009D0E8F">
            <w:pPr>
              <w:spacing w:before="120" w:after="120"/>
              <w:jc w:val="both"/>
              <w:rPr>
                <w:noProof/>
                <w:sz w:val="24"/>
                <w:szCs w:val="24"/>
                <w:lang w:val="fr"/>
              </w:rPr>
            </w:pPr>
            <w:r w:rsidRPr="0087433F">
              <w:rPr>
                <w:noProof/>
                <w:sz w:val="24"/>
                <w:szCs w:val="24"/>
                <w:lang w:val="fr"/>
              </w:rPr>
              <w:t xml:space="preserve">La </w:t>
            </w:r>
            <w:r>
              <w:rPr>
                <w:noProof/>
                <w:sz w:val="24"/>
                <w:szCs w:val="24"/>
                <w:lang w:val="fr"/>
              </w:rPr>
              <w:t>période de validité de la P</w:t>
            </w:r>
            <w:r w:rsidRPr="0087433F">
              <w:rPr>
                <w:noProof/>
                <w:sz w:val="24"/>
                <w:szCs w:val="24"/>
                <w:lang w:val="fr"/>
              </w:rPr>
              <w:t xml:space="preserve">roposition </w:t>
            </w:r>
            <w:r>
              <w:rPr>
                <w:noProof/>
                <w:sz w:val="24"/>
                <w:szCs w:val="24"/>
                <w:lang w:val="fr"/>
              </w:rPr>
              <w:t xml:space="preserve">sera jusqu’à </w:t>
            </w:r>
            <w:r w:rsidRPr="0087433F">
              <w:rPr>
                <w:noProof/>
                <w:sz w:val="24"/>
                <w:szCs w:val="24"/>
                <w:lang w:val="fr"/>
              </w:rPr>
              <w:t>________</w:t>
            </w:r>
          </w:p>
          <w:p w14:paraId="5BBF98E3" w14:textId="77777777" w:rsidR="00F451E3" w:rsidRPr="0087433F" w:rsidRDefault="00F451E3" w:rsidP="009D0E8F">
            <w:pPr>
              <w:spacing w:before="120" w:after="120"/>
              <w:jc w:val="both"/>
              <w:rPr>
                <w:noProof/>
                <w:sz w:val="24"/>
                <w:szCs w:val="24"/>
              </w:rPr>
            </w:pPr>
            <w:r w:rsidRPr="0087433F">
              <w:rPr>
                <w:b/>
                <w:i/>
                <w:noProof/>
                <w:sz w:val="24"/>
                <w:szCs w:val="24"/>
                <w:lang w:val="fr"/>
              </w:rPr>
              <w:t xml:space="preserve">[insérer jour, </w:t>
            </w:r>
            <w:r w:rsidRPr="0087433F">
              <w:rPr>
                <w:b/>
                <w:i/>
                <w:color w:val="000000" w:themeColor="text1"/>
                <w:sz w:val="24"/>
                <w:szCs w:val="24"/>
                <w:lang w:val="fr"/>
              </w:rPr>
              <w:t xml:space="preserve">mois et année, en tenant compte du délai raisonnable nécessaire pour terminer l’évaluation de la </w:t>
            </w:r>
            <w:r>
              <w:rPr>
                <w:b/>
                <w:i/>
                <w:color w:val="000000" w:themeColor="text1"/>
                <w:sz w:val="24"/>
                <w:szCs w:val="24"/>
                <w:lang w:val="fr"/>
              </w:rPr>
              <w:t>P</w:t>
            </w:r>
            <w:r w:rsidRPr="0087433F">
              <w:rPr>
                <w:b/>
                <w:i/>
                <w:color w:val="000000" w:themeColor="text1"/>
                <w:sz w:val="24"/>
                <w:szCs w:val="24"/>
                <w:lang w:val="fr"/>
              </w:rPr>
              <w:t>roposition, obtenir les approbations nécessaires et la non-objection de la B</w:t>
            </w:r>
            <w:r>
              <w:rPr>
                <w:b/>
                <w:i/>
                <w:color w:val="000000" w:themeColor="text1"/>
                <w:sz w:val="24"/>
                <w:szCs w:val="24"/>
                <w:lang w:val="fr"/>
              </w:rPr>
              <w:t>IsD</w:t>
            </w:r>
            <w:r w:rsidRPr="0087433F">
              <w:rPr>
                <w:b/>
                <w:i/>
                <w:color w:val="000000" w:themeColor="text1"/>
                <w:sz w:val="24"/>
                <w:szCs w:val="24"/>
                <w:lang w:val="fr"/>
              </w:rPr>
              <w:t xml:space="preserve"> (si elle est soumise à un examen préalable).] [Pour minimiser le</w:t>
            </w:r>
            <w:r>
              <w:rPr>
                <w:b/>
                <w:i/>
                <w:color w:val="000000" w:themeColor="text1"/>
                <w:sz w:val="24"/>
                <w:szCs w:val="24"/>
                <w:lang w:val="fr"/>
              </w:rPr>
              <w:t xml:space="preserve"> risque d’</w:t>
            </w:r>
            <w:r w:rsidRPr="0087433F">
              <w:rPr>
                <w:b/>
                <w:i/>
                <w:color w:val="000000" w:themeColor="text1"/>
                <w:sz w:val="24"/>
                <w:szCs w:val="24"/>
                <w:lang w:val="fr"/>
              </w:rPr>
              <w:t xml:space="preserve">erreurs commises par les </w:t>
            </w:r>
            <w:r>
              <w:rPr>
                <w:b/>
                <w:i/>
                <w:color w:val="000000" w:themeColor="text1"/>
                <w:sz w:val="24"/>
                <w:szCs w:val="24"/>
                <w:lang w:val="fr"/>
              </w:rPr>
              <w:t>P</w:t>
            </w:r>
            <w:r w:rsidRPr="0087433F">
              <w:rPr>
                <w:b/>
                <w:i/>
                <w:color w:val="000000" w:themeColor="text1"/>
                <w:sz w:val="24"/>
                <w:szCs w:val="24"/>
                <w:lang w:val="fr"/>
              </w:rPr>
              <w:t xml:space="preserve">roposants, la période de validité de la proposition est une date précise et n’est pas liée à la date limite de présentation des </w:t>
            </w:r>
            <w:r>
              <w:rPr>
                <w:b/>
                <w:i/>
                <w:color w:val="000000" w:themeColor="text1"/>
                <w:sz w:val="24"/>
                <w:szCs w:val="24"/>
                <w:lang w:val="fr"/>
              </w:rPr>
              <w:t>P</w:t>
            </w:r>
            <w:r w:rsidRPr="0087433F">
              <w:rPr>
                <w:b/>
                <w:i/>
                <w:color w:val="000000" w:themeColor="text1"/>
                <w:sz w:val="24"/>
                <w:szCs w:val="24"/>
                <w:lang w:val="fr"/>
              </w:rPr>
              <w:t xml:space="preserve">ropositions. Comme il est indiqué dans l’IP 20.1, s’il est nécessaire de prolonger la date, par exemple parce que le délai de présentation de la </w:t>
            </w:r>
            <w:r>
              <w:rPr>
                <w:b/>
                <w:i/>
                <w:color w:val="000000" w:themeColor="text1"/>
                <w:sz w:val="24"/>
                <w:szCs w:val="24"/>
                <w:lang w:val="fr"/>
              </w:rPr>
              <w:t>P</w:t>
            </w:r>
            <w:r w:rsidRPr="0087433F">
              <w:rPr>
                <w:b/>
                <w:i/>
                <w:color w:val="000000" w:themeColor="text1"/>
                <w:sz w:val="24"/>
                <w:szCs w:val="24"/>
                <w:lang w:val="fr"/>
              </w:rPr>
              <w:t>roposition est considérablement prolongé par l</w:t>
            </w:r>
            <w:r>
              <w:rPr>
                <w:b/>
                <w:i/>
                <w:color w:val="000000" w:themeColor="text1"/>
                <w:sz w:val="24"/>
                <w:szCs w:val="24"/>
                <w:lang w:val="fr"/>
              </w:rPr>
              <w:t>e Maître d’Ouvrage</w:t>
            </w:r>
            <w:r w:rsidRPr="0087433F">
              <w:rPr>
                <w:b/>
                <w:i/>
                <w:color w:val="000000" w:themeColor="text1"/>
                <w:sz w:val="24"/>
                <w:szCs w:val="24"/>
                <w:lang w:val="fr"/>
              </w:rPr>
              <w:t xml:space="preserve">, la date de validité révisée de la </w:t>
            </w:r>
            <w:r>
              <w:rPr>
                <w:b/>
                <w:i/>
                <w:color w:val="000000" w:themeColor="text1"/>
                <w:sz w:val="24"/>
                <w:szCs w:val="24"/>
                <w:lang w:val="fr"/>
              </w:rPr>
              <w:t>P</w:t>
            </w:r>
            <w:r w:rsidRPr="0087433F">
              <w:rPr>
                <w:b/>
                <w:i/>
                <w:color w:val="000000" w:themeColor="text1"/>
                <w:sz w:val="24"/>
                <w:szCs w:val="24"/>
                <w:lang w:val="fr"/>
              </w:rPr>
              <w:t xml:space="preserve">roposition doit être précisée conformément à l’IP 8].  </w:t>
            </w:r>
          </w:p>
        </w:tc>
      </w:tr>
      <w:tr w:rsidR="00F451E3" w:rsidRPr="00B4328A" w14:paraId="1D7078B3" w14:textId="77777777" w:rsidTr="00687346">
        <w:tc>
          <w:tcPr>
            <w:tcW w:w="1577" w:type="dxa"/>
          </w:tcPr>
          <w:p w14:paraId="54D35ED8" w14:textId="77777777" w:rsidR="00F451E3" w:rsidRPr="00DC6D61" w:rsidRDefault="00F451E3" w:rsidP="009D0E8F">
            <w:pPr>
              <w:tabs>
                <w:tab w:val="right" w:pos="7434"/>
              </w:tabs>
              <w:spacing w:before="120" w:after="120"/>
              <w:jc w:val="center"/>
              <w:rPr>
                <w:b/>
                <w:sz w:val="24"/>
                <w:szCs w:val="24"/>
              </w:rPr>
            </w:pPr>
            <w:r w:rsidRPr="00DC6D61">
              <w:rPr>
                <w:b/>
                <w:sz w:val="24"/>
                <w:szCs w:val="24"/>
              </w:rPr>
              <w:t>IP 2</w:t>
            </w:r>
            <w:r>
              <w:rPr>
                <w:b/>
                <w:sz w:val="24"/>
                <w:szCs w:val="24"/>
              </w:rPr>
              <w:t>0</w:t>
            </w:r>
            <w:r w:rsidRPr="00DC6D61">
              <w:rPr>
                <w:b/>
                <w:sz w:val="24"/>
                <w:szCs w:val="24"/>
              </w:rPr>
              <w:t>.3</w:t>
            </w:r>
          </w:p>
        </w:tc>
        <w:tc>
          <w:tcPr>
            <w:tcW w:w="8346" w:type="dxa"/>
            <w:gridSpan w:val="3"/>
          </w:tcPr>
          <w:p w14:paraId="4BEA5F22" w14:textId="77777777" w:rsidR="00F451E3" w:rsidRDefault="00F451E3" w:rsidP="009D0E8F">
            <w:pPr>
              <w:tabs>
                <w:tab w:val="right" w:pos="7254"/>
              </w:tabs>
              <w:spacing w:before="60" w:after="60"/>
              <w:jc w:val="both"/>
              <w:rPr>
                <w:sz w:val="24"/>
                <w:szCs w:val="24"/>
              </w:rPr>
            </w:pPr>
            <w:r>
              <w:rPr>
                <w:sz w:val="24"/>
                <w:szCs w:val="24"/>
              </w:rPr>
              <w:t>Le prix de la Proposition sera actualisé selon les facteurs suivants : __________</w:t>
            </w:r>
          </w:p>
          <w:p w14:paraId="79506CF2" w14:textId="77777777" w:rsidR="00F451E3" w:rsidRPr="0087433F" w:rsidRDefault="00F451E3" w:rsidP="009D0E8F">
            <w:pPr>
              <w:jc w:val="both"/>
            </w:pPr>
            <w:r w:rsidRPr="00F70AC0">
              <w:rPr>
                <w:b/>
                <w:i/>
                <w:noProof/>
                <w:szCs w:val="24"/>
                <w:lang w:val="fr"/>
              </w:rPr>
              <w:t>[</w:t>
            </w:r>
            <w:r w:rsidRPr="0087433F">
              <w:rPr>
                <w:b/>
                <w:i/>
                <w:color w:val="000000" w:themeColor="text1"/>
                <w:sz w:val="24"/>
                <w:szCs w:val="24"/>
                <w:lang w:val="fr"/>
              </w:rPr>
              <w:t xml:space="preserve">La partie en monnaie locale du prix du </w:t>
            </w:r>
            <w:r>
              <w:rPr>
                <w:b/>
                <w:i/>
                <w:color w:val="000000" w:themeColor="text1"/>
                <w:sz w:val="24"/>
                <w:szCs w:val="24"/>
                <w:lang w:val="fr"/>
              </w:rPr>
              <w:t>marché</w:t>
            </w:r>
            <w:r w:rsidRPr="0087433F">
              <w:rPr>
                <w:b/>
                <w:i/>
                <w:color w:val="000000" w:themeColor="text1"/>
                <w:sz w:val="24"/>
                <w:szCs w:val="24"/>
                <w:lang w:val="fr"/>
              </w:rPr>
              <w:t xml:space="preserve"> doit être ajustée par un facteur reflétant l’inflation locale pendant la période de prolongation, et la partie en </w:t>
            </w:r>
            <w:r>
              <w:rPr>
                <w:b/>
                <w:i/>
                <w:color w:val="000000" w:themeColor="text1"/>
                <w:sz w:val="24"/>
                <w:szCs w:val="24"/>
                <w:lang w:val="fr"/>
              </w:rPr>
              <w:t>monnai</w:t>
            </w:r>
            <w:r w:rsidRPr="0087433F">
              <w:rPr>
                <w:b/>
                <w:i/>
                <w:color w:val="000000" w:themeColor="text1"/>
                <w:sz w:val="24"/>
                <w:szCs w:val="24"/>
                <w:lang w:val="fr"/>
              </w:rPr>
              <w:t xml:space="preserve">es </w:t>
            </w:r>
            <w:r>
              <w:rPr>
                <w:b/>
                <w:i/>
                <w:color w:val="000000" w:themeColor="text1"/>
                <w:sz w:val="24"/>
                <w:szCs w:val="24"/>
                <w:lang w:val="fr"/>
              </w:rPr>
              <w:t xml:space="preserve">étrangères </w:t>
            </w:r>
            <w:r w:rsidRPr="0087433F">
              <w:rPr>
                <w:b/>
                <w:i/>
                <w:color w:val="000000" w:themeColor="text1"/>
                <w:sz w:val="24"/>
                <w:szCs w:val="24"/>
                <w:lang w:val="fr"/>
              </w:rPr>
              <w:t xml:space="preserve">du prix du </w:t>
            </w:r>
            <w:r>
              <w:rPr>
                <w:b/>
                <w:i/>
                <w:color w:val="000000" w:themeColor="text1"/>
                <w:sz w:val="24"/>
                <w:szCs w:val="24"/>
                <w:lang w:val="fr"/>
              </w:rPr>
              <w:t>marché</w:t>
            </w:r>
            <w:r w:rsidRPr="0087433F">
              <w:rPr>
                <w:b/>
                <w:i/>
                <w:color w:val="000000" w:themeColor="text1"/>
                <w:sz w:val="24"/>
                <w:szCs w:val="24"/>
                <w:lang w:val="fr"/>
              </w:rPr>
              <w:t xml:space="preserve"> doit être ajustée par un facteur reflétant l’inflation internationale (dans le pays de la </w:t>
            </w:r>
            <w:r>
              <w:rPr>
                <w:b/>
                <w:i/>
                <w:color w:val="000000" w:themeColor="text1"/>
                <w:sz w:val="24"/>
                <w:szCs w:val="24"/>
                <w:lang w:val="fr"/>
              </w:rPr>
              <w:t>monnai</w:t>
            </w:r>
            <w:r w:rsidRPr="0087433F">
              <w:rPr>
                <w:b/>
                <w:i/>
                <w:color w:val="000000" w:themeColor="text1"/>
                <w:sz w:val="24"/>
                <w:szCs w:val="24"/>
                <w:lang w:val="fr"/>
              </w:rPr>
              <w:t>e étrangère</w:t>
            </w:r>
            <w:r>
              <w:rPr>
                <w:b/>
                <w:i/>
                <w:color w:val="000000" w:themeColor="text1"/>
                <w:sz w:val="24"/>
                <w:szCs w:val="24"/>
                <w:lang w:val="fr"/>
              </w:rPr>
              <w:t xml:space="preserve"> considérée</w:t>
            </w:r>
            <w:r w:rsidRPr="0087433F">
              <w:rPr>
                <w:b/>
                <w:i/>
                <w:color w:val="000000" w:themeColor="text1"/>
                <w:sz w:val="24"/>
                <w:szCs w:val="24"/>
                <w:lang w:val="fr"/>
              </w:rPr>
              <w:t>) pendant la période de prolongation.]</w:t>
            </w:r>
          </w:p>
        </w:tc>
      </w:tr>
      <w:tr w:rsidR="00F451E3" w:rsidRPr="00B4328A" w14:paraId="07AE2844" w14:textId="77777777" w:rsidTr="00687346">
        <w:tc>
          <w:tcPr>
            <w:tcW w:w="1577" w:type="dxa"/>
          </w:tcPr>
          <w:p w14:paraId="7ED33D5F" w14:textId="77777777" w:rsidR="00F451E3" w:rsidRPr="00DC6D61" w:rsidRDefault="00F451E3" w:rsidP="009D0E8F">
            <w:pPr>
              <w:tabs>
                <w:tab w:val="right" w:pos="7434"/>
              </w:tabs>
              <w:spacing w:before="120" w:after="120"/>
              <w:jc w:val="center"/>
              <w:rPr>
                <w:b/>
                <w:sz w:val="24"/>
                <w:szCs w:val="24"/>
              </w:rPr>
            </w:pPr>
            <w:r w:rsidRPr="00DC6D61">
              <w:rPr>
                <w:b/>
                <w:noProof/>
                <w:sz w:val="24"/>
                <w:szCs w:val="24"/>
              </w:rPr>
              <w:t>IP 2</w:t>
            </w:r>
            <w:r>
              <w:rPr>
                <w:b/>
                <w:noProof/>
                <w:sz w:val="24"/>
                <w:szCs w:val="24"/>
              </w:rPr>
              <w:t>1</w:t>
            </w:r>
            <w:r w:rsidRPr="00DC6D61">
              <w:rPr>
                <w:b/>
                <w:noProof/>
                <w:sz w:val="24"/>
                <w:szCs w:val="24"/>
              </w:rPr>
              <w:t>.1</w:t>
            </w:r>
          </w:p>
        </w:tc>
        <w:tc>
          <w:tcPr>
            <w:tcW w:w="8346" w:type="dxa"/>
            <w:gridSpan w:val="3"/>
          </w:tcPr>
          <w:p w14:paraId="08E65742" w14:textId="77777777" w:rsidR="00F451E3" w:rsidRPr="00D0568C" w:rsidRDefault="00F451E3" w:rsidP="009D0E8F">
            <w:pPr>
              <w:tabs>
                <w:tab w:val="right" w:pos="7254"/>
              </w:tabs>
              <w:spacing w:before="60" w:after="60"/>
              <w:jc w:val="both"/>
              <w:rPr>
                <w:spacing w:val="-3"/>
                <w:sz w:val="24"/>
                <w:szCs w:val="18"/>
              </w:rPr>
            </w:pPr>
            <w:r w:rsidRPr="00B4328A">
              <w:rPr>
                <w:sz w:val="24"/>
                <w:szCs w:val="24"/>
              </w:rPr>
              <w:t>La confirmation écrite de l’habilitation du signataire à engager le Proposant consistera en </w:t>
            </w:r>
            <w:r w:rsidRPr="00B4328A">
              <w:rPr>
                <w:b/>
                <w:bCs/>
                <w:sz w:val="24"/>
                <w:szCs w:val="24"/>
              </w:rPr>
              <w:t>:</w:t>
            </w:r>
            <w:r>
              <w:rPr>
                <w:sz w:val="24"/>
                <w:szCs w:val="24"/>
              </w:rPr>
              <w:t xml:space="preserve"> </w:t>
            </w:r>
            <w:r w:rsidRPr="0087433F">
              <w:rPr>
                <w:b/>
                <w:i/>
                <w:color w:val="000000" w:themeColor="text1"/>
                <w:sz w:val="24"/>
                <w:szCs w:val="24"/>
                <w:lang w:val="fr"/>
              </w:rPr>
              <w:t>[ins</w:t>
            </w:r>
            <w:r>
              <w:rPr>
                <w:b/>
                <w:i/>
                <w:color w:val="000000" w:themeColor="text1"/>
                <w:sz w:val="24"/>
                <w:szCs w:val="24"/>
                <w:lang w:val="fr"/>
              </w:rPr>
              <w:t xml:space="preserve">érer le nom et la </w:t>
            </w:r>
            <w:r w:rsidRPr="0087433F">
              <w:rPr>
                <w:b/>
                <w:i/>
                <w:color w:val="000000" w:themeColor="text1"/>
                <w:sz w:val="24"/>
                <w:szCs w:val="24"/>
                <w:lang w:val="fr"/>
              </w:rPr>
              <w:t xml:space="preserve">description </w:t>
            </w:r>
            <w:r>
              <w:rPr>
                <w:b/>
                <w:i/>
                <w:color w:val="000000" w:themeColor="text1"/>
                <w:sz w:val="24"/>
                <w:szCs w:val="24"/>
                <w:lang w:val="fr"/>
              </w:rPr>
              <w:t>de la documentation exigée pour démontrer le pouvoir de signature du signataire de la Proposition].</w:t>
            </w:r>
            <w:r w:rsidRPr="0087433F">
              <w:rPr>
                <w:bCs/>
                <w:i/>
                <w:color w:val="000000" w:themeColor="text1"/>
                <w:sz w:val="24"/>
                <w:szCs w:val="24"/>
                <w:lang w:val="fr"/>
              </w:rPr>
              <w:t xml:space="preserve"> ______________</w:t>
            </w:r>
          </w:p>
        </w:tc>
      </w:tr>
      <w:tr w:rsidR="00F451E3" w:rsidRPr="00B4328A" w14:paraId="4BFD8CD2" w14:textId="77777777" w:rsidTr="00687346">
        <w:tc>
          <w:tcPr>
            <w:tcW w:w="9923" w:type="dxa"/>
            <w:gridSpan w:val="4"/>
          </w:tcPr>
          <w:p w14:paraId="3F4B6F67" w14:textId="77777777" w:rsidR="00F451E3" w:rsidRPr="00B4328A" w:rsidRDefault="00F451E3" w:rsidP="00687346">
            <w:pPr>
              <w:spacing w:before="60" w:after="120"/>
              <w:jc w:val="center"/>
              <w:rPr>
                <w:b/>
                <w:sz w:val="32"/>
                <w:szCs w:val="32"/>
                <w:lang w:eastAsia="en-US"/>
              </w:rPr>
            </w:pPr>
            <w:r w:rsidRPr="00687346">
              <w:rPr>
                <w:b/>
                <w:sz w:val="32"/>
                <w:szCs w:val="32"/>
              </w:rPr>
              <w:t>D. Dépôt des Propositions</w:t>
            </w:r>
          </w:p>
        </w:tc>
      </w:tr>
      <w:tr w:rsidR="00F451E3" w:rsidRPr="00B4328A" w14:paraId="2F324F1F" w14:textId="77777777" w:rsidTr="00687346">
        <w:tc>
          <w:tcPr>
            <w:tcW w:w="1577" w:type="dxa"/>
          </w:tcPr>
          <w:p w14:paraId="59103C4A" w14:textId="77777777" w:rsidR="00F451E3" w:rsidRPr="0034717C" w:rsidRDefault="00F451E3" w:rsidP="009D0E8F">
            <w:pPr>
              <w:spacing w:before="60" w:after="60"/>
              <w:rPr>
                <w:b/>
                <w:sz w:val="24"/>
                <w:szCs w:val="24"/>
              </w:rPr>
            </w:pPr>
            <w:r w:rsidRPr="006C0101">
              <w:rPr>
                <w:b/>
                <w:sz w:val="24"/>
                <w:szCs w:val="24"/>
              </w:rPr>
              <w:t>IP 22.1(b)</w:t>
            </w:r>
          </w:p>
        </w:tc>
        <w:tc>
          <w:tcPr>
            <w:tcW w:w="8346" w:type="dxa"/>
            <w:gridSpan w:val="3"/>
          </w:tcPr>
          <w:p w14:paraId="5EE5C137" w14:textId="77777777" w:rsidR="00F451E3" w:rsidRPr="00B947BB" w:rsidRDefault="00F451E3" w:rsidP="009D0E8F">
            <w:pPr>
              <w:tabs>
                <w:tab w:val="right" w:pos="7254"/>
              </w:tabs>
              <w:spacing w:line="276" w:lineRule="auto"/>
              <w:jc w:val="both"/>
              <w:rPr>
                <w:sz w:val="24"/>
                <w:szCs w:val="24"/>
              </w:rPr>
            </w:pPr>
            <w:r w:rsidRPr="00B947BB">
              <w:rPr>
                <w:sz w:val="24"/>
                <w:szCs w:val="24"/>
              </w:rPr>
              <w:t xml:space="preserve">Outre l’original de la Proposition, le nombre de copies demandé est de : </w:t>
            </w:r>
            <w:r w:rsidRPr="0070400D">
              <w:rPr>
                <w:b/>
                <w:bCs/>
                <w:i/>
                <w:iCs/>
                <w:sz w:val="24"/>
                <w:szCs w:val="24"/>
              </w:rPr>
              <w:t>[insérer le nombre de copies]</w:t>
            </w:r>
            <w:r>
              <w:rPr>
                <w:i/>
                <w:iCs/>
                <w:sz w:val="24"/>
                <w:szCs w:val="24"/>
              </w:rPr>
              <w:t xml:space="preserve"> _____________________</w:t>
            </w:r>
            <w:r w:rsidRPr="00265F49">
              <w:rPr>
                <w:sz w:val="24"/>
                <w:szCs w:val="24"/>
              </w:rPr>
              <w:t xml:space="preserve"> </w:t>
            </w:r>
          </w:p>
        </w:tc>
      </w:tr>
      <w:tr w:rsidR="00F451E3" w:rsidRPr="00B4328A" w14:paraId="5B04C4CD" w14:textId="77777777" w:rsidTr="00687346">
        <w:tc>
          <w:tcPr>
            <w:tcW w:w="1577" w:type="dxa"/>
          </w:tcPr>
          <w:p w14:paraId="38122091" w14:textId="77777777" w:rsidR="00F451E3" w:rsidRPr="0034717C" w:rsidDel="001C5B4F" w:rsidRDefault="00F451E3" w:rsidP="009D0E8F">
            <w:pPr>
              <w:spacing w:before="60" w:after="60"/>
              <w:rPr>
                <w:b/>
                <w:sz w:val="24"/>
                <w:szCs w:val="24"/>
              </w:rPr>
            </w:pPr>
            <w:r w:rsidRPr="0034717C">
              <w:rPr>
                <w:b/>
                <w:sz w:val="24"/>
                <w:szCs w:val="24"/>
              </w:rPr>
              <w:t xml:space="preserve">IP </w:t>
            </w:r>
            <w:r w:rsidRPr="006C0101">
              <w:rPr>
                <w:b/>
                <w:noProof/>
                <w:sz w:val="24"/>
                <w:szCs w:val="24"/>
              </w:rPr>
              <w:t>23.1</w:t>
            </w:r>
          </w:p>
        </w:tc>
        <w:tc>
          <w:tcPr>
            <w:tcW w:w="8346" w:type="dxa"/>
            <w:gridSpan w:val="3"/>
          </w:tcPr>
          <w:p w14:paraId="2A783F62" w14:textId="77777777" w:rsidR="00F451E3" w:rsidRPr="0087433F" w:rsidRDefault="00F451E3" w:rsidP="009D0E8F">
            <w:pPr>
              <w:tabs>
                <w:tab w:val="right" w:pos="7254"/>
              </w:tabs>
              <w:spacing w:before="120" w:after="120"/>
              <w:jc w:val="both"/>
              <w:rPr>
                <w:b/>
                <w:i/>
                <w:noProof/>
                <w:sz w:val="24"/>
                <w:szCs w:val="24"/>
              </w:rPr>
            </w:pPr>
            <w:r w:rsidRPr="0087433F">
              <w:rPr>
                <w:sz w:val="24"/>
                <w:szCs w:val="24"/>
              </w:rPr>
              <w:t xml:space="preserve">Aux fins de </w:t>
            </w:r>
            <w:r w:rsidRPr="0087433F">
              <w:rPr>
                <w:b/>
                <w:sz w:val="24"/>
                <w:szCs w:val="24"/>
                <w:u w:val="single"/>
              </w:rPr>
              <w:t>dépôt des Propositions</w:t>
            </w:r>
            <w:r w:rsidRPr="0087433F">
              <w:rPr>
                <w:sz w:val="24"/>
                <w:szCs w:val="24"/>
              </w:rPr>
              <w:t>, uniquement, l’adresse du Maître d’Ouvrage est la suivante </w:t>
            </w:r>
            <w:r w:rsidRPr="0087433F">
              <w:rPr>
                <w:noProof/>
                <w:sz w:val="24"/>
                <w:szCs w:val="24"/>
                <w:lang w:val="fr"/>
              </w:rPr>
              <w:t>:</w:t>
            </w:r>
            <w:r w:rsidRPr="0087433F">
              <w:rPr>
                <w:b/>
                <w:i/>
                <w:noProof/>
                <w:sz w:val="24"/>
                <w:szCs w:val="24"/>
                <w:lang w:val="fr"/>
              </w:rPr>
              <w:t xml:space="preserve"> [Cette adresse peut être la même ou différente de celle spécifiée en vertu de la disposition IP 7.1 pour clarifications]</w:t>
            </w:r>
          </w:p>
          <w:p w14:paraId="62244ADF" w14:textId="77777777" w:rsidR="00F451E3" w:rsidRPr="0087433F" w:rsidRDefault="00F451E3" w:rsidP="009D0E8F">
            <w:pPr>
              <w:tabs>
                <w:tab w:val="right" w:pos="7254"/>
              </w:tabs>
              <w:spacing w:before="120" w:after="120"/>
              <w:rPr>
                <w:noProof/>
                <w:sz w:val="24"/>
                <w:szCs w:val="24"/>
              </w:rPr>
            </w:pPr>
            <w:r w:rsidRPr="0087433F">
              <w:rPr>
                <w:noProof/>
                <w:sz w:val="24"/>
                <w:szCs w:val="24"/>
                <w:lang w:val="fr"/>
              </w:rPr>
              <w:t xml:space="preserve">Attention: </w:t>
            </w:r>
            <w:r w:rsidRPr="0087433F">
              <w:rPr>
                <w:i/>
                <w:noProof/>
                <w:sz w:val="24"/>
                <w:szCs w:val="24"/>
                <w:lang w:val="fr"/>
              </w:rPr>
              <w:t>[ insérer</w:t>
            </w:r>
            <w:r>
              <w:rPr>
                <w:i/>
                <w:noProof/>
                <w:sz w:val="24"/>
                <w:szCs w:val="24"/>
                <w:lang w:val="fr"/>
              </w:rPr>
              <w:t xml:space="preserve"> </w:t>
            </w:r>
            <w:r w:rsidRPr="0087433F">
              <w:rPr>
                <w:b/>
                <w:i/>
                <w:noProof/>
                <w:sz w:val="24"/>
                <w:szCs w:val="24"/>
                <w:lang w:val="fr"/>
              </w:rPr>
              <w:t>le nom complet de la personne, le cas échéant]</w:t>
            </w:r>
            <w:r w:rsidRPr="0087433F">
              <w:rPr>
                <w:noProof/>
                <w:sz w:val="24"/>
                <w:szCs w:val="24"/>
                <w:u w:val="single"/>
                <w:lang w:val="fr"/>
              </w:rPr>
              <w:tab/>
            </w:r>
          </w:p>
          <w:p w14:paraId="255936AA" w14:textId="77777777" w:rsidR="00F451E3" w:rsidRPr="0087433F" w:rsidRDefault="00F451E3" w:rsidP="009D0E8F">
            <w:pPr>
              <w:tabs>
                <w:tab w:val="right" w:pos="7254"/>
              </w:tabs>
              <w:spacing w:before="120" w:after="120"/>
              <w:rPr>
                <w:noProof/>
                <w:sz w:val="24"/>
                <w:szCs w:val="24"/>
              </w:rPr>
            </w:pPr>
            <w:r w:rsidRPr="0087433F">
              <w:rPr>
                <w:noProof/>
                <w:sz w:val="24"/>
                <w:szCs w:val="24"/>
                <w:lang w:val="fr"/>
              </w:rPr>
              <w:t>Adresse de la rue:</w:t>
            </w:r>
            <w:r w:rsidRPr="0087433F">
              <w:rPr>
                <w:i/>
                <w:noProof/>
                <w:sz w:val="24"/>
                <w:szCs w:val="24"/>
                <w:lang w:val="fr"/>
              </w:rPr>
              <w:t xml:space="preserve"> [ insérer</w:t>
            </w:r>
            <w:r>
              <w:rPr>
                <w:i/>
                <w:noProof/>
                <w:sz w:val="24"/>
                <w:szCs w:val="24"/>
                <w:lang w:val="fr"/>
              </w:rPr>
              <w:t xml:space="preserve"> </w:t>
            </w:r>
            <w:r w:rsidRPr="0087433F">
              <w:rPr>
                <w:b/>
                <w:i/>
                <w:noProof/>
                <w:sz w:val="24"/>
                <w:szCs w:val="24"/>
                <w:lang w:val="fr"/>
              </w:rPr>
              <w:t>l’adresse de la rue et le numéro</w:t>
            </w:r>
            <w:r w:rsidRPr="0087433F">
              <w:rPr>
                <w:i/>
                <w:noProof/>
                <w:sz w:val="24"/>
                <w:szCs w:val="24"/>
                <w:lang w:val="fr"/>
              </w:rPr>
              <w:t>]</w:t>
            </w:r>
            <w:r w:rsidRPr="0087433F">
              <w:rPr>
                <w:noProof/>
                <w:sz w:val="24"/>
                <w:szCs w:val="24"/>
                <w:u w:val="single"/>
                <w:lang w:val="fr"/>
              </w:rPr>
              <w:tab/>
            </w:r>
          </w:p>
          <w:p w14:paraId="6A92CF94" w14:textId="77777777" w:rsidR="00F451E3" w:rsidRPr="0087433F" w:rsidRDefault="00F451E3" w:rsidP="009D0E8F">
            <w:pPr>
              <w:tabs>
                <w:tab w:val="right" w:pos="7254"/>
              </w:tabs>
              <w:spacing w:before="120" w:after="120"/>
              <w:rPr>
                <w:noProof/>
                <w:sz w:val="24"/>
                <w:szCs w:val="24"/>
              </w:rPr>
            </w:pPr>
            <w:r w:rsidRPr="0087433F">
              <w:rPr>
                <w:noProof/>
                <w:sz w:val="24"/>
                <w:szCs w:val="24"/>
                <w:lang w:val="fr"/>
              </w:rPr>
              <w:t>Numéro de</w:t>
            </w:r>
            <w:r>
              <w:rPr>
                <w:noProof/>
                <w:sz w:val="24"/>
                <w:szCs w:val="24"/>
                <w:lang w:val="fr"/>
              </w:rPr>
              <w:t xml:space="preserve"> l’étage et de la salle </w:t>
            </w:r>
            <w:r w:rsidRPr="0087433F">
              <w:rPr>
                <w:noProof/>
                <w:sz w:val="24"/>
                <w:szCs w:val="24"/>
                <w:lang w:val="fr"/>
              </w:rPr>
              <w:t xml:space="preserve">: </w:t>
            </w:r>
            <w:r>
              <w:rPr>
                <w:i/>
                <w:noProof/>
                <w:sz w:val="24"/>
                <w:szCs w:val="24"/>
                <w:lang w:val="fr"/>
              </w:rPr>
              <w:t>[</w:t>
            </w:r>
            <w:r w:rsidRPr="0087433F">
              <w:rPr>
                <w:i/>
                <w:noProof/>
                <w:sz w:val="24"/>
                <w:szCs w:val="24"/>
                <w:lang w:val="fr"/>
              </w:rPr>
              <w:t>insérer</w:t>
            </w:r>
            <w:r w:rsidRPr="0087433F">
              <w:rPr>
                <w:b/>
                <w:bCs/>
                <w:i/>
                <w:noProof/>
                <w:sz w:val="24"/>
                <w:szCs w:val="24"/>
                <w:lang w:val="fr"/>
              </w:rPr>
              <w:t xml:space="preserve"> </w:t>
            </w:r>
            <w:r>
              <w:rPr>
                <w:b/>
                <w:bCs/>
                <w:i/>
                <w:noProof/>
                <w:sz w:val="24"/>
                <w:szCs w:val="24"/>
                <w:lang w:val="fr"/>
              </w:rPr>
              <w:t xml:space="preserve">le </w:t>
            </w:r>
            <w:r w:rsidRPr="0087433F">
              <w:rPr>
                <w:b/>
                <w:bCs/>
                <w:i/>
                <w:noProof/>
                <w:sz w:val="24"/>
                <w:szCs w:val="24"/>
                <w:lang w:val="fr"/>
              </w:rPr>
              <w:t>n</w:t>
            </w:r>
            <w:r w:rsidRPr="0087433F">
              <w:rPr>
                <w:b/>
                <w:bCs/>
                <w:noProof/>
                <w:sz w:val="24"/>
                <w:szCs w:val="24"/>
                <w:lang w:val="fr"/>
              </w:rPr>
              <w:t>uméro de l’étage et de la salle</w:t>
            </w:r>
            <w:r w:rsidRPr="0087433F">
              <w:rPr>
                <w:b/>
                <w:bCs/>
                <w:i/>
                <w:noProof/>
                <w:sz w:val="24"/>
                <w:szCs w:val="24"/>
                <w:lang w:val="fr"/>
              </w:rPr>
              <w:t>, le cas</w:t>
            </w:r>
            <w:r>
              <w:rPr>
                <w:b/>
                <w:bCs/>
                <w:i/>
                <w:noProof/>
                <w:sz w:val="24"/>
                <w:szCs w:val="24"/>
                <w:lang w:val="fr"/>
              </w:rPr>
              <w:t xml:space="preserve"> </w:t>
            </w:r>
            <w:r w:rsidRPr="0087433F">
              <w:rPr>
                <w:b/>
                <w:bCs/>
                <w:i/>
                <w:noProof/>
                <w:sz w:val="24"/>
                <w:szCs w:val="24"/>
                <w:lang w:val="fr"/>
              </w:rPr>
              <w:t>échéant</w:t>
            </w:r>
            <w:r w:rsidRPr="0087433F">
              <w:rPr>
                <w:i/>
                <w:noProof/>
                <w:sz w:val="24"/>
                <w:szCs w:val="24"/>
                <w:lang w:val="fr"/>
              </w:rPr>
              <w:t>]</w:t>
            </w:r>
            <w:r w:rsidRPr="0087433F">
              <w:rPr>
                <w:noProof/>
                <w:sz w:val="24"/>
                <w:szCs w:val="24"/>
                <w:u w:val="single"/>
                <w:lang w:val="fr"/>
              </w:rPr>
              <w:tab/>
            </w:r>
          </w:p>
          <w:p w14:paraId="1D3246F8" w14:textId="77777777" w:rsidR="00F451E3" w:rsidRPr="0087433F" w:rsidRDefault="00F451E3" w:rsidP="009D0E8F">
            <w:pPr>
              <w:tabs>
                <w:tab w:val="right" w:pos="7254"/>
              </w:tabs>
              <w:spacing w:before="120" w:after="120"/>
              <w:rPr>
                <w:noProof/>
                <w:sz w:val="24"/>
                <w:szCs w:val="24"/>
              </w:rPr>
            </w:pPr>
            <w:r w:rsidRPr="0087433F">
              <w:rPr>
                <w:noProof/>
                <w:sz w:val="24"/>
                <w:szCs w:val="24"/>
                <w:lang w:val="fr"/>
              </w:rPr>
              <w:t xml:space="preserve">Ville: </w:t>
            </w:r>
            <w:r w:rsidRPr="0087433F">
              <w:rPr>
                <w:i/>
                <w:iCs/>
                <w:noProof/>
                <w:sz w:val="24"/>
                <w:szCs w:val="24"/>
                <w:lang w:val="fr"/>
              </w:rPr>
              <w:t xml:space="preserve">[insérer </w:t>
            </w:r>
            <w:r w:rsidRPr="0087433F">
              <w:rPr>
                <w:b/>
                <w:bCs/>
                <w:i/>
                <w:iCs/>
                <w:sz w:val="24"/>
                <w:szCs w:val="24"/>
                <w:lang w:val="fr"/>
              </w:rPr>
              <w:t>le nom de la ville</w:t>
            </w:r>
            <w:r w:rsidRPr="0087433F">
              <w:rPr>
                <w:i/>
                <w:iCs/>
                <w:noProof/>
                <w:sz w:val="24"/>
                <w:szCs w:val="24"/>
                <w:lang w:val="fr"/>
              </w:rPr>
              <w:t>]</w:t>
            </w:r>
            <w:r w:rsidRPr="0087433F">
              <w:rPr>
                <w:noProof/>
                <w:sz w:val="24"/>
                <w:szCs w:val="24"/>
                <w:lang w:val="fr"/>
              </w:rPr>
              <w:tab/>
            </w:r>
            <w:r w:rsidRPr="0087433F">
              <w:rPr>
                <w:noProof/>
                <w:sz w:val="24"/>
                <w:szCs w:val="24"/>
                <w:u w:val="single"/>
                <w:lang w:val="fr"/>
              </w:rPr>
              <w:tab/>
            </w:r>
          </w:p>
          <w:p w14:paraId="2CD968A5" w14:textId="77777777" w:rsidR="00F451E3" w:rsidRPr="0087433F" w:rsidRDefault="00F451E3" w:rsidP="009D0E8F">
            <w:pPr>
              <w:tabs>
                <w:tab w:val="right" w:pos="7254"/>
              </w:tabs>
              <w:spacing w:before="120" w:after="120"/>
              <w:rPr>
                <w:i/>
                <w:noProof/>
                <w:sz w:val="24"/>
                <w:szCs w:val="24"/>
              </w:rPr>
            </w:pPr>
            <w:r w:rsidRPr="0087433F">
              <w:rPr>
                <w:noProof/>
                <w:sz w:val="24"/>
                <w:szCs w:val="24"/>
                <w:lang w:val="fr"/>
              </w:rPr>
              <w:t xml:space="preserve">Code postal: </w:t>
            </w:r>
            <w:r w:rsidRPr="0087433F">
              <w:rPr>
                <w:i/>
                <w:iCs/>
                <w:noProof/>
                <w:sz w:val="24"/>
                <w:szCs w:val="24"/>
                <w:lang w:val="fr"/>
              </w:rPr>
              <w:t>[ insérer</w:t>
            </w:r>
            <w:r>
              <w:rPr>
                <w:i/>
                <w:iCs/>
                <w:noProof/>
                <w:sz w:val="24"/>
                <w:szCs w:val="24"/>
                <w:lang w:val="fr"/>
              </w:rPr>
              <w:t xml:space="preserve"> </w:t>
            </w:r>
            <w:r w:rsidRPr="0087433F">
              <w:rPr>
                <w:b/>
                <w:i/>
                <w:iCs/>
                <w:noProof/>
                <w:sz w:val="24"/>
                <w:szCs w:val="24"/>
                <w:lang w:val="fr"/>
              </w:rPr>
              <w:t>le code postal (ZIP), le cas échéant</w:t>
            </w:r>
            <w:r w:rsidRPr="0087433F">
              <w:rPr>
                <w:i/>
                <w:iCs/>
                <w:noProof/>
                <w:sz w:val="24"/>
                <w:szCs w:val="24"/>
                <w:lang w:val="fr"/>
              </w:rPr>
              <w:t>]</w:t>
            </w:r>
            <w:r w:rsidRPr="0087433F">
              <w:rPr>
                <w:noProof/>
                <w:sz w:val="24"/>
                <w:szCs w:val="24"/>
                <w:lang w:val="fr"/>
              </w:rPr>
              <w:tab/>
            </w:r>
            <w:r w:rsidRPr="0087433F">
              <w:rPr>
                <w:noProof/>
                <w:sz w:val="24"/>
                <w:szCs w:val="24"/>
                <w:u w:val="single"/>
                <w:lang w:val="fr"/>
              </w:rPr>
              <w:tab/>
            </w:r>
          </w:p>
          <w:p w14:paraId="2B903F89" w14:textId="77777777" w:rsidR="00F451E3" w:rsidRPr="0087433F" w:rsidRDefault="00F451E3" w:rsidP="009D0E8F">
            <w:pPr>
              <w:tabs>
                <w:tab w:val="right" w:pos="7254"/>
              </w:tabs>
              <w:spacing w:before="120" w:after="120"/>
              <w:rPr>
                <w:i/>
                <w:noProof/>
                <w:sz w:val="24"/>
                <w:szCs w:val="24"/>
              </w:rPr>
            </w:pPr>
            <w:r w:rsidRPr="0087433F">
              <w:rPr>
                <w:noProof/>
                <w:sz w:val="24"/>
                <w:szCs w:val="24"/>
                <w:lang w:val="fr"/>
              </w:rPr>
              <w:t xml:space="preserve">Pays: </w:t>
            </w:r>
            <w:r w:rsidRPr="0087433F">
              <w:rPr>
                <w:i/>
                <w:iCs/>
                <w:noProof/>
                <w:sz w:val="24"/>
                <w:szCs w:val="24"/>
                <w:lang w:val="fr"/>
              </w:rPr>
              <w:t>[ insérer</w:t>
            </w:r>
            <w:r w:rsidRPr="0087433F">
              <w:rPr>
                <w:b/>
                <w:i/>
                <w:iCs/>
                <w:noProof/>
                <w:sz w:val="24"/>
                <w:szCs w:val="24"/>
                <w:lang w:val="fr"/>
              </w:rPr>
              <w:t>le nom du pays</w:t>
            </w:r>
            <w:r w:rsidRPr="0087433F">
              <w:rPr>
                <w:i/>
                <w:iCs/>
                <w:noProof/>
                <w:sz w:val="24"/>
                <w:szCs w:val="24"/>
                <w:lang w:val="fr"/>
              </w:rPr>
              <w:t>]</w:t>
            </w:r>
            <w:r w:rsidRPr="0087433F">
              <w:rPr>
                <w:noProof/>
                <w:sz w:val="24"/>
                <w:szCs w:val="24"/>
                <w:lang w:val="fr"/>
              </w:rPr>
              <w:tab/>
            </w:r>
            <w:r w:rsidRPr="0087433F">
              <w:rPr>
                <w:noProof/>
                <w:sz w:val="24"/>
                <w:szCs w:val="24"/>
                <w:u w:val="single"/>
                <w:lang w:val="fr"/>
              </w:rPr>
              <w:tab/>
            </w:r>
          </w:p>
          <w:p w14:paraId="57E22A15" w14:textId="77777777" w:rsidR="00F451E3" w:rsidRPr="0087433F" w:rsidRDefault="00F451E3" w:rsidP="009D0E8F">
            <w:pPr>
              <w:tabs>
                <w:tab w:val="right" w:pos="7254"/>
              </w:tabs>
              <w:spacing w:before="120" w:after="120"/>
              <w:rPr>
                <w:b/>
                <w:noProof/>
                <w:sz w:val="24"/>
                <w:szCs w:val="24"/>
              </w:rPr>
            </w:pPr>
            <w:r w:rsidRPr="0087433F">
              <w:rPr>
                <w:b/>
                <w:noProof/>
                <w:sz w:val="24"/>
                <w:szCs w:val="24"/>
                <w:lang w:val="fr"/>
              </w:rPr>
              <w:t>La date limite pour l</w:t>
            </w:r>
            <w:r>
              <w:rPr>
                <w:b/>
                <w:noProof/>
                <w:sz w:val="24"/>
                <w:szCs w:val="24"/>
                <w:lang w:val="fr"/>
              </w:rPr>
              <w:t>e dépôt</w:t>
            </w:r>
            <w:r w:rsidRPr="0087433F">
              <w:rPr>
                <w:b/>
                <w:noProof/>
                <w:sz w:val="24"/>
                <w:szCs w:val="24"/>
                <w:lang w:val="fr"/>
              </w:rPr>
              <w:t xml:space="preserve"> de la </w:t>
            </w:r>
            <w:r>
              <w:rPr>
                <w:b/>
                <w:noProof/>
                <w:sz w:val="24"/>
                <w:szCs w:val="24"/>
                <w:lang w:val="fr"/>
              </w:rPr>
              <w:t>P</w:t>
            </w:r>
            <w:r w:rsidRPr="0087433F">
              <w:rPr>
                <w:b/>
                <w:noProof/>
                <w:sz w:val="24"/>
                <w:szCs w:val="24"/>
                <w:lang w:val="fr"/>
              </w:rPr>
              <w:t>roposition est la suivante :</w:t>
            </w:r>
          </w:p>
          <w:p w14:paraId="1A755421" w14:textId="77777777" w:rsidR="00F451E3" w:rsidRPr="0087433F" w:rsidRDefault="00F451E3" w:rsidP="009D0E8F">
            <w:pPr>
              <w:spacing w:before="120" w:after="120"/>
              <w:rPr>
                <w:b/>
                <w:noProof/>
                <w:sz w:val="24"/>
                <w:szCs w:val="24"/>
              </w:rPr>
            </w:pPr>
            <w:r w:rsidRPr="0087433F">
              <w:rPr>
                <w:noProof/>
                <w:sz w:val="24"/>
                <w:szCs w:val="24"/>
                <w:lang w:val="fr"/>
              </w:rPr>
              <w:t xml:space="preserve">Date : </w:t>
            </w:r>
            <w:r w:rsidRPr="0087433F">
              <w:rPr>
                <w:b/>
                <w:i/>
                <w:noProof/>
                <w:sz w:val="24"/>
                <w:szCs w:val="24"/>
                <w:lang w:val="fr"/>
              </w:rPr>
              <w:t>[insérer le jour, le mois et l’année, p. ex. le 15 juin 20</w:t>
            </w:r>
            <w:r>
              <w:rPr>
                <w:b/>
                <w:i/>
                <w:noProof/>
                <w:sz w:val="24"/>
                <w:szCs w:val="24"/>
                <w:lang w:val="fr"/>
              </w:rPr>
              <w:t>21</w:t>
            </w:r>
            <w:r w:rsidRPr="0087433F">
              <w:rPr>
                <w:b/>
                <w:i/>
                <w:noProof/>
                <w:sz w:val="24"/>
                <w:szCs w:val="24"/>
                <w:lang w:val="fr"/>
              </w:rPr>
              <w:t>]</w:t>
            </w:r>
          </w:p>
          <w:p w14:paraId="22292A11" w14:textId="77777777" w:rsidR="00F451E3" w:rsidRPr="0087433F" w:rsidRDefault="00F451E3" w:rsidP="009D0E8F">
            <w:pPr>
              <w:tabs>
                <w:tab w:val="right" w:pos="7254"/>
              </w:tabs>
              <w:spacing w:before="120" w:after="120"/>
              <w:rPr>
                <w:noProof/>
                <w:sz w:val="24"/>
                <w:szCs w:val="24"/>
              </w:rPr>
            </w:pPr>
            <w:r w:rsidRPr="0087433F">
              <w:rPr>
                <w:noProof/>
                <w:sz w:val="24"/>
                <w:szCs w:val="24"/>
                <w:u w:val="single"/>
              </w:rPr>
              <w:tab/>
            </w:r>
          </w:p>
          <w:p w14:paraId="203F8ADF" w14:textId="77777777" w:rsidR="00F451E3" w:rsidRPr="0087433F" w:rsidRDefault="00F451E3" w:rsidP="009D0E8F">
            <w:pPr>
              <w:tabs>
                <w:tab w:val="right" w:pos="7254"/>
              </w:tabs>
              <w:spacing w:before="120" w:after="120"/>
              <w:rPr>
                <w:i/>
                <w:noProof/>
                <w:sz w:val="24"/>
                <w:szCs w:val="24"/>
                <w:u w:val="single"/>
              </w:rPr>
            </w:pPr>
            <w:r w:rsidRPr="0087433F">
              <w:rPr>
                <w:noProof/>
                <w:sz w:val="24"/>
                <w:szCs w:val="24"/>
                <w:lang w:val="fr"/>
              </w:rPr>
              <w:t xml:space="preserve">Heure : </w:t>
            </w:r>
            <w:r w:rsidRPr="0087433F">
              <w:rPr>
                <w:i/>
                <w:noProof/>
                <w:sz w:val="24"/>
                <w:szCs w:val="24"/>
                <w:lang w:val="fr"/>
              </w:rPr>
              <w:t>[insérer</w:t>
            </w:r>
            <w:r>
              <w:rPr>
                <w:i/>
                <w:noProof/>
                <w:sz w:val="24"/>
                <w:szCs w:val="24"/>
                <w:lang w:val="fr"/>
              </w:rPr>
              <w:t xml:space="preserve"> </w:t>
            </w:r>
            <w:r w:rsidRPr="0087433F">
              <w:rPr>
                <w:b/>
                <w:i/>
                <w:noProof/>
                <w:sz w:val="24"/>
                <w:szCs w:val="24"/>
                <w:lang w:val="fr"/>
              </w:rPr>
              <w:t>l</w:t>
            </w:r>
            <w:r>
              <w:rPr>
                <w:b/>
                <w:i/>
                <w:noProof/>
                <w:sz w:val="24"/>
                <w:szCs w:val="24"/>
                <w:lang w:val="fr"/>
              </w:rPr>
              <w:t>’heure -</w:t>
            </w:r>
            <w:r w:rsidRPr="0087433F">
              <w:rPr>
                <w:b/>
                <w:i/>
                <w:noProof/>
                <w:sz w:val="24"/>
                <w:szCs w:val="24"/>
                <w:lang w:val="fr"/>
              </w:rPr>
              <w:t xml:space="preserve"> p. ex. 10 h 30</w:t>
            </w:r>
            <w:r>
              <w:rPr>
                <w:b/>
                <w:i/>
                <w:noProof/>
                <w:sz w:val="24"/>
                <w:szCs w:val="24"/>
                <w:lang w:val="fr"/>
              </w:rPr>
              <w:t xml:space="preserve"> ou 16 :30</w:t>
            </w:r>
            <w:r w:rsidRPr="0087433F">
              <w:rPr>
                <w:b/>
                <w:i/>
                <w:noProof/>
                <w:sz w:val="24"/>
                <w:szCs w:val="24"/>
                <w:lang w:val="fr"/>
              </w:rPr>
              <w:t>.</w:t>
            </w:r>
            <w:r w:rsidRPr="0087433F">
              <w:rPr>
                <w:i/>
                <w:noProof/>
                <w:sz w:val="24"/>
                <w:szCs w:val="24"/>
                <w:lang w:val="fr"/>
              </w:rPr>
              <w:t>]</w:t>
            </w:r>
          </w:p>
          <w:p w14:paraId="40BF456F" w14:textId="77777777" w:rsidR="00F451E3" w:rsidRDefault="00F451E3" w:rsidP="009D0E8F">
            <w:pPr>
              <w:spacing w:before="120" w:after="120"/>
              <w:jc w:val="both"/>
              <w:rPr>
                <w:b/>
                <w:i/>
                <w:iCs/>
                <w:noProof/>
                <w:spacing w:val="-4"/>
                <w:sz w:val="24"/>
                <w:szCs w:val="24"/>
                <w:lang w:val="fr"/>
              </w:rPr>
            </w:pPr>
            <w:r w:rsidRPr="0087433F">
              <w:rPr>
                <w:b/>
                <w:i/>
                <w:noProof/>
                <w:spacing w:val="-4"/>
                <w:sz w:val="24"/>
                <w:szCs w:val="24"/>
                <w:lang w:val="fr"/>
              </w:rPr>
              <w:lastRenderedPageBreak/>
              <w:t>[La date et l’heure devraient être les mêmes que celles prévues dans l</w:t>
            </w:r>
            <w:r>
              <w:rPr>
                <w:b/>
                <w:i/>
                <w:noProof/>
                <w:spacing w:val="-4"/>
                <w:sz w:val="24"/>
                <w:szCs w:val="24"/>
                <w:lang w:val="fr"/>
              </w:rPr>
              <w:t>a D</w:t>
            </w:r>
            <w:r w:rsidRPr="0087433F">
              <w:rPr>
                <w:b/>
                <w:i/>
                <w:noProof/>
                <w:spacing w:val="-4"/>
                <w:sz w:val="24"/>
                <w:szCs w:val="24"/>
                <w:lang w:val="fr"/>
              </w:rPr>
              <w:t xml:space="preserve">emande de </w:t>
            </w:r>
            <w:r>
              <w:rPr>
                <w:b/>
                <w:i/>
                <w:noProof/>
                <w:spacing w:val="-4"/>
                <w:sz w:val="24"/>
                <w:szCs w:val="24"/>
                <w:lang w:val="fr"/>
              </w:rPr>
              <w:t>P</w:t>
            </w:r>
            <w:r w:rsidRPr="0087433F">
              <w:rPr>
                <w:b/>
                <w:i/>
                <w:noProof/>
                <w:spacing w:val="-4"/>
                <w:sz w:val="24"/>
                <w:szCs w:val="24"/>
                <w:lang w:val="fr"/>
              </w:rPr>
              <w:t>ropositions, à moins qu’elles ne soient modifiées ultérieurement conformément à l’IP 23.2</w:t>
            </w:r>
            <w:r w:rsidRPr="0087433F">
              <w:rPr>
                <w:b/>
                <w:i/>
                <w:iCs/>
                <w:noProof/>
                <w:spacing w:val="-4"/>
                <w:sz w:val="24"/>
                <w:szCs w:val="24"/>
                <w:lang w:val="fr"/>
              </w:rPr>
              <w:t>]</w:t>
            </w:r>
          </w:p>
          <w:p w14:paraId="04D7848D" w14:textId="77777777" w:rsidR="00F451E3" w:rsidRPr="0070400D" w:rsidRDefault="00F451E3" w:rsidP="009D0E8F">
            <w:pPr>
              <w:spacing w:before="120" w:after="120"/>
              <w:jc w:val="both"/>
              <w:rPr>
                <w:b/>
                <w:i/>
                <w:iCs/>
                <w:noProof/>
                <w:spacing w:val="-4"/>
                <w:sz w:val="24"/>
                <w:szCs w:val="24"/>
              </w:rPr>
            </w:pPr>
            <w:r>
              <w:rPr>
                <w:b/>
                <w:i/>
                <w:iCs/>
                <w:noProof/>
                <w:spacing w:val="-4"/>
                <w:sz w:val="24"/>
                <w:szCs w:val="24"/>
                <w:lang w:val="fr"/>
              </w:rPr>
              <w:t>[Si la date limite de dépôt des Propositions est prorogée, la date de validité des Propositions spécifiée en IP 20.1 sera ajustée en conséquence.]</w:t>
            </w:r>
          </w:p>
        </w:tc>
      </w:tr>
      <w:tr w:rsidR="00F451E3" w:rsidRPr="00B4328A" w14:paraId="4C119FA9" w14:textId="77777777" w:rsidTr="00687346">
        <w:tc>
          <w:tcPr>
            <w:tcW w:w="1577" w:type="dxa"/>
          </w:tcPr>
          <w:p w14:paraId="60FED36C" w14:textId="77777777" w:rsidR="00F451E3" w:rsidRPr="00B4328A" w:rsidRDefault="00F451E3" w:rsidP="009D0E8F">
            <w:pPr>
              <w:spacing w:before="60" w:after="60"/>
              <w:rPr>
                <w:b/>
                <w:sz w:val="24"/>
                <w:szCs w:val="24"/>
              </w:rPr>
            </w:pPr>
            <w:r w:rsidRPr="00B4328A">
              <w:rPr>
                <w:b/>
                <w:sz w:val="24"/>
                <w:szCs w:val="24"/>
              </w:rPr>
              <w:t xml:space="preserve">IP </w:t>
            </w:r>
            <w:r w:rsidRPr="00C5679B">
              <w:rPr>
                <w:b/>
                <w:noProof/>
                <w:sz w:val="24"/>
                <w:szCs w:val="24"/>
              </w:rPr>
              <w:t>23.1</w:t>
            </w:r>
          </w:p>
        </w:tc>
        <w:tc>
          <w:tcPr>
            <w:tcW w:w="8346" w:type="dxa"/>
            <w:gridSpan w:val="3"/>
          </w:tcPr>
          <w:p w14:paraId="2B01C61B" w14:textId="77777777" w:rsidR="00F451E3" w:rsidRPr="0087433F" w:rsidRDefault="00F451E3" w:rsidP="009D0E8F">
            <w:pPr>
              <w:spacing w:before="120" w:after="120"/>
              <w:jc w:val="both"/>
              <w:rPr>
                <w:b/>
                <w:noProof/>
                <w:sz w:val="24"/>
                <w:szCs w:val="24"/>
              </w:rPr>
            </w:pPr>
            <w:r w:rsidRPr="0087433F">
              <w:rPr>
                <w:noProof/>
                <w:sz w:val="24"/>
                <w:szCs w:val="24"/>
                <w:lang w:val="fr"/>
              </w:rPr>
              <w:t xml:space="preserve">Les </w:t>
            </w:r>
            <w:r>
              <w:rPr>
                <w:noProof/>
                <w:sz w:val="24"/>
                <w:szCs w:val="24"/>
                <w:lang w:val="fr"/>
              </w:rPr>
              <w:t>P</w:t>
            </w:r>
            <w:r w:rsidRPr="0087433F">
              <w:rPr>
                <w:noProof/>
                <w:sz w:val="24"/>
                <w:szCs w:val="24"/>
                <w:lang w:val="fr"/>
              </w:rPr>
              <w:t>roposants ______</w:t>
            </w:r>
            <w:r>
              <w:rPr>
                <w:noProof/>
                <w:sz w:val="24"/>
                <w:szCs w:val="24"/>
                <w:lang w:val="fr"/>
              </w:rPr>
              <w:t>[</w:t>
            </w:r>
            <w:r w:rsidRPr="0087433F">
              <w:rPr>
                <w:b/>
                <w:bCs/>
                <w:i/>
                <w:iCs/>
                <w:noProof/>
                <w:sz w:val="24"/>
                <w:szCs w:val="24"/>
                <w:lang w:val="fr"/>
              </w:rPr>
              <w:t>insérer « auront » ou « n’auront pas »</w:t>
            </w:r>
            <w:r>
              <w:rPr>
                <w:noProof/>
                <w:sz w:val="24"/>
                <w:szCs w:val="24"/>
                <w:lang w:val="fr"/>
              </w:rPr>
              <w:t>]</w:t>
            </w:r>
            <w:r w:rsidRPr="0087433F">
              <w:rPr>
                <w:noProof/>
                <w:sz w:val="24"/>
                <w:szCs w:val="24"/>
                <w:lang w:val="fr"/>
              </w:rPr>
              <w:t xml:space="preserve"> </w:t>
            </w:r>
            <w:r>
              <w:rPr>
                <w:noProof/>
                <w:sz w:val="24"/>
                <w:szCs w:val="24"/>
                <w:lang w:val="fr"/>
              </w:rPr>
              <w:t xml:space="preserve">l’option de soumettre leurs Propositions </w:t>
            </w:r>
            <w:r w:rsidRPr="0087433F">
              <w:rPr>
                <w:sz w:val="24"/>
                <w:szCs w:val="24"/>
              </w:rPr>
              <w:t>par voie électronique.</w:t>
            </w:r>
            <w:r w:rsidRPr="0087433F">
              <w:rPr>
                <w:sz w:val="24"/>
                <w:szCs w:val="24"/>
                <w:lang w:val="fr"/>
              </w:rPr>
              <w:t xml:space="preserve"> </w:t>
            </w:r>
            <w:r w:rsidRPr="0087433F">
              <w:rPr>
                <w:noProof/>
                <w:sz w:val="24"/>
                <w:szCs w:val="24"/>
                <w:lang w:val="fr"/>
              </w:rPr>
              <w:t xml:space="preserve"> </w:t>
            </w:r>
          </w:p>
          <w:p w14:paraId="7E19B48D" w14:textId="77777777" w:rsidR="00F451E3" w:rsidRPr="0087433F" w:rsidRDefault="00F451E3" w:rsidP="009D0E8F">
            <w:pPr>
              <w:tabs>
                <w:tab w:val="right" w:pos="7254"/>
              </w:tabs>
              <w:spacing w:before="120" w:after="120"/>
              <w:jc w:val="both"/>
              <w:rPr>
                <w:b/>
                <w:i/>
                <w:noProof/>
                <w:sz w:val="24"/>
                <w:szCs w:val="24"/>
              </w:rPr>
            </w:pPr>
            <w:r w:rsidRPr="0087433F">
              <w:rPr>
                <w:b/>
                <w:i/>
                <w:iCs/>
                <w:noProof/>
                <w:sz w:val="24"/>
                <w:szCs w:val="24"/>
                <w:lang w:val="fr"/>
              </w:rPr>
              <w:t>[</w:t>
            </w:r>
            <w:r w:rsidRPr="0087433F">
              <w:rPr>
                <w:b/>
                <w:i/>
                <w:noProof/>
                <w:sz w:val="24"/>
                <w:szCs w:val="24"/>
                <w:lang w:val="fr"/>
              </w:rPr>
              <w:t xml:space="preserve">La disposition suivante devrait être incluse et les renseignements correspondants requis ne devraient être insérés </w:t>
            </w:r>
            <w:r w:rsidRPr="0087433F">
              <w:rPr>
                <w:b/>
                <w:i/>
                <w:noProof/>
                <w:sz w:val="24"/>
                <w:szCs w:val="24"/>
                <w:u w:val="single"/>
                <w:lang w:val="fr"/>
              </w:rPr>
              <w:t>que</w:t>
            </w:r>
            <w:r w:rsidRPr="0087433F">
              <w:rPr>
                <w:sz w:val="24"/>
                <w:szCs w:val="24"/>
                <w:lang w:val="fr"/>
              </w:rPr>
              <w:t xml:space="preserve"> </w:t>
            </w:r>
            <w:r w:rsidRPr="0087433F">
              <w:rPr>
                <w:b/>
                <w:bCs/>
                <w:i/>
                <w:iCs/>
                <w:sz w:val="24"/>
                <w:szCs w:val="24"/>
                <w:lang w:val="fr"/>
              </w:rPr>
              <w:t>si</w:t>
            </w:r>
            <w:r w:rsidRPr="0087433F">
              <w:rPr>
                <w:b/>
                <w:i/>
                <w:noProof/>
                <w:sz w:val="24"/>
                <w:szCs w:val="24"/>
                <w:lang w:val="fr"/>
              </w:rPr>
              <w:t xml:space="preserve"> les </w:t>
            </w:r>
            <w:r>
              <w:rPr>
                <w:b/>
                <w:i/>
                <w:noProof/>
                <w:sz w:val="24"/>
                <w:szCs w:val="24"/>
                <w:lang w:val="fr"/>
              </w:rPr>
              <w:t>P</w:t>
            </w:r>
            <w:r w:rsidRPr="0087433F">
              <w:rPr>
                <w:b/>
                <w:i/>
                <w:noProof/>
                <w:sz w:val="24"/>
                <w:szCs w:val="24"/>
                <w:lang w:val="fr"/>
              </w:rPr>
              <w:t xml:space="preserve">roposants ont la possibilité de soumettre leurs </w:t>
            </w:r>
            <w:r>
              <w:rPr>
                <w:b/>
                <w:i/>
                <w:noProof/>
                <w:sz w:val="24"/>
                <w:szCs w:val="24"/>
                <w:lang w:val="fr"/>
              </w:rPr>
              <w:t>P</w:t>
            </w:r>
            <w:r w:rsidRPr="0087433F">
              <w:rPr>
                <w:b/>
                <w:i/>
                <w:noProof/>
                <w:sz w:val="24"/>
                <w:szCs w:val="24"/>
                <w:lang w:val="fr"/>
              </w:rPr>
              <w:t>ropositions par voie électronique. Sinon omettre.]</w:t>
            </w:r>
          </w:p>
          <w:p w14:paraId="3B306EA6" w14:textId="77777777" w:rsidR="00F451E3" w:rsidRPr="0087433F" w:rsidRDefault="00F451E3" w:rsidP="009D0E8F">
            <w:pPr>
              <w:jc w:val="both"/>
              <w:rPr>
                <w:sz w:val="24"/>
                <w:szCs w:val="24"/>
              </w:rPr>
            </w:pPr>
            <w:r w:rsidRPr="0087433F">
              <w:rPr>
                <w:noProof/>
                <w:sz w:val="24"/>
                <w:szCs w:val="24"/>
                <w:lang w:val="fr"/>
              </w:rPr>
              <w:t xml:space="preserve">Les procédures électroniques de présentation de la </w:t>
            </w:r>
            <w:r>
              <w:rPr>
                <w:noProof/>
                <w:sz w:val="24"/>
                <w:szCs w:val="24"/>
                <w:lang w:val="fr"/>
              </w:rPr>
              <w:t>P</w:t>
            </w:r>
            <w:r w:rsidRPr="0087433F">
              <w:rPr>
                <w:noProof/>
                <w:sz w:val="24"/>
                <w:szCs w:val="24"/>
                <w:lang w:val="fr"/>
              </w:rPr>
              <w:t xml:space="preserve">roposition sont les </w:t>
            </w:r>
            <w:r w:rsidRPr="0087433F">
              <w:rPr>
                <w:bCs/>
                <w:noProof/>
                <w:sz w:val="24"/>
                <w:szCs w:val="24"/>
                <w:lang w:val="fr"/>
              </w:rPr>
              <w:t>suivantes</w:t>
            </w:r>
            <w:r w:rsidRPr="0087433F">
              <w:rPr>
                <w:b/>
                <w:i/>
                <w:iCs/>
                <w:noProof/>
                <w:sz w:val="24"/>
                <w:szCs w:val="24"/>
                <w:lang w:val="fr"/>
              </w:rPr>
              <w:t xml:space="preserve"> : [insérer une description des procédures électroniques de </w:t>
            </w:r>
            <w:r>
              <w:rPr>
                <w:b/>
                <w:i/>
                <w:iCs/>
                <w:noProof/>
                <w:sz w:val="24"/>
                <w:szCs w:val="24"/>
                <w:lang w:val="fr"/>
              </w:rPr>
              <w:t xml:space="preserve">dépôt </w:t>
            </w:r>
            <w:r w:rsidRPr="0087433F">
              <w:rPr>
                <w:b/>
                <w:i/>
                <w:iCs/>
                <w:noProof/>
                <w:sz w:val="24"/>
                <w:szCs w:val="24"/>
                <w:lang w:val="fr"/>
              </w:rPr>
              <w:t xml:space="preserve">des </w:t>
            </w:r>
            <w:r>
              <w:rPr>
                <w:b/>
                <w:i/>
                <w:iCs/>
                <w:noProof/>
                <w:sz w:val="24"/>
                <w:szCs w:val="24"/>
                <w:lang w:val="fr"/>
              </w:rPr>
              <w:t>P</w:t>
            </w:r>
            <w:r w:rsidRPr="0087433F">
              <w:rPr>
                <w:b/>
                <w:i/>
                <w:iCs/>
                <w:noProof/>
                <w:sz w:val="24"/>
                <w:szCs w:val="24"/>
                <w:lang w:val="fr"/>
              </w:rPr>
              <w:t>ropositions.]</w:t>
            </w:r>
            <w:r w:rsidRPr="0087433F">
              <w:rPr>
                <w:sz w:val="24"/>
                <w:szCs w:val="24"/>
              </w:rPr>
              <w:t xml:space="preserve"> </w:t>
            </w:r>
          </w:p>
        </w:tc>
      </w:tr>
      <w:tr w:rsidR="00F451E3" w:rsidRPr="00B4328A" w14:paraId="7EDB2AFA" w14:textId="77777777" w:rsidTr="00687346">
        <w:tc>
          <w:tcPr>
            <w:tcW w:w="9923" w:type="dxa"/>
            <w:gridSpan w:val="4"/>
            <w:vAlign w:val="center"/>
          </w:tcPr>
          <w:p w14:paraId="5B26E990" w14:textId="77777777" w:rsidR="00F451E3" w:rsidRPr="00B4328A" w:rsidRDefault="00F451E3" w:rsidP="00687346">
            <w:pPr>
              <w:spacing w:before="60" w:after="120"/>
              <w:jc w:val="center"/>
              <w:rPr>
                <w:sz w:val="24"/>
                <w:szCs w:val="24"/>
              </w:rPr>
            </w:pPr>
            <w:r w:rsidRPr="00687346">
              <w:rPr>
                <w:b/>
                <w:sz w:val="32"/>
                <w:szCs w:val="32"/>
              </w:rPr>
              <w:t>E. Ouverture des Parties Techniques des Propositions</w:t>
            </w:r>
          </w:p>
        </w:tc>
      </w:tr>
      <w:tr w:rsidR="00F451E3" w:rsidRPr="00B4328A" w14:paraId="262C6E71" w14:textId="77777777" w:rsidTr="00687346">
        <w:tc>
          <w:tcPr>
            <w:tcW w:w="1577" w:type="dxa"/>
          </w:tcPr>
          <w:p w14:paraId="390CA7B7" w14:textId="77777777" w:rsidR="00F451E3" w:rsidRPr="00B4328A" w:rsidRDefault="00F451E3" w:rsidP="009D0E8F">
            <w:pPr>
              <w:spacing w:before="60" w:after="60"/>
              <w:rPr>
                <w:b/>
                <w:sz w:val="24"/>
                <w:szCs w:val="24"/>
              </w:rPr>
            </w:pPr>
            <w:r w:rsidRPr="00B4328A">
              <w:rPr>
                <w:b/>
                <w:sz w:val="24"/>
                <w:szCs w:val="24"/>
              </w:rPr>
              <w:t xml:space="preserve">IP </w:t>
            </w:r>
            <w:r w:rsidRPr="00C5679B">
              <w:rPr>
                <w:b/>
                <w:noProof/>
                <w:sz w:val="24"/>
                <w:szCs w:val="24"/>
              </w:rPr>
              <w:t>26.1</w:t>
            </w:r>
          </w:p>
        </w:tc>
        <w:tc>
          <w:tcPr>
            <w:tcW w:w="8346" w:type="dxa"/>
            <w:gridSpan w:val="3"/>
          </w:tcPr>
          <w:p w14:paraId="358AEABA" w14:textId="77777777" w:rsidR="00F451E3" w:rsidRPr="0087433F" w:rsidRDefault="00F451E3" w:rsidP="009D0E8F">
            <w:pPr>
              <w:tabs>
                <w:tab w:val="right" w:pos="7254"/>
              </w:tabs>
              <w:spacing w:before="60" w:after="60"/>
              <w:rPr>
                <w:sz w:val="24"/>
                <w:szCs w:val="24"/>
              </w:rPr>
            </w:pPr>
            <w:r w:rsidRPr="0087433F">
              <w:rPr>
                <w:sz w:val="24"/>
                <w:szCs w:val="24"/>
              </w:rPr>
              <w:t>L’ouverture des plis aura lieu à l’adresse, à la date et à l’heure suivantes :</w:t>
            </w:r>
          </w:p>
          <w:p w14:paraId="2D5BB3D8" w14:textId="77777777" w:rsidR="00F451E3" w:rsidRPr="0087433F" w:rsidRDefault="00F451E3" w:rsidP="009D0E8F">
            <w:pPr>
              <w:tabs>
                <w:tab w:val="right" w:pos="7254"/>
              </w:tabs>
              <w:spacing w:before="120" w:after="120"/>
              <w:rPr>
                <w:noProof/>
                <w:sz w:val="24"/>
                <w:szCs w:val="24"/>
              </w:rPr>
            </w:pPr>
            <w:r w:rsidRPr="0087433F">
              <w:rPr>
                <w:noProof/>
                <w:sz w:val="24"/>
                <w:szCs w:val="24"/>
                <w:lang w:val="fr"/>
              </w:rPr>
              <w:t xml:space="preserve">Adresse de la rue: </w:t>
            </w:r>
            <w:r w:rsidRPr="0087433F">
              <w:rPr>
                <w:i/>
                <w:iCs/>
                <w:noProof/>
                <w:sz w:val="24"/>
                <w:szCs w:val="24"/>
                <w:lang w:val="fr"/>
              </w:rPr>
              <w:t>[</w:t>
            </w:r>
            <w:r w:rsidRPr="0087433F">
              <w:rPr>
                <w:b/>
                <w:i/>
                <w:noProof/>
                <w:sz w:val="24"/>
                <w:szCs w:val="24"/>
                <w:lang w:val="fr"/>
              </w:rPr>
              <w:t xml:space="preserve">insérer l’adresse de la rue et </w:t>
            </w:r>
            <w:r>
              <w:rPr>
                <w:b/>
                <w:i/>
                <w:noProof/>
                <w:sz w:val="24"/>
                <w:szCs w:val="24"/>
                <w:lang w:val="fr"/>
              </w:rPr>
              <w:t>le numéro</w:t>
            </w:r>
            <w:r w:rsidRPr="0087433F">
              <w:rPr>
                <w:i/>
                <w:noProof/>
                <w:sz w:val="24"/>
                <w:szCs w:val="24"/>
                <w:lang w:val="fr"/>
              </w:rPr>
              <w:t>]</w:t>
            </w:r>
            <w:r w:rsidRPr="0087433F">
              <w:rPr>
                <w:noProof/>
                <w:sz w:val="24"/>
                <w:szCs w:val="24"/>
                <w:u w:val="single"/>
                <w:lang w:val="fr"/>
              </w:rPr>
              <w:tab/>
            </w:r>
          </w:p>
          <w:p w14:paraId="320F29E1" w14:textId="77777777" w:rsidR="00F451E3" w:rsidRPr="0087433F" w:rsidRDefault="00F451E3" w:rsidP="009D0E8F">
            <w:pPr>
              <w:tabs>
                <w:tab w:val="right" w:pos="7254"/>
              </w:tabs>
              <w:spacing w:before="120" w:after="120"/>
              <w:rPr>
                <w:noProof/>
                <w:sz w:val="24"/>
                <w:szCs w:val="24"/>
              </w:rPr>
            </w:pPr>
            <w:r w:rsidRPr="0087433F">
              <w:rPr>
                <w:noProof/>
                <w:sz w:val="24"/>
                <w:szCs w:val="24"/>
                <w:lang w:val="fr"/>
              </w:rPr>
              <w:t xml:space="preserve">Numéro de </w:t>
            </w:r>
            <w:r>
              <w:rPr>
                <w:noProof/>
                <w:sz w:val="24"/>
                <w:szCs w:val="24"/>
                <w:lang w:val="fr"/>
              </w:rPr>
              <w:t xml:space="preserve">l’étage </w:t>
            </w:r>
            <w:r w:rsidRPr="0087433F">
              <w:rPr>
                <w:noProof/>
                <w:sz w:val="24"/>
                <w:szCs w:val="24"/>
                <w:lang w:val="fr"/>
              </w:rPr>
              <w:t>/</w:t>
            </w:r>
            <w:r>
              <w:rPr>
                <w:noProof/>
                <w:sz w:val="24"/>
                <w:szCs w:val="24"/>
                <w:lang w:val="fr"/>
              </w:rPr>
              <w:t>salle</w:t>
            </w:r>
            <w:r w:rsidRPr="0087433F">
              <w:rPr>
                <w:noProof/>
                <w:sz w:val="24"/>
                <w:szCs w:val="24"/>
                <w:lang w:val="fr"/>
              </w:rPr>
              <w:t xml:space="preserve"> : </w:t>
            </w:r>
            <w:r w:rsidRPr="0087433F">
              <w:rPr>
                <w:i/>
                <w:noProof/>
                <w:sz w:val="24"/>
                <w:szCs w:val="24"/>
                <w:lang w:val="fr"/>
              </w:rPr>
              <w:t xml:space="preserve">[ insérer </w:t>
            </w:r>
            <w:r w:rsidRPr="0087433F">
              <w:rPr>
                <w:b/>
                <w:i/>
                <w:noProof/>
                <w:sz w:val="24"/>
                <w:szCs w:val="24"/>
                <w:lang w:val="fr"/>
              </w:rPr>
              <w:t>le numéro de l’étage /salle, le caséchéant</w:t>
            </w:r>
            <w:r w:rsidRPr="0087433F">
              <w:rPr>
                <w:i/>
                <w:noProof/>
                <w:sz w:val="24"/>
                <w:szCs w:val="24"/>
                <w:lang w:val="fr"/>
              </w:rPr>
              <w:t>]</w:t>
            </w:r>
            <w:r w:rsidRPr="0087433F">
              <w:rPr>
                <w:noProof/>
                <w:sz w:val="24"/>
                <w:szCs w:val="24"/>
                <w:lang w:val="fr"/>
              </w:rPr>
              <w:t>__</w:t>
            </w:r>
          </w:p>
          <w:p w14:paraId="0AC6705D" w14:textId="77777777" w:rsidR="00F451E3" w:rsidRPr="0087433F" w:rsidRDefault="00F451E3" w:rsidP="009D0E8F">
            <w:pPr>
              <w:spacing w:before="120" w:after="120"/>
              <w:rPr>
                <w:noProof/>
                <w:sz w:val="24"/>
                <w:szCs w:val="24"/>
              </w:rPr>
            </w:pPr>
            <w:r w:rsidRPr="0087433F">
              <w:rPr>
                <w:noProof/>
                <w:sz w:val="24"/>
                <w:szCs w:val="24"/>
                <w:lang w:val="fr"/>
              </w:rPr>
              <w:t xml:space="preserve">Ville: </w:t>
            </w:r>
            <w:r w:rsidRPr="0087433F">
              <w:rPr>
                <w:i/>
                <w:noProof/>
                <w:sz w:val="24"/>
                <w:szCs w:val="24"/>
                <w:lang w:val="fr"/>
              </w:rPr>
              <w:t>[ insérer</w:t>
            </w:r>
            <w:r>
              <w:rPr>
                <w:i/>
                <w:noProof/>
                <w:sz w:val="24"/>
                <w:szCs w:val="24"/>
                <w:lang w:val="fr"/>
              </w:rPr>
              <w:t xml:space="preserve"> </w:t>
            </w:r>
            <w:r w:rsidRPr="0087433F">
              <w:rPr>
                <w:b/>
                <w:bCs/>
                <w:i/>
                <w:iCs/>
                <w:sz w:val="24"/>
                <w:szCs w:val="24"/>
                <w:lang w:val="fr"/>
              </w:rPr>
              <w:t>le nom de la ville</w:t>
            </w:r>
            <w:r w:rsidRPr="0087433F">
              <w:rPr>
                <w:i/>
                <w:noProof/>
                <w:sz w:val="24"/>
                <w:szCs w:val="24"/>
                <w:lang w:val="fr"/>
              </w:rPr>
              <w:t>]</w:t>
            </w:r>
            <w:r>
              <w:rPr>
                <w:noProof/>
                <w:sz w:val="24"/>
                <w:szCs w:val="24"/>
              </w:rPr>
              <w:t xml:space="preserve"> __________________________</w:t>
            </w:r>
          </w:p>
          <w:p w14:paraId="79D1482B" w14:textId="77777777" w:rsidR="00F451E3" w:rsidRPr="0087433F" w:rsidRDefault="00F451E3" w:rsidP="009D0E8F">
            <w:pPr>
              <w:spacing w:before="120" w:after="120"/>
              <w:rPr>
                <w:noProof/>
                <w:sz w:val="24"/>
                <w:szCs w:val="24"/>
              </w:rPr>
            </w:pPr>
            <w:r w:rsidRPr="0087433F">
              <w:rPr>
                <w:noProof/>
                <w:sz w:val="24"/>
                <w:szCs w:val="24"/>
                <w:lang w:val="fr"/>
              </w:rPr>
              <w:t>Pays:</w:t>
            </w:r>
            <w:r w:rsidRPr="0087433F">
              <w:rPr>
                <w:i/>
                <w:noProof/>
                <w:sz w:val="24"/>
                <w:szCs w:val="24"/>
                <w:lang w:val="fr"/>
              </w:rPr>
              <w:t xml:space="preserve"> [ insérer</w:t>
            </w:r>
            <w:r>
              <w:rPr>
                <w:i/>
                <w:noProof/>
                <w:sz w:val="24"/>
                <w:szCs w:val="24"/>
                <w:lang w:val="fr"/>
              </w:rPr>
              <w:t xml:space="preserve"> </w:t>
            </w:r>
            <w:r w:rsidRPr="0087433F">
              <w:rPr>
                <w:b/>
                <w:i/>
                <w:noProof/>
                <w:sz w:val="24"/>
                <w:szCs w:val="24"/>
                <w:lang w:val="fr"/>
              </w:rPr>
              <w:t>le nom du pays</w:t>
            </w:r>
            <w:r w:rsidRPr="0087433F">
              <w:rPr>
                <w:i/>
                <w:noProof/>
                <w:sz w:val="24"/>
                <w:szCs w:val="24"/>
                <w:lang w:val="fr"/>
              </w:rPr>
              <w:t>]</w:t>
            </w:r>
            <w:r>
              <w:rPr>
                <w:noProof/>
                <w:sz w:val="24"/>
                <w:szCs w:val="24"/>
              </w:rPr>
              <w:t xml:space="preserve"> ____________________________</w:t>
            </w:r>
            <w:r w:rsidRPr="0087433F">
              <w:rPr>
                <w:noProof/>
                <w:sz w:val="24"/>
                <w:szCs w:val="24"/>
              </w:rPr>
              <w:tab/>
            </w:r>
          </w:p>
          <w:p w14:paraId="6CCA9626" w14:textId="77777777" w:rsidR="00F451E3" w:rsidRPr="0087433F" w:rsidRDefault="00F451E3" w:rsidP="009D0E8F">
            <w:pPr>
              <w:spacing w:before="120" w:after="120"/>
              <w:rPr>
                <w:b/>
                <w:i/>
                <w:noProof/>
                <w:sz w:val="24"/>
                <w:szCs w:val="24"/>
              </w:rPr>
            </w:pPr>
            <w:r w:rsidRPr="0087433F">
              <w:rPr>
                <w:noProof/>
                <w:sz w:val="24"/>
                <w:szCs w:val="24"/>
                <w:lang w:val="fr"/>
              </w:rPr>
              <w:t xml:space="preserve">Date : </w:t>
            </w:r>
            <w:r w:rsidRPr="0087433F">
              <w:rPr>
                <w:b/>
                <w:i/>
                <w:noProof/>
                <w:sz w:val="24"/>
                <w:szCs w:val="24"/>
                <w:lang w:val="fr"/>
              </w:rPr>
              <w:t>[insérer le jour, le mois et l’année, p. ex. le 15 juin 20</w:t>
            </w:r>
            <w:r>
              <w:rPr>
                <w:b/>
                <w:i/>
                <w:noProof/>
                <w:sz w:val="24"/>
                <w:szCs w:val="24"/>
                <w:lang w:val="fr"/>
              </w:rPr>
              <w:t>21</w:t>
            </w:r>
            <w:r w:rsidRPr="0087433F">
              <w:rPr>
                <w:b/>
                <w:i/>
                <w:noProof/>
                <w:sz w:val="24"/>
                <w:szCs w:val="24"/>
                <w:lang w:val="fr"/>
              </w:rPr>
              <w:t>]</w:t>
            </w:r>
            <w:r>
              <w:rPr>
                <w:b/>
                <w:i/>
                <w:noProof/>
                <w:sz w:val="24"/>
                <w:szCs w:val="24"/>
              </w:rPr>
              <w:t xml:space="preserve"> _________</w:t>
            </w:r>
          </w:p>
          <w:p w14:paraId="32EF2BD0" w14:textId="77777777" w:rsidR="00F451E3" w:rsidRDefault="00F451E3" w:rsidP="009D0E8F">
            <w:pPr>
              <w:tabs>
                <w:tab w:val="right" w:pos="7254"/>
              </w:tabs>
              <w:spacing w:before="120" w:after="120"/>
              <w:rPr>
                <w:sz w:val="24"/>
                <w:szCs w:val="24"/>
                <w:lang w:val="fr"/>
              </w:rPr>
            </w:pPr>
            <w:r w:rsidRPr="0087433F">
              <w:rPr>
                <w:noProof/>
                <w:sz w:val="24"/>
                <w:szCs w:val="24"/>
                <w:lang w:val="fr"/>
              </w:rPr>
              <w:t xml:space="preserve">Heure: </w:t>
            </w:r>
            <w:r>
              <w:rPr>
                <w:noProof/>
                <w:sz w:val="24"/>
                <w:szCs w:val="24"/>
                <w:lang w:val="fr"/>
              </w:rPr>
              <w:t xml:space="preserve"> ________________ </w:t>
            </w:r>
            <w:r w:rsidRPr="0087433F">
              <w:rPr>
                <w:i/>
                <w:noProof/>
                <w:sz w:val="24"/>
                <w:szCs w:val="24"/>
                <w:lang w:val="fr"/>
              </w:rPr>
              <w:t>[insérer</w:t>
            </w:r>
            <w:r>
              <w:rPr>
                <w:i/>
                <w:noProof/>
                <w:sz w:val="24"/>
                <w:szCs w:val="24"/>
                <w:lang w:val="fr"/>
              </w:rPr>
              <w:t xml:space="preserve"> </w:t>
            </w:r>
            <w:r w:rsidRPr="0087433F">
              <w:rPr>
                <w:b/>
                <w:i/>
                <w:noProof/>
                <w:sz w:val="24"/>
                <w:szCs w:val="24"/>
                <w:lang w:val="fr"/>
              </w:rPr>
              <w:t xml:space="preserve">le temps et déterminer </w:t>
            </w:r>
            <w:r>
              <w:rPr>
                <w:b/>
                <w:i/>
                <w:noProof/>
                <w:sz w:val="24"/>
                <w:szCs w:val="24"/>
                <w:lang w:val="fr"/>
              </w:rPr>
              <w:t>--</w:t>
            </w:r>
            <w:r w:rsidRPr="0087433F">
              <w:rPr>
                <w:b/>
                <w:i/>
                <w:noProof/>
                <w:sz w:val="24"/>
                <w:szCs w:val="24"/>
                <w:lang w:val="fr"/>
              </w:rPr>
              <w:t xml:space="preserve"> p. ex. 10 h 30</w:t>
            </w:r>
            <w:r>
              <w:rPr>
                <w:b/>
                <w:i/>
                <w:noProof/>
                <w:sz w:val="24"/>
                <w:szCs w:val="24"/>
                <w:lang w:val="fr"/>
              </w:rPr>
              <w:t xml:space="preserve"> ou 16 h 30</w:t>
            </w:r>
            <w:r w:rsidRPr="0087433F">
              <w:rPr>
                <w:b/>
                <w:i/>
                <w:noProof/>
                <w:sz w:val="24"/>
                <w:szCs w:val="24"/>
                <w:lang w:val="fr"/>
              </w:rPr>
              <w:t>.</w:t>
            </w:r>
            <w:r w:rsidRPr="0087433F">
              <w:rPr>
                <w:i/>
                <w:noProof/>
                <w:sz w:val="24"/>
                <w:szCs w:val="24"/>
                <w:lang w:val="fr"/>
              </w:rPr>
              <w:t xml:space="preserve">] </w:t>
            </w:r>
            <w:r w:rsidRPr="0087433F">
              <w:rPr>
                <w:sz w:val="24"/>
                <w:szCs w:val="24"/>
                <w:lang w:val="fr"/>
              </w:rPr>
              <w:t xml:space="preserve"> </w:t>
            </w:r>
          </w:p>
          <w:p w14:paraId="1C7095B8" w14:textId="77777777" w:rsidR="00F451E3" w:rsidRPr="0087433F" w:rsidRDefault="00F451E3" w:rsidP="009D0E8F">
            <w:pPr>
              <w:tabs>
                <w:tab w:val="right" w:pos="7254"/>
              </w:tabs>
              <w:spacing w:before="120" w:after="120"/>
              <w:rPr>
                <w:sz w:val="24"/>
                <w:szCs w:val="24"/>
              </w:rPr>
            </w:pPr>
            <w:r w:rsidRPr="0087433F">
              <w:rPr>
                <w:b/>
                <w:i/>
                <w:noProof/>
                <w:sz w:val="24"/>
                <w:szCs w:val="24"/>
                <w:lang w:val="fr"/>
              </w:rPr>
              <w:t xml:space="preserve">[La date et l’heure devraient être les mêmes que celles données pour la date limite de </w:t>
            </w:r>
            <w:r>
              <w:rPr>
                <w:b/>
                <w:i/>
                <w:noProof/>
                <w:sz w:val="24"/>
                <w:szCs w:val="24"/>
                <w:lang w:val="fr"/>
              </w:rPr>
              <w:t xml:space="preserve">dépôt </w:t>
            </w:r>
            <w:r w:rsidRPr="0087433F">
              <w:rPr>
                <w:b/>
                <w:i/>
                <w:noProof/>
                <w:sz w:val="24"/>
                <w:szCs w:val="24"/>
                <w:lang w:val="fr"/>
              </w:rPr>
              <w:t xml:space="preserve">des </w:t>
            </w:r>
            <w:r>
              <w:rPr>
                <w:b/>
                <w:i/>
                <w:noProof/>
                <w:sz w:val="24"/>
                <w:szCs w:val="24"/>
                <w:lang w:val="fr"/>
              </w:rPr>
              <w:t>P</w:t>
            </w:r>
            <w:r w:rsidRPr="0087433F">
              <w:rPr>
                <w:b/>
                <w:i/>
                <w:noProof/>
                <w:sz w:val="24"/>
                <w:szCs w:val="24"/>
                <w:lang w:val="fr"/>
              </w:rPr>
              <w:t>ropositions dans l’IP 23.1]</w:t>
            </w:r>
            <w:r>
              <w:rPr>
                <w:b/>
                <w:i/>
                <w:noProof/>
                <w:sz w:val="24"/>
                <w:szCs w:val="24"/>
                <w:lang w:val="fr"/>
              </w:rPr>
              <w:t>.</w:t>
            </w:r>
          </w:p>
        </w:tc>
      </w:tr>
      <w:tr w:rsidR="00F451E3" w:rsidRPr="00B4328A" w14:paraId="611692B2" w14:textId="77777777" w:rsidTr="00687346">
        <w:tc>
          <w:tcPr>
            <w:tcW w:w="1577" w:type="dxa"/>
          </w:tcPr>
          <w:p w14:paraId="11959A2E" w14:textId="77777777" w:rsidR="00F451E3" w:rsidRPr="00B4328A" w:rsidRDefault="00F451E3" w:rsidP="009D0E8F">
            <w:pPr>
              <w:spacing w:before="60" w:after="60"/>
              <w:rPr>
                <w:b/>
                <w:sz w:val="24"/>
                <w:szCs w:val="24"/>
              </w:rPr>
            </w:pPr>
            <w:r w:rsidRPr="00626420">
              <w:rPr>
                <w:b/>
                <w:sz w:val="24"/>
                <w:szCs w:val="24"/>
              </w:rPr>
              <w:t xml:space="preserve">IP </w:t>
            </w:r>
            <w:r w:rsidRPr="0087433F">
              <w:rPr>
                <w:b/>
                <w:noProof/>
                <w:sz w:val="24"/>
                <w:szCs w:val="24"/>
              </w:rPr>
              <w:t>26.1</w:t>
            </w:r>
          </w:p>
        </w:tc>
        <w:tc>
          <w:tcPr>
            <w:tcW w:w="8346" w:type="dxa"/>
            <w:gridSpan w:val="3"/>
          </w:tcPr>
          <w:p w14:paraId="334881DF" w14:textId="77777777" w:rsidR="00F451E3" w:rsidRPr="00616D9D" w:rsidRDefault="00F451E3" w:rsidP="009D0E8F">
            <w:pPr>
              <w:tabs>
                <w:tab w:val="right" w:pos="7254"/>
              </w:tabs>
              <w:spacing w:before="120" w:after="120"/>
              <w:jc w:val="both"/>
              <w:rPr>
                <w:i/>
                <w:sz w:val="24"/>
                <w:szCs w:val="24"/>
              </w:rPr>
            </w:pPr>
            <w:r w:rsidRPr="00616D9D">
              <w:rPr>
                <w:b/>
                <w:i/>
                <w:sz w:val="24"/>
                <w:szCs w:val="24"/>
                <w:lang w:val="fr"/>
              </w:rPr>
              <w:t>[La disposition suivante devrait être incluse et les renseignements correspondants requis ne devraient être insérés que si les Proposants ont la possibilité de soumettre leurs propositions par voie électronique. Sinon omettre.]</w:t>
            </w:r>
          </w:p>
          <w:p w14:paraId="7FAB1376" w14:textId="77777777" w:rsidR="00F451E3" w:rsidRPr="00616D9D" w:rsidRDefault="00F451E3" w:rsidP="009D0E8F">
            <w:pPr>
              <w:rPr>
                <w:sz w:val="24"/>
                <w:szCs w:val="24"/>
              </w:rPr>
            </w:pPr>
            <w:r w:rsidRPr="00616D9D">
              <w:rPr>
                <w:sz w:val="24"/>
                <w:szCs w:val="24"/>
                <w:lang w:val="fr"/>
              </w:rPr>
              <w:t xml:space="preserve">Les procédures électroniques d’ouverture de la proposition sont les </w:t>
            </w:r>
            <w:r w:rsidRPr="00616D9D">
              <w:rPr>
                <w:bCs/>
                <w:i/>
                <w:iCs/>
                <w:sz w:val="24"/>
                <w:szCs w:val="24"/>
                <w:lang w:val="fr"/>
              </w:rPr>
              <w:t>suivantes</w:t>
            </w:r>
            <w:r w:rsidRPr="00616D9D">
              <w:rPr>
                <w:b/>
                <w:i/>
                <w:iCs/>
                <w:sz w:val="24"/>
                <w:szCs w:val="24"/>
                <w:lang w:val="fr"/>
              </w:rPr>
              <w:t xml:space="preserve"> : [insérer une description des procédures électroniques d’ouverture de la Proposition.]</w:t>
            </w:r>
          </w:p>
        </w:tc>
      </w:tr>
      <w:tr w:rsidR="00F451E3" w:rsidRPr="00B4328A" w14:paraId="2C6ECDAB" w14:textId="77777777" w:rsidTr="00687346">
        <w:tc>
          <w:tcPr>
            <w:tcW w:w="9923" w:type="dxa"/>
            <w:gridSpan w:val="4"/>
            <w:vAlign w:val="center"/>
          </w:tcPr>
          <w:p w14:paraId="3A06A82E" w14:textId="77777777" w:rsidR="00F451E3" w:rsidRPr="00616D9D" w:rsidRDefault="00F451E3" w:rsidP="00687346">
            <w:pPr>
              <w:spacing w:before="60" w:after="120"/>
              <w:jc w:val="center"/>
            </w:pPr>
            <w:r w:rsidRPr="00616D9D">
              <w:rPr>
                <w:b/>
                <w:sz w:val="32"/>
                <w:szCs w:val="32"/>
              </w:rPr>
              <w:t>F. Evaluation des Parties Techniques</w:t>
            </w:r>
          </w:p>
        </w:tc>
      </w:tr>
      <w:tr w:rsidR="00F451E3" w:rsidRPr="00B4328A" w14:paraId="3AFE079E" w14:textId="77777777" w:rsidTr="00687346">
        <w:tc>
          <w:tcPr>
            <w:tcW w:w="1577" w:type="dxa"/>
            <w:vMerge w:val="restart"/>
          </w:tcPr>
          <w:p w14:paraId="31D4F49C" w14:textId="77777777" w:rsidR="00F451E3" w:rsidRPr="0087433F" w:rsidRDefault="00F451E3" w:rsidP="009D0E8F">
            <w:pPr>
              <w:spacing w:before="60" w:after="60"/>
              <w:rPr>
                <w:b/>
                <w:sz w:val="24"/>
                <w:szCs w:val="24"/>
              </w:rPr>
            </w:pPr>
            <w:r w:rsidRPr="0087433F">
              <w:rPr>
                <w:b/>
                <w:noProof/>
                <w:sz w:val="24"/>
                <w:szCs w:val="24"/>
              </w:rPr>
              <w:t>IP 31.2</w:t>
            </w:r>
          </w:p>
        </w:tc>
        <w:tc>
          <w:tcPr>
            <w:tcW w:w="8346" w:type="dxa"/>
            <w:gridSpan w:val="3"/>
          </w:tcPr>
          <w:p w14:paraId="51B8D631" w14:textId="77777777" w:rsidR="00F451E3" w:rsidRPr="00616D9D" w:rsidRDefault="00F451E3" w:rsidP="009D0E8F">
            <w:pPr>
              <w:tabs>
                <w:tab w:val="right" w:pos="7254"/>
              </w:tabs>
              <w:spacing w:before="60" w:after="60"/>
              <w:jc w:val="both"/>
              <w:rPr>
                <w:sz w:val="24"/>
                <w:szCs w:val="24"/>
              </w:rPr>
            </w:pPr>
            <w:r w:rsidRPr="00616D9D">
              <w:rPr>
                <w:sz w:val="24"/>
                <w:szCs w:val="24"/>
              </w:rPr>
              <w:t>Les critères et sous-critères techniques et les scores respectifs dont le total sera de 100% sont :</w:t>
            </w:r>
          </w:p>
        </w:tc>
      </w:tr>
      <w:tr w:rsidR="00F451E3" w:rsidRPr="00B4328A" w14:paraId="7BBAE1E4" w14:textId="77777777" w:rsidTr="00687346">
        <w:tc>
          <w:tcPr>
            <w:tcW w:w="1577" w:type="dxa"/>
            <w:vMerge/>
          </w:tcPr>
          <w:p w14:paraId="3E770EDE" w14:textId="77777777" w:rsidR="00F451E3" w:rsidRDefault="00F451E3" w:rsidP="009D0E8F">
            <w:pPr>
              <w:spacing w:before="60" w:after="60"/>
              <w:rPr>
                <w:b/>
                <w:szCs w:val="24"/>
              </w:rPr>
            </w:pPr>
          </w:p>
        </w:tc>
        <w:tc>
          <w:tcPr>
            <w:tcW w:w="5738" w:type="dxa"/>
            <w:gridSpan w:val="2"/>
            <w:vAlign w:val="center"/>
          </w:tcPr>
          <w:p w14:paraId="788225A6" w14:textId="77777777" w:rsidR="00F451E3" w:rsidRPr="00616D9D" w:rsidRDefault="00F451E3" w:rsidP="009D0E8F">
            <w:pPr>
              <w:tabs>
                <w:tab w:val="right" w:pos="7254"/>
              </w:tabs>
              <w:spacing w:before="60" w:after="60"/>
              <w:rPr>
                <w:b/>
                <w:sz w:val="24"/>
                <w:szCs w:val="24"/>
              </w:rPr>
            </w:pPr>
            <w:r w:rsidRPr="00616D9D">
              <w:rPr>
                <w:b/>
                <w:sz w:val="24"/>
                <w:szCs w:val="24"/>
              </w:rPr>
              <w:t>Critères techniques</w:t>
            </w:r>
          </w:p>
        </w:tc>
        <w:tc>
          <w:tcPr>
            <w:tcW w:w="2608" w:type="dxa"/>
          </w:tcPr>
          <w:p w14:paraId="33EB4AB1" w14:textId="77777777" w:rsidR="00F451E3" w:rsidRPr="002E5B46" w:rsidRDefault="00F451E3" w:rsidP="009D0E8F">
            <w:pPr>
              <w:tabs>
                <w:tab w:val="right" w:pos="7254"/>
              </w:tabs>
              <w:spacing w:before="60" w:after="60"/>
              <w:rPr>
                <w:b/>
                <w:sz w:val="24"/>
                <w:szCs w:val="24"/>
              </w:rPr>
            </w:pPr>
            <w:r>
              <w:rPr>
                <w:b/>
                <w:sz w:val="24"/>
                <w:szCs w:val="24"/>
              </w:rPr>
              <w:t>P</w:t>
            </w:r>
            <w:r w:rsidRPr="002E5B46">
              <w:rPr>
                <w:b/>
                <w:sz w:val="24"/>
                <w:szCs w:val="24"/>
              </w:rPr>
              <w:t>o</w:t>
            </w:r>
            <w:r>
              <w:rPr>
                <w:b/>
                <w:sz w:val="24"/>
                <w:szCs w:val="24"/>
              </w:rPr>
              <w:t>ndération</w:t>
            </w:r>
            <w:r w:rsidRPr="002E5B46">
              <w:rPr>
                <w:b/>
                <w:sz w:val="24"/>
                <w:szCs w:val="24"/>
              </w:rPr>
              <w:t xml:space="preserve"> en pourcentage</w:t>
            </w:r>
          </w:p>
          <w:p w14:paraId="649D25AA" w14:textId="77777777" w:rsidR="00F451E3" w:rsidRPr="002E5B46" w:rsidRDefault="00F451E3" w:rsidP="009D0E8F">
            <w:pPr>
              <w:tabs>
                <w:tab w:val="right" w:pos="7254"/>
              </w:tabs>
              <w:spacing w:before="60" w:after="60"/>
              <w:rPr>
                <w:b/>
                <w:sz w:val="24"/>
                <w:szCs w:val="24"/>
              </w:rPr>
            </w:pPr>
            <w:r w:rsidRPr="002E5B46">
              <w:rPr>
                <w:b/>
                <w:sz w:val="24"/>
                <w:szCs w:val="24"/>
              </w:rPr>
              <w:t xml:space="preserve">(insérez </w:t>
            </w:r>
            <w:r>
              <w:rPr>
                <w:b/>
                <w:sz w:val="24"/>
                <w:szCs w:val="24"/>
              </w:rPr>
              <w:t>la pondération</w:t>
            </w:r>
            <w:r w:rsidRPr="002E5B46">
              <w:rPr>
                <w:b/>
                <w:sz w:val="24"/>
                <w:szCs w:val="24"/>
              </w:rPr>
              <w:t xml:space="preserve"> en%)</w:t>
            </w:r>
          </w:p>
        </w:tc>
      </w:tr>
      <w:tr w:rsidR="00F451E3" w:rsidRPr="00B4328A" w14:paraId="0E77B9C7" w14:textId="77777777" w:rsidTr="00687346">
        <w:tc>
          <w:tcPr>
            <w:tcW w:w="1577" w:type="dxa"/>
            <w:vMerge/>
          </w:tcPr>
          <w:p w14:paraId="4B78E0B0" w14:textId="77777777" w:rsidR="00F451E3" w:rsidRDefault="00F451E3" w:rsidP="009D0E8F">
            <w:pPr>
              <w:spacing w:before="60" w:after="60"/>
              <w:rPr>
                <w:b/>
                <w:szCs w:val="24"/>
              </w:rPr>
            </w:pPr>
            <w:bookmarkStart w:id="357" w:name="_Hlk24556163"/>
          </w:p>
        </w:tc>
        <w:tc>
          <w:tcPr>
            <w:tcW w:w="5738" w:type="dxa"/>
            <w:gridSpan w:val="2"/>
          </w:tcPr>
          <w:p w14:paraId="77509953" w14:textId="77777777" w:rsidR="00F451E3" w:rsidRPr="00B85B7D" w:rsidRDefault="00F451E3" w:rsidP="009D0E8F">
            <w:pPr>
              <w:tabs>
                <w:tab w:val="right" w:pos="7254"/>
              </w:tabs>
              <w:spacing w:before="60" w:after="60"/>
              <w:rPr>
                <w:bCs/>
                <w:sz w:val="24"/>
                <w:szCs w:val="24"/>
              </w:rPr>
            </w:pPr>
            <w:r w:rsidRPr="00AB643E">
              <w:rPr>
                <w:b/>
                <w:sz w:val="24"/>
                <w:szCs w:val="24"/>
              </w:rPr>
              <w:t xml:space="preserve">A. </w:t>
            </w:r>
            <w:r>
              <w:rPr>
                <w:b/>
                <w:sz w:val="24"/>
                <w:szCs w:val="24"/>
              </w:rPr>
              <w:t>Ouvrages</w:t>
            </w:r>
            <w:r w:rsidRPr="00AB643E">
              <w:rPr>
                <w:b/>
                <w:sz w:val="24"/>
                <w:szCs w:val="24"/>
              </w:rPr>
              <w:t xml:space="preserve"> proposés</w:t>
            </w:r>
          </w:p>
        </w:tc>
        <w:tc>
          <w:tcPr>
            <w:tcW w:w="2608" w:type="dxa"/>
          </w:tcPr>
          <w:p w14:paraId="6A16F9BD" w14:textId="77777777" w:rsidR="00F451E3" w:rsidRPr="00B85B7D" w:rsidRDefault="00F451E3" w:rsidP="009D0E8F">
            <w:pPr>
              <w:tabs>
                <w:tab w:val="right" w:pos="7254"/>
              </w:tabs>
              <w:spacing w:before="60" w:after="60"/>
              <w:jc w:val="right"/>
              <w:rPr>
                <w:bCs/>
                <w:sz w:val="24"/>
                <w:szCs w:val="24"/>
              </w:rPr>
            </w:pPr>
          </w:p>
        </w:tc>
      </w:tr>
      <w:tr w:rsidR="00F451E3" w:rsidRPr="00B4328A" w14:paraId="658A3BC0" w14:textId="77777777" w:rsidTr="00687346">
        <w:tc>
          <w:tcPr>
            <w:tcW w:w="1577" w:type="dxa"/>
            <w:vMerge/>
          </w:tcPr>
          <w:p w14:paraId="221ED346" w14:textId="77777777" w:rsidR="00F451E3" w:rsidRDefault="00F451E3" w:rsidP="009D0E8F">
            <w:pPr>
              <w:spacing w:before="60" w:after="60"/>
              <w:rPr>
                <w:b/>
                <w:szCs w:val="24"/>
              </w:rPr>
            </w:pPr>
          </w:p>
        </w:tc>
        <w:tc>
          <w:tcPr>
            <w:tcW w:w="5738" w:type="dxa"/>
            <w:gridSpan w:val="2"/>
          </w:tcPr>
          <w:p w14:paraId="139BDEF4" w14:textId="77777777" w:rsidR="00F451E3" w:rsidRPr="0070400D" w:rsidRDefault="00F451E3" w:rsidP="00F451E3">
            <w:pPr>
              <w:pStyle w:val="ListParagraph"/>
              <w:numPr>
                <w:ilvl w:val="6"/>
                <w:numId w:val="77"/>
              </w:numPr>
              <w:tabs>
                <w:tab w:val="right" w:pos="7254"/>
              </w:tabs>
              <w:spacing w:before="60" w:after="60"/>
              <w:rPr>
                <w:bCs/>
                <w:sz w:val="24"/>
                <w:szCs w:val="24"/>
              </w:rPr>
            </w:pPr>
            <w:r w:rsidRPr="0070400D">
              <w:rPr>
                <w:sz w:val="24"/>
                <w:szCs w:val="24"/>
              </w:rPr>
              <w:t>dans quelle mesure les Ouvrages proposés répondent aux exigences du Maître d’Ouvrage:</w:t>
            </w:r>
          </w:p>
        </w:tc>
        <w:tc>
          <w:tcPr>
            <w:tcW w:w="2608" w:type="dxa"/>
            <w:vAlign w:val="center"/>
          </w:tcPr>
          <w:p w14:paraId="5DC4E4CC" w14:textId="77777777" w:rsidR="00F451E3" w:rsidRPr="00B85B7D" w:rsidRDefault="00F451E3" w:rsidP="009D0E8F">
            <w:pPr>
              <w:tabs>
                <w:tab w:val="right" w:pos="7254"/>
              </w:tabs>
              <w:spacing w:before="60" w:after="60"/>
              <w:rPr>
                <w:bCs/>
                <w:sz w:val="24"/>
                <w:szCs w:val="24"/>
              </w:rPr>
            </w:pPr>
          </w:p>
        </w:tc>
      </w:tr>
      <w:tr w:rsidR="00F451E3" w:rsidRPr="00B4328A" w14:paraId="729E437F" w14:textId="77777777" w:rsidTr="00687346">
        <w:tc>
          <w:tcPr>
            <w:tcW w:w="1577" w:type="dxa"/>
            <w:vMerge/>
          </w:tcPr>
          <w:p w14:paraId="03232632" w14:textId="77777777" w:rsidR="00F451E3" w:rsidRDefault="00F451E3" w:rsidP="009D0E8F">
            <w:pPr>
              <w:spacing w:before="60" w:after="60"/>
              <w:rPr>
                <w:b/>
                <w:szCs w:val="24"/>
              </w:rPr>
            </w:pPr>
          </w:p>
        </w:tc>
        <w:tc>
          <w:tcPr>
            <w:tcW w:w="5738" w:type="dxa"/>
            <w:gridSpan w:val="2"/>
          </w:tcPr>
          <w:p w14:paraId="767CFFC9" w14:textId="77777777" w:rsidR="00F451E3" w:rsidRPr="00B85B7D" w:rsidRDefault="00F451E3" w:rsidP="009D0E8F">
            <w:pPr>
              <w:tabs>
                <w:tab w:val="right" w:pos="7254"/>
              </w:tabs>
              <w:spacing w:before="60" w:after="60"/>
              <w:rPr>
                <w:bCs/>
                <w:sz w:val="24"/>
                <w:szCs w:val="24"/>
              </w:rPr>
            </w:pPr>
            <w:r w:rsidRPr="00AB643E">
              <w:rPr>
                <w:b/>
                <w:sz w:val="24"/>
                <w:szCs w:val="24"/>
              </w:rPr>
              <w:t xml:space="preserve">B. </w:t>
            </w:r>
            <w:r>
              <w:rPr>
                <w:b/>
                <w:sz w:val="24"/>
                <w:szCs w:val="24"/>
              </w:rPr>
              <w:t>Valeur ajoutée</w:t>
            </w:r>
          </w:p>
        </w:tc>
        <w:tc>
          <w:tcPr>
            <w:tcW w:w="2608" w:type="dxa"/>
            <w:vAlign w:val="center"/>
          </w:tcPr>
          <w:p w14:paraId="346DC7FF" w14:textId="77777777" w:rsidR="00F451E3" w:rsidRPr="00B85B7D" w:rsidRDefault="00F451E3" w:rsidP="009D0E8F">
            <w:pPr>
              <w:tabs>
                <w:tab w:val="right" w:pos="7254"/>
              </w:tabs>
              <w:spacing w:before="60" w:after="60"/>
              <w:jc w:val="right"/>
              <w:rPr>
                <w:bCs/>
                <w:sz w:val="24"/>
                <w:szCs w:val="24"/>
              </w:rPr>
            </w:pPr>
          </w:p>
        </w:tc>
      </w:tr>
      <w:tr w:rsidR="00F451E3" w:rsidRPr="00B4328A" w14:paraId="1A2AB101" w14:textId="77777777" w:rsidTr="00687346">
        <w:tc>
          <w:tcPr>
            <w:tcW w:w="1577" w:type="dxa"/>
            <w:vMerge/>
          </w:tcPr>
          <w:p w14:paraId="3C905261" w14:textId="77777777" w:rsidR="00F451E3" w:rsidRDefault="00F451E3" w:rsidP="009D0E8F">
            <w:pPr>
              <w:spacing w:before="60" w:after="60"/>
              <w:rPr>
                <w:b/>
                <w:szCs w:val="24"/>
              </w:rPr>
            </w:pPr>
          </w:p>
        </w:tc>
        <w:tc>
          <w:tcPr>
            <w:tcW w:w="5738" w:type="dxa"/>
            <w:gridSpan w:val="2"/>
          </w:tcPr>
          <w:p w14:paraId="07B514CE" w14:textId="77777777" w:rsidR="00F451E3" w:rsidRPr="0070400D" w:rsidRDefault="00F451E3" w:rsidP="00F451E3">
            <w:pPr>
              <w:pStyle w:val="ListParagraph"/>
              <w:numPr>
                <w:ilvl w:val="0"/>
                <w:numId w:val="77"/>
              </w:numPr>
              <w:tabs>
                <w:tab w:val="right" w:pos="7254"/>
              </w:tabs>
              <w:spacing w:before="60" w:after="60"/>
              <w:rPr>
                <w:bCs/>
                <w:sz w:val="24"/>
                <w:szCs w:val="24"/>
              </w:rPr>
            </w:pPr>
            <w:r>
              <w:rPr>
                <w:sz w:val="24"/>
                <w:szCs w:val="24"/>
              </w:rPr>
              <w:t xml:space="preserve">        </w:t>
            </w:r>
            <w:r w:rsidRPr="0070400D">
              <w:rPr>
                <w:sz w:val="24"/>
                <w:szCs w:val="24"/>
              </w:rPr>
              <w:t>dans quelle mesure la proposition ajoute de la valeur en termes de performances, de fonctionnalité et / ou de coûts d'exploitation et de maintenance ;</w:t>
            </w:r>
          </w:p>
        </w:tc>
        <w:tc>
          <w:tcPr>
            <w:tcW w:w="2608" w:type="dxa"/>
            <w:vAlign w:val="center"/>
          </w:tcPr>
          <w:p w14:paraId="48EBD3D7" w14:textId="77777777" w:rsidR="00F451E3" w:rsidRPr="00B85B7D" w:rsidRDefault="00F451E3" w:rsidP="009D0E8F">
            <w:pPr>
              <w:tabs>
                <w:tab w:val="right" w:pos="7254"/>
              </w:tabs>
              <w:spacing w:before="60" w:after="60"/>
              <w:rPr>
                <w:bCs/>
                <w:sz w:val="24"/>
                <w:szCs w:val="24"/>
              </w:rPr>
            </w:pPr>
          </w:p>
        </w:tc>
      </w:tr>
      <w:tr w:rsidR="00F451E3" w:rsidRPr="00B4328A" w14:paraId="36485D1A" w14:textId="77777777" w:rsidTr="00687346">
        <w:tc>
          <w:tcPr>
            <w:tcW w:w="1577" w:type="dxa"/>
            <w:vMerge/>
          </w:tcPr>
          <w:p w14:paraId="72D53B4B" w14:textId="77777777" w:rsidR="00F451E3" w:rsidRDefault="00F451E3" w:rsidP="009D0E8F">
            <w:pPr>
              <w:spacing w:before="60" w:after="60"/>
              <w:rPr>
                <w:b/>
                <w:szCs w:val="24"/>
              </w:rPr>
            </w:pPr>
          </w:p>
        </w:tc>
        <w:tc>
          <w:tcPr>
            <w:tcW w:w="5738" w:type="dxa"/>
            <w:gridSpan w:val="2"/>
          </w:tcPr>
          <w:p w14:paraId="79509478" w14:textId="77777777" w:rsidR="00F451E3" w:rsidRPr="00B85B7D" w:rsidRDefault="00F451E3" w:rsidP="009D0E8F">
            <w:pPr>
              <w:tabs>
                <w:tab w:val="right" w:pos="7254"/>
              </w:tabs>
              <w:spacing w:before="60" w:after="60"/>
              <w:rPr>
                <w:bCs/>
                <w:sz w:val="24"/>
                <w:szCs w:val="24"/>
              </w:rPr>
            </w:pPr>
            <w:r w:rsidRPr="00AB643E">
              <w:rPr>
                <w:b/>
                <w:sz w:val="24"/>
                <w:szCs w:val="24"/>
              </w:rPr>
              <w:t>C. Approche méthodologique</w:t>
            </w:r>
          </w:p>
        </w:tc>
        <w:tc>
          <w:tcPr>
            <w:tcW w:w="2608" w:type="dxa"/>
            <w:vAlign w:val="center"/>
          </w:tcPr>
          <w:p w14:paraId="235CB2E9" w14:textId="77777777" w:rsidR="00F451E3" w:rsidRPr="00B85B7D" w:rsidRDefault="00F451E3" w:rsidP="009D0E8F">
            <w:pPr>
              <w:tabs>
                <w:tab w:val="right" w:pos="7254"/>
              </w:tabs>
              <w:spacing w:before="60" w:after="60"/>
              <w:jc w:val="right"/>
              <w:rPr>
                <w:bCs/>
                <w:sz w:val="24"/>
                <w:szCs w:val="24"/>
              </w:rPr>
            </w:pPr>
          </w:p>
        </w:tc>
      </w:tr>
      <w:tr w:rsidR="00F451E3" w:rsidRPr="00B4328A" w14:paraId="41A73853" w14:textId="77777777" w:rsidTr="00687346">
        <w:tc>
          <w:tcPr>
            <w:tcW w:w="1577" w:type="dxa"/>
            <w:vMerge/>
          </w:tcPr>
          <w:p w14:paraId="11287ABA" w14:textId="77777777" w:rsidR="00F451E3" w:rsidRDefault="00F451E3" w:rsidP="009D0E8F">
            <w:pPr>
              <w:spacing w:before="60" w:after="60"/>
              <w:rPr>
                <w:b/>
                <w:szCs w:val="24"/>
              </w:rPr>
            </w:pPr>
          </w:p>
        </w:tc>
        <w:tc>
          <w:tcPr>
            <w:tcW w:w="5738" w:type="dxa"/>
            <w:gridSpan w:val="2"/>
          </w:tcPr>
          <w:p w14:paraId="58F8E199" w14:textId="77777777" w:rsidR="00F451E3" w:rsidRPr="0070400D" w:rsidRDefault="00F451E3" w:rsidP="00F451E3">
            <w:pPr>
              <w:pStyle w:val="ListParagraph"/>
              <w:numPr>
                <w:ilvl w:val="0"/>
                <w:numId w:val="77"/>
              </w:numPr>
              <w:tabs>
                <w:tab w:val="right" w:pos="7254"/>
              </w:tabs>
              <w:spacing w:before="60" w:after="60"/>
              <w:rPr>
                <w:bCs/>
                <w:sz w:val="24"/>
                <w:szCs w:val="24"/>
              </w:rPr>
            </w:pPr>
            <w:r>
              <w:rPr>
                <w:sz w:val="24"/>
                <w:szCs w:val="24"/>
              </w:rPr>
              <w:t xml:space="preserve">       </w:t>
            </w:r>
            <w:r w:rsidRPr="0070400D">
              <w:rPr>
                <w:sz w:val="24"/>
                <w:szCs w:val="24"/>
              </w:rPr>
              <w:t>Méthodologie de conception ;</w:t>
            </w:r>
          </w:p>
        </w:tc>
        <w:tc>
          <w:tcPr>
            <w:tcW w:w="2608" w:type="dxa"/>
            <w:vAlign w:val="center"/>
          </w:tcPr>
          <w:p w14:paraId="5EF394FB" w14:textId="77777777" w:rsidR="00F451E3" w:rsidRPr="00B85B7D" w:rsidRDefault="00F451E3" w:rsidP="009D0E8F">
            <w:pPr>
              <w:tabs>
                <w:tab w:val="right" w:pos="7254"/>
              </w:tabs>
              <w:spacing w:before="60" w:after="60"/>
              <w:rPr>
                <w:bCs/>
                <w:sz w:val="24"/>
                <w:szCs w:val="24"/>
              </w:rPr>
            </w:pPr>
          </w:p>
        </w:tc>
      </w:tr>
      <w:tr w:rsidR="00F451E3" w:rsidRPr="00B4328A" w14:paraId="07BC9F51" w14:textId="77777777" w:rsidTr="00687346">
        <w:tc>
          <w:tcPr>
            <w:tcW w:w="1577" w:type="dxa"/>
            <w:vMerge/>
          </w:tcPr>
          <w:p w14:paraId="4728AB82" w14:textId="77777777" w:rsidR="00F451E3" w:rsidRDefault="00F451E3" w:rsidP="009D0E8F">
            <w:pPr>
              <w:spacing w:before="60" w:after="60"/>
              <w:rPr>
                <w:b/>
                <w:szCs w:val="24"/>
              </w:rPr>
            </w:pPr>
          </w:p>
        </w:tc>
        <w:tc>
          <w:tcPr>
            <w:tcW w:w="5738" w:type="dxa"/>
            <w:gridSpan w:val="2"/>
          </w:tcPr>
          <w:p w14:paraId="7E486E84" w14:textId="77777777" w:rsidR="00F451E3" w:rsidRPr="0070400D" w:rsidRDefault="00F451E3" w:rsidP="00F451E3">
            <w:pPr>
              <w:pStyle w:val="ListParagraph"/>
              <w:numPr>
                <w:ilvl w:val="0"/>
                <w:numId w:val="77"/>
              </w:numPr>
              <w:tabs>
                <w:tab w:val="right" w:pos="7254"/>
              </w:tabs>
              <w:spacing w:before="60" w:after="60"/>
              <w:rPr>
                <w:sz w:val="24"/>
                <w:szCs w:val="24"/>
              </w:rPr>
            </w:pPr>
            <w:r>
              <w:rPr>
                <w:sz w:val="24"/>
                <w:szCs w:val="24"/>
              </w:rPr>
              <w:t xml:space="preserve">       </w:t>
            </w:r>
            <w:r w:rsidRPr="0070400D">
              <w:rPr>
                <w:sz w:val="24"/>
                <w:szCs w:val="24"/>
              </w:rPr>
              <w:t>Stratégie de gestion de la construction ;</w:t>
            </w:r>
          </w:p>
        </w:tc>
        <w:tc>
          <w:tcPr>
            <w:tcW w:w="2608" w:type="dxa"/>
            <w:vAlign w:val="center"/>
          </w:tcPr>
          <w:p w14:paraId="3BC4CB6B" w14:textId="77777777" w:rsidR="00F451E3" w:rsidRPr="00B4328A" w:rsidRDefault="00F451E3" w:rsidP="009D0E8F">
            <w:pPr>
              <w:tabs>
                <w:tab w:val="right" w:pos="7254"/>
              </w:tabs>
              <w:spacing w:before="60" w:after="60"/>
              <w:rPr>
                <w:sz w:val="24"/>
                <w:szCs w:val="24"/>
              </w:rPr>
            </w:pPr>
          </w:p>
        </w:tc>
      </w:tr>
      <w:tr w:rsidR="00F451E3" w:rsidRPr="00B4328A" w14:paraId="2409A27A" w14:textId="77777777" w:rsidTr="00687346">
        <w:tc>
          <w:tcPr>
            <w:tcW w:w="1577" w:type="dxa"/>
            <w:vMerge/>
          </w:tcPr>
          <w:p w14:paraId="6A3898ED" w14:textId="77777777" w:rsidR="00F451E3" w:rsidRDefault="00F451E3" w:rsidP="009D0E8F">
            <w:pPr>
              <w:spacing w:before="60" w:after="60"/>
              <w:rPr>
                <w:b/>
                <w:szCs w:val="24"/>
              </w:rPr>
            </w:pPr>
          </w:p>
        </w:tc>
        <w:tc>
          <w:tcPr>
            <w:tcW w:w="5738" w:type="dxa"/>
            <w:gridSpan w:val="2"/>
          </w:tcPr>
          <w:p w14:paraId="184FA646" w14:textId="77777777" w:rsidR="00F451E3" w:rsidRPr="0070400D" w:rsidRDefault="00F451E3" w:rsidP="00F451E3">
            <w:pPr>
              <w:pStyle w:val="ListParagraph"/>
              <w:numPr>
                <w:ilvl w:val="0"/>
                <w:numId w:val="77"/>
              </w:numPr>
              <w:tabs>
                <w:tab w:val="right" w:pos="7254"/>
              </w:tabs>
              <w:spacing w:before="60" w:after="60"/>
              <w:rPr>
                <w:sz w:val="24"/>
                <w:szCs w:val="24"/>
              </w:rPr>
            </w:pPr>
            <w:r>
              <w:rPr>
                <w:sz w:val="24"/>
                <w:szCs w:val="24"/>
              </w:rPr>
              <w:t xml:space="preserve">        </w:t>
            </w:r>
            <w:r w:rsidRPr="0070400D">
              <w:rPr>
                <w:sz w:val="24"/>
                <w:szCs w:val="24"/>
              </w:rPr>
              <w:t>Méthodologie de réalisation des activités de construction ;</w:t>
            </w:r>
          </w:p>
        </w:tc>
        <w:tc>
          <w:tcPr>
            <w:tcW w:w="2608" w:type="dxa"/>
            <w:vAlign w:val="center"/>
          </w:tcPr>
          <w:p w14:paraId="42AA8DAB" w14:textId="77777777" w:rsidR="00F451E3" w:rsidRPr="00B4328A" w:rsidRDefault="00F451E3" w:rsidP="009D0E8F">
            <w:pPr>
              <w:tabs>
                <w:tab w:val="right" w:pos="7254"/>
              </w:tabs>
              <w:spacing w:before="60" w:after="60"/>
              <w:rPr>
                <w:sz w:val="24"/>
                <w:szCs w:val="24"/>
              </w:rPr>
            </w:pPr>
          </w:p>
        </w:tc>
      </w:tr>
      <w:tr w:rsidR="00F451E3" w:rsidRPr="00B4328A" w14:paraId="2AC74E5B" w14:textId="77777777" w:rsidTr="00687346">
        <w:tc>
          <w:tcPr>
            <w:tcW w:w="1577" w:type="dxa"/>
            <w:vMerge/>
          </w:tcPr>
          <w:p w14:paraId="20AAF57E" w14:textId="77777777" w:rsidR="00F451E3" w:rsidRDefault="00F451E3" w:rsidP="009D0E8F">
            <w:pPr>
              <w:spacing w:before="60" w:after="60"/>
              <w:rPr>
                <w:b/>
                <w:szCs w:val="24"/>
              </w:rPr>
            </w:pPr>
          </w:p>
        </w:tc>
        <w:tc>
          <w:tcPr>
            <w:tcW w:w="5738" w:type="dxa"/>
            <w:gridSpan w:val="2"/>
          </w:tcPr>
          <w:p w14:paraId="5998AE13" w14:textId="77777777" w:rsidR="00F451E3" w:rsidRPr="0070400D" w:rsidRDefault="00F451E3" w:rsidP="00F451E3">
            <w:pPr>
              <w:pStyle w:val="ListParagraph"/>
              <w:numPr>
                <w:ilvl w:val="0"/>
                <w:numId w:val="77"/>
              </w:numPr>
              <w:tabs>
                <w:tab w:val="right" w:pos="7254"/>
              </w:tabs>
              <w:spacing w:before="60" w:after="60"/>
              <w:rPr>
                <w:sz w:val="24"/>
                <w:szCs w:val="24"/>
              </w:rPr>
            </w:pPr>
            <w:r>
              <w:rPr>
                <w:sz w:val="24"/>
                <w:szCs w:val="24"/>
              </w:rPr>
              <w:t xml:space="preserve">        </w:t>
            </w:r>
            <w:r w:rsidRPr="0070400D">
              <w:rPr>
                <w:sz w:val="24"/>
                <w:szCs w:val="24"/>
              </w:rPr>
              <w:t xml:space="preserve">Code de conduite </w:t>
            </w:r>
          </w:p>
        </w:tc>
        <w:tc>
          <w:tcPr>
            <w:tcW w:w="2608" w:type="dxa"/>
            <w:vAlign w:val="center"/>
          </w:tcPr>
          <w:p w14:paraId="515AFDCC" w14:textId="77777777" w:rsidR="00F451E3" w:rsidRPr="00B4328A" w:rsidRDefault="00F451E3" w:rsidP="009D0E8F">
            <w:pPr>
              <w:tabs>
                <w:tab w:val="right" w:pos="7254"/>
              </w:tabs>
              <w:spacing w:before="60" w:after="60"/>
              <w:rPr>
                <w:sz w:val="24"/>
                <w:szCs w:val="24"/>
              </w:rPr>
            </w:pPr>
          </w:p>
        </w:tc>
      </w:tr>
      <w:tr w:rsidR="00F451E3" w:rsidRPr="00B4328A" w14:paraId="58D4659D" w14:textId="77777777" w:rsidTr="00687346">
        <w:tc>
          <w:tcPr>
            <w:tcW w:w="1577" w:type="dxa"/>
            <w:vMerge/>
          </w:tcPr>
          <w:p w14:paraId="3B15CB55" w14:textId="77777777" w:rsidR="00F451E3" w:rsidRDefault="00F451E3" w:rsidP="009D0E8F">
            <w:pPr>
              <w:spacing w:before="60" w:after="60"/>
              <w:rPr>
                <w:b/>
                <w:szCs w:val="24"/>
              </w:rPr>
            </w:pPr>
          </w:p>
        </w:tc>
        <w:tc>
          <w:tcPr>
            <w:tcW w:w="5738" w:type="dxa"/>
            <w:gridSpan w:val="2"/>
          </w:tcPr>
          <w:p w14:paraId="4E26404A" w14:textId="77777777" w:rsidR="00F451E3" w:rsidRPr="0070400D" w:rsidRDefault="00F451E3" w:rsidP="00F451E3">
            <w:pPr>
              <w:pStyle w:val="ListParagraph"/>
              <w:numPr>
                <w:ilvl w:val="0"/>
                <w:numId w:val="77"/>
              </w:numPr>
              <w:tabs>
                <w:tab w:val="right" w:pos="7254"/>
              </w:tabs>
              <w:spacing w:before="60" w:after="60"/>
              <w:rPr>
                <w:sz w:val="24"/>
                <w:szCs w:val="24"/>
              </w:rPr>
            </w:pPr>
            <w:r>
              <w:rPr>
                <w:sz w:val="24"/>
                <w:szCs w:val="24"/>
              </w:rPr>
              <w:t xml:space="preserve">        </w:t>
            </w:r>
            <w:r w:rsidRPr="0070400D">
              <w:rPr>
                <w:sz w:val="24"/>
                <w:szCs w:val="24"/>
              </w:rPr>
              <w:t>Programme de travail</w:t>
            </w:r>
          </w:p>
        </w:tc>
        <w:tc>
          <w:tcPr>
            <w:tcW w:w="2608" w:type="dxa"/>
            <w:vAlign w:val="center"/>
          </w:tcPr>
          <w:p w14:paraId="2C7D2A81" w14:textId="77777777" w:rsidR="00F451E3" w:rsidRPr="00B4328A" w:rsidRDefault="00F451E3" w:rsidP="009D0E8F">
            <w:pPr>
              <w:tabs>
                <w:tab w:val="right" w:pos="7254"/>
              </w:tabs>
              <w:spacing w:before="60" w:after="60"/>
              <w:rPr>
                <w:sz w:val="24"/>
                <w:szCs w:val="24"/>
              </w:rPr>
            </w:pPr>
          </w:p>
        </w:tc>
      </w:tr>
      <w:tr w:rsidR="00F451E3" w:rsidRPr="00B4328A" w14:paraId="1AA03B0B" w14:textId="77777777" w:rsidTr="00687346">
        <w:tc>
          <w:tcPr>
            <w:tcW w:w="1577" w:type="dxa"/>
            <w:vMerge/>
          </w:tcPr>
          <w:p w14:paraId="674B0E33" w14:textId="77777777" w:rsidR="00F451E3" w:rsidRDefault="00F451E3" w:rsidP="009D0E8F">
            <w:pPr>
              <w:spacing w:before="60" w:after="60"/>
              <w:rPr>
                <w:b/>
                <w:szCs w:val="24"/>
              </w:rPr>
            </w:pPr>
          </w:p>
        </w:tc>
        <w:tc>
          <w:tcPr>
            <w:tcW w:w="5738" w:type="dxa"/>
            <w:gridSpan w:val="2"/>
          </w:tcPr>
          <w:p w14:paraId="456CB662" w14:textId="77777777" w:rsidR="00F451E3" w:rsidRPr="0070400D" w:rsidRDefault="00F451E3" w:rsidP="00F451E3">
            <w:pPr>
              <w:pStyle w:val="ListParagraph"/>
              <w:numPr>
                <w:ilvl w:val="0"/>
                <w:numId w:val="77"/>
              </w:numPr>
              <w:tabs>
                <w:tab w:val="right" w:pos="7254"/>
              </w:tabs>
              <w:spacing w:before="60" w:after="60"/>
              <w:rPr>
                <w:sz w:val="24"/>
                <w:szCs w:val="24"/>
              </w:rPr>
            </w:pPr>
            <w:r>
              <w:rPr>
                <w:sz w:val="24"/>
                <w:szCs w:val="24"/>
              </w:rPr>
              <w:t xml:space="preserve">        Schéma d’Organisation du personnel</w:t>
            </w:r>
          </w:p>
        </w:tc>
        <w:tc>
          <w:tcPr>
            <w:tcW w:w="2608" w:type="dxa"/>
            <w:vAlign w:val="center"/>
          </w:tcPr>
          <w:p w14:paraId="769DB11A" w14:textId="77777777" w:rsidR="00F451E3" w:rsidRPr="00B4328A" w:rsidRDefault="00F451E3" w:rsidP="009D0E8F">
            <w:pPr>
              <w:tabs>
                <w:tab w:val="right" w:pos="7254"/>
              </w:tabs>
              <w:spacing w:before="60" w:after="60"/>
              <w:rPr>
                <w:sz w:val="24"/>
                <w:szCs w:val="24"/>
              </w:rPr>
            </w:pPr>
          </w:p>
        </w:tc>
      </w:tr>
      <w:tr w:rsidR="00F451E3" w:rsidRPr="00B4328A" w14:paraId="6F0EDD92" w14:textId="77777777" w:rsidTr="00687346">
        <w:tc>
          <w:tcPr>
            <w:tcW w:w="1577" w:type="dxa"/>
            <w:vMerge/>
          </w:tcPr>
          <w:p w14:paraId="1005CD92" w14:textId="77777777" w:rsidR="00F451E3" w:rsidRDefault="00F451E3" w:rsidP="009D0E8F">
            <w:pPr>
              <w:spacing w:before="60" w:after="60"/>
              <w:rPr>
                <w:b/>
                <w:szCs w:val="24"/>
              </w:rPr>
            </w:pPr>
          </w:p>
        </w:tc>
        <w:tc>
          <w:tcPr>
            <w:tcW w:w="5738" w:type="dxa"/>
            <w:gridSpan w:val="2"/>
          </w:tcPr>
          <w:p w14:paraId="49AC12D6" w14:textId="77777777" w:rsidR="00F451E3" w:rsidRPr="0070400D" w:rsidRDefault="00F451E3" w:rsidP="009D0E8F">
            <w:pPr>
              <w:ind w:left="770" w:hanging="770"/>
              <w:rPr>
                <w:sz w:val="24"/>
                <w:szCs w:val="24"/>
              </w:rPr>
            </w:pPr>
            <w:r w:rsidRPr="0070400D">
              <w:rPr>
                <w:b/>
                <w:bCs/>
                <w:sz w:val="24"/>
                <w:szCs w:val="24"/>
              </w:rPr>
              <w:t>9.</w:t>
            </w:r>
            <w:r>
              <w:rPr>
                <w:sz w:val="24"/>
                <w:szCs w:val="24"/>
              </w:rPr>
              <w:t xml:space="preserve">         Qualifications du Personnel Clé et </w:t>
            </w:r>
            <w:r w:rsidRPr="0070400D">
              <w:rPr>
                <w:sz w:val="24"/>
                <w:szCs w:val="24"/>
              </w:rPr>
              <w:t>Calendrier des ressources</w:t>
            </w:r>
          </w:p>
          <w:p w14:paraId="695B6971" w14:textId="77777777" w:rsidR="00F451E3" w:rsidRPr="0070400D" w:rsidRDefault="00F451E3" w:rsidP="00F451E3">
            <w:pPr>
              <w:pStyle w:val="ListParagraph"/>
              <w:numPr>
                <w:ilvl w:val="0"/>
                <w:numId w:val="107"/>
              </w:numPr>
              <w:tabs>
                <w:tab w:val="right" w:pos="7254"/>
              </w:tabs>
              <w:spacing w:before="60" w:after="60"/>
              <w:ind w:hanging="760"/>
              <w:rPr>
                <w:sz w:val="24"/>
                <w:szCs w:val="24"/>
              </w:rPr>
            </w:pPr>
            <w:r w:rsidRPr="00AB643E">
              <w:rPr>
                <w:sz w:val="24"/>
                <w:szCs w:val="24"/>
              </w:rPr>
              <w:t>Évaluation des risques</w:t>
            </w:r>
          </w:p>
        </w:tc>
        <w:tc>
          <w:tcPr>
            <w:tcW w:w="2608" w:type="dxa"/>
            <w:vAlign w:val="center"/>
          </w:tcPr>
          <w:p w14:paraId="72E8FBC0" w14:textId="77777777" w:rsidR="00F451E3" w:rsidRPr="00B4328A" w:rsidRDefault="00F451E3" w:rsidP="009D0E8F">
            <w:pPr>
              <w:tabs>
                <w:tab w:val="right" w:pos="7254"/>
              </w:tabs>
              <w:spacing w:before="60" w:after="60"/>
              <w:rPr>
                <w:sz w:val="24"/>
                <w:szCs w:val="24"/>
              </w:rPr>
            </w:pPr>
          </w:p>
        </w:tc>
      </w:tr>
      <w:tr w:rsidR="00F451E3" w:rsidRPr="00B4328A" w14:paraId="2624B4DF" w14:textId="77777777" w:rsidTr="00687346">
        <w:tc>
          <w:tcPr>
            <w:tcW w:w="1577" w:type="dxa"/>
            <w:vMerge/>
          </w:tcPr>
          <w:p w14:paraId="28572EBD" w14:textId="77777777" w:rsidR="00F451E3" w:rsidRDefault="00F451E3" w:rsidP="009D0E8F">
            <w:pPr>
              <w:spacing w:before="60" w:after="60"/>
              <w:rPr>
                <w:b/>
                <w:szCs w:val="24"/>
              </w:rPr>
            </w:pPr>
          </w:p>
        </w:tc>
        <w:tc>
          <w:tcPr>
            <w:tcW w:w="5738" w:type="dxa"/>
            <w:gridSpan w:val="2"/>
          </w:tcPr>
          <w:p w14:paraId="33A8D683" w14:textId="77777777" w:rsidR="00F451E3" w:rsidRPr="0070400D" w:rsidRDefault="00F451E3" w:rsidP="00F451E3">
            <w:pPr>
              <w:pStyle w:val="ListParagraph"/>
              <w:numPr>
                <w:ilvl w:val="0"/>
                <w:numId w:val="107"/>
              </w:numPr>
              <w:tabs>
                <w:tab w:val="right" w:pos="7254"/>
              </w:tabs>
              <w:spacing w:before="60" w:after="60"/>
              <w:ind w:hanging="760"/>
              <w:rPr>
                <w:sz w:val="24"/>
                <w:szCs w:val="24"/>
              </w:rPr>
            </w:pPr>
            <w:r>
              <w:rPr>
                <w:sz w:val="24"/>
                <w:szCs w:val="24"/>
              </w:rPr>
              <w:t>Stratégie pour les équipements principaux ; et</w:t>
            </w:r>
          </w:p>
        </w:tc>
        <w:tc>
          <w:tcPr>
            <w:tcW w:w="2608" w:type="dxa"/>
            <w:vAlign w:val="center"/>
          </w:tcPr>
          <w:p w14:paraId="6F3A2EDD" w14:textId="77777777" w:rsidR="00F451E3" w:rsidRPr="00B4328A" w:rsidRDefault="00F451E3" w:rsidP="009D0E8F">
            <w:pPr>
              <w:tabs>
                <w:tab w:val="right" w:pos="7254"/>
              </w:tabs>
              <w:spacing w:before="60" w:after="60"/>
              <w:rPr>
                <w:sz w:val="24"/>
                <w:szCs w:val="24"/>
              </w:rPr>
            </w:pPr>
          </w:p>
        </w:tc>
      </w:tr>
      <w:tr w:rsidR="00F451E3" w:rsidRPr="00B4328A" w14:paraId="322D5E3D" w14:textId="77777777" w:rsidTr="00687346">
        <w:tc>
          <w:tcPr>
            <w:tcW w:w="1577" w:type="dxa"/>
            <w:vMerge/>
          </w:tcPr>
          <w:p w14:paraId="693B87BB" w14:textId="77777777" w:rsidR="00F451E3" w:rsidRDefault="00F451E3" w:rsidP="009D0E8F">
            <w:pPr>
              <w:spacing w:before="60" w:after="60"/>
              <w:rPr>
                <w:b/>
                <w:szCs w:val="24"/>
              </w:rPr>
            </w:pPr>
          </w:p>
        </w:tc>
        <w:tc>
          <w:tcPr>
            <w:tcW w:w="5738" w:type="dxa"/>
            <w:gridSpan w:val="2"/>
          </w:tcPr>
          <w:p w14:paraId="2BD2FE08" w14:textId="77777777" w:rsidR="00F451E3" w:rsidRPr="00B4328A" w:rsidRDefault="00F451E3" w:rsidP="009D0E8F">
            <w:pPr>
              <w:tabs>
                <w:tab w:val="right" w:pos="7254"/>
              </w:tabs>
              <w:spacing w:before="60" w:after="60"/>
              <w:rPr>
                <w:sz w:val="24"/>
                <w:szCs w:val="24"/>
              </w:rPr>
            </w:pPr>
            <w:r w:rsidRPr="00B85B7D">
              <w:rPr>
                <w:b/>
                <w:bCs/>
                <w:sz w:val="24"/>
                <w:szCs w:val="24"/>
              </w:rPr>
              <w:t xml:space="preserve">D. </w:t>
            </w:r>
            <w:r w:rsidRPr="00B85B7D">
              <w:rPr>
                <w:b/>
                <w:bCs/>
                <w:i/>
                <w:iCs/>
                <w:sz w:val="24"/>
                <w:szCs w:val="24"/>
              </w:rPr>
              <w:t>[ajouter tout facteur approprié]</w:t>
            </w:r>
          </w:p>
        </w:tc>
        <w:tc>
          <w:tcPr>
            <w:tcW w:w="2608" w:type="dxa"/>
            <w:vAlign w:val="center"/>
          </w:tcPr>
          <w:p w14:paraId="58683E5D" w14:textId="77777777" w:rsidR="00F451E3" w:rsidRDefault="00F451E3" w:rsidP="009D0E8F">
            <w:pPr>
              <w:tabs>
                <w:tab w:val="right" w:pos="7254"/>
              </w:tabs>
              <w:spacing w:before="60" w:after="60"/>
              <w:rPr>
                <w:sz w:val="24"/>
                <w:szCs w:val="24"/>
              </w:rPr>
            </w:pPr>
          </w:p>
        </w:tc>
      </w:tr>
      <w:tr w:rsidR="00F451E3" w:rsidRPr="00B4328A" w14:paraId="22DFBD47" w14:textId="77777777" w:rsidTr="00687346">
        <w:tc>
          <w:tcPr>
            <w:tcW w:w="1577" w:type="dxa"/>
            <w:vMerge/>
          </w:tcPr>
          <w:p w14:paraId="11850595" w14:textId="77777777" w:rsidR="00F451E3" w:rsidRDefault="00F451E3" w:rsidP="009D0E8F">
            <w:pPr>
              <w:spacing w:before="60" w:after="60"/>
              <w:rPr>
                <w:b/>
                <w:szCs w:val="24"/>
              </w:rPr>
            </w:pPr>
          </w:p>
        </w:tc>
        <w:tc>
          <w:tcPr>
            <w:tcW w:w="5738" w:type="dxa"/>
            <w:gridSpan w:val="2"/>
          </w:tcPr>
          <w:p w14:paraId="3733DA2E" w14:textId="77777777" w:rsidR="00F451E3" w:rsidRPr="0070400D" w:rsidRDefault="00F451E3" w:rsidP="00F451E3">
            <w:pPr>
              <w:pStyle w:val="ListParagraph"/>
              <w:numPr>
                <w:ilvl w:val="0"/>
                <w:numId w:val="107"/>
              </w:numPr>
              <w:tabs>
                <w:tab w:val="right" w:pos="7254"/>
              </w:tabs>
              <w:spacing w:before="60" w:after="60"/>
              <w:ind w:hanging="720"/>
              <w:rPr>
                <w:sz w:val="24"/>
                <w:szCs w:val="24"/>
              </w:rPr>
            </w:pPr>
            <w:r w:rsidRPr="0070400D">
              <w:rPr>
                <w:sz w:val="24"/>
                <w:szCs w:val="24"/>
              </w:rPr>
              <w:t>…..</w:t>
            </w:r>
          </w:p>
        </w:tc>
        <w:tc>
          <w:tcPr>
            <w:tcW w:w="2608" w:type="dxa"/>
            <w:vAlign w:val="center"/>
          </w:tcPr>
          <w:p w14:paraId="5B45E143" w14:textId="77777777" w:rsidR="00F451E3" w:rsidRDefault="00F451E3" w:rsidP="009D0E8F">
            <w:pPr>
              <w:tabs>
                <w:tab w:val="right" w:pos="7254"/>
              </w:tabs>
              <w:spacing w:before="60" w:after="60"/>
              <w:rPr>
                <w:sz w:val="24"/>
                <w:szCs w:val="24"/>
              </w:rPr>
            </w:pPr>
          </w:p>
        </w:tc>
      </w:tr>
      <w:bookmarkEnd w:id="357"/>
      <w:tr w:rsidR="00F451E3" w:rsidRPr="00B4328A" w14:paraId="551BE2A1" w14:textId="77777777" w:rsidTr="00687346">
        <w:trPr>
          <w:trHeight w:val="371"/>
        </w:trPr>
        <w:tc>
          <w:tcPr>
            <w:tcW w:w="1577" w:type="dxa"/>
            <w:vMerge/>
          </w:tcPr>
          <w:p w14:paraId="7C6D22E2" w14:textId="77777777" w:rsidR="00F451E3" w:rsidRDefault="00F451E3" w:rsidP="009D0E8F">
            <w:pPr>
              <w:spacing w:before="60" w:after="60"/>
              <w:rPr>
                <w:b/>
                <w:szCs w:val="24"/>
              </w:rPr>
            </w:pPr>
          </w:p>
        </w:tc>
        <w:tc>
          <w:tcPr>
            <w:tcW w:w="8346" w:type="dxa"/>
            <w:gridSpan w:val="3"/>
          </w:tcPr>
          <w:p w14:paraId="01E02CFE" w14:textId="77777777" w:rsidR="00F451E3" w:rsidRPr="00B85B7D" w:rsidRDefault="00F451E3" w:rsidP="009D0E8F">
            <w:pPr>
              <w:spacing w:before="120" w:after="120"/>
              <w:ind w:left="15"/>
              <w:jc w:val="both"/>
              <w:rPr>
                <w:i/>
                <w:noProof/>
                <w:sz w:val="24"/>
                <w:szCs w:val="24"/>
              </w:rPr>
            </w:pPr>
            <w:r w:rsidRPr="00B85B7D">
              <w:rPr>
                <w:i/>
                <w:noProof/>
                <w:sz w:val="24"/>
                <w:szCs w:val="24"/>
                <w:lang w:val="fr"/>
              </w:rPr>
              <w:t xml:space="preserve">[Les facteurs techniques ci-dessus peuvent être modifiés le cas échéant pour s’assurer que les documents demandés aux </w:t>
            </w:r>
            <w:r>
              <w:rPr>
                <w:i/>
                <w:noProof/>
                <w:sz w:val="24"/>
                <w:szCs w:val="24"/>
                <w:lang w:val="fr"/>
              </w:rPr>
              <w:t>P</w:t>
            </w:r>
            <w:r w:rsidRPr="00B85B7D">
              <w:rPr>
                <w:i/>
                <w:noProof/>
                <w:sz w:val="24"/>
                <w:szCs w:val="24"/>
                <w:lang w:val="fr"/>
              </w:rPr>
              <w:t xml:space="preserve">roposants dans le cadre de leurs propositions techniques (section IV) permettent d’évaluer les facteurs techniques.] </w:t>
            </w:r>
          </w:p>
          <w:p w14:paraId="102ACD8A" w14:textId="77777777" w:rsidR="00F451E3" w:rsidRPr="00B4328A" w:rsidRDefault="00F451E3" w:rsidP="009D0E8F">
            <w:pPr>
              <w:jc w:val="both"/>
              <w:rPr>
                <w:sz w:val="24"/>
                <w:szCs w:val="24"/>
              </w:rPr>
            </w:pPr>
            <w:r w:rsidRPr="00B85B7D">
              <w:rPr>
                <w:i/>
                <w:noProof/>
                <w:sz w:val="24"/>
                <w:szCs w:val="24"/>
                <w:lang w:val="fr"/>
              </w:rPr>
              <w:t>[</w:t>
            </w:r>
            <w:r w:rsidRPr="00B85B7D">
              <w:rPr>
                <w:b/>
                <w:i/>
                <w:noProof/>
                <w:sz w:val="24"/>
                <w:szCs w:val="24"/>
                <w:lang w:val="fr"/>
              </w:rPr>
              <w:t>Les pondérations devraient être réparties en fonction de l’importance relative des facteurs techniques.</w:t>
            </w:r>
            <w:r w:rsidRPr="00B85B7D">
              <w:rPr>
                <w:sz w:val="24"/>
                <w:szCs w:val="24"/>
                <w:lang w:val="fr"/>
              </w:rPr>
              <w:t xml:space="preserve"> </w:t>
            </w:r>
            <w:r w:rsidRPr="00B85B7D">
              <w:rPr>
                <w:i/>
                <w:noProof/>
                <w:sz w:val="24"/>
                <w:szCs w:val="24"/>
                <w:lang w:val="fr"/>
              </w:rPr>
              <w:t xml:space="preserve">Insérez </w:t>
            </w:r>
            <w:r>
              <w:rPr>
                <w:i/>
                <w:noProof/>
                <w:sz w:val="24"/>
                <w:szCs w:val="24"/>
                <w:lang w:val="fr"/>
              </w:rPr>
              <w:t>l</w:t>
            </w:r>
            <w:r w:rsidRPr="00B85B7D">
              <w:rPr>
                <w:i/>
                <w:noProof/>
                <w:sz w:val="24"/>
                <w:szCs w:val="24"/>
                <w:lang w:val="fr"/>
              </w:rPr>
              <w:t xml:space="preserve">es sous-facteurs techniques et </w:t>
            </w:r>
            <w:r>
              <w:rPr>
                <w:i/>
                <w:noProof/>
                <w:sz w:val="24"/>
                <w:szCs w:val="24"/>
                <w:lang w:val="fr"/>
              </w:rPr>
              <w:t>l</w:t>
            </w:r>
            <w:r w:rsidRPr="00B85B7D">
              <w:rPr>
                <w:i/>
                <w:noProof/>
                <w:sz w:val="24"/>
                <w:szCs w:val="24"/>
                <w:lang w:val="fr"/>
              </w:rPr>
              <w:t>es po</w:t>
            </w:r>
            <w:r>
              <w:rPr>
                <w:i/>
                <w:noProof/>
                <w:sz w:val="24"/>
                <w:szCs w:val="24"/>
                <w:lang w:val="fr"/>
              </w:rPr>
              <w:t>ndération</w:t>
            </w:r>
            <w:r w:rsidRPr="00B85B7D">
              <w:rPr>
                <w:i/>
                <w:noProof/>
                <w:sz w:val="24"/>
                <w:szCs w:val="24"/>
                <w:lang w:val="fr"/>
              </w:rPr>
              <w:t>s correspondants, le cas échéant].</w:t>
            </w:r>
          </w:p>
        </w:tc>
      </w:tr>
      <w:tr w:rsidR="00F451E3" w:rsidRPr="00B4328A" w14:paraId="7A5D17F4" w14:textId="77777777" w:rsidTr="00687346">
        <w:tc>
          <w:tcPr>
            <w:tcW w:w="9923" w:type="dxa"/>
            <w:gridSpan w:val="4"/>
            <w:vAlign w:val="center"/>
          </w:tcPr>
          <w:p w14:paraId="29D20D83" w14:textId="77777777" w:rsidR="00F451E3" w:rsidRPr="00B4328A" w:rsidRDefault="00F451E3" w:rsidP="00687346">
            <w:pPr>
              <w:spacing w:before="60" w:after="120"/>
              <w:jc w:val="center"/>
            </w:pPr>
            <w:r>
              <w:rPr>
                <w:b/>
                <w:sz w:val="32"/>
                <w:szCs w:val="32"/>
              </w:rPr>
              <w:t>G</w:t>
            </w:r>
            <w:r w:rsidRPr="00283C70">
              <w:rPr>
                <w:b/>
                <w:sz w:val="32"/>
                <w:szCs w:val="32"/>
              </w:rPr>
              <w:t xml:space="preserve">. </w:t>
            </w:r>
            <w:r>
              <w:rPr>
                <w:b/>
                <w:sz w:val="32"/>
                <w:szCs w:val="32"/>
              </w:rPr>
              <w:t>Ouverture de</w:t>
            </w:r>
            <w:r w:rsidRPr="00283C70">
              <w:rPr>
                <w:b/>
                <w:sz w:val="32"/>
                <w:szCs w:val="32"/>
              </w:rPr>
              <w:t>s Parties</w:t>
            </w:r>
            <w:r>
              <w:rPr>
                <w:b/>
                <w:sz w:val="32"/>
                <w:szCs w:val="32"/>
              </w:rPr>
              <w:t xml:space="preserve"> Financières</w:t>
            </w:r>
          </w:p>
        </w:tc>
      </w:tr>
      <w:tr w:rsidR="00F451E3" w:rsidRPr="00B85B7D" w14:paraId="21118211" w14:textId="77777777" w:rsidTr="00687346">
        <w:tc>
          <w:tcPr>
            <w:tcW w:w="1577" w:type="dxa"/>
          </w:tcPr>
          <w:p w14:paraId="606CE2C6" w14:textId="77777777" w:rsidR="00F451E3" w:rsidRPr="00B4328A" w:rsidDel="001C5B4F" w:rsidRDefault="00F451E3" w:rsidP="009D0E8F">
            <w:pPr>
              <w:spacing w:before="60" w:after="60"/>
              <w:rPr>
                <w:b/>
                <w:sz w:val="24"/>
                <w:szCs w:val="24"/>
              </w:rPr>
            </w:pPr>
            <w:r>
              <w:rPr>
                <w:b/>
                <w:sz w:val="24"/>
                <w:szCs w:val="24"/>
              </w:rPr>
              <w:t>IP 34</w:t>
            </w:r>
            <w:r w:rsidRPr="00B4328A">
              <w:rPr>
                <w:b/>
                <w:sz w:val="24"/>
                <w:szCs w:val="24"/>
              </w:rPr>
              <w:t>.1</w:t>
            </w:r>
          </w:p>
        </w:tc>
        <w:tc>
          <w:tcPr>
            <w:tcW w:w="8346" w:type="dxa"/>
            <w:gridSpan w:val="3"/>
          </w:tcPr>
          <w:p w14:paraId="4C44BEF0" w14:textId="77777777" w:rsidR="00F451E3" w:rsidRPr="00B85B7D" w:rsidRDefault="00F451E3" w:rsidP="009D0E8F">
            <w:pPr>
              <w:tabs>
                <w:tab w:val="right" w:pos="7254"/>
              </w:tabs>
              <w:spacing w:before="60" w:after="60"/>
              <w:jc w:val="both"/>
              <w:rPr>
                <w:sz w:val="24"/>
                <w:szCs w:val="24"/>
              </w:rPr>
            </w:pPr>
            <w:r w:rsidRPr="00B85B7D">
              <w:rPr>
                <w:sz w:val="24"/>
                <w:szCs w:val="24"/>
              </w:rPr>
              <w:t xml:space="preserve">La Lettre de Proposition et les </w:t>
            </w:r>
            <w:r>
              <w:rPr>
                <w:sz w:val="24"/>
                <w:szCs w:val="24"/>
              </w:rPr>
              <w:t>Annexes de Prix</w:t>
            </w:r>
            <w:r w:rsidRPr="00B85B7D">
              <w:rPr>
                <w:sz w:val="24"/>
                <w:szCs w:val="24"/>
              </w:rPr>
              <w:t xml:space="preserve"> seront paraphés par </w:t>
            </w:r>
            <w:r>
              <w:rPr>
                <w:sz w:val="24"/>
                <w:szCs w:val="24"/>
              </w:rPr>
              <w:t xml:space="preserve">_____ </w:t>
            </w:r>
            <w:r w:rsidRPr="00C02BCB">
              <w:rPr>
                <w:b/>
                <w:bCs/>
                <w:i/>
                <w:iCs/>
                <w:sz w:val="24"/>
                <w:szCs w:val="24"/>
              </w:rPr>
              <w:t>[insérer le nombre</w:t>
            </w:r>
            <w:r>
              <w:rPr>
                <w:sz w:val="24"/>
                <w:szCs w:val="24"/>
              </w:rPr>
              <w:t>]</w:t>
            </w:r>
            <w:r w:rsidRPr="00B85B7D">
              <w:rPr>
                <w:sz w:val="24"/>
                <w:szCs w:val="24"/>
              </w:rPr>
              <w:t xml:space="preserve"> représentants du Maître d’Ouvrage assistant à l’ouverture des plis.</w:t>
            </w:r>
          </w:p>
          <w:p w14:paraId="045DE471" w14:textId="77777777" w:rsidR="00F451E3" w:rsidRPr="00B85B7D" w:rsidRDefault="00F451E3" w:rsidP="009D0E8F">
            <w:pPr>
              <w:tabs>
                <w:tab w:val="right" w:pos="7254"/>
              </w:tabs>
              <w:spacing w:before="60" w:after="60"/>
              <w:jc w:val="both"/>
              <w:rPr>
                <w:sz w:val="24"/>
                <w:szCs w:val="24"/>
              </w:rPr>
            </w:pPr>
            <w:r w:rsidRPr="00B85B7D">
              <w:rPr>
                <w:b/>
                <w:i/>
                <w:iCs/>
                <w:noProof/>
                <w:sz w:val="24"/>
                <w:szCs w:val="24"/>
              </w:rPr>
              <w:t>[Insérer la procédure: Exemple: Chaque Proposition sera numérotée et toute m</w:t>
            </w:r>
            <w:r>
              <w:rPr>
                <w:b/>
                <w:i/>
                <w:iCs/>
                <w:noProof/>
                <w:sz w:val="24"/>
                <w:szCs w:val="24"/>
              </w:rPr>
              <w:t>odifi</w:t>
            </w:r>
            <w:r w:rsidRPr="00B85B7D">
              <w:rPr>
                <w:b/>
                <w:i/>
                <w:iCs/>
                <w:noProof/>
                <w:sz w:val="24"/>
                <w:szCs w:val="24"/>
              </w:rPr>
              <w:t xml:space="preserve">cation </w:t>
            </w:r>
            <w:r>
              <w:rPr>
                <w:b/>
                <w:i/>
                <w:iCs/>
                <w:noProof/>
                <w:sz w:val="24"/>
                <w:szCs w:val="24"/>
              </w:rPr>
              <w:t>du prix unitaire ou total sera paraphé par le Représentant du Maître d’Ouvrage</w:t>
            </w:r>
            <w:r w:rsidRPr="00B85B7D">
              <w:rPr>
                <w:b/>
                <w:i/>
                <w:iCs/>
                <w:noProof/>
                <w:sz w:val="24"/>
                <w:szCs w:val="24"/>
              </w:rPr>
              <w:t>, etc.]</w:t>
            </w:r>
          </w:p>
        </w:tc>
      </w:tr>
      <w:tr w:rsidR="00F451E3" w:rsidRPr="00B4328A" w14:paraId="1920FB09" w14:textId="77777777" w:rsidTr="00687346">
        <w:tc>
          <w:tcPr>
            <w:tcW w:w="9923" w:type="dxa"/>
            <w:gridSpan w:val="4"/>
            <w:vAlign w:val="center"/>
          </w:tcPr>
          <w:p w14:paraId="37B796CD" w14:textId="77777777" w:rsidR="00F451E3" w:rsidRPr="00B4328A" w:rsidRDefault="00F451E3" w:rsidP="00687346">
            <w:pPr>
              <w:spacing w:before="60" w:after="120"/>
              <w:jc w:val="center"/>
              <w:rPr>
                <w:sz w:val="24"/>
                <w:szCs w:val="24"/>
              </w:rPr>
            </w:pPr>
            <w:r>
              <w:rPr>
                <w:b/>
                <w:sz w:val="32"/>
                <w:szCs w:val="32"/>
              </w:rPr>
              <w:t>H</w:t>
            </w:r>
            <w:r w:rsidRPr="00283C70">
              <w:rPr>
                <w:b/>
                <w:sz w:val="32"/>
                <w:szCs w:val="32"/>
              </w:rPr>
              <w:t xml:space="preserve">. </w:t>
            </w:r>
            <w:r>
              <w:rPr>
                <w:b/>
                <w:sz w:val="32"/>
                <w:szCs w:val="32"/>
              </w:rPr>
              <w:t>Evaluation de</w:t>
            </w:r>
            <w:r w:rsidRPr="00283C70">
              <w:rPr>
                <w:b/>
                <w:sz w:val="32"/>
                <w:szCs w:val="32"/>
              </w:rPr>
              <w:t>s Parties</w:t>
            </w:r>
            <w:r>
              <w:rPr>
                <w:b/>
                <w:sz w:val="32"/>
                <w:szCs w:val="32"/>
              </w:rPr>
              <w:t xml:space="preserve"> Financières</w:t>
            </w:r>
          </w:p>
        </w:tc>
      </w:tr>
      <w:tr w:rsidR="00F451E3" w:rsidRPr="00B4328A" w14:paraId="69F028CD" w14:textId="77777777" w:rsidTr="00687346">
        <w:tc>
          <w:tcPr>
            <w:tcW w:w="1577" w:type="dxa"/>
          </w:tcPr>
          <w:p w14:paraId="214B4377" w14:textId="77777777" w:rsidR="00F451E3" w:rsidRPr="00B4328A" w:rsidRDefault="00F451E3" w:rsidP="009D0E8F">
            <w:pPr>
              <w:spacing w:before="60" w:after="60"/>
              <w:rPr>
                <w:sz w:val="24"/>
                <w:szCs w:val="24"/>
              </w:rPr>
            </w:pPr>
            <w:r w:rsidRPr="00B4328A">
              <w:rPr>
                <w:b/>
                <w:sz w:val="24"/>
                <w:szCs w:val="24"/>
              </w:rPr>
              <w:lastRenderedPageBreak/>
              <w:t>IP</w:t>
            </w:r>
            <w:r>
              <w:rPr>
                <w:b/>
                <w:sz w:val="24"/>
                <w:szCs w:val="24"/>
              </w:rPr>
              <w:t xml:space="preserve"> 38</w:t>
            </w:r>
            <w:r w:rsidRPr="00B4328A">
              <w:rPr>
                <w:b/>
                <w:sz w:val="24"/>
                <w:szCs w:val="24"/>
              </w:rPr>
              <w:t>.1</w:t>
            </w:r>
          </w:p>
        </w:tc>
        <w:tc>
          <w:tcPr>
            <w:tcW w:w="8346" w:type="dxa"/>
            <w:gridSpan w:val="3"/>
          </w:tcPr>
          <w:p w14:paraId="5F67F2BD" w14:textId="77777777" w:rsidR="00F451E3" w:rsidRDefault="00F451E3" w:rsidP="009D0E8F">
            <w:pPr>
              <w:tabs>
                <w:tab w:val="right" w:pos="7254"/>
              </w:tabs>
              <w:spacing w:before="60" w:after="60"/>
              <w:jc w:val="both"/>
              <w:rPr>
                <w:b/>
                <w:bCs/>
                <w:i/>
                <w:iCs/>
                <w:sz w:val="24"/>
                <w:szCs w:val="24"/>
              </w:rPr>
            </w:pPr>
            <w:r w:rsidRPr="00B4328A">
              <w:rPr>
                <w:sz w:val="24"/>
                <w:szCs w:val="24"/>
              </w:rPr>
              <w:t xml:space="preserve">La monnaie utilisée pour convertir en une seule monnaie, au cours </w:t>
            </w:r>
            <w:r>
              <w:rPr>
                <w:sz w:val="24"/>
                <w:szCs w:val="24"/>
              </w:rPr>
              <w:t>vend</w:t>
            </w:r>
            <w:r w:rsidRPr="00B4328A">
              <w:rPr>
                <w:sz w:val="24"/>
                <w:szCs w:val="24"/>
              </w:rPr>
              <w:t xml:space="preserve">eur, tous les prix des </w:t>
            </w:r>
            <w:r>
              <w:rPr>
                <w:sz w:val="24"/>
                <w:szCs w:val="24"/>
              </w:rPr>
              <w:t>P</w:t>
            </w:r>
            <w:r w:rsidRPr="00B4328A">
              <w:rPr>
                <w:sz w:val="24"/>
                <w:szCs w:val="24"/>
              </w:rPr>
              <w:t>ropositions exprimées en diverses monnaies aux fins d’évaluation et de comparaison de ces propositions est </w:t>
            </w:r>
            <w:r w:rsidRPr="00B4328A">
              <w:rPr>
                <w:i/>
                <w:iCs/>
                <w:sz w:val="24"/>
                <w:szCs w:val="24"/>
              </w:rPr>
              <w:t xml:space="preserve">: </w:t>
            </w:r>
            <w:r>
              <w:rPr>
                <w:i/>
                <w:iCs/>
                <w:sz w:val="24"/>
                <w:szCs w:val="24"/>
              </w:rPr>
              <w:t xml:space="preserve">_______________ </w:t>
            </w:r>
            <w:r w:rsidRPr="0064095B">
              <w:rPr>
                <w:b/>
                <w:bCs/>
                <w:i/>
                <w:iCs/>
                <w:sz w:val="24"/>
                <w:szCs w:val="24"/>
              </w:rPr>
              <w:t>[insérer le nom de la monnaie]</w:t>
            </w:r>
            <w:r>
              <w:rPr>
                <w:i/>
                <w:iCs/>
                <w:sz w:val="24"/>
                <w:szCs w:val="24"/>
              </w:rPr>
              <w:t xml:space="preserve"> </w:t>
            </w:r>
          </w:p>
          <w:p w14:paraId="31D81394" w14:textId="77777777" w:rsidR="00F451E3" w:rsidRDefault="00F451E3" w:rsidP="009D0E8F">
            <w:pPr>
              <w:tabs>
                <w:tab w:val="right" w:pos="7254"/>
              </w:tabs>
              <w:spacing w:before="60"/>
              <w:jc w:val="both"/>
              <w:rPr>
                <w:sz w:val="24"/>
                <w:szCs w:val="24"/>
              </w:rPr>
            </w:pPr>
            <w:r w:rsidRPr="00B4328A">
              <w:rPr>
                <w:sz w:val="24"/>
                <w:szCs w:val="24"/>
              </w:rPr>
              <w:t>La source du taux de change est </w:t>
            </w:r>
            <w:r>
              <w:rPr>
                <w:sz w:val="24"/>
                <w:szCs w:val="24"/>
              </w:rPr>
              <w:t xml:space="preserve">______________ </w:t>
            </w:r>
            <w:r w:rsidRPr="00C02BCB">
              <w:rPr>
                <w:b/>
                <w:bCs/>
                <w:i/>
                <w:iCs/>
                <w:sz w:val="24"/>
                <w:szCs w:val="24"/>
              </w:rPr>
              <w:t>[insérer le nom et la source du taux de change (p. ex la Banque Centrale du pays du Maître d’Ouvrage</w:t>
            </w:r>
            <w:r>
              <w:rPr>
                <w:b/>
                <w:bCs/>
                <w:i/>
                <w:iCs/>
                <w:sz w:val="24"/>
                <w:szCs w:val="24"/>
              </w:rPr>
              <w:t>)]</w:t>
            </w:r>
            <w:r w:rsidRPr="00D54050">
              <w:rPr>
                <w:sz w:val="24"/>
                <w:szCs w:val="24"/>
              </w:rPr>
              <w:t xml:space="preserve"> </w:t>
            </w:r>
          </w:p>
          <w:p w14:paraId="4973E337" w14:textId="77777777" w:rsidR="00F451E3" w:rsidRDefault="00F451E3" w:rsidP="009D0E8F">
            <w:pPr>
              <w:tabs>
                <w:tab w:val="right" w:pos="7254"/>
              </w:tabs>
              <w:spacing w:before="60"/>
              <w:jc w:val="both"/>
              <w:rPr>
                <w:sz w:val="24"/>
                <w:szCs w:val="24"/>
              </w:rPr>
            </w:pPr>
          </w:p>
          <w:p w14:paraId="7DE095A2" w14:textId="77777777" w:rsidR="00F451E3" w:rsidRDefault="00F451E3" w:rsidP="009D0E8F">
            <w:pPr>
              <w:tabs>
                <w:tab w:val="right" w:pos="7254"/>
              </w:tabs>
              <w:spacing w:before="60"/>
              <w:jc w:val="both"/>
              <w:rPr>
                <w:b/>
                <w:sz w:val="24"/>
                <w:szCs w:val="24"/>
              </w:rPr>
            </w:pPr>
            <w:r w:rsidRPr="00D54050">
              <w:rPr>
                <w:sz w:val="24"/>
                <w:szCs w:val="24"/>
              </w:rPr>
              <w:t xml:space="preserve">La date du taux de change </w:t>
            </w:r>
            <w:r>
              <w:rPr>
                <w:sz w:val="24"/>
                <w:szCs w:val="24"/>
              </w:rPr>
              <w:t>sera la date limite de dépôt des Propositions est</w:t>
            </w:r>
            <w:r w:rsidRPr="00D54050">
              <w:rPr>
                <w:sz w:val="24"/>
                <w:szCs w:val="24"/>
              </w:rPr>
              <w:t xml:space="preserve"> </w:t>
            </w:r>
            <w:r w:rsidRPr="001A0FC8">
              <w:rPr>
                <w:b/>
                <w:bCs/>
                <w:sz w:val="24"/>
                <w:szCs w:val="24"/>
              </w:rPr>
              <w:t xml:space="preserve">sept (7) </w:t>
            </w:r>
            <w:r w:rsidRPr="00D54050">
              <w:rPr>
                <w:sz w:val="24"/>
                <w:szCs w:val="24"/>
              </w:rPr>
              <w:t>telle que spécifiée dans</w:t>
            </w:r>
            <w:r>
              <w:rPr>
                <w:sz w:val="24"/>
                <w:szCs w:val="24"/>
              </w:rPr>
              <w:t xml:space="preserve"> </w:t>
            </w:r>
            <w:r w:rsidRPr="00D54050">
              <w:rPr>
                <w:b/>
                <w:sz w:val="24"/>
                <w:szCs w:val="24"/>
              </w:rPr>
              <w:t>l’article IP 23</w:t>
            </w:r>
            <w:r w:rsidRPr="0064095B">
              <w:rPr>
                <w:bCs/>
                <w:sz w:val="24"/>
                <w:szCs w:val="24"/>
              </w:rPr>
              <w:t xml:space="preserve">, </w:t>
            </w:r>
            <w:r>
              <w:rPr>
                <w:sz w:val="24"/>
                <w:szCs w:val="24"/>
              </w:rPr>
              <w:t>sauf dispositions contraires spécifiées par le Maître d’Ouvrage.</w:t>
            </w:r>
          </w:p>
          <w:p w14:paraId="2BD97432" w14:textId="77777777" w:rsidR="00F451E3" w:rsidRPr="00D54050" w:rsidRDefault="00F451E3" w:rsidP="009D0E8F">
            <w:pPr>
              <w:tabs>
                <w:tab w:val="right" w:pos="7254"/>
              </w:tabs>
              <w:rPr>
                <w:sz w:val="24"/>
                <w:szCs w:val="24"/>
              </w:rPr>
            </w:pPr>
          </w:p>
          <w:p w14:paraId="504B5DE2" w14:textId="77777777" w:rsidR="00F451E3" w:rsidRPr="00D54050" w:rsidRDefault="00F451E3" w:rsidP="009D0E8F">
            <w:pPr>
              <w:tabs>
                <w:tab w:val="right" w:pos="7254"/>
              </w:tabs>
              <w:spacing w:before="60" w:after="60"/>
              <w:jc w:val="both"/>
              <w:rPr>
                <w:sz w:val="24"/>
                <w:szCs w:val="24"/>
              </w:rPr>
            </w:pPr>
            <w:r w:rsidRPr="00D54050">
              <w:rPr>
                <w:sz w:val="24"/>
                <w:szCs w:val="24"/>
              </w:rPr>
              <w:t xml:space="preserve">La ou les </w:t>
            </w:r>
            <w:r>
              <w:rPr>
                <w:sz w:val="24"/>
                <w:szCs w:val="24"/>
              </w:rPr>
              <w:t>monnai</w:t>
            </w:r>
            <w:r w:rsidRPr="00D54050">
              <w:rPr>
                <w:sz w:val="24"/>
                <w:szCs w:val="24"/>
              </w:rPr>
              <w:t xml:space="preserve">es de la </w:t>
            </w:r>
            <w:r>
              <w:rPr>
                <w:sz w:val="24"/>
                <w:szCs w:val="24"/>
              </w:rPr>
              <w:t>P</w:t>
            </w:r>
            <w:r w:rsidRPr="00D54050">
              <w:rPr>
                <w:sz w:val="24"/>
                <w:szCs w:val="24"/>
              </w:rPr>
              <w:t>roposition doivent être converties dans une monnaie unique conformément à la proc</w:t>
            </w:r>
            <w:r>
              <w:rPr>
                <w:sz w:val="24"/>
                <w:szCs w:val="24"/>
              </w:rPr>
              <w:t>édure décrite dans l’Option _____</w:t>
            </w:r>
            <w:r w:rsidRPr="00D54050">
              <w:rPr>
                <w:sz w:val="24"/>
                <w:szCs w:val="24"/>
              </w:rPr>
              <w:t xml:space="preserve"> ci-après</w:t>
            </w:r>
            <w:r>
              <w:rPr>
                <w:sz w:val="24"/>
                <w:szCs w:val="24"/>
              </w:rPr>
              <w:t xml:space="preserve"> </w:t>
            </w:r>
            <w:r w:rsidRPr="00D54050">
              <w:rPr>
                <w:sz w:val="24"/>
                <w:szCs w:val="24"/>
              </w:rPr>
              <w:t>:</w:t>
            </w:r>
          </w:p>
          <w:p w14:paraId="765D7805" w14:textId="77777777" w:rsidR="00F451E3" w:rsidRDefault="00F451E3" w:rsidP="009D0E8F">
            <w:pPr>
              <w:tabs>
                <w:tab w:val="right" w:pos="7254"/>
              </w:tabs>
              <w:spacing w:before="60" w:after="60"/>
              <w:jc w:val="both"/>
              <w:rPr>
                <w:b/>
                <w:sz w:val="24"/>
                <w:szCs w:val="24"/>
              </w:rPr>
            </w:pPr>
          </w:p>
          <w:p w14:paraId="7AD25E9C" w14:textId="77777777" w:rsidR="00F451E3" w:rsidRPr="009B4788" w:rsidRDefault="00F451E3" w:rsidP="009D0E8F">
            <w:pPr>
              <w:tabs>
                <w:tab w:val="right" w:pos="7254"/>
              </w:tabs>
              <w:spacing w:before="60" w:after="60"/>
              <w:jc w:val="both"/>
              <w:rPr>
                <w:b/>
                <w:sz w:val="24"/>
                <w:szCs w:val="24"/>
              </w:rPr>
            </w:pPr>
            <w:r>
              <w:rPr>
                <w:b/>
                <w:sz w:val="24"/>
                <w:szCs w:val="24"/>
              </w:rPr>
              <w:t xml:space="preserve">Option </w:t>
            </w:r>
            <w:r w:rsidRPr="009B4788">
              <w:rPr>
                <w:b/>
                <w:sz w:val="24"/>
                <w:szCs w:val="24"/>
              </w:rPr>
              <w:t>A</w:t>
            </w:r>
            <w:r>
              <w:rPr>
                <w:b/>
                <w:sz w:val="24"/>
                <w:szCs w:val="24"/>
              </w:rPr>
              <w:t xml:space="preserve"> </w:t>
            </w:r>
            <w:r w:rsidRPr="009B4788">
              <w:rPr>
                <w:b/>
                <w:sz w:val="24"/>
                <w:szCs w:val="24"/>
              </w:rPr>
              <w:t>: les propos</w:t>
            </w:r>
            <w:r>
              <w:rPr>
                <w:b/>
                <w:sz w:val="24"/>
                <w:szCs w:val="24"/>
              </w:rPr>
              <w:t>ition</w:t>
            </w:r>
            <w:r w:rsidRPr="009B4788">
              <w:rPr>
                <w:b/>
                <w:sz w:val="24"/>
                <w:szCs w:val="24"/>
              </w:rPr>
              <w:t xml:space="preserve">s sont entièrement en </w:t>
            </w:r>
            <w:r>
              <w:rPr>
                <w:b/>
                <w:sz w:val="24"/>
                <w:szCs w:val="24"/>
              </w:rPr>
              <w:t>monnaie</w:t>
            </w:r>
            <w:r w:rsidRPr="009B4788">
              <w:rPr>
                <w:b/>
                <w:sz w:val="24"/>
                <w:szCs w:val="24"/>
              </w:rPr>
              <w:t xml:space="preserve"> </w:t>
            </w:r>
            <w:r>
              <w:rPr>
                <w:b/>
                <w:sz w:val="24"/>
                <w:szCs w:val="24"/>
              </w:rPr>
              <w:t>nationale</w:t>
            </w:r>
          </w:p>
          <w:p w14:paraId="73847E2E" w14:textId="77777777" w:rsidR="00F451E3" w:rsidRDefault="00F451E3" w:rsidP="009D0E8F">
            <w:pPr>
              <w:tabs>
                <w:tab w:val="right" w:pos="7254"/>
              </w:tabs>
              <w:spacing w:before="60" w:after="60"/>
              <w:jc w:val="both"/>
              <w:rPr>
                <w:b/>
                <w:sz w:val="24"/>
                <w:szCs w:val="24"/>
              </w:rPr>
            </w:pPr>
            <w:r w:rsidRPr="00D54050">
              <w:rPr>
                <w:sz w:val="24"/>
                <w:szCs w:val="24"/>
              </w:rPr>
              <w:t xml:space="preserve">Pour comparer les propositions, le prix de la </w:t>
            </w:r>
            <w:r>
              <w:rPr>
                <w:sz w:val="24"/>
                <w:szCs w:val="24"/>
              </w:rPr>
              <w:t>P</w:t>
            </w:r>
            <w:r w:rsidRPr="00D54050">
              <w:rPr>
                <w:sz w:val="24"/>
                <w:szCs w:val="24"/>
              </w:rPr>
              <w:t xml:space="preserve">roposition, corrigé conformément à </w:t>
            </w:r>
            <w:r w:rsidRPr="009B4788">
              <w:rPr>
                <w:b/>
                <w:sz w:val="24"/>
                <w:szCs w:val="24"/>
              </w:rPr>
              <w:t>l’IP 37.1</w:t>
            </w:r>
            <w:r w:rsidRPr="00D54050">
              <w:rPr>
                <w:sz w:val="24"/>
                <w:szCs w:val="24"/>
              </w:rPr>
              <w:t xml:space="preserve">, </w:t>
            </w:r>
            <w:r>
              <w:rPr>
                <w:sz w:val="24"/>
                <w:szCs w:val="24"/>
              </w:rPr>
              <w:t>sera</w:t>
            </w:r>
            <w:r w:rsidRPr="00D54050">
              <w:rPr>
                <w:sz w:val="24"/>
                <w:szCs w:val="24"/>
              </w:rPr>
              <w:t xml:space="preserve"> d’abord décomposé en montants respectifs payables en diverses </w:t>
            </w:r>
            <w:r>
              <w:rPr>
                <w:sz w:val="24"/>
                <w:szCs w:val="24"/>
              </w:rPr>
              <w:t>monnai</w:t>
            </w:r>
            <w:r w:rsidRPr="00D54050">
              <w:rPr>
                <w:sz w:val="24"/>
                <w:szCs w:val="24"/>
              </w:rPr>
              <w:t xml:space="preserve">es en utilisant les taux de change spécifiés par le </w:t>
            </w:r>
            <w:r>
              <w:rPr>
                <w:sz w:val="24"/>
                <w:szCs w:val="24"/>
              </w:rPr>
              <w:t>Proposant</w:t>
            </w:r>
            <w:r w:rsidRPr="00D54050">
              <w:rPr>
                <w:sz w:val="24"/>
                <w:szCs w:val="24"/>
              </w:rPr>
              <w:t xml:space="preserve"> conformément à </w:t>
            </w:r>
            <w:r w:rsidRPr="009B4788">
              <w:rPr>
                <w:b/>
                <w:sz w:val="24"/>
                <w:szCs w:val="24"/>
              </w:rPr>
              <w:t>l’IP 16.1.</w:t>
            </w:r>
          </w:p>
          <w:p w14:paraId="3CE9A020" w14:textId="77777777" w:rsidR="00F451E3" w:rsidRDefault="00F451E3" w:rsidP="009D0E8F">
            <w:pPr>
              <w:tabs>
                <w:tab w:val="right" w:pos="7254"/>
              </w:tabs>
              <w:spacing w:before="60" w:after="120"/>
              <w:jc w:val="both"/>
              <w:rPr>
                <w:sz w:val="24"/>
                <w:szCs w:val="24"/>
              </w:rPr>
            </w:pPr>
            <w:r w:rsidRPr="00AA2EC5">
              <w:rPr>
                <w:sz w:val="24"/>
                <w:szCs w:val="24"/>
              </w:rPr>
              <w:t xml:space="preserve">Ensuite, il sera procédé à la conversion des montants en diverses </w:t>
            </w:r>
            <w:r>
              <w:rPr>
                <w:sz w:val="24"/>
                <w:szCs w:val="24"/>
              </w:rPr>
              <w:t>monnai</w:t>
            </w:r>
            <w:r w:rsidRPr="00AA2EC5">
              <w:rPr>
                <w:sz w:val="24"/>
                <w:szCs w:val="24"/>
              </w:rPr>
              <w:t>es dans lesquels le prix de la proposition est payable (à l’exception des sommes provisionnel</w:t>
            </w:r>
            <w:r>
              <w:rPr>
                <w:sz w:val="24"/>
                <w:szCs w:val="24"/>
              </w:rPr>
              <w:t>le</w:t>
            </w:r>
            <w:r w:rsidRPr="00AA2EC5">
              <w:rPr>
                <w:sz w:val="24"/>
                <w:szCs w:val="24"/>
              </w:rPr>
              <w:t>s</w:t>
            </w:r>
            <w:r>
              <w:rPr>
                <w:sz w:val="24"/>
                <w:szCs w:val="24"/>
              </w:rPr>
              <w:t xml:space="preserve"> mais incluant les Travaux en Régie si chiffrés compétitivement</w:t>
            </w:r>
            <w:r w:rsidRPr="00AA2EC5">
              <w:rPr>
                <w:sz w:val="24"/>
                <w:szCs w:val="24"/>
              </w:rPr>
              <w:t xml:space="preserve">) </w:t>
            </w:r>
            <w:r>
              <w:rPr>
                <w:sz w:val="24"/>
                <w:szCs w:val="24"/>
              </w:rPr>
              <w:t>dans</w:t>
            </w:r>
            <w:r w:rsidRPr="00AA2EC5">
              <w:rPr>
                <w:sz w:val="24"/>
                <w:szCs w:val="24"/>
              </w:rPr>
              <w:t xml:space="preserve"> la monnaie unique mentionnée ci-dessus aux taux de vente pour des transactions similaires par l’autorité spécifiée et à la date stipulée ci-dessus. </w:t>
            </w:r>
          </w:p>
          <w:p w14:paraId="69B0B760" w14:textId="77777777" w:rsidR="00F451E3" w:rsidRPr="001A0FC8" w:rsidRDefault="00F451E3" w:rsidP="009D0E8F">
            <w:pPr>
              <w:tabs>
                <w:tab w:val="right" w:pos="7254"/>
              </w:tabs>
              <w:spacing w:before="60" w:after="120"/>
              <w:jc w:val="both"/>
              <w:rPr>
                <w:b/>
                <w:bCs/>
                <w:sz w:val="24"/>
                <w:szCs w:val="24"/>
              </w:rPr>
            </w:pPr>
            <w:r w:rsidRPr="001A0FC8">
              <w:rPr>
                <w:b/>
                <w:bCs/>
                <w:sz w:val="24"/>
                <w:szCs w:val="24"/>
              </w:rPr>
              <w:t>OU</w:t>
            </w:r>
          </w:p>
          <w:p w14:paraId="3B77D037" w14:textId="77777777" w:rsidR="00F451E3" w:rsidRPr="001A0FC8" w:rsidRDefault="00F451E3" w:rsidP="009D0E8F">
            <w:pPr>
              <w:widowControl w:val="0"/>
              <w:tabs>
                <w:tab w:val="right" w:pos="7254"/>
              </w:tabs>
              <w:spacing w:before="120" w:after="120"/>
              <w:rPr>
                <w:b/>
                <w:i/>
                <w:noProof/>
                <w:color w:val="000000" w:themeColor="text1"/>
                <w:sz w:val="24"/>
                <w:szCs w:val="24"/>
              </w:rPr>
            </w:pPr>
            <w:r>
              <w:rPr>
                <w:b/>
                <w:i/>
                <w:noProof/>
                <w:color w:val="000000" w:themeColor="text1"/>
                <w:sz w:val="24"/>
                <w:szCs w:val="24"/>
                <w:lang w:val="fr"/>
              </w:rPr>
              <w:t>Option</w:t>
            </w:r>
            <w:r w:rsidRPr="001A0FC8">
              <w:rPr>
                <w:b/>
                <w:i/>
                <w:noProof/>
                <w:color w:val="000000" w:themeColor="text1"/>
                <w:sz w:val="24"/>
                <w:szCs w:val="24"/>
                <w:lang w:val="fr"/>
              </w:rPr>
              <w:t xml:space="preserve"> B : Les proposants </w:t>
            </w:r>
            <w:r>
              <w:rPr>
                <w:b/>
                <w:i/>
                <w:noProof/>
                <w:color w:val="000000" w:themeColor="text1"/>
                <w:sz w:val="24"/>
                <w:szCs w:val="24"/>
                <w:lang w:val="fr"/>
              </w:rPr>
              <w:t xml:space="preserve">remettent des prix </w:t>
            </w:r>
            <w:r w:rsidRPr="001A0FC8">
              <w:rPr>
                <w:b/>
                <w:i/>
                <w:noProof/>
                <w:color w:val="000000" w:themeColor="text1"/>
                <w:sz w:val="24"/>
                <w:szCs w:val="24"/>
                <w:lang w:val="fr"/>
              </w:rPr>
              <w:t xml:space="preserve">en </w:t>
            </w:r>
            <w:r>
              <w:rPr>
                <w:b/>
                <w:i/>
                <w:noProof/>
                <w:color w:val="000000" w:themeColor="text1"/>
                <w:sz w:val="24"/>
                <w:szCs w:val="24"/>
                <w:lang w:val="fr"/>
              </w:rPr>
              <w:t>monnaies nationales</w:t>
            </w:r>
            <w:r w:rsidRPr="001A0FC8">
              <w:rPr>
                <w:b/>
                <w:i/>
                <w:noProof/>
                <w:color w:val="000000" w:themeColor="text1"/>
                <w:sz w:val="24"/>
                <w:szCs w:val="24"/>
                <w:lang w:val="fr"/>
              </w:rPr>
              <w:t xml:space="preserve"> et étrangères</w:t>
            </w:r>
          </w:p>
          <w:p w14:paraId="7E7BAEDC" w14:textId="77777777" w:rsidR="00F451E3" w:rsidRPr="00AA2EC5" w:rsidRDefault="00F451E3" w:rsidP="009D0E8F">
            <w:pPr>
              <w:spacing w:after="120"/>
              <w:jc w:val="both"/>
              <w:rPr>
                <w:sz w:val="24"/>
                <w:szCs w:val="24"/>
              </w:rPr>
            </w:pPr>
            <w:r w:rsidRPr="001A0FC8">
              <w:rPr>
                <w:noProof/>
                <w:color w:val="000000" w:themeColor="text1"/>
                <w:sz w:val="24"/>
                <w:szCs w:val="24"/>
                <w:lang w:val="fr"/>
              </w:rPr>
              <w:t>L</w:t>
            </w:r>
            <w:r>
              <w:rPr>
                <w:noProof/>
                <w:color w:val="000000" w:themeColor="text1"/>
                <w:sz w:val="24"/>
                <w:szCs w:val="24"/>
                <w:lang w:val="fr"/>
              </w:rPr>
              <w:t>e Maître d’Ouvrage</w:t>
            </w:r>
            <w:r w:rsidRPr="001A0FC8">
              <w:rPr>
                <w:noProof/>
                <w:color w:val="000000" w:themeColor="text1"/>
                <w:sz w:val="24"/>
                <w:szCs w:val="24"/>
                <w:lang w:val="fr"/>
              </w:rPr>
              <w:t xml:space="preserve"> convertira les montants en diverses </w:t>
            </w:r>
            <w:r w:rsidRPr="001A0FC8">
              <w:rPr>
                <w:sz w:val="24"/>
                <w:szCs w:val="24"/>
                <w:lang w:val="fr"/>
              </w:rPr>
              <w:t>monnaies dans lesquelles le prix</w:t>
            </w:r>
            <w:r>
              <w:rPr>
                <w:sz w:val="24"/>
                <w:szCs w:val="24"/>
                <w:lang w:val="fr"/>
              </w:rPr>
              <w:t xml:space="preserve"> de la Proposition</w:t>
            </w:r>
            <w:r w:rsidRPr="001A0FC8">
              <w:rPr>
                <w:noProof/>
                <w:color w:val="000000" w:themeColor="text1"/>
                <w:sz w:val="24"/>
                <w:szCs w:val="24"/>
                <w:lang w:val="fr"/>
              </w:rPr>
              <w:t>,</w:t>
            </w:r>
            <w:r>
              <w:rPr>
                <w:noProof/>
                <w:color w:val="000000" w:themeColor="text1"/>
                <w:sz w:val="24"/>
                <w:szCs w:val="24"/>
                <w:lang w:val="fr"/>
              </w:rPr>
              <w:t xml:space="preserve"> </w:t>
            </w:r>
            <w:r w:rsidRPr="001A0FC8">
              <w:rPr>
                <w:sz w:val="24"/>
                <w:szCs w:val="24"/>
                <w:lang w:val="fr"/>
              </w:rPr>
              <w:t xml:space="preserve">corrigé conformément </w:t>
            </w:r>
            <w:r w:rsidRPr="001A0FC8">
              <w:rPr>
                <w:b/>
                <w:noProof/>
                <w:color w:val="000000" w:themeColor="text1"/>
                <w:sz w:val="24"/>
                <w:szCs w:val="24"/>
                <w:lang w:val="fr"/>
              </w:rPr>
              <w:t>à l’IP</w:t>
            </w:r>
            <w:r>
              <w:rPr>
                <w:b/>
                <w:noProof/>
                <w:color w:val="000000" w:themeColor="text1"/>
                <w:sz w:val="24"/>
                <w:szCs w:val="24"/>
                <w:lang w:val="fr"/>
              </w:rPr>
              <w:t xml:space="preserve"> </w:t>
            </w:r>
            <w:r w:rsidRPr="001A0FC8">
              <w:rPr>
                <w:b/>
                <w:noProof/>
                <w:color w:val="000000" w:themeColor="text1"/>
                <w:sz w:val="24"/>
                <w:szCs w:val="24"/>
                <w:lang w:val="fr"/>
              </w:rPr>
              <w:t>37</w:t>
            </w:r>
            <w:r>
              <w:rPr>
                <w:b/>
                <w:noProof/>
                <w:color w:val="000000" w:themeColor="text1"/>
                <w:sz w:val="24"/>
                <w:szCs w:val="24"/>
                <w:lang w:val="fr"/>
              </w:rPr>
              <w:t>.</w:t>
            </w:r>
            <w:r w:rsidRPr="001A0FC8">
              <w:rPr>
                <w:b/>
                <w:noProof/>
                <w:color w:val="000000" w:themeColor="text1"/>
                <w:sz w:val="24"/>
                <w:szCs w:val="24"/>
                <w:lang w:val="fr"/>
              </w:rPr>
              <w:t>1</w:t>
            </w:r>
            <w:r w:rsidRPr="001A0FC8">
              <w:rPr>
                <w:sz w:val="24"/>
                <w:szCs w:val="24"/>
                <w:lang w:val="fr"/>
              </w:rPr>
              <w:t>, est</w:t>
            </w:r>
            <w:r>
              <w:rPr>
                <w:sz w:val="24"/>
                <w:szCs w:val="24"/>
                <w:lang w:val="fr"/>
              </w:rPr>
              <w:t xml:space="preserve"> </w:t>
            </w:r>
            <w:r w:rsidRPr="001A0FC8">
              <w:rPr>
                <w:noProof/>
                <w:color w:val="000000" w:themeColor="text1"/>
                <w:sz w:val="24"/>
                <w:szCs w:val="24"/>
                <w:lang w:val="fr"/>
              </w:rPr>
              <w:t>payable (à l’exclusion des sommes provis</w:t>
            </w:r>
            <w:r>
              <w:rPr>
                <w:noProof/>
                <w:color w:val="000000" w:themeColor="text1"/>
                <w:sz w:val="24"/>
                <w:szCs w:val="24"/>
                <w:lang w:val="fr"/>
              </w:rPr>
              <w:t xml:space="preserve">ionnelles </w:t>
            </w:r>
            <w:r>
              <w:rPr>
                <w:sz w:val="24"/>
                <w:szCs w:val="24"/>
              </w:rPr>
              <w:t>mais incluant les Travaux en Régie si chiffrés compétitivement</w:t>
            </w:r>
            <w:r w:rsidRPr="001A0FC8">
              <w:rPr>
                <w:sz w:val="24"/>
                <w:szCs w:val="24"/>
                <w:lang w:val="fr"/>
              </w:rPr>
              <w:t>)</w:t>
            </w:r>
            <w:r>
              <w:rPr>
                <w:sz w:val="24"/>
                <w:szCs w:val="24"/>
                <w:lang w:val="fr"/>
              </w:rPr>
              <w:t xml:space="preserve"> dans </w:t>
            </w:r>
            <w:r w:rsidRPr="001A0FC8">
              <w:rPr>
                <w:sz w:val="24"/>
                <w:szCs w:val="24"/>
                <w:lang w:val="fr"/>
              </w:rPr>
              <w:t xml:space="preserve">la monnaie unique </w:t>
            </w:r>
            <w:r w:rsidRPr="001A0FC8">
              <w:rPr>
                <w:noProof/>
                <w:color w:val="000000" w:themeColor="text1"/>
                <w:sz w:val="24"/>
                <w:szCs w:val="24"/>
                <w:lang w:val="fr"/>
              </w:rPr>
              <w:t>identifiée ci-dessus aux</w:t>
            </w:r>
            <w:r w:rsidRPr="001A0FC8">
              <w:rPr>
                <w:sz w:val="24"/>
                <w:szCs w:val="24"/>
                <w:lang w:val="fr"/>
              </w:rPr>
              <w:t xml:space="preserve"> taux de vente établis pour des transactions similaires par</w:t>
            </w:r>
            <w:r w:rsidRPr="001A0FC8">
              <w:rPr>
                <w:noProof/>
                <w:color w:val="000000" w:themeColor="text1"/>
                <w:sz w:val="24"/>
                <w:szCs w:val="24"/>
                <w:lang w:val="fr"/>
              </w:rPr>
              <w:t xml:space="preserve"> l’autorité spécifiée et à la date prévue ci-dessus.</w:t>
            </w:r>
          </w:p>
        </w:tc>
      </w:tr>
      <w:tr w:rsidR="00F451E3" w:rsidRPr="00B4328A" w14:paraId="37F99A46" w14:textId="77777777" w:rsidTr="00687346">
        <w:tc>
          <w:tcPr>
            <w:tcW w:w="1577" w:type="dxa"/>
          </w:tcPr>
          <w:p w14:paraId="3D5A3C7B" w14:textId="77777777" w:rsidR="00F451E3" w:rsidRPr="001A0FC8" w:rsidRDefault="00F451E3" w:rsidP="009D0E8F">
            <w:pPr>
              <w:spacing w:before="60" w:after="60"/>
              <w:rPr>
                <w:b/>
                <w:sz w:val="24"/>
                <w:szCs w:val="24"/>
              </w:rPr>
            </w:pPr>
            <w:r w:rsidRPr="001A0FC8">
              <w:rPr>
                <w:b/>
                <w:noProof/>
                <w:sz w:val="24"/>
                <w:szCs w:val="24"/>
              </w:rPr>
              <w:t>IP 39.1</w:t>
            </w:r>
          </w:p>
        </w:tc>
        <w:tc>
          <w:tcPr>
            <w:tcW w:w="8346" w:type="dxa"/>
            <w:gridSpan w:val="3"/>
          </w:tcPr>
          <w:p w14:paraId="49CF05C3" w14:textId="77777777" w:rsidR="00F451E3" w:rsidRPr="0070400D" w:rsidRDefault="00F451E3" w:rsidP="009D0E8F">
            <w:pPr>
              <w:tabs>
                <w:tab w:val="right" w:pos="7254"/>
              </w:tabs>
              <w:spacing w:before="120" w:after="120"/>
              <w:jc w:val="both"/>
              <w:rPr>
                <w:i/>
                <w:noProof/>
                <w:color w:val="000000" w:themeColor="text1"/>
                <w:sz w:val="24"/>
                <w:szCs w:val="24"/>
              </w:rPr>
            </w:pPr>
            <w:r w:rsidRPr="0070400D">
              <w:rPr>
                <w:i/>
                <w:noProof/>
                <w:color w:val="000000" w:themeColor="text1"/>
                <w:sz w:val="24"/>
                <w:szCs w:val="24"/>
                <w:lang w:val="fr"/>
              </w:rPr>
              <w:t xml:space="preserve">[La disposition suivante devrait être incluse et les renseignements correspondants requis ne devraient être insérés </w:t>
            </w:r>
            <w:r w:rsidRPr="0070400D">
              <w:rPr>
                <w:i/>
                <w:noProof/>
                <w:color w:val="000000" w:themeColor="text1"/>
                <w:sz w:val="24"/>
                <w:szCs w:val="24"/>
                <w:u w:val="single"/>
                <w:lang w:val="fr"/>
              </w:rPr>
              <w:t>que si</w:t>
            </w:r>
            <w:r w:rsidRPr="0070400D">
              <w:rPr>
                <w:sz w:val="24"/>
                <w:szCs w:val="24"/>
                <w:lang w:val="fr"/>
              </w:rPr>
              <w:t xml:space="preserve"> </w:t>
            </w:r>
            <w:r w:rsidRPr="0070400D">
              <w:rPr>
                <w:i/>
                <w:noProof/>
                <w:color w:val="000000" w:themeColor="text1"/>
                <w:sz w:val="24"/>
                <w:szCs w:val="24"/>
                <w:lang w:val="fr"/>
              </w:rPr>
              <w:t>le Maître d’Ouvrage a l’intention d’appliquer la marge de préférence et qu’elle est autorisée dans le Plan de Passation de Marchés pour le marché en question. Sinon supprimer]</w:t>
            </w:r>
          </w:p>
          <w:p w14:paraId="261CE3D5" w14:textId="77777777" w:rsidR="00F451E3" w:rsidRPr="001A0FC8" w:rsidRDefault="00F451E3" w:rsidP="009D0E8F">
            <w:pPr>
              <w:tabs>
                <w:tab w:val="right" w:pos="7254"/>
              </w:tabs>
              <w:spacing w:before="120" w:after="120"/>
              <w:jc w:val="both"/>
              <w:rPr>
                <w:noProof/>
                <w:color w:val="000000" w:themeColor="text1"/>
                <w:sz w:val="24"/>
                <w:szCs w:val="24"/>
              </w:rPr>
            </w:pPr>
            <w:r w:rsidRPr="001A0FC8">
              <w:rPr>
                <w:noProof/>
                <w:color w:val="000000" w:themeColor="text1"/>
                <w:sz w:val="24"/>
                <w:szCs w:val="24"/>
                <w:lang w:val="fr"/>
              </w:rPr>
              <w:t xml:space="preserve">Une marge de préférence </w:t>
            </w:r>
            <w:r>
              <w:rPr>
                <w:noProof/>
                <w:color w:val="000000" w:themeColor="text1"/>
                <w:sz w:val="24"/>
                <w:szCs w:val="24"/>
                <w:lang w:val="fr"/>
              </w:rPr>
              <w:t>en faveur des Proposants du pays du Maître d’Ouvrage</w:t>
            </w:r>
            <w:r w:rsidRPr="001A0FC8">
              <w:rPr>
                <w:noProof/>
                <w:color w:val="000000" w:themeColor="text1"/>
                <w:sz w:val="24"/>
                <w:szCs w:val="24"/>
                <w:lang w:val="fr"/>
              </w:rPr>
              <w:t xml:space="preserve"> </w:t>
            </w:r>
            <w:r w:rsidRPr="001A0FC8">
              <w:rPr>
                <w:i/>
                <w:noProof/>
                <w:color w:val="000000" w:themeColor="text1"/>
                <w:sz w:val="24"/>
                <w:szCs w:val="24"/>
                <w:lang w:val="fr"/>
              </w:rPr>
              <w:t>[insérer soit « </w:t>
            </w:r>
            <w:r>
              <w:rPr>
                <w:i/>
                <w:noProof/>
                <w:color w:val="000000" w:themeColor="text1"/>
                <w:sz w:val="24"/>
                <w:szCs w:val="24"/>
                <w:lang w:val="fr"/>
              </w:rPr>
              <w:t>sera</w:t>
            </w:r>
            <w:r w:rsidRPr="001A0FC8">
              <w:rPr>
                <w:i/>
                <w:noProof/>
                <w:color w:val="000000" w:themeColor="text1"/>
                <w:sz w:val="24"/>
                <w:szCs w:val="24"/>
                <w:lang w:val="fr"/>
              </w:rPr>
              <w:t xml:space="preserve"> » ou « ne </w:t>
            </w:r>
            <w:r>
              <w:rPr>
                <w:i/>
                <w:noProof/>
                <w:color w:val="000000" w:themeColor="text1"/>
                <w:sz w:val="24"/>
                <w:szCs w:val="24"/>
                <w:lang w:val="fr"/>
              </w:rPr>
              <w:t>sera</w:t>
            </w:r>
            <w:r w:rsidRPr="001A0FC8">
              <w:rPr>
                <w:i/>
                <w:noProof/>
                <w:color w:val="000000" w:themeColor="text1"/>
                <w:sz w:val="24"/>
                <w:szCs w:val="24"/>
                <w:lang w:val="fr"/>
              </w:rPr>
              <w:t xml:space="preserve"> pas »</w:t>
            </w:r>
            <w:r w:rsidRPr="001A0FC8">
              <w:rPr>
                <w:i/>
                <w:iCs/>
                <w:noProof/>
                <w:color w:val="000000" w:themeColor="text1"/>
                <w:sz w:val="24"/>
                <w:szCs w:val="24"/>
                <w:lang w:val="fr"/>
              </w:rPr>
              <w:t>]</w:t>
            </w:r>
            <w:r>
              <w:rPr>
                <w:i/>
                <w:iCs/>
                <w:noProof/>
                <w:color w:val="000000" w:themeColor="text1"/>
                <w:sz w:val="24"/>
                <w:szCs w:val="24"/>
                <w:lang w:val="fr"/>
              </w:rPr>
              <w:t xml:space="preserve"> ____</w:t>
            </w:r>
            <w:r w:rsidRPr="001A0FC8">
              <w:rPr>
                <w:sz w:val="24"/>
                <w:szCs w:val="24"/>
                <w:lang w:val="fr"/>
              </w:rPr>
              <w:t xml:space="preserve"> </w:t>
            </w:r>
            <w:r w:rsidRPr="001A0FC8">
              <w:rPr>
                <w:iCs/>
                <w:noProof/>
                <w:color w:val="000000" w:themeColor="text1"/>
                <w:sz w:val="24"/>
                <w:szCs w:val="24"/>
                <w:lang w:val="fr"/>
              </w:rPr>
              <w:t>appliquée.</w:t>
            </w:r>
          </w:p>
          <w:p w14:paraId="3D5D1BA0" w14:textId="77777777" w:rsidR="00F451E3" w:rsidRPr="0064095B" w:rsidRDefault="00F451E3" w:rsidP="009D0E8F">
            <w:pPr>
              <w:jc w:val="both"/>
              <w:rPr>
                <w:b/>
                <w:bCs/>
                <w:sz w:val="24"/>
                <w:szCs w:val="24"/>
              </w:rPr>
            </w:pPr>
            <w:r w:rsidRPr="0064095B">
              <w:rPr>
                <w:b/>
                <w:bCs/>
                <w:i/>
                <w:noProof/>
                <w:color w:val="000000" w:themeColor="text1"/>
                <w:sz w:val="24"/>
                <w:szCs w:val="24"/>
                <w:lang w:val="fr"/>
              </w:rPr>
              <w:t>[</w:t>
            </w:r>
            <w:r w:rsidRPr="0070400D">
              <w:rPr>
                <w:i/>
                <w:iCs/>
                <w:noProof/>
                <w:color w:val="000000" w:themeColor="text1"/>
                <w:sz w:val="24"/>
                <w:szCs w:val="24"/>
                <w:lang w:val="fr"/>
              </w:rPr>
              <w:t>Si une marge de préférence s’applique, la méthodologie d’application doit être définie à l’article III – Critères d’Evaluation et de Qualification.]</w:t>
            </w:r>
          </w:p>
        </w:tc>
      </w:tr>
      <w:tr w:rsidR="00F451E3" w:rsidRPr="00B4328A" w14:paraId="33D4E0A7" w14:textId="77777777" w:rsidTr="00687346">
        <w:tc>
          <w:tcPr>
            <w:tcW w:w="1577" w:type="dxa"/>
          </w:tcPr>
          <w:p w14:paraId="7DA03E67" w14:textId="77777777" w:rsidR="00F451E3" w:rsidRPr="00B4328A" w:rsidRDefault="00F451E3" w:rsidP="009D0E8F">
            <w:pPr>
              <w:spacing w:before="60" w:after="60"/>
              <w:rPr>
                <w:b/>
                <w:sz w:val="24"/>
                <w:szCs w:val="24"/>
              </w:rPr>
            </w:pPr>
            <w:r>
              <w:rPr>
                <w:b/>
                <w:sz w:val="24"/>
                <w:szCs w:val="24"/>
              </w:rPr>
              <w:lastRenderedPageBreak/>
              <w:t>IP 40</w:t>
            </w:r>
            <w:r w:rsidRPr="00B4328A">
              <w:rPr>
                <w:b/>
                <w:sz w:val="24"/>
                <w:szCs w:val="24"/>
              </w:rPr>
              <w:t>.1 (f)</w:t>
            </w:r>
          </w:p>
        </w:tc>
        <w:tc>
          <w:tcPr>
            <w:tcW w:w="8346" w:type="dxa"/>
            <w:gridSpan w:val="3"/>
          </w:tcPr>
          <w:p w14:paraId="0786E07F" w14:textId="77777777" w:rsidR="00F451E3" w:rsidRPr="00B4328A" w:rsidRDefault="00F451E3" w:rsidP="009D0E8F">
            <w:pPr>
              <w:pStyle w:val="i"/>
              <w:tabs>
                <w:tab w:val="right" w:pos="7254"/>
              </w:tabs>
              <w:suppressAutoHyphens w:val="0"/>
              <w:spacing w:before="60" w:after="60"/>
              <w:rPr>
                <w:rFonts w:ascii="Times New Roman" w:hAnsi="Times New Roman"/>
                <w:lang w:val="fr-FR"/>
              </w:rPr>
            </w:pPr>
            <w:r w:rsidRPr="00B4328A">
              <w:rPr>
                <w:rFonts w:ascii="Times New Roman" w:hAnsi="Times New Roman"/>
                <w:lang w:val="fr-FR"/>
              </w:rPr>
              <w:t xml:space="preserve">Les ajustements seront calculés en utilisant les critères </w:t>
            </w:r>
            <w:r w:rsidRPr="00B4328A">
              <w:rPr>
                <w:lang w:val="fr-FR"/>
              </w:rPr>
              <w:t>d’évaluation suivants, dont les détails sont indiqués à la Section III </w:t>
            </w:r>
            <w:r w:rsidRPr="00B4328A">
              <w:rPr>
                <w:rFonts w:ascii="Times New Roman" w:hAnsi="Times New Roman"/>
                <w:lang w:val="fr-FR"/>
              </w:rPr>
              <w:t>:</w:t>
            </w:r>
          </w:p>
          <w:p w14:paraId="5C5F0AFA" w14:textId="77777777" w:rsidR="00F451E3" w:rsidRPr="001A0FC8" w:rsidRDefault="00F451E3" w:rsidP="00F451E3">
            <w:pPr>
              <w:pStyle w:val="ListParagraph"/>
              <w:numPr>
                <w:ilvl w:val="0"/>
                <w:numId w:val="79"/>
              </w:numPr>
              <w:spacing w:before="120" w:after="120"/>
              <w:ind w:left="965" w:hanging="605"/>
              <w:jc w:val="both"/>
              <w:rPr>
                <w:noProof/>
                <w:sz w:val="24"/>
                <w:szCs w:val="24"/>
              </w:rPr>
            </w:pPr>
            <w:r w:rsidRPr="001A0FC8">
              <w:rPr>
                <w:noProof/>
                <w:sz w:val="24"/>
                <w:szCs w:val="24"/>
                <w:lang w:val="fr"/>
              </w:rPr>
              <w:t>D</w:t>
            </w:r>
            <w:r>
              <w:rPr>
                <w:noProof/>
                <w:sz w:val="24"/>
                <w:szCs w:val="24"/>
                <w:lang w:val="fr"/>
              </w:rPr>
              <w:t>ivergence</w:t>
            </w:r>
            <w:r w:rsidRPr="001A0FC8">
              <w:rPr>
                <w:noProof/>
                <w:sz w:val="24"/>
                <w:szCs w:val="24"/>
                <w:lang w:val="fr"/>
              </w:rPr>
              <w:t xml:space="preserve"> dans l</w:t>
            </w:r>
            <w:r>
              <w:rPr>
                <w:noProof/>
                <w:sz w:val="24"/>
                <w:szCs w:val="24"/>
                <w:lang w:val="fr"/>
              </w:rPr>
              <w:t>e Calendrier</w:t>
            </w:r>
            <w:r w:rsidRPr="001A0FC8">
              <w:rPr>
                <w:noProof/>
                <w:sz w:val="24"/>
                <w:szCs w:val="24"/>
                <w:lang w:val="fr"/>
              </w:rPr>
              <w:t xml:space="preserve"> </w:t>
            </w:r>
            <w:r>
              <w:rPr>
                <w:noProof/>
                <w:sz w:val="24"/>
                <w:szCs w:val="24"/>
                <w:lang w:val="fr"/>
              </w:rPr>
              <w:t>de réalisation</w:t>
            </w:r>
            <w:r w:rsidRPr="001A0FC8">
              <w:rPr>
                <w:noProof/>
                <w:sz w:val="24"/>
                <w:szCs w:val="24"/>
                <w:lang w:val="fr"/>
              </w:rPr>
              <w:t xml:space="preserve">: </w:t>
            </w:r>
            <w:r w:rsidRPr="001A0FC8">
              <w:rPr>
                <w:i/>
                <w:iCs/>
                <w:noProof/>
                <w:sz w:val="24"/>
                <w:szCs w:val="24"/>
                <w:lang w:val="fr"/>
              </w:rPr>
              <w:t>[insérer Oui ou Non. Si oui, insérez le facteur d’ajustement dans la section III, les critères d’évaluation et de qualification];</w:t>
            </w:r>
          </w:p>
          <w:p w14:paraId="4535046B" w14:textId="77777777" w:rsidR="00F451E3" w:rsidRPr="0070400D" w:rsidRDefault="00F451E3" w:rsidP="00F451E3">
            <w:pPr>
              <w:pStyle w:val="ListParagraph"/>
              <w:numPr>
                <w:ilvl w:val="0"/>
                <w:numId w:val="79"/>
              </w:numPr>
              <w:spacing w:before="120" w:after="120"/>
              <w:ind w:left="965" w:hanging="605"/>
              <w:jc w:val="both"/>
              <w:rPr>
                <w:noProof/>
                <w:sz w:val="24"/>
                <w:szCs w:val="24"/>
              </w:rPr>
            </w:pPr>
            <w:r>
              <w:rPr>
                <w:noProof/>
                <w:sz w:val="24"/>
                <w:szCs w:val="24"/>
                <w:lang w:val="fr"/>
              </w:rPr>
              <w:t>L</w:t>
            </w:r>
            <w:r w:rsidRPr="001A0FC8">
              <w:rPr>
                <w:noProof/>
                <w:sz w:val="24"/>
                <w:szCs w:val="24"/>
                <w:lang w:val="fr"/>
              </w:rPr>
              <w:t>e</w:t>
            </w:r>
            <w:r>
              <w:rPr>
                <w:noProof/>
                <w:sz w:val="24"/>
                <w:szCs w:val="24"/>
                <w:lang w:val="fr"/>
              </w:rPr>
              <w:t xml:space="preserve">s coûts durant le cycle de vie :  les coûts d’exploitation et d’entretien des Ouvrages </w:t>
            </w:r>
            <w:r w:rsidRPr="0070400D">
              <w:rPr>
                <w:i/>
                <w:iCs/>
                <w:noProof/>
                <w:sz w:val="24"/>
                <w:szCs w:val="24"/>
                <w:lang w:val="fr"/>
              </w:rPr>
              <w:t>[insérer Oui ou Non.  Si oui, insérer la Méthodologie et les critères à la Section III, Critères d’Evaluation et de Qualification]</w:t>
            </w:r>
            <w:r>
              <w:rPr>
                <w:noProof/>
                <w:sz w:val="24"/>
                <w:szCs w:val="24"/>
                <w:lang w:val="fr"/>
              </w:rPr>
              <w:t> ; et</w:t>
            </w:r>
          </w:p>
          <w:p w14:paraId="1DF7506B" w14:textId="77777777" w:rsidR="00F451E3" w:rsidRPr="001A0FC8" w:rsidRDefault="00F451E3" w:rsidP="00F451E3">
            <w:pPr>
              <w:pStyle w:val="ListParagraph"/>
              <w:numPr>
                <w:ilvl w:val="0"/>
                <w:numId w:val="79"/>
              </w:numPr>
              <w:spacing w:before="120" w:after="120"/>
              <w:ind w:left="965" w:hanging="605"/>
              <w:jc w:val="both"/>
              <w:rPr>
                <w:noProof/>
                <w:sz w:val="24"/>
                <w:szCs w:val="24"/>
              </w:rPr>
            </w:pPr>
            <w:r>
              <w:rPr>
                <w:noProof/>
                <w:sz w:val="24"/>
                <w:szCs w:val="24"/>
                <w:lang w:val="fr"/>
              </w:rPr>
              <w:t xml:space="preserve"> </w:t>
            </w:r>
            <w:r w:rsidRPr="001A0FC8">
              <w:rPr>
                <w:i/>
                <w:noProof/>
                <w:sz w:val="24"/>
                <w:szCs w:val="24"/>
                <w:lang w:val="fr"/>
              </w:rPr>
              <w:t xml:space="preserve">[insérer </w:t>
            </w:r>
            <w:r>
              <w:rPr>
                <w:i/>
                <w:noProof/>
                <w:sz w:val="24"/>
                <w:szCs w:val="24"/>
                <w:lang w:val="fr"/>
              </w:rPr>
              <w:t xml:space="preserve">tout </w:t>
            </w:r>
            <w:r w:rsidRPr="001A0FC8">
              <w:rPr>
                <w:i/>
                <w:noProof/>
                <w:sz w:val="24"/>
                <w:szCs w:val="24"/>
                <w:lang w:val="fr"/>
              </w:rPr>
              <w:t xml:space="preserve">autres critère spécifique et fournir des détails dans la section III, </w:t>
            </w:r>
            <w:r w:rsidRPr="0070400D">
              <w:rPr>
                <w:i/>
                <w:iCs/>
                <w:noProof/>
                <w:sz w:val="24"/>
                <w:szCs w:val="24"/>
                <w:lang w:val="fr"/>
              </w:rPr>
              <w:t>Critères d’Evaluation et de Qualification</w:t>
            </w:r>
            <w:r w:rsidRPr="001A0FC8">
              <w:rPr>
                <w:i/>
                <w:noProof/>
                <w:szCs w:val="24"/>
                <w:lang w:val="fr"/>
              </w:rPr>
              <w:t>]</w:t>
            </w:r>
            <w:r>
              <w:rPr>
                <w:i/>
                <w:noProof/>
                <w:szCs w:val="24"/>
                <w:lang w:val="fr"/>
              </w:rPr>
              <w:t>.</w:t>
            </w:r>
          </w:p>
        </w:tc>
      </w:tr>
      <w:tr w:rsidR="00F451E3" w:rsidRPr="00B4328A" w14:paraId="12B7CC20" w14:textId="77777777" w:rsidTr="00687346">
        <w:tc>
          <w:tcPr>
            <w:tcW w:w="9923" w:type="dxa"/>
            <w:gridSpan w:val="4"/>
            <w:vAlign w:val="center"/>
          </w:tcPr>
          <w:p w14:paraId="08BB40F6" w14:textId="77777777" w:rsidR="00F451E3" w:rsidRPr="00B4328A" w:rsidRDefault="00F451E3" w:rsidP="00687346">
            <w:pPr>
              <w:spacing w:before="60" w:after="120"/>
              <w:jc w:val="center"/>
            </w:pPr>
            <w:r>
              <w:rPr>
                <w:b/>
                <w:sz w:val="32"/>
                <w:szCs w:val="32"/>
              </w:rPr>
              <w:t>I</w:t>
            </w:r>
            <w:r w:rsidRPr="00283C70">
              <w:rPr>
                <w:b/>
                <w:sz w:val="32"/>
                <w:szCs w:val="32"/>
              </w:rPr>
              <w:t xml:space="preserve">. </w:t>
            </w:r>
            <w:r w:rsidRPr="00E27CAC">
              <w:rPr>
                <w:b/>
                <w:sz w:val="32"/>
                <w:szCs w:val="32"/>
              </w:rPr>
              <w:t xml:space="preserve">Evaluation </w:t>
            </w:r>
            <w:r>
              <w:rPr>
                <w:b/>
                <w:sz w:val="32"/>
                <w:szCs w:val="32"/>
              </w:rPr>
              <w:t>Combinée de</w:t>
            </w:r>
            <w:r w:rsidRPr="00283C70">
              <w:rPr>
                <w:b/>
                <w:sz w:val="32"/>
                <w:szCs w:val="32"/>
              </w:rPr>
              <w:t>s Parties</w:t>
            </w:r>
            <w:r>
              <w:rPr>
                <w:b/>
                <w:sz w:val="32"/>
                <w:szCs w:val="32"/>
              </w:rPr>
              <w:t xml:space="preserve"> Techniques et Financières</w:t>
            </w:r>
          </w:p>
        </w:tc>
      </w:tr>
      <w:tr w:rsidR="00F451E3" w:rsidRPr="00B4328A" w14:paraId="412D530B" w14:textId="77777777" w:rsidTr="00687346">
        <w:tc>
          <w:tcPr>
            <w:tcW w:w="1577" w:type="dxa"/>
          </w:tcPr>
          <w:p w14:paraId="301EA84A" w14:textId="77777777" w:rsidR="00F451E3" w:rsidRPr="00B4328A" w:rsidDel="001C5B4F" w:rsidRDefault="00F451E3" w:rsidP="009D0E8F">
            <w:pPr>
              <w:spacing w:before="60" w:after="60"/>
              <w:rPr>
                <w:b/>
                <w:sz w:val="24"/>
                <w:szCs w:val="24"/>
              </w:rPr>
            </w:pPr>
            <w:r w:rsidRPr="00D63694">
              <w:rPr>
                <w:b/>
                <w:sz w:val="24"/>
                <w:szCs w:val="24"/>
              </w:rPr>
              <w:t>IP 43.1</w:t>
            </w:r>
          </w:p>
        </w:tc>
        <w:tc>
          <w:tcPr>
            <w:tcW w:w="8346" w:type="dxa"/>
            <w:gridSpan w:val="3"/>
          </w:tcPr>
          <w:p w14:paraId="232AEF5C" w14:textId="77777777" w:rsidR="00F451E3" w:rsidRPr="0070400D" w:rsidRDefault="00F451E3" w:rsidP="009D0E8F">
            <w:pPr>
              <w:tabs>
                <w:tab w:val="right" w:pos="7254"/>
              </w:tabs>
              <w:spacing w:before="120" w:after="120"/>
              <w:rPr>
                <w:b/>
                <w:bCs/>
                <w:i/>
                <w:iCs/>
                <w:color w:val="000000" w:themeColor="text1"/>
                <w:sz w:val="24"/>
                <w:szCs w:val="24"/>
              </w:rPr>
            </w:pPr>
            <w:r w:rsidRPr="00B4328A">
              <w:rPr>
                <w:sz w:val="24"/>
                <w:szCs w:val="24"/>
              </w:rPr>
              <w:t>La pondération d</w:t>
            </w:r>
            <w:r>
              <w:rPr>
                <w:sz w:val="24"/>
                <w:szCs w:val="24"/>
              </w:rPr>
              <w:t xml:space="preserve">u coût est </w:t>
            </w:r>
            <w:r w:rsidRPr="0064095B">
              <w:rPr>
                <w:color w:val="000000" w:themeColor="text1"/>
                <w:sz w:val="24"/>
                <w:szCs w:val="24"/>
                <w:lang w:val="fr"/>
              </w:rPr>
              <w:t xml:space="preserve">: ________ </w:t>
            </w:r>
            <w:r w:rsidRPr="0064095B">
              <w:rPr>
                <w:b/>
                <w:bCs/>
                <w:i/>
                <w:iCs/>
                <w:sz w:val="24"/>
                <w:szCs w:val="24"/>
                <w:lang w:val="fr"/>
              </w:rPr>
              <w:t xml:space="preserve">[indiquer </w:t>
            </w:r>
            <w:r>
              <w:rPr>
                <w:b/>
                <w:bCs/>
                <w:i/>
                <w:iCs/>
                <w:sz w:val="24"/>
                <w:szCs w:val="24"/>
                <w:lang w:val="fr"/>
              </w:rPr>
              <w:t>la pondération</w:t>
            </w:r>
            <w:r w:rsidRPr="0064095B">
              <w:rPr>
                <w:b/>
                <w:bCs/>
                <w:i/>
                <w:iCs/>
                <w:sz w:val="24"/>
                <w:szCs w:val="24"/>
                <w:lang w:val="fr"/>
              </w:rPr>
              <w:t xml:space="preserve"> pour le coût de telle sorte que </w:t>
            </w:r>
            <w:r>
              <w:rPr>
                <w:b/>
                <w:bCs/>
                <w:i/>
                <w:iCs/>
                <w:sz w:val="24"/>
                <w:szCs w:val="24"/>
                <w:lang w:val="fr"/>
              </w:rPr>
              <w:t>la pondération</w:t>
            </w:r>
            <w:r w:rsidRPr="0064095B">
              <w:rPr>
                <w:b/>
                <w:bCs/>
                <w:i/>
                <w:iCs/>
                <w:sz w:val="24"/>
                <w:szCs w:val="24"/>
                <w:lang w:val="fr"/>
              </w:rPr>
              <w:t xml:space="preserve"> pour le coût plus </w:t>
            </w:r>
            <w:r>
              <w:rPr>
                <w:b/>
                <w:bCs/>
                <w:i/>
                <w:iCs/>
                <w:sz w:val="24"/>
                <w:szCs w:val="24"/>
                <w:lang w:val="fr"/>
              </w:rPr>
              <w:t>la pondération</w:t>
            </w:r>
            <w:r w:rsidRPr="0064095B">
              <w:rPr>
                <w:b/>
                <w:bCs/>
                <w:i/>
                <w:iCs/>
                <w:sz w:val="24"/>
                <w:szCs w:val="24"/>
                <w:lang w:val="fr"/>
              </w:rPr>
              <w:t xml:space="preserve"> </w:t>
            </w:r>
            <w:r w:rsidRPr="0064095B">
              <w:rPr>
                <w:b/>
                <w:bCs/>
                <w:i/>
                <w:iCs/>
                <w:color w:val="000000" w:themeColor="text1"/>
                <w:sz w:val="24"/>
                <w:szCs w:val="24"/>
                <w:lang w:val="fr"/>
              </w:rPr>
              <w:t>pour le score technique total soit 1 (un).]</w:t>
            </w:r>
          </w:p>
        </w:tc>
      </w:tr>
      <w:tr w:rsidR="00F451E3" w:rsidRPr="00B4328A" w14:paraId="1389474E" w14:textId="77777777" w:rsidTr="00687346">
        <w:tc>
          <w:tcPr>
            <w:tcW w:w="1577" w:type="dxa"/>
          </w:tcPr>
          <w:p w14:paraId="02D7B6CD" w14:textId="77777777" w:rsidR="00F451E3" w:rsidRPr="00B4328A" w:rsidDel="001C5B4F" w:rsidRDefault="00F451E3" w:rsidP="009D0E8F">
            <w:pPr>
              <w:spacing w:before="60" w:after="60"/>
              <w:rPr>
                <w:b/>
                <w:sz w:val="24"/>
                <w:szCs w:val="24"/>
              </w:rPr>
            </w:pPr>
            <w:r>
              <w:rPr>
                <w:b/>
                <w:sz w:val="24"/>
                <w:szCs w:val="24"/>
              </w:rPr>
              <w:t>IP 44</w:t>
            </w:r>
            <w:r w:rsidRPr="00B4328A">
              <w:rPr>
                <w:b/>
                <w:sz w:val="24"/>
                <w:szCs w:val="24"/>
              </w:rPr>
              <w:t>.1</w:t>
            </w:r>
          </w:p>
        </w:tc>
        <w:tc>
          <w:tcPr>
            <w:tcW w:w="8346" w:type="dxa"/>
            <w:gridSpan w:val="3"/>
          </w:tcPr>
          <w:p w14:paraId="288C75DF" w14:textId="77777777" w:rsidR="00F451E3" w:rsidRPr="004D2647" w:rsidRDefault="00F451E3" w:rsidP="009D0E8F">
            <w:pPr>
              <w:tabs>
                <w:tab w:val="right" w:pos="7254"/>
              </w:tabs>
              <w:spacing w:before="60" w:after="60"/>
              <w:jc w:val="both"/>
              <w:rPr>
                <w:b/>
                <w:sz w:val="24"/>
                <w:szCs w:val="24"/>
              </w:rPr>
            </w:pPr>
            <w:r>
              <w:rPr>
                <w:sz w:val="24"/>
                <w:szCs w:val="24"/>
              </w:rPr>
              <w:t xml:space="preserve">La procédure </w:t>
            </w:r>
            <w:r w:rsidRPr="004D2647">
              <w:rPr>
                <w:b/>
                <w:sz w:val="24"/>
                <w:szCs w:val="24"/>
              </w:rPr>
              <w:t xml:space="preserve">MOF </w:t>
            </w:r>
            <w:r w:rsidRPr="0064095B">
              <w:rPr>
                <w:b/>
                <w:i/>
                <w:iCs/>
                <w:sz w:val="24"/>
                <w:szCs w:val="24"/>
              </w:rPr>
              <w:t>[« est applicable » / « n’est pas applicable »]</w:t>
            </w:r>
          </w:p>
          <w:p w14:paraId="2F92A39D" w14:textId="77777777" w:rsidR="00F451E3" w:rsidRDefault="00F451E3" w:rsidP="009D0E8F">
            <w:pPr>
              <w:tabs>
                <w:tab w:val="right" w:pos="7254"/>
              </w:tabs>
              <w:spacing w:before="60" w:after="60"/>
              <w:jc w:val="both"/>
              <w:rPr>
                <w:sz w:val="24"/>
                <w:szCs w:val="24"/>
              </w:rPr>
            </w:pPr>
          </w:p>
          <w:p w14:paraId="279B7FF9" w14:textId="77777777" w:rsidR="00F451E3" w:rsidRPr="0064095B" w:rsidRDefault="00F451E3" w:rsidP="009D0E8F">
            <w:pPr>
              <w:tabs>
                <w:tab w:val="right" w:pos="7254"/>
              </w:tabs>
              <w:spacing w:before="60" w:after="60"/>
              <w:jc w:val="both"/>
              <w:rPr>
                <w:sz w:val="24"/>
                <w:szCs w:val="24"/>
              </w:rPr>
            </w:pPr>
            <w:r>
              <w:rPr>
                <w:sz w:val="24"/>
                <w:szCs w:val="24"/>
              </w:rPr>
              <w:t xml:space="preserve">Si la procédure MOF s’applique, la </w:t>
            </w:r>
            <w:r w:rsidRPr="00B4328A">
              <w:rPr>
                <w:sz w:val="24"/>
                <w:szCs w:val="24"/>
              </w:rPr>
              <w:t xml:space="preserve">procédure sera : </w:t>
            </w:r>
            <w:r>
              <w:rPr>
                <w:sz w:val="24"/>
                <w:szCs w:val="24"/>
              </w:rPr>
              <w:t>______________________</w:t>
            </w:r>
          </w:p>
        </w:tc>
      </w:tr>
      <w:tr w:rsidR="00F451E3" w:rsidRPr="00B4328A" w14:paraId="2EC2B03A" w14:textId="77777777" w:rsidTr="00687346">
        <w:tc>
          <w:tcPr>
            <w:tcW w:w="1577" w:type="dxa"/>
          </w:tcPr>
          <w:p w14:paraId="148138A1" w14:textId="77777777" w:rsidR="00F451E3" w:rsidRPr="00B4328A" w:rsidRDefault="00F451E3" w:rsidP="009D0E8F">
            <w:pPr>
              <w:spacing w:before="60" w:after="60"/>
              <w:rPr>
                <w:b/>
                <w:sz w:val="24"/>
                <w:szCs w:val="24"/>
              </w:rPr>
            </w:pPr>
            <w:r>
              <w:rPr>
                <w:b/>
                <w:sz w:val="24"/>
                <w:szCs w:val="24"/>
              </w:rPr>
              <w:t>IP 46</w:t>
            </w:r>
            <w:r w:rsidRPr="00B4328A">
              <w:rPr>
                <w:b/>
                <w:sz w:val="24"/>
                <w:szCs w:val="24"/>
              </w:rPr>
              <w:t>.1</w:t>
            </w:r>
          </w:p>
        </w:tc>
        <w:tc>
          <w:tcPr>
            <w:tcW w:w="8346" w:type="dxa"/>
            <w:gridSpan w:val="3"/>
          </w:tcPr>
          <w:p w14:paraId="3C66424B" w14:textId="77777777" w:rsidR="00F451E3" w:rsidRDefault="00F451E3" w:rsidP="009D0E8F">
            <w:pPr>
              <w:tabs>
                <w:tab w:val="right" w:pos="7254"/>
              </w:tabs>
              <w:spacing w:before="60" w:after="60"/>
              <w:jc w:val="both"/>
              <w:rPr>
                <w:b/>
                <w:sz w:val="24"/>
                <w:szCs w:val="24"/>
              </w:rPr>
            </w:pPr>
            <w:r w:rsidRPr="0064095B">
              <w:rPr>
                <w:bCs/>
                <w:sz w:val="24"/>
                <w:szCs w:val="24"/>
              </w:rPr>
              <w:t xml:space="preserve">La </w:t>
            </w:r>
            <w:r>
              <w:rPr>
                <w:bCs/>
                <w:sz w:val="24"/>
                <w:szCs w:val="24"/>
              </w:rPr>
              <w:t xml:space="preserve">procédure de </w:t>
            </w:r>
            <w:r w:rsidRPr="0064095B">
              <w:rPr>
                <w:bCs/>
                <w:sz w:val="24"/>
                <w:szCs w:val="24"/>
              </w:rPr>
              <w:t>Négociation</w:t>
            </w:r>
            <w:r>
              <w:rPr>
                <w:b/>
                <w:sz w:val="24"/>
                <w:szCs w:val="24"/>
              </w:rPr>
              <w:t xml:space="preserve"> [« s’applique » / « ne s’applique pas »]</w:t>
            </w:r>
          </w:p>
          <w:p w14:paraId="3A0A0DDD" w14:textId="77777777" w:rsidR="00F451E3" w:rsidRPr="00630352" w:rsidRDefault="00F451E3" w:rsidP="009D0E8F">
            <w:pPr>
              <w:tabs>
                <w:tab w:val="right" w:pos="7254"/>
              </w:tabs>
              <w:spacing w:before="60" w:after="60"/>
              <w:rPr>
                <w:b/>
                <w:sz w:val="24"/>
                <w:szCs w:val="24"/>
              </w:rPr>
            </w:pPr>
            <w:r>
              <w:rPr>
                <w:sz w:val="24"/>
                <w:szCs w:val="24"/>
              </w:rPr>
              <w:t xml:space="preserve">Si la procédure </w:t>
            </w:r>
            <w:r>
              <w:rPr>
                <w:bCs/>
                <w:sz w:val="24"/>
                <w:szCs w:val="24"/>
              </w:rPr>
              <w:t xml:space="preserve">de </w:t>
            </w:r>
            <w:r w:rsidRPr="0064095B">
              <w:rPr>
                <w:bCs/>
                <w:sz w:val="24"/>
                <w:szCs w:val="24"/>
              </w:rPr>
              <w:t>Négociation</w:t>
            </w:r>
            <w:r>
              <w:rPr>
                <w:sz w:val="24"/>
                <w:szCs w:val="24"/>
              </w:rPr>
              <w:t xml:space="preserve"> s’applique, la </w:t>
            </w:r>
            <w:r w:rsidRPr="00B4328A">
              <w:rPr>
                <w:sz w:val="24"/>
                <w:szCs w:val="24"/>
              </w:rPr>
              <w:t xml:space="preserve">procédure sera : </w:t>
            </w:r>
            <w:r>
              <w:rPr>
                <w:sz w:val="24"/>
                <w:szCs w:val="24"/>
              </w:rPr>
              <w:t>______________________</w:t>
            </w:r>
          </w:p>
        </w:tc>
      </w:tr>
      <w:tr w:rsidR="00F451E3" w:rsidRPr="00B4328A" w14:paraId="6509484F" w14:textId="77777777" w:rsidTr="00687346">
        <w:tc>
          <w:tcPr>
            <w:tcW w:w="9923" w:type="dxa"/>
            <w:gridSpan w:val="4"/>
          </w:tcPr>
          <w:p w14:paraId="7DEF6BD8" w14:textId="77777777" w:rsidR="00F451E3" w:rsidRPr="00B4328A" w:rsidRDefault="00F451E3" w:rsidP="00687346">
            <w:pPr>
              <w:spacing w:before="60" w:after="120"/>
              <w:jc w:val="center"/>
              <w:rPr>
                <w:iCs/>
              </w:rPr>
            </w:pPr>
            <w:r w:rsidRPr="00687346">
              <w:rPr>
                <w:b/>
                <w:sz w:val="32"/>
                <w:szCs w:val="32"/>
              </w:rPr>
              <w:t>J.  Attribution du Marché</w:t>
            </w:r>
          </w:p>
        </w:tc>
      </w:tr>
      <w:tr w:rsidR="00F451E3" w:rsidRPr="00B4328A" w14:paraId="2EE8B6A5" w14:textId="77777777" w:rsidTr="00687346">
        <w:tc>
          <w:tcPr>
            <w:tcW w:w="1585" w:type="dxa"/>
            <w:gridSpan w:val="2"/>
          </w:tcPr>
          <w:p w14:paraId="3027EEDE" w14:textId="77777777" w:rsidR="00F451E3" w:rsidRPr="00B4328A" w:rsidRDefault="00F451E3" w:rsidP="009D0E8F">
            <w:pPr>
              <w:spacing w:before="60" w:after="60"/>
              <w:rPr>
                <w:b/>
                <w:sz w:val="24"/>
                <w:szCs w:val="24"/>
              </w:rPr>
            </w:pPr>
            <w:r>
              <w:rPr>
                <w:b/>
                <w:sz w:val="24"/>
                <w:szCs w:val="24"/>
              </w:rPr>
              <w:t>IP</w:t>
            </w:r>
            <w:r w:rsidRPr="00927049">
              <w:rPr>
                <w:b/>
                <w:sz w:val="24"/>
                <w:szCs w:val="24"/>
              </w:rPr>
              <w:t xml:space="preserve"> </w:t>
            </w:r>
            <w:r>
              <w:rPr>
                <w:b/>
                <w:sz w:val="24"/>
                <w:szCs w:val="24"/>
              </w:rPr>
              <w:t>53</w:t>
            </w:r>
            <w:r w:rsidRPr="00927049">
              <w:rPr>
                <w:b/>
                <w:sz w:val="24"/>
                <w:szCs w:val="24"/>
              </w:rPr>
              <w:t>.1</w:t>
            </w:r>
          </w:p>
        </w:tc>
        <w:tc>
          <w:tcPr>
            <w:tcW w:w="8338" w:type="dxa"/>
            <w:gridSpan w:val="2"/>
          </w:tcPr>
          <w:p w14:paraId="07039145" w14:textId="77777777" w:rsidR="00F451E3" w:rsidRPr="00B4328A" w:rsidRDefault="00F451E3" w:rsidP="009D0E8F">
            <w:pPr>
              <w:pStyle w:val="BankNormal"/>
              <w:tabs>
                <w:tab w:val="left" w:pos="5686"/>
                <w:tab w:val="right" w:pos="7218"/>
              </w:tabs>
              <w:spacing w:before="120" w:after="120"/>
              <w:jc w:val="both"/>
              <w:rPr>
                <w:iCs/>
                <w:lang w:val="fr-FR"/>
              </w:rPr>
            </w:pPr>
            <w:r w:rsidRPr="00C85C6C">
              <w:rPr>
                <w:iCs/>
                <w:szCs w:val="24"/>
                <w:lang w:val="fr-FR"/>
              </w:rPr>
              <w:t xml:space="preserve">Le </w:t>
            </w:r>
            <w:r>
              <w:rPr>
                <w:iCs/>
                <w:szCs w:val="24"/>
                <w:lang w:val="fr-FR"/>
              </w:rPr>
              <w:t>Proposant retenu</w:t>
            </w:r>
            <w:r w:rsidRPr="00C85C6C">
              <w:rPr>
                <w:iCs/>
                <w:szCs w:val="24"/>
                <w:lang w:val="fr-FR"/>
              </w:rPr>
              <w:t xml:space="preserve"> </w:t>
            </w:r>
            <w:r w:rsidRPr="000A2A56">
              <w:rPr>
                <w:b/>
                <w:bCs/>
                <w:i/>
                <w:szCs w:val="24"/>
                <w:lang w:val="fr-FR"/>
              </w:rPr>
              <w:t>[«</w:t>
            </w:r>
            <w:r w:rsidRPr="0064095B">
              <w:rPr>
                <w:b/>
                <w:i/>
                <w:szCs w:val="24"/>
                <w:lang w:val="fr-FR"/>
              </w:rPr>
              <w:t> devra »</w:t>
            </w:r>
            <w:r>
              <w:rPr>
                <w:b/>
                <w:i/>
                <w:szCs w:val="24"/>
                <w:lang w:val="fr-FR"/>
              </w:rPr>
              <w:t xml:space="preserve"> </w:t>
            </w:r>
            <w:r w:rsidRPr="0064095B">
              <w:rPr>
                <w:b/>
                <w:i/>
                <w:szCs w:val="24"/>
                <w:lang w:val="fr-FR"/>
              </w:rPr>
              <w:t>ou « ne devra pas »</w:t>
            </w:r>
            <w:r>
              <w:rPr>
                <w:b/>
                <w:i/>
                <w:szCs w:val="24"/>
                <w:lang w:val="fr-FR"/>
              </w:rPr>
              <w:t>]</w:t>
            </w:r>
            <w:r>
              <w:rPr>
                <w:iCs/>
                <w:szCs w:val="24"/>
                <w:lang w:val="fr-FR"/>
              </w:rPr>
              <w:t xml:space="preserve"> </w:t>
            </w:r>
            <w:r w:rsidRPr="00C85C6C">
              <w:rPr>
                <w:szCs w:val="24"/>
                <w:lang w:val="fr-FR"/>
              </w:rPr>
              <w:t>fournir le Formulaire de divulgation </w:t>
            </w:r>
            <w:hyperlink r:id="rId32" w:history="1">
              <w:r w:rsidRPr="00C85C6C">
                <w:rPr>
                  <w:szCs w:val="24"/>
                  <w:lang w:val="fr-FR"/>
                </w:rPr>
                <w:t>des bénéficiaires effectifs</w:t>
              </w:r>
            </w:hyperlink>
            <w:r w:rsidRPr="00C85C6C">
              <w:rPr>
                <w:szCs w:val="24"/>
                <w:lang w:val="fr-FR"/>
              </w:rPr>
              <w:t xml:space="preserve"> fournissant les renseignements additionnels sur ses propriétaires effectifs.</w:t>
            </w:r>
          </w:p>
        </w:tc>
      </w:tr>
      <w:tr w:rsidR="00F451E3" w:rsidRPr="00B4328A" w14:paraId="5846D1CF" w14:textId="77777777" w:rsidTr="00687346">
        <w:tc>
          <w:tcPr>
            <w:tcW w:w="1585" w:type="dxa"/>
            <w:gridSpan w:val="2"/>
          </w:tcPr>
          <w:p w14:paraId="30B3A2B9" w14:textId="77777777" w:rsidR="00F451E3" w:rsidRDefault="00F451E3" w:rsidP="009D0E8F">
            <w:pPr>
              <w:spacing w:before="60" w:after="60"/>
              <w:rPr>
                <w:b/>
                <w:sz w:val="24"/>
                <w:szCs w:val="24"/>
              </w:rPr>
            </w:pPr>
            <w:r w:rsidRPr="00194737">
              <w:rPr>
                <w:b/>
                <w:sz w:val="24"/>
                <w:szCs w:val="24"/>
              </w:rPr>
              <w:t>IP 54.1 et 54.2</w:t>
            </w:r>
          </w:p>
        </w:tc>
        <w:tc>
          <w:tcPr>
            <w:tcW w:w="8338" w:type="dxa"/>
            <w:gridSpan w:val="2"/>
          </w:tcPr>
          <w:p w14:paraId="76765152" w14:textId="77777777" w:rsidR="00F451E3" w:rsidRPr="000A2A56" w:rsidRDefault="00F451E3" w:rsidP="009D0E8F">
            <w:pPr>
              <w:pStyle w:val="BankNormal"/>
              <w:tabs>
                <w:tab w:val="left" w:pos="5686"/>
                <w:tab w:val="right" w:pos="7218"/>
              </w:tabs>
              <w:spacing w:before="120" w:after="120"/>
              <w:jc w:val="both"/>
              <w:rPr>
                <w:b/>
                <w:bCs/>
                <w:i/>
                <w:szCs w:val="24"/>
                <w:lang w:val="fr-FR"/>
              </w:rPr>
            </w:pPr>
            <w:r w:rsidRPr="000A2A56">
              <w:rPr>
                <w:b/>
                <w:bCs/>
                <w:i/>
                <w:szCs w:val="24"/>
                <w:lang w:val="fr-FR"/>
              </w:rPr>
              <w:t>[Supprimer ce qui suit si pas applicable]</w:t>
            </w:r>
          </w:p>
          <w:p w14:paraId="341AA6E2" w14:textId="77777777" w:rsidR="00F451E3" w:rsidRDefault="00F451E3" w:rsidP="009D0E8F">
            <w:pPr>
              <w:pStyle w:val="BankNormal"/>
              <w:tabs>
                <w:tab w:val="left" w:pos="5686"/>
                <w:tab w:val="right" w:pos="7218"/>
              </w:tabs>
              <w:spacing w:before="120" w:after="120"/>
              <w:jc w:val="both"/>
              <w:rPr>
                <w:iCs/>
                <w:szCs w:val="24"/>
                <w:lang w:val="fr-FR"/>
              </w:rPr>
            </w:pPr>
            <w:r>
              <w:rPr>
                <w:iCs/>
                <w:szCs w:val="24"/>
                <w:lang w:val="fr-FR"/>
              </w:rPr>
              <w:t xml:space="preserve">Le Proposant </w:t>
            </w:r>
            <w:r w:rsidRPr="00194737">
              <w:rPr>
                <w:iCs/>
                <w:szCs w:val="24"/>
                <w:lang w:val="fr-FR"/>
              </w:rPr>
              <w:t xml:space="preserve">retenu sera tenu de soumettre une </w:t>
            </w:r>
            <w:r>
              <w:rPr>
                <w:iCs/>
                <w:szCs w:val="24"/>
                <w:lang w:val="fr-FR"/>
              </w:rPr>
              <w:t>G</w:t>
            </w:r>
            <w:r w:rsidRPr="00194737">
              <w:rPr>
                <w:iCs/>
                <w:szCs w:val="24"/>
                <w:lang w:val="fr-FR"/>
              </w:rPr>
              <w:t xml:space="preserve">arantie de </w:t>
            </w:r>
            <w:r>
              <w:rPr>
                <w:iCs/>
                <w:szCs w:val="24"/>
                <w:lang w:val="fr-FR"/>
              </w:rPr>
              <w:t>P</w:t>
            </w:r>
            <w:r w:rsidRPr="00194737">
              <w:rPr>
                <w:iCs/>
                <w:szCs w:val="24"/>
                <w:lang w:val="fr-FR"/>
              </w:rPr>
              <w:t>erforma</w:t>
            </w:r>
            <w:r>
              <w:rPr>
                <w:iCs/>
                <w:szCs w:val="24"/>
                <w:lang w:val="fr-FR"/>
              </w:rPr>
              <w:t>nce Environnementale et Sociale (ES).</w:t>
            </w:r>
          </w:p>
          <w:p w14:paraId="7D80FBBF" w14:textId="77777777" w:rsidR="00F451E3" w:rsidRPr="00AD24F8" w:rsidRDefault="00F451E3" w:rsidP="009D0E8F">
            <w:pPr>
              <w:pStyle w:val="BankNormal"/>
              <w:tabs>
                <w:tab w:val="left" w:pos="5686"/>
                <w:tab w:val="right" w:pos="7218"/>
              </w:tabs>
              <w:spacing w:before="120" w:after="120"/>
              <w:jc w:val="both"/>
              <w:rPr>
                <w:i/>
                <w:szCs w:val="24"/>
                <w:lang w:val="fr-FR"/>
              </w:rPr>
            </w:pPr>
            <w:r w:rsidRPr="00AD24F8">
              <w:rPr>
                <w:i/>
                <w:szCs w:val="24"/>
                <w:lang w:val="fr-FR"/>
              </w:rPr>
              <w:t>[La Garantie de Performance ES sera normalement exigée lorsque les risque ES sont élevés].</w:t>
            </w:r>
          </w:p>
        </w:tc>
      </w:tr>
      <w:tr w:rsidR="00F451E3" w:rsidRPr="00B4328A" w14:paraId="33C38E47" w14:textId="77777777" w:rsidTr="00687346">
        <w:tc>
          <w:tcPr>
            <w:tcW w:w="1585" w:type="dxa"/>
            <w:gridSpan w:val="2"/>
          </w:tcPr>
          <w:p w14:paraId="2FEBE31E" w14:textId="77777777" w:rsidR="00F451E3" w:rsidRPr="00B4328A" w:rsidRDefault="00F451E3" w:rsidP="009D0E8F">
            <w:pPr>
              <w:spacing w:before="60" w:after="60"/>
              <w:rPr>
                <w:b/>
                <w:sz w:val="24"/>
                <w:szCs w:val="24"/>
              </w:rPr>
            </w:pPr>
            <w:r>
              <w:rPr>
                <w:b/>
                <w:sz w:val="24"/>
                <w:szCs w:val="24"/>
              </w:rPr>
              <w:t>IP 55</w:t>
            </w:r>
            <w:r w:rsidRPr="00B4328A">
              <w:rPr>
                <w:b/>
                <w:sz w:val="24"/>
                <w:szCs w:val="24"/>
              </w:rPr>
              <w:t>.1</w:t>
            </w:r>
          </w:p>
        </w:tc>
        <w:tc>
          <w:tcPr>
            <w:tcW w:w="8338" w:type="dxa"/>
            <w:gridSpan w:val="2"/>
          </w:tcPr>
          <w:p w14:paraId="0774C57A" w14:textId="77777777" w:rsidR="00F451E3" w:rsidRPr="00B4328A" w:rsidRDefault="00F451E3" w:rsidP="009D0E8F">
            <w:pPr>
              <w:pStyle w:val="BankNormal"/>
              <w:tabs>
                <w:tab w:val="left" w:pos="5686"/>
                <w:tab w:val="right" w:pos="7218"/>
              </w:tabs>
              <w:spacing w:before="120" w:after="120"/>
              <w:jc w:val="both"/>
              <w:rPr>
                <w:iCs/>
                <w:lang w:val="fr-FR"/>
              </w:rPr>
            </w:pPr>
            <w:r w:rsidRPr="00B4328A">
              <w:rPr>
                <w:iCs/>
                <w:lang w:val="fr-FR"/>
              </w:rPr>
              <w:t xml:space="preserve">Les procédures de présentation </w:t>
            </w:r>
            <w:r w:rsidRPr="00C82E74">
              <w:rPr>
                <w:iCs/>
                <w:lang w:val="fr-FR"/>
              </w:rPr>
              <w:t>d’un recours concernant la passation des marchés est détaillée dans les Directives pour l’acquisition des Biens, Travaux et services connexes dans le cadre des Projets financés par la BIsD (Annexe C). Un Soumissionnaire désirant présenter un recours concernant la passation des marchés devra présenter son recours en suivant ces procédures, par écrit (par le moyen le plus rapide, c’est-à-dire courriel ou télécopie) à </w:t>
            </w:r>
            <w:r w:rsidRPr="00B4328A">
              <w:rPr>
                <w:iCs/>
                <w:lang w:val="fr-FR"/>
              </w:rPr>
              <w:t>:</w:t>
            </w:r>
          </w:p>
          <w:p w14:paraId="25C8890D" w14:textId="77777777" w:rsidR="00F451E3" w:rsidRPr="000A2A56" w:rsidRDefault="00F451E3" w:rsidP="009D0E8F">
            <w:pPr>
              <w:spacing w:before="120" w:after="120"/>
              <w:ind w:left="341"/>
              <w:rPr>
                <w:i/>
                <w:sz w:val="24"/>
                <w:szCs w:val="24"/>
              </w:rPr>
            </w:pPr>
            <w:r w:rsidRPr="000A2A56">
              <w:rPr>
                <w:b/>
                <w:color w:val="000000"/>
                <w:sz w:val="24"/>
                <w:szCs w:val="24"/>
              </w:rPr>
              <w:t xml:space="preserve">A l’attention de : </w:t>
            </w:r>
            <w:r w:rsidRPr="000A2A56">
              <w:rPr>
                <w:i/>
                <w:sz w:val="24"/>
                <w:szCs w:val="24"/>
                <w:lang w:val="fr"/>
              </w:rPr>
              <w:t>[insérer le nom complet de la personne recevant des plaintes]</w:t>
            </w:r>
          </w:p>
          <w:p w14:paraId="193E8640" w14:textId="77777777" w:rsidR="00F451E3" w:rsidRPr="000A2A56" w:rsidRDefault="00F451E3" w:rsidP="009D0E8F">
            <w:pPr>
              <w:spacing w:before="120" w:after="120"/>
              <w:ind w:left="341"/>
              <w:rPr>
                <w:sz w:val="24"/>
                <w:szCs w:val="24"/>
              </w:rPr>
            </w:pPr>
            <w:r w:rsidRPr="000A2A56">
              <w:rPr>
                <w:b/>
                <w:sz w:val="24"/>
                <w:szCs w:val="24"/>
                <w:lang w:val="fr"/>
              </w:rPr>
              <w:lastRenderedPageBreak/>
              <w:t>Titre/position</w:t>
            </w:r>
            <w:r>
              <w:rPr>
                <w:b/>
                <w:sz w:val="24"/>
                <w:szCs w:val="24"/>
                <w:lang w:val="fr"/>
              </w:rPr>
              <w:t xml:space="preserve"> </w:t>
            </w:r>
            <w:r w:rsidRPr="000A2A56">
              <w:rPr>
                <w:sz w:val="24"/>
                <w:szCs w:val="24"/>
                <w:lang w:val="fr"/>
              </w:rPr>
              <w:t xml:space="preserve">: </w:t>
            </w:r>
            <w:r w:rsidRPr="000A2A56">
              <w:rPr>
                <w:i/>
                <w:sz w:val="24"/>
                <w:szCs w:val="24"/>
                <w:lang w:val="fr"/>
              </w:rPr>
              <w:t>[insérer le titre/la position]</w:t>
            </w:r>
          </w:p>
          <w:p w14:paraId="0EB10684" w14:textId="77777777" w:rsidR="00F451E3" w:rsidRPr="000A2A56" w:rsidRDefault="00F451E3" w:rsidP="009D0E8F">
            <w:pPr>
              <w:spacing w:before="120" w:after="120"/>
              <w:ind w:left="341"/>
              <w:rPr>
                <w:i/>
                <w:sz w:val="24"/>
                <w:szCs w:val="24"/>
              </w:rPr>
            </w:pPr>
            <w:r>
              <w:rPr>
                <w:b/>
                <w:sz w:val="24"/>
                <w:szCs w:val="24"/>
                <w:lang w:val="fr"/>
              </w:rPr>
              <w:t>Maître d’Ouvrage</w:t>
            </w:r>
            <w:r w:rsidRPr="000A2A56">
              <w:rPr>
                <w:b/>
                <w:sz w:val="24"/>
                <w:szCs w:val="24"/>
                <w:lang w:val="fr"/>
              </w:rPr>
              <w:t xml:space="preserve"> :</w:t>
            </w:r>
            <w:r w:rsidRPr="000A2A56">
              <w:rPr>
                <w:i/>
                <w:sz w:val="24"/>
                <w:szCs w:val="24"/>
                <w:lang w:val="fr"/>
              </w:rPr>
              <w:t xml:space="preserve"> [insérer le nom d</w:t>
            </w:r>
            <w:r>
              <w:rPr>
                <w:i/>
                <w:sz w:val="24"/>
                <w:szCs w:val="24"/>
                <w:lang w:val="fr"/>
              </w:rPr>
              <w:t>u Maître d’Ouvrage</w:t>
            </w:r>
            <w:r w:rsidRPr="000A2A56">
              <w:rPr>
                <w:i/>
                <w:sz w:val="24"/>
                <w:szCs w:val="24"/>
                <w:lang w:val="fr"/>
              </w:rPr>
              <w:t xml:space="preserve">] </w:t>
            </w:r>
            <w:r w:rsidRPr="000A2A56">
              <w:rPr>
                <w:sz w:val="24"/>
                <w:szCs w:val="24"/>
                <w:lang w:val="fr"/>
              </w:rPr>
              <w:t xml:space="preserve"> </w:t>
            </w:r>
          </w:p>
          <w:p w14:paraId="3853B172" w14:textId="77777777" w:rsidR="00F451E3" w:rsidRPr="000A2A56" w:rsidRDefault="00F451E3" w:rsidP="009D0E8F">
            <w:pPr>
              <w:spacing w:before="120" w:after="120"/>
              <w:ind w:left="341"/>
              <w:rPr>
                <w:i/>
                <w:sz w:val="24"/>
                <w:szCs w:val="24"/>
              </w:rPr>
            </w:pPr>
            <w:r w:rsidRPr="000A2A56">
              <w:rPr>
                <w:b/>
                <w:sz w:val="24"/>
                <w:szCs w:val="24"/>
                <w:lang w:val="fr"/>
              </w:rPr>
              <w:t>Adresse</w:t>
            </w:r>
            <w:r>
              <w:rPr>
                <w:b/>
                <w:sz w:val="24"/>
                <w:szCs w:val="24"/>
                <w:lang w:val="fr"/>
              </w:rPr>
              <w:t xml:space="preserve"> </w:t>
            </w:r>
            <w:r w:rsidRPr="000A2A56">
              <w:rPr>
                <w:i/>
                <w:sz w:val="24"/>
                <w:szCs w:val="24"/>
                <w:lang w:val="fr"/>
              </w:rPr>
              <w:t>e-mail : [insérer l’adresse e-mail]</w:t>
            </w:r>
          </w:p>
          <w:p w14:paraId="7DCB44CB" w14:textId="77777777" w:rsidR="00F451E3" w:rsidRPr="000A2A56" w:rsidRDefault="00F451E3" w:rsidP="009D0E8F">
            <w:pPr>
              <w:spacing w:before="120" w:after="120"/>
              <w:ind w:left="341"/>
              <w:rPr>
                <w:i/>
                <w:sz w:val="24"/>
                <w:szCs w:val="24"/>
              </w:rPr>
            </w:pPr>
            <w:r w:rsidRPr="000A2A56">
              <w:rPr>
                <w:b/>
                <w:sz w:val="24"/>
                <w:szCs w:val="24"/>
                <w:lang w:val="fr"/>
              </w:rPr>
              <w:t>Numéro de fax</w:t>
            </w:r>
            <w:r>
              <w:rPr>
                <w:b/>
                <w:sz w:val="24"/>
                <w:szCs w:val="24"/>
                <w:lang w:val="fr"/>
              </w:rPr>
              <w:t xml:space="preserve"> </w:t>
            </w:r>
            <w:r w:rsidRPr="000A2A56">
              <w:rPr>
                <w:sz w:val="24"/>
                <w:szCs w:val="24"/>
                <w:lang w:val="fr"/>
              </w:rPr>
              <w:t xml:space="preserve">: </w:t>
            </w:r>
            <w:r w:rsidRPr="000A2A56">
              <w:rPr>
                <w:i/>
                <w:sz w:val="24"/>
                <w:szCs w:val="24"/>
                <w:lang w:val="fr"/>
              </w:rPr>
              <w:t xml:space="preserve">[insérer le numéro de fax] supprimer </w:t>
            </w:r>
            <w:r w:rsidRPr="00E01BE0">
              <w:rPr>
                <w:b/>
                <w:bCs/>
                <w:i/>
                <w:sz w:val="24"/>
                <w:szCs w:val="24"/>
                <w:lang w:val="fr"/>
              </w:rPr>
              <w:t>s’il</w:t>
            </w:r>
            <w:r w:rsidRPr="00E01BE0">
              <w:rPr>
                <w:b/>
                <w:bCs/>
                <w:sz w:val="24"/>
                <w:szCs w:val="24"/>
                <w:lang w:val="fr"/>
              </w:rPr>
              <w:t xml:space="preserve"> </w:t>
            </w:r>
            <w:r w:rsidRPr="000A2A56">
              <w:rPr>
                <w:b/>
                <w:i/>
                <w:sz w:val="24"/>
                <w:szCs w:val="24"/>
                <w:lang w:val="fr"/>
              </w:rPr>
              <w:t>n’est pas utilisé</w:t>
            </w:r>
          </w:p>
          <w:p w14:paraId="7A1B0C8A" w14:textId="77777777" w:rsidR="00F451E3" w:rsidRPr="00B4328A" w:rsidRDefault="00F451E3" w:rsidP="009D0E8F">
            <w:pPr>
              <w:pStyle w:val="BankNormal"/>
              <w:tabs>
                <w:tab w:val="left" w:pos="5686"/>
                <w:tab w:val="right" w:pos="7218"/>
              </w:tabs>
              <w:spacing w:before="120" w:after="120"/>
              <w:jc w:val="both"/>
              <w:rPr>
                <w:iCs/>
                <w:lang w:val="fr-FR"/>
              </w:rPr>
            </w:pPr>
            <w:r w:rsidRPr="00B4328A">
              <w:rPr>
                <w:szCs w:val="24"/>
                <w:lang w:val="fr-FR"/>
              </w:rPr>
              <w:t xml:space="preserve">En résumé, </w:t>
            </w:r>
            <w:r w:rsidRPr="00B4328A">
              <w:rPr>
                <w:iCs/>
                <w:lang w:val="fr-FR"/>
              </w:rPr>
              <w:t>un r</w:t>
            </w:r>
            <w:r>
              <w:rPr>
                <w:iCs/>
                <w:lang w:val="fr-FR"/>
              </w:rPr>
              <w:t>ecours</w:t>
            </w:r>
            <w:r w:rsidRPr="00B4328A">
              <w:rPr>
                <w:iCs/>
                <w:lang w:val="fr-FR"/>
              </w:rPr>
              <w:t xml:space="preserve"> concernant la passation des marchés pourra porter sur :</w:t>
            </w:r>
          </w:p>
          <w:p w14:paraId="7ABD0071" w14:textId="77777777" w:rsidR="00F451E3" w:rsidRDefault="00F451E3" w:rsidP="009D0E8F">
            <w:pPr>
              <w:pStyle w:val="BankNormal"/>
              <w:spacing w:before="120" w:after="120"/>
              <w:ind w:left="875" w:hanging="540"/>
              <w:jc w:val="both"/>
              <w:rPr>
                <w:iCs/>
                <w:szCs w:val="24"/>
                <w:lang w:val="fr-FR"/>
              </w:rPr>
            </w:pPr>
            <w:r>
              <w:rPr>
                <w:iCs/>
                <w:szCs w:val="24"/>
                <w:lang w:val="fr-FR"/>
              </w:rPr>
              <w:t>1.</w:t>
            </w:r>
            <w:r w:rsidRPr="00B4328A">
              <w:rPr>
                <w:iCs/>
                <w:szCs w:val="24"/>
                <w:lang w:val="fr-FR"/>
              </w:rPr>
              <w:t xml:space="preserve"> Les termes du présent Dossier d</w:t>
            </w:r>
            <w:r>
              <w:rPr>
                <w:iCs/>
                <w:szCs w:val="24"/>
                <w:lang w:val="fr-FR"/>
              </w:rPr>
              <w:t>e Demande de</w:t>
            </w:r>
            <w:r w:rsidRPr="00B4328A">
              <w:rPr>
                <w:iCs/>
                <w:szCs w:val="24"/>
                <w:lang w:val="fr-FR"/>
              </w:rPr>
              <w:t xml:space="preserve"> Propositions ; </w:t>
            </w:r>
          </w:p>
          <w:p w14:paraId="3FC6E80F" w14:textId="77777777" w:rsidR="00F451E3" w:rsidRDefault="00F451E3" w:rsidP="009D0E8F">
            <w:pPr>
              <w:pStyle w:val="BankNormal"/>
              <w:spacing w:before="120" w:after="120"/>
              <w:ind w:left="875" w:hanging="540"/>
              <w:jc w:val="both"/>
              <w:rPr>
                <w:szCs w:val="24"/>
                <w:lang w:val="fr-FR"/>
              </w:rPr>
            </w:pPr>
            <w:r>
              <w:rPr>
                <w:iCs/>
                <w:szCs w:val="24"/>
                <w:lang w:val="fr-FR"/>
              </w:rPr>
              <w:t xml:space="preserve">2. </w:t>
            </w:r>
            <w:r w:rsidRPr="00B4328A">
              <w:rPr>
                <w:color w:val="000000" w:themeColor="text1"/>
                <w:lang w:val="fr-FR"/>
              </w:rPr>
              <w:t>La décision du Maître d’Ouvrage d’exclure un Proposant du processus de</w:t>
            </w:r>
            <w:r>
              <w:rPr>
                <w:color w:val="000000" w:themeColor="text1"/>
                <w:lang w:val="fr-FR"/>
              </w:rPr>
              <w:t xml:space="preserve"> </w:t>
            </w:r>
            <w:r w:rsidRPr="00B4328A">
              <w:rPr>
                <w:color w:val="000000" w:themeColor="text1"/>
                <w:lang w:val="fr-FR"/>
              </w:rPr>
              <w:t xml:space="preserve">passation de marché, avant l’attribution du marché ; et/ou </w:t>
            </w:r>
          </w:p>
          <w:p w14:paraId="4CC16EC6" w14:textId="77777777" w:rsidR="00F451E3" w:rsidRPr="00B4328A" w:rsidRDefault="00F451E3" w:rsidP="009D0E8F">
            <w:pPr>
              <w:pStyle w:val="BankNormal"/>
              <w:spacing w:before="120" w:after="120"/>
              <w:ind w:left="875" w:hanging="540"/>
              <w:jc w:val="both"/>
              <w:rPr>
                <w:iCs/>
                <w:szCs w:val="24"/>
                <w:lang w:val="fr-FR"/>
              </w:rPr>
            </w:pPr>
            <w:r>
              <w:rPr>
                <w:iCs/>
                <w:szCs w:val="24"/>
                <w:lang w:val="fr-FR"/>
              </w:rPr>
              <w:t>3</w:t>
            </w:r>
            <w:r w:rsidRPr="005C48D8">
              <w:rPr>
                <w:szCs w:val="24"/>
                <w:lang w:val="fr-FR"/>
              </w:rPr>
              <w:t>.</w:t>
            </w:r>
            <w:r>
              <w:rPr>
                <w:szCs w:val="24"/>
                <w:lang w:val="fr-FR"/>
              </w:rPr>
              <w:t xml:space="preserve"> </w:t>
            </w:r>
            <w:r w:rsidRPr="00B4328A">
              <w:rPr>
                <w:szCs w:val="24"/>
                <w:lang w:val="fr-FR"/>
              </w:rPr>
              <w:t xml:space="preserve"> La décision d’attribution du marché par le Maître d’Ouvrage.</w:t>
            </w:r>
          </w:p>
        </w:tc>
      </w:tr>
    </w:tbl>
    <w:p w14:paraId="7036064B" w14:textId="77777777" w:rsidR="00F451E3" w:rsidRDefault="00F451E3" w:rsidP="00F451E3">
      <w:pPr>
        <w:spacing w:before="60" w:after="60"/>
      </w:pPr>
    </w:p>
    <w:p w14:paraId="18F4D9DA" w14:textId="77777777" w:rsidR="00F451E3" w:rsidRDefault="00F451E3" w:rsidP="00797187">
      <w:pPr>
        <w:spacing w:before="60" w:after="60"/>
        <w:rPr>
          <w:noProof/>
          <w:sz w:val="24"/>
          <w:szCs w:val="24"/>
          <w:lang w:val="fr"/>
        </w:rPr>
      </w:pPr>
    </w:p>
    <w:p w14:paraId="2D214A41" w14:textId="700F6078" w:rsidR="00F451E3" w:rsidRPr="00B4328A" w:rsidRDefault="00F451E3" w:rsidP="00797187">
      <w:pPr>
        <w:spacing w:before="60" w:after="60"/>
        <w:sectPr w:rsidR="00F451E3" w:rsidRPr="00B4328A" w:rsidSect="00170FFB">
          <w:headerReference w:type="default" r:id="rId33"/>
          <w:headerReference w:type="first" r:id="rId34"/>
          <w:pgSz w:w="12240" w:h="15840" w:code="1"/>
          <w:pgMar w:top="1440" w:right="1440" w:bottom="1440" w:left="1440" w:header="720" w:footer="720" w:gutter="0"/>
          <w:paperSrc w:first="15" w:other="15"/>
          <w:cols w:space="720"/>
          <w:titlePg/>
        </w:sectPr>
      </w:pPr>
    </w:p>
    <w:p w14:paraId="712A600D" w14:textId="77777777" w:rsidR="001D0F7F" w:rsidRPr="00B4328A" w:rsidRDefault="001D0F7F" w:rsidP="001D0F7F">
      <w:pPr>
        <w:pStyle w:val="Head11b"/>
        <w:numPr>
          <w:ilvl w:val="0"/>
          <w:numId w:val="0"/>
        </w:numPr>
        <w:pBdr>
          <w:bottom w:val="none" w:sz="0" w:space="0" w:color="auto"/>
        </w:pBdr>
        <w:rPr>
          <w:rFonts w:ascii="Times New Roman" w:hAnsi="Times New Roman"/>
          <w:lang w:val="fr-FR"/>
        </w:rPr>
      </w:pPr>
      <w:bookmarkStart w:id="358" w:name="_Toc467977928"/>
      <w:bookmarkStart w:id="359" w:name="_Toc87030010"/>
      <w:r w:rsidRPr="00B4328A">
        <w:rPr>
          <w:rFonts w:ascii="Times New Roman" w:hAnsi="Times New Roman"/>
          <w:lang w:val="fr-FR"/>
        </w:rPr>
        <w:lastRenderedPageBreak/>
        <w:t>Section III. Critères d’évaluation et de qualification</w:t>
      </w:r>
      <w:bookmarkEnd w:id="358"/>
      <w:bookmarkEnd w:id="359"/>
      <w:r w:rsidRPr="00B4328A">
        <w:rPr>
          <w:rFonts w:ascii="Times New Roman" w:hAnsi="Times New Roman"/>
          <w:lang w:val="fr-FR"/>
        </w:rPr>
        <w:t xml:space="preserve"> </w:t>
      </w:r>
    </w:p>
    <w:p w14:paraId="01B3B4A8" w14:textId="77777777" w:rsidR="001D0F7F" w:rsidRPr="00B4328A" w:rsidRDefault="001D0F7F" w:rsidP="00A0505C">
      <w:pPr>
        <w:pStyle w:val="Subtitle"/>
        <w:spacing w:before="120" w:after="120"/>
        <w:rPr>
          <w:rFonts w:ascii="Times New Roman Bold" w:hAnsi="Times New Roman Bold"/>
          <w:b w:val="0"/>
          <w:sz w:val="36"/>
          <w:lang w:val="fr-FR" w:eastAsia="en-US"/>
        </w:rPr>
      </w:pPr>
    </w:p>
    <w:p w14:paraId="6774E600" w14:textId="77777777" w:rsidR="00624C97" w:rsidRPr="00B4328A" w:rsidRDefault="00624C97" w:rsidP="00624C97">
      <w:pPr>
        <w:rPr>
          <w:b/>
          <w:iCs/>
          <w:sz w:val="28"/>
          <w:szCs w:val="28"/>
        </w:rPr>
      </w:pPr>
    </w:p>
    <w:p w14:paraId="33803013" w14:textId="2F4C6601" w:rsidR="009A08A2" w:rsidRDefault="008063BB" w:rsidP="005B6E33">
      <w:pPr>
        <w:pStyle w:val="TOC1"/>
        <w:rPr>
          <w:rFonts w:asciiTheme="minorHAnsi" w:eastAsiaTheme="minorEastAsia" w:hAnsiTheme="minorHAnsi" w:cstheme="minorBidi"/>
          <w:noProof/>
          <w:sz w:val="22"/>
          <w:szCs w:val="22"/>
          <w:lang w:val="en-US" w:eastAsia="en-US"/>
        </w:rPr>
      </w:pPr>
      <w:r w:rsidRPr="00B4328A">
        <w:rPr>
          <w:iCs/>
          <w:sz w:val="28"/>
          <w:szCs w:val="28"/>
        </w:rPr>
        <w:fldChar w:fldCharType="begin"/>
      </w:r>
      <w:r w:rsidR="00624C97" w:rsidRPr="00B4328A">
        <w:rPr>
          <w:iCs/>
          <w:sz w:val="28"/>
          <w:szCs w:val="28"/>
        </w:rPr>
        <w:instrText xml:space="preserve"> TOC \h \z \t "SEC3 h1,1,SEC3 h2,2" </w:instrText>
      </w:r>
      <w:r w:rsidRPr="00B4328A">
        <w:rPr>
          <w:iCs/>
          <w:sz w:val="28"/>
          <w:szCs w:val="28"/>
        </w:rPr>
        <w:fldChar w:fldCharType="separate"/>
      </w:r>
      <w:hyperlink w:anchor="_Toc87030090" w:history="1">
        <w:r w:rsidR="009A08A2" w:rsidRPr="00992009">
          <w:rPr>
            <w:rStyle w:val="Hyperlink"/>
            <w:noProof/>
          </w:rPr>
          <w:t>A. Partie Technique</w:t>
        </w:r>
        <w:r w:rsidR="009A08A2">
          <w:rPr>
            <w:noProof/>
            <w:webHidden/>
          </w:rPr>
          <w:tab/>
        </w:r>
        <w:r w:rsidR="009A08A2">
          <w:rPr>
            <w:noProof/>
            <w:webHidden/>
          </w:rPr>
          <w:fldChar w:fldCharType="begin"/>
        </w:r>
        <w:r w:rsidR="009A08A2">
          <w:rPr>
            <w:noProof/>
            <w:webHidden/>
          </w:rPr>
          <w:instrText xml:space="preserve"> PAGEREF _Toc87030090 \h </w:instrText>
        </w:r>
        <w:r w:rsidR="009A08A2">
          <w:rPr>
            <w:noProof/>
            <w:webHidden/>
          </w:rPr>
        </w:r>
        <w:r w:rsidR="009A08A2">
          <w:rPr>
            <w:noProof/>
            <w:webHidden/>
          </w:rPr>
          <w:fldChar w:fldCharType="separate"/>
        </w:r>
        <w:r w:rsidR="009A08A2">
          <w:rPr>
            <w:noProof/>
            <w:webHidden/>
          </w:rPr>
          <w:t>60</w:t>
        </w:r>
        <w:r w:rsidR="009A08A2">
          <w:rPr>
            <w:noProof/>
            <w:webHidden/>
          </w:rPr>
          <w:fldChar w:fldCharType="end"/>
        </w:r>
      </w:hyperlink>
    </w:p>
    <w:p w14:paraId="57C12404" w14:textId="2655A18F" w:rsidR="009A08A2" w:rsidRDefault="002D035B" w:rsidP="007602FC">
      <w:pPr>
        <w:pStyle w:val="TOC2"/>
        <w:rPr>
          <w:rFonts w:asciiTheme="minorHAnsi" w:eastAsiaTheme="minorEastAsia" w:hAnsiTheme="minorHAnsi" w:cstheme="minorBidi"/>
          <w:noProof/>
          <w:sz w:val="22"/>
          <w:szCs w:val="22"/>
          <w:lang w:val="en-US" w:eastAsia="en-US"/>
        </w:rPr>
      </w:pPr>
      <w:hyperlink w:anchor="_Toc87030091" w:history="1">
        <w:r w:rsidR="009A08A2" w:rsidRPr="00992009">
          <w:rPr>
            <w:rStyle w:val="Hyperlink"/>
            <w:noProof/>
          </w:rPr>
          <w:t>1. Qualification</w:t>
        </w:r>
        <w:r w:rsidR="009A08A2">
          <w:rPr>
            <w:noProof/>
            <w:webHidden/>
          </w:rPr>
          <w:tab/>
        </w:r>
        <w:r w:rsidR="009A08A2">
          <w:rPr>
            <w:noProof/>
            <w:webHidden/>
          </w:rPr>
          <w:fldChar w:fldCharType="begin"/>
        </w:r>
        <w:r w:rsidR="009A08A2">
          <w:rPr>
            <w:noProof/>
            <w:webHidden/>
          </w:rPr>
          <w:instrText xml:space="preserve"> PAGEREF _Toc87030091 \h </w:instrText>
        </w:r>
        <w:r w:rsidR="009A08A2">
          <w:rPr>
            <w:noProof/>
            <w:webHidden/>
          </w:rPr>
        </w:r>
        <w:r w:rsidR="009A08A2">
          <w:rPr>
            <w:noProof/>
            <w:webHidden/>
          </w:rPr>
          <w:fldChar w:fldCharType="separate"/>
        </w:r>
        <w:r w:rsidR="009A08A2">
          <w:rPr>
            <w:noProof/>
            <w:webHidden/>
          </w:rPr>
          <w:t>60</w:t>
        </w:r>
        <w:r w:rsidR="009A08A2">
          <w:rPr>
            <w:noProof/>
            <w:webHidden/>
          </w:rPr>
          <w:fldChar w:fldCharType="end"/>
        </w:r>
      </w:hyperlink>
    </w:p>
    <w:p w14:paraId="278F8280" w14:textId="0B5D916B" w:rsidR="009A08A2" w:rsidRDefault="002D035B" w:rsidP="007602FC">
      <w:pPr>
        <w:pStyle w:val="TOC2"/>
        <w:rPr>
          <w:rFonts w:asciiTheme="minorHAnsi" w:eastAsiaTheme="minorEastAsia" w:hAnsiTheme="minorHAnsi" w:cstheme="minorBidi"/>
          <w:noProof/>
          <w:sz w:val="22"/>
          <w:szCs w:val="22"/>
          <w:lang w:val="en-US" w:eastAsia="en-US"/>
        </w:rPr>
      </w:pPr>
      <w:hyperlink w:anchor="_Toc87030092" w:history="1">
        <w:r w:rsidR="009A08A2" w:rsidRPr="00992009">
          <w:rPr>
            <w:rStyle w:val="Hyperlink"/>
            <w:noProof/>
          </w:rPr>
          <w:t>2. Evaluation de la Partie Technique (IP 31)</w:t>
        </w:r>
        <w:r w:rsidR="009A08A2">
          <w:rPr>
            <w:noProof/>
            <w:webHidden/>
          </w:rPr>
          <w:tab/>
        </w:r>
        <w:r w:rsidR="009A08A2">
          <w:rPr>
            <w:noProof/>
            <w:webHidden/>
          </w:rPr>
          <w:fldChar w:fldCharType="begin"/>
        </w:r>
        <w:r w:rsidR="009A08A2">
          <w:rPr>
            <w:noProof/>
            <w:webHidden/>
          </w:rPr>
          <w:instrText xml:space="preserve"> PAGEREF _Toc87030092 \h </w:instrText>
        </w:r>
        <w:r w:rsidR="009A08A2">
          <w:rPr>
            <w:noProof/>
            <w:webHidden/>
          </w:rPr>
        </w:r>
        <w:r w:rsidR="009A08A2">
          <w:rPr>
            <w:noProof/>
            <w:webHidden/>
          </w:rPr>
          <w:fldChar w:fldCharType="separate"/>
        </w:r>
        <w:r w:rsidR="009A08A2">
          <w:rPr>
            <w:noProof/>
            <w:webHidden/>
          </w:rPr>
          <w:t>61</w:t>
        </w:r>
        <w:r w:rsidR="009A08A2">
          <w:rPr>
            <w:noProof/>
            <w:webHidden/>
          </w:rPr>
          <w:fldChar w:fldCharType="end"/>
        </w:r>
      </w:hyperlink>
    </w:p>
    <w:p w14:paraId="478E2232" w14:textId="68B25376" w:rsidR="009A08A2" w:rsidRDefault="002D035B" w:rsidP="005B6E33">
      <w:pPr>
        <w:pStyle w:val="TOC1"/>
        <w:rPr>
          <w:rFonts w:asciiTheme="minorHAnsi" w:eastAsiaTheme="minorEastAsia" w:hAnsiTheme="minorHAnsi" w:cstheme="minorBidi"/>
          <w:noProof/>
          <w:sz w:val="22"/>
          <w:szCs w:val="22"/>
          <w:lang w:val="en-US" w:eastAsia="en-US"/>
        </w:rPr>
      </w:pPr>
      <w:hyperlink w:anchor="_Toc87030093" w:history="1">
        <w:r w:rsidR="009A08A2" w:rsidRPr="00992009">
          <w:rPr>
            <w:rStyle w:val="Hyperlink"/>
            <w:noProof/>
          </w:rPr>
          <w:t>B.  Partie Financière</w:t>
        </w:r>
        <w:r w:rsidR="009A08A2">
          <w:rPr>
            <w:noProof/>
            <w:webHidden/>
          </w:rPr>
          <w:tab/>
        </w:r>
        <w:r w:rsidR="009A08A2">
          <w:rPr>
            <w:noProof/>
            <w:webHidden/>
          </w:rPr>
          <w:fldChar w:fldCharType="begin"/>
        </w:r>
        <w:r w:rsidR="009A08A2">
          <w:rPr>
            <w:noProof/>
            <w:webHidden/>
          </w:rPr>
          <w:instrText xml:space="preserve"> PAGEREF _Toc87030093 \h </w:instrText>
        </w:r>
        <w:r w:rsidR="009A08A2">
          <w:rPr>
            <w:noProof/>
            <w:webHidden/>
          </w:rPr>
        </w:r>
        <w:r w:rsidR="009A08A2">
          <w:rPr>
            <w:noProof/>
            <w:webHidden/>
          </w:rPr>
          <w:fldChar w:fldCharType="separate"/>
        </w:r>
        <w:r w:rsidR="009A08A2">
          <w:rPr>
            <w:noProof/>
            <w:webHidden/>
          </w:rPr>
          <w:t>62</w:t>
        </w:r>
        <w:r w:rsidR="009A08A2">
          <w:rPr>
            <w:noProof/>
            <w:webHidden/>
          </w:rPr>
          <w:fldChar w:fldCharType="end"/>
        </w:r>
      </w:hyperlink>
    </w:p>
    <w:p w14:paraId="32C2ACC2" w14:textId="7296A5BB" w:rsidR="009A08A2" w:rsidRDefault="002D035B" w:rsidP="007602FC">
      <w:pPr>
        <w:pStyle w:val="TOC2"/>
        <w:rPr>
          <w:rFonts w:asciiTheme="minorHAnsi" w:eastAsiaTheme="minorEastAsia" w:hAnsiTheme="minorHAnsi" w:cstheme="minorBidi"/>
          <w:noProof/>
          <w:sz w:val="22"/>
          <w:szCs w:val="22"/>
          <w:lang w:val="en-US" w:eastAsia="en-US"/>
        </w:rPr>
      </w:pPr>
      <w:hyperlink w:anchor="_Toc87030094" w:history="1">
        <w:r w:rsidR="009A08A2" w:rsidRPr="00992009">
          <w:rPr>
            <w:rStyle w:val="Hyperlink"/>
            <w:noProof/>
          </w:rPr>
          <w:t>1. Marge de préférence :</w:t>
        </w:r>
        <w:r w:rsidR="009A08A2">
          <w:rPr>
            <w:noProof/>
            <w:webHidden/>
          </w:rPr>
          <w:tab/>
        </w:r>
        <w:r w:rsidR="009A08A2">
          <w:rPr>
            <w:noProof/>
            <w:webHidden/>
          </w:rPr>
          <w:fldChar w:fldCharType="begin"/>
        </w:r>
        <w:r w:rsidR="009A08A2">
          <w:rPr>
            <w:noProof/>
            <w:webHidden/>
          </w:rPr>
          <w:instrText xml:space="preserve"> PAGEREF _Toc87030094 \h </w:instrText>
        </w:r>
        <w:r w:rsidR="009A08A2">
          <w:rPr>
            <w:noProof/>
            <w:webHidden/>
          </w:rPr>
        </w:r>
        <w:r w:rsidR="009A08A2">
          <w:rPr>
            <w:noProof/>
            <w:webHidden/>
          </w:rPr>
          <w:fldChar w:fldCharType="separate"/>
        </w:r>
        <w:r w:rsidR="009A08A2">
          <w:rPr>
            <w:noProof/>
            <w:webHidden/>
          </w:rPr>
          <w:t>62</w:t>
        </w:r>
        <w:r w:rsidR="009A08A2">
          <w:rPr>
            <w:noProof/>
            <w:webHidden/>
          </w:rPr>
          <w:fldChar w:fldCharType="end"/>
        </w:r>
      </w:hyperlink>
    </w:p>
    <w:p w14:paraId="716A6B16" w14:textId="08D960FE" w:rsidR="009A08A2" w:rsidRDefault="002D035B" w:rsidP="007602FC">
      <w:pPr>
        <w:pStyle w:val="TOC2"/>
        <w:rPr>
          <w:rFonts w:asciiTheme="minorHAnsi" w:eastAsiaTheme="minorEastAsia" w:hAnsiTheme="minorHAnsi" w:cstheme="minorBidi"/>
          <w:noProof/>
          <w:sz w:val="22"/>
          <w:szCs w:val="22"/>
          <w:lang w:val="en-US" w:eastAsia="en-US"/>
        </w:rPr>
      </w:pPr>
      <w:hyperlink w:anchor="_Toc87030095" w:history="1">
        <w:r w:rsidR="009A08A2" w:rsidRPr="00992009">
          <w:rPr>
            <w:rStyle w:val="Hyperlink"/>
            <w:noProof/>
          </w:rPr>
          <w:t>2. Evaluation de la Partie Financière (IP 40.1(f))</w:t>
        </w:r>
        <w:r w:rsidR="009A08A2">
          <w:rPr>
            <w:noProof/>
            <w:webHidden/>
          </w:rPr>
          <w:tab/>
        </w:r>
        <w:r w:rsidR="009A08A2">
          <w:rPr>
            <w:noProof/>
            <w:webHidden/>
          </w:rPr>
          <w:fldChar w:fldCharType="begin"/>
        </w:r>
        <w:r w:rsidR="009A08A2">
          <w:rPr>
            <w:noProof/>
            <w:webHidden/>
          </w:rPr>
          <w:instrText xml:space="preserve"> PAGEREF _Toc87030095 \h </w:instrText>
        </w:r>
        <w:r w:rsidR="009A08A2">
          <w:rPr>
            <w:noProof/>
            <w:webHidden/>
          </w:rPr>
        </w:r>
        <w:r w:rsidR="009A08A2">
          <w:rPr>
            <w:noProof/>
            <w:webHidden/>
          </w:rPr>
          <w:fldChar w:fldCharType="separate"/>
        </w:r>
        <w:r w:rsidR="009A08A2">
          <w:rPr>
            <w:noProof/>
            <w:webHidden/>
          </w:rPr>
          <w:t>63</w:t>
        </w:r>
        <w:r w:rsidR="009A08A2">
          <w:rPr>
            <w:noProof/>
            <w:webHidden/>
          </w:rPr>
          <w:fldChar w:fldCharType="end"/>
        </w:r>
      </w:hyperlink>
    </w:p>
    <w:p w14:paraId="1A9B1851" w14:textId="406B22C5" w:rsidR="009A08A2" w:rsidRDefault="002D035B" w:rsidP="005B6E33">
      <w:pPr>
        <w:pStyle w:val="TOC1"/>
        <w:rPr>
          <w:rFonts w:asciiTheme="minorHAnsi" w:eastAsiaTheme="minorEastAsia" w:hAnsiTheme="minorHAnsi" w:cstheme="minorBidi"/>
          <w:noProof/>
          <w:sz w:val="22"/>
          <w:szCs w:val="22"/>
          <w:lang w:val="en-US" w:eastAsia="en-US"/>
        </w:rPr>
      </w:pPr>
      <w:hyperlink w:anchor="_Toc87030096" w:history="1">
        <w:r w:rsidR="009A08A2" w:rsidRPr="00992009">
          <w:rPr>
            <w:rStyle w:val="Hyperlink"/>
            <w:noProof/>
          </w:rPr>
          <w:t>C.  Evaluation Combinée</w:t>
        </w:r>
        <w:r w:rsidR="009A08A2">
          <w:rPr>
            <w:noProof/>
            <w:webHidden/>
          </w:rPr>
          <w:tab/>
        </w:r>
        <w:r w:rsidR="009A08A2">
          <w:rPr>
            <w:noProof/>
            <w:webHidden/>
          </w:rPr>
          <w:fldChar w:fldCharType="begin"/>
        </w:r>
        <w:r w:rsidR="009A08A2">
          <w:rPr>
            <w:noProof/>
            <w:webHidden/>
          </w:rPr>
          <w:instrText xml:space="preserve"> PAGEREF _Toc87030096 \h </w:instrText>
        </w:r>
        <w:r w:rsidR="009A08A2">
          <w:rPr>
            <w:noProof/>
            <w:webHidden/>
          </w:rPr>
        </w:r>
        <w:r w:rsidR="009A08A2">
          <w:rPr>
            <w:noProof/>
            <w:webHidden/>
          </w:rPr>
          <w:fldChar w:fldCharType="separate"/>
        </w:r>
        <w:r w:rsidR="009A08A2">
          <w:rPr>
            <w:noProof/>
            <w:webHidden/>
          </w:rPr>
          <w:t>64</w:t>
        </w:r>
        <w:r w:rsidR="009A08A2">
          <w:rPr>
            <w:noProof/>
            <w:webHidden/>
          </w:rPr>
          <w:fldChar w:fldCharType="end"/>
        </w:r>
      </w:hyperlink>
    </w:p>
    <w:p w14:paraId="52793541" w14:textId="4B008F80" w:rsidR="001D0F7F" w:rsidRPr="00B4328A" w:rsidRDefault="008063BB" w:rsidP="00763208">
      <w:pPr>
        <w:tabs>
          <w:tab w:val="right" w:leader="dot" w:pos="9356"/>
        </w:tabs>
        <w:spacing w:before="240" w:after="240"/>
      </w:pPr>
      <w:r w:rsidRPr="00B4328A">
        <w:rPr>
          <w:b/>
          <w:iCs/>
          <w:sz w:val="28"/>
          <w:szCs w:val="28"/>
        </w:rPr>
        <w:fldChar w:fldCharType="end"/>
      </w:r>
    </w:p>
    <w:p w14:paraId="0EFCE844" w14:textId="573E4457" w:rsidR="004F4061" w:rsidRPr="00B4328A" w:rsidRDefault="004F4061" w:rsidP="001A20CE">
      <w:pPr>
        <w:pStyle w:val="SEC3h1"/>
        <w:rPr>
          <w:lang w:val="fr-FR"/>
        </w:rPr>
      </w:pPr>
      <w:r w:rsidRPr="00B4328A">
        <w:rPr>
          <w:lang w:val="fr-FR"/>
        </w:rPr>
        <w:br w:type="page"/>
      </w:r>
      <w:bookmarkStart w:id="360" w:name="_Toc467957787"/>
      <w:bookmarkStart w:id="361" w:name="_Toc485027840"/>
      <w:bookmarkStart w:id="362" w:name="_Toc87030090"/>
      <w:r w:rsidR="00A661BA">
        <w:rPr>
          <w:lang w:val="fr-FR"/>
        </w:rPr>
        <w:lastRenderedPageBreak/>
        <w:t xml:space="preserve">A. </w:t>
      </w:r>
      <w:r w:rsidR="007657CA" w:rsidRPr="00B4328A">
        <w:rPr>
          <w:lang w:val="fr-FR"/>
        </w:rPr>
        <w:t>P</w:t>
      </w:r>
      <w:r w:rsidR="00DD213B">
        <w:rPr>
          <w:lang w:val="fr-FR"/>
        </w:rPr>
        <w:t xml:space="preserve">artie </w:t>
      </w:r>
      <w:r w:rsidR="00A661BA">
        <w:rPr>
          <w:lang w:val="fr-FR"/>
        </w:rPr>
        <w:t>Technique</w:t>
      </w:r>
      <w:bookmarkEnd w:id="360"/>
      <w:bookmarkEnd w:id="361"/>
      <w:bookmarkEnd w:id="362"/>
    </w:p>
    <w:p w14:paraId="17673087" w14:textId="77777777" w:rsidR="00AF4DDC" w:rsidRPr="00AF4DDC" w:rsidRDefault="00AF4DDC" w:rsidP="001A20CE">
      <w:pPr>
        <w:pStyle w:val="SEC3h2"/>
        <w:rPr>
          <w:sz w:val="6"/>
          <w:lang w:val="fr-FR"/>
        </w:rPr>
      </w:pPr>
      <w:bookmarkStart w:id="363" w:name="_Toc467957789"/>
      <w:bookmarkStart w:id="364" w:name="_Toc485027842"/>
    </w:p>
    <w:p w14:paraId="6CBD6AE1" w14:textId="14DF7280" w:rsidR="004F4061" w:rsidRPr="00B4328A" w:rsidRDefault="00AF4DDC" w:rsidP="001A20CE">
      <w:pPr>
        <w:pStyle w:val="SEC3h2"/>
        <w:rPr>
          <w:lang w:val="fr-FR"/>
        </w:rPr>
      </w:pPr>
      <w:bookmarkStart w:id="365" w:name="_Toc87030091"/>
      <w:r>
        <w:rPr>
          <w:lang w:val="fr-FR"/>
        </w:rPr>
        <w:t>1</w:t>
      </w:r>
      <w:r w:rsidR="004F4061" w:rsidRPr="00B4328A">
        <w:rPr>
          <w:lang w:val="fr-FR"/>
        </w:rPr>
        <w:t>.</w:t>
      </w:r>
      <w:r>
        <w:rPr>
          <w:lang w:val="fr-FR"/>
        </w:rPr>
        <w:t xml:space="preserve"> </w:t>
      </w:r>
      <w:r w:rsidR="004F4061" w:rsidRPr="00B4328A">
        <w:rPr>
          <w:lang w:val="fr-FR"/>
        </w:rPr>
        <w:t>Qualification</w:t>
      </w:r>
      <w:bookmarkEnd w:id="363"/>
      <w:bookmarkEnd w:id="364"/>
      <w:bookmarkEnd w:id="365"/>
    </w:p>
    <w:p w14:paraId="39BA30A6" w14:textId="77777777" w:rsidR="004F4061" w:rsidRPr="00B4328A" w:rsidRDefault="00AF4DDC" w:rsidP="00A0505C">
      <w:pPr>
        <w:pStyle w:val="Style11"/>
        <w:spacing w:before="120"/>
      </w:pPr>
      <w:bookmarkStart w:id="366" w:name="_Toc467957790"/>
      <w:r>
        <w:t>1</w:t>
      </w:r>
      <w:r w:rsidR="004F4061" w:rsidRPr="00B4328A">
        <w:t>.1</w:t>
      </w:r>
      <w:r w:rsidR="004F4061" w:rsidRPr="00B4328A">
        <w:tab/>
        <w:t>Mise à jour des renseignements</w:t>
      </w:r>
      <w:bookmarkEnd w:id="366"/>
    </w:p>
    <w:p w14:paraId="36E93456" w14:textId="0CA0AEBC" w:rsidR="004F4061" w:rsidRPr="00B4328A" w:rsidRDefault="004F4061" w:rsidP="00172F96">
      <w:pPr>
        <w:spacing w:before="120" w:after="120"/>
        <w:ind w:left="1456"/>
        <w:jc w:val="both"/>
        <w:rPr>
          <w:sz w:val="24"/>
          <w:szCs w:val="24"/>
        </w:rPr>
      </w:pPr>
      <w:r w:rsidRPr="00B4328A">
        <w:rPr>
          <w:sz w:val="24"/>
          <w:szCs w:val="24"/>
        </w:rPr>
        <w:t xml:space="preserve">Le </w:t>
      </w:r>
      <w:r w:rsidR="00FB13CA" w:rsidRPr="00B4328A">
        <w:rPr>
          <w:sz w:val="24"/>
          <w:szCs w:val="24"/>
        </w:rPr>
        <w:t>P</w:t>
      </w:r>
      <w:r w:rsidR="001C5B4F" w:rsidRPr="00B4328A">
        <w:rPr>
          <w:sz w:val="24"/>
          <w:szCs w:val="24"/>
        </w:rPr>
        <w:t>roposant</w:t>
      </w:r>
      <w:r w:rsidRPr="00B4328A">
        <w:rPr>
          <w:sz w:val="24"/>
          <w:szCs w:val="24"/>
        </w:rPr>
        <w:t xml:space="preserve"> et tout sous-traitant éventuel doi</w:t>
      </w:r>
      <w:r w:rsidR="00DD213B">
        <w:rPr>
          <w:sz w:val="24"/>
          <w:szCs w:val="24"/>
        </w:rPr>
        <w:t>t</w:t>
      </w:r>
      <w:r w:rsidRPr="00B4328A">
        <w:rPr>
          <w:sz w:val="24"/>
          <w:szCs w:val="24"/>
        </w:rPr>
        <w:t xml:space="preserve"> </w:t>
      </w:r>
      <w:r w:rsidR="00E1556D">
        <w:rPr>
          <w:sz w:val="24"/>
          <w:szCs w:val="24"/>
        </w:rPr>
        <w:t xml:space="preserve">satisfaire ou </w:t>
      </w:r>
      <w:r w:rsidRPr="00B4328A">
        <w:rPr>
          <w:sz w:val="24"/>
          <w:szCs w:val="24"/>
        </w:rPr>
        <w:t xml:space="preserve">continuer à satisfaire aux critères utilisés lors de la </w:t>
      </w:r>
      <w:r w:rsidR="00216291">
        <w:rPr>
          <w:sz w:val="24"/>
          <w:szCs w:val="24"/>
        </w:rPr>
        <w:t>Préqualification</w:t>
      </w:r>
      <w:r w:rsidR="00172F96">
        <w:rPr>
          <w:sz w:val="24"/>
          <w:szCs w:val="24"/>
        </w:rPr>
        <w:t>.</w:t>
      </w:r>
    </w:p>
    <w:p w14:paraId="2B898D87" w14:textId="77777777" w:rsidR="004F4061" w:rsidRPr="00B4328A" w:rsidRDefault="00AF4DDC" w:rsidP="00A0505C">
      <w:pPr>
        <w:pStyle w:val="Style11"/>
        <w:spacing w:before="120"/>
      </w:pPr>
      <w:bookmarkStart w:id="367" w:name="_Toc467957791"/>
      <w:r>
        <w:t>1</w:t>
      </w:r>
      <w:r w:rsidR="00B85B1A" w:rsidRPr="00B4328A">
        <w:t>.2</w:t>
      </w:r>
      <w:r w:rsidR="00B85B1A" w:rsidRPr="00B4328A">
        <w:tab/>
        <w:t>Situation financière</w:t>
      </w:r>
      <w:bookmarkEnd w:id="367"/>
    </w:p>
    <w:p w14:paraId="5707360E" w14:textId="6C4F0701" w:rsidR="004F4061" w:rsidRPr="00B4328A" w:rsidRDefault="004F4061" w:rsidP="00172F96">
      <w:pPr>
        <w:spacing w:before="120" w:after="120"/>
        <w:ind w:left="1456"/>
        <w:jc w:val="both"/>
        <w:rPr>
          <w:sz w:val="24"/>
          <w:szCs w:val="24"/>
        </w:rPr>
      </w:pPr>
      <w:r w:rsidRPr="00B4328A">
        <w:rPr>
          <w:sz w:val="24"/>
          <w:szCs w:val="24"/>
        </w:rPr>
        <w:t xml:space="preserve">En utilisant le formulaire no FIN 3.3 de la Section IV, Formulaires de </w:t>
      </w:r>
      <w:r w:rsidR="00872F34" w:rsidRPr="00B4328A">
        <w:rPr>
          <w:sz w:val="24"/>
          <w:szCs w:val="24"/>
        </w:rPr>
        <w:t>proposition</w:t>
      </w:r>
      <w:r w:rsidRPr="00B4328A">
        <w:rPr>
          <w:sz w:val="24"/>
          <w:szCs w:val="24"/>
        </w:rPr>
        <w:t xml:space="preserve">, le </w:t>
      </w:r>
      <w:r w:rsidR="001C5B4F" w:rsidRPr="00B4328A">
        <w:rPr>
          <w:sz w:val="24"/>
          <w:szCs w:val="24"/>
        </w:rPr>
        <w:t>Proposant</w:t>
      </w:r>
      <w:r w:rsidRPr="00B4328A">
        <w:rPr>
          <w:sz w:val="24"/>
          <w:szCs w:val="24"/>
        </w:rPr>
        <w:t xml:space="preserve"> doit </w:t>
      </w:r>
      <w:r w:rsidR="008A34C9">
        <w:rPr>
          <w:sz w:val="24"/>
          <w:szCs w:val="24"/>
        </w:rPr>
        <w:t>démontr</w:t>
      </w:r>
      <w:r w:rsidR="00AC26A5">
        <w:rPr>
          <w:sz w:val="24"/>
          <w:szCs w:val="24"/>
        </w:rPr>
        <w:t>er</w:t>
      </w:r>
      <w:r w:rsidR="008A34C9">
        <w:rPr>
          <w:sz w:val="24"/>
          <w:szCs w:val="24"/>
        </w:rPr>
        <w:t xml:space="preserve"> </w:t>
      </w:r>
      <w:r w:rsidRPr="00B4328A">
        <w:rPr>
          <w:sz w:val="24"/>
          <w:szCs w:val="24"/>
        </w:rPr>
        <w:t>qu’il a accès à des financements tels que des avoirs liquides, lignes de crédit, autres que l’avance de démarrage éventuelle, à hauteur de</w:t>
      </w:r>
      <w:r w:rsidR="00391D0A" w:rsidRPr="00B4328A">
        <w:rPr>
          <w:sz w:val="24"/>
          <w:szCs w:val="24"/>
        </w:rPr>
        <w:t> </w:t>
      </w:r>
      <w:r w:rsidRPr="00B4328A">
        <w:rPr>
          <w:sz w:val="24"/>
          <w:szCs w:val="24"/>
        </w:rPr>
        <w:t xml:space="preserve">: </w:t>
      </w:r>
    </w:p>
    <w:p w14:paraId="4AB191E6" w14:textId="77777777" w:rsidR="004F4061" w:rsidRPr="00B4328A" w:rsidRDefault="004F4061" w:rsidP="00391D0A">
      <w:pPr>
        <w:spacing w:before="120" w:after="120"/>
        <w:ind w:left="1440"/>
        <w:rPr>
          <w:sz w:val="24"/>
          <w:szCs w:val="24"/>
        </w:rPr>
      </w:pPr>
      <w:r w:rsidRPr="00B4328A">
        <w:rPr>
          <w:sz w:val="24"/>
          <w:szCs w:val="24"/>
        </w:rPr>
        <w:t>(i)</w:t>
      </w:r>
      <w:r w:rsidR="00391D0A" w:rsidRPr="00B4328A">
        <w:rPr>
          <w:sz w:val="24"/>
          <w:szCs w:val="24"/>
        </w:rPr>
        <w:t> </w:t>
      </w:r>
      <w:r w:rsidRPr="00B4328A">
        <w:rPr>
          <w:sz w:val="24"/>
          <w:szCs w:val="24"/>
        </w:rPr>
        <w:t xml:space="preserve">besoins en financement </w:t>
      </w:r>
      <w:r w:rsidRPr="00C46D33">
        <w:rPr>
          <w:sz w:val="24"/>
          <w:szCs w:val="24"/>
        </w:rPr>
        <w:t>du marché</w:t>
      </w:r>
      <w:r w:rsidR="00C46D33">
        <w:rPr>
          <w:sz w:val="24"/>
          <w:szCs w:val="24"/>
        </w:rPr>
        <w:t> :</w:t>
      </w:r>
    </w:p>
    <w:p w14:paraId="69900561" w14:textId="0352ED89" w:rsidR="000A2A56" w:rsidRDefault="000A2A56" w:rsidP="00391D0A">
      <w:pPr>
        <w:spacing w:before="120" w:after="120"/>
        <w:ind w:left="1440"/>
        <w:rPr>
          <w:sz w:val="24"/>
          <w:szCs w:val="24"/>
        </w:rPr>
      </w:pPr>
      <w:r>
        <w:rPr>
          <w:sz w:val="24"/>
          <w:szCs w:val="24"/>
        </w:rPr>
        <w:t>__________________________________________</w:t>
      </w:r>
    </w:p>
    <w:p w14:paraId="2443896A" w14:textId="4416EB15" w:rsidR="000A2A56" w:rsidRDefault="000A2A56" w:rsidP="00391D0A">
      <w:pPr>
        <w:spacing w:before="120" w:after="120"/>
        <w:ind w:left="1440"/>
        <w:rPr>
          <w:sz w:val="24"/>
          <w:szCs w:val="24"/>
        </w:rPr>
      </w:pPr>
      <w:r>
        <w:rPr>
          <w:sz w:val="24"/>
          <w:szCs w:val="24"/>
        </w:rPr>
        <w:t>et</w:t>
      </w:r>
    </w:p>
    <w:p w14:paraId="2EE5EB0F" w14:textId="3690BC2E" w:rsidR="004F4061" w:rsidRDefault="004F4061" w:rsidP="00391D0A">
      <w:pPr>
        <w:spacing w:before="120" w:after="120"/>
        <w:ind w:left="1440"/>
        <w:rPr>
          <w:sz w:val="24"/>
          <w:szCs w:val="24"/>
        </w:rPr>
      </w:pPr>
      <w:r w:rsidRPr="00B4328A">
        <w:rPr>
          <w:sz w:val="24"/>
          <w:szCs w:val="24"/>
        </w:rPr>
        <w:t>(ii)</w:t>
      </w:r>
      <w:r w:rsidR="00391D0A" w:rsidRPr="00B4328A">
        <w:rPr>
          <w:sz w:val="24"/>
          <w:szCs w:val="24"/>
        </w:rPr>
        <w:t> </w:t>
      </w:r>
      <w:r w:rsidRPr="00B4328A">
        <w:rPr>
          <w:sz w:val="24"/>
          <w:szCs w:val="24"/>
        </w:rPr>
        <w:t xml:space="preserve">besoins en financement pour ce marché et les autres engagements en cours du </w:t>
      </w:r>
      <w:r w:rsidR="001C5B4F" w:rsidRPr="00B4328A">
        <w:rPr>
          <w:sz w:val="24"/>
          <w:szCs w:val="24"/>
        </w:rPr>
        <w:t>Proposant</w:t>
      </w:r>
      <w:r w:rsidRPr="00B4328A">
        <w:rPr>
          <w:sz w:val="24"/>
          <w:szCs w:val="24"/>
        </w:rPr>
        <w:t>.</w:t>
      </w:r>
    </w:p>
    <w:p w14:paraId="125FEB4B" w14:textId="2ECCB40A" w:rsidR="004F4061" w:rsidRPr="00BE756C" w:rsidRDefault="00AF4DDC" w:rsidP="00A0505C">
      <w:pPr>
        <w:pStyle w:val="Style11"/>
        <w:spacing w:before="120"/>
      </w:pPr>
      <w:bookmarkStart w:id="368" w:name="_Toc467957792"/>
      <w:r>
        <w:t>1</w:t>
      </w:r>
      <w:r w:rsidR="00B85B1A" w:rsidRPr="00B4328A">
        <w:t>.3</w:t>
      </w:r>
      <w:r w:rsidR="004F4061" w:rsidRPr="00B4328A">
        <w:tab/>
      </w:r>
      <w:r w:rsidR="00172F96">
        <w:t>Représentant de l’</w:t>
      </w:r>
      <w:r w:rsidR="00AC26A5">
        <w:t>E</w:t>
      </w:r>
      <w:r w:rsidR="00172F96">
        <w:t xml:space="preserve">ntrepreneur et </w:t>
      </w:r>
      <w:r w:rsidR="004F4061" w:rsidRPr="00B4328A">
        <w:t>Personnel</w:t>
      </w:r>
      <w:bookmarkEnd w:id="368"/>
      <w:r w:rsidR="007B6722" w:rsidRPr="00B4328A">
        <w:t>-Clé</w:t>
      </w:r>
    </w:p>
    <w:p w14:paraId="04D24C0E" w14:textId="3640B3D7" w:rsidR="004F4061" w:rsidRPr="00B4328A" w:rsidRDefault="004F4061" w:rsidP="00172F96">
      <w:pPr>
        <w:tabs>
          <w:tab w:val="right" w:pos="7254"/>
        </w:tabs>
        <w:spacing w:before="120" w:after="120"/>
        <w:ind w:left="1418"/>
        <w:jc w:val="both"/>
        <w:rPr>
          <w:sz w:val="24"/>
          <w:szCs w:val="24"/>
        </w:rPr>
      </w:pPr>
      <w:r w:rsidRPr="00B4328A">
        <w:rPr>
          <w:sz w:val="24"/>
          <w:szCs w:val="24"/>
        </w:rPr>
        <w:t xml:space="preserve">Le </w:t>
      </w:r>
      <w:r w:rsidR="001C5B4F" w:rsidRPr="00B4328A">
        <w:rPr>
          <w:sz w:val="24"/>
          <w:szCs w:val="24"/>
        </w:rPr>
        <w:t>Proposant</w:t>
      </w:r>
      <w:r w:rsidRPr="00B4328A">
        <w:rPr>
          <w:sz w:val="24"/>
          <w:szCs w:val="24"/>
        </w:rPr>
        <w:t xml:space="preserve"> doit établir qu’il </w:t>
      </w:r>
      <w:r w:rsidR="00B14E6A" w:rsidRPr="00B4328A">
        <w:rPr>
          <w:sz w:val="24"/>
          <w:szCs w:val="24"/>
        </w:rPr>
        <w:t>a</w:t>
      </w:r>
      <w:r w:rsidR="003310CE">
        <w:rPr>
          <w:sz w:val="24"/>
          <w:szCs w:val="24"/>
        </w:rPr>
        <w:t>ura</w:t>
      </w:r>
      <w:r w:rsidR="00172F96">
        <w:rPr>
          <w:sz w:val="24"/>
          <w:szCs w:val="24"/>
        </w:rPr>
        <w:t xml:space="preserve"> un </w:t>
      </w:r>
      <w:r w:rsidR="00F54644">
        <w:rPr>
          <w:sz w:val="24"/>
          <w:szCs w:val="24"/>
        </w:rPr>
        <w:t>R</w:t>
      </w:r>
      <w:r w:rsidR="00172F96">
        <w:rPr>
          <w:sz w:val="24"/>
          <w:szCs w:val="24"/>
        </w:rPr>
        <w:t xml:space="preserve">eprésentant </w:t>
      </w:r>
      <w:r w:rsidR="00CA2E62">
        <w:rPr>
          <w:sz w:val="24"/>
          <w:szCs w:val="24"/>
        </w:rPr>
        <w:t xml:space="preserve">qualifié ainsi que </w:t>
      </w:r>
      <w:r w:rsidRPr="00B4328A">
        <w:rPr>
          <w:sz w:val="24"/>
          <w:szCs w:val="24"/>
        </w:rPr>
        <w:t>le personnel</w:t>
      </w:r>
      <w:r w:rsidR="00660E01">
        <w:rPr>
          <w:sz w:val="24"/>
          <w:szCs w:val="24"/>
        </w:rPr>
        <w:t xml:space="preserve"> cl</w:t>
      </w:r>
      <w:r w:rsidR="00552D52">
        <w:rPr>
          <w:sz w:val="24"/>
          <w:szCs w:val="24"/>
        </w:rPr>
        <w:t>é</w:t>
      </w:r>
      <w:r w:rsidR="00172F96">
        <w:rPr>
          <w:sz w:val="24"/>
          <w:szCs w:val="24"/>
        </w:rPr>
        <w:t xml:space="preserve"> qualifié</w:t>
      </w:r>
      <w:r w:rsidRPr="00B4328A">
        <w:rPr>
          <w:sz w:val="24"/>
          <w:szCs w:val="24"/>
        </w:rPr>
        <w:t xml:space="preserve"> </w:t>
      </w:r>
      <w:r w:rsidR="00FB13CA" w:rsidRPr="00B4328A">
        <w:rPr>
          <w:sz w:val="24"/>
          <w:szCs w:val="24"/>
        </w:rPr>
        <w:t xml:space="preserve">nécessaire </w:t>
      </w:r>
      <w:r w:rsidR="00AD24F8">
        <w:rPr>
          <w:sz w:val="24"/>
          <w:szCs w:val="24"/>
        </w:rPr>
        <w:t xml:space="preserve">(et en nombre adéquate) </w:t>
      </w:r>
      <w:r w:rsidR="00FB13CA" w:rsidRPr="00B4328A">
        <w:rPr>
          <w:sz w:val="24"/>
          <w:szCs w:val="24"/>
        </w:rPr>
        <w:t>pour exécuter le Marché</w:t>
      </w:r>
      <w:r w:rsidR="00172F96">
        <w:rPr>
          <w:sz w:val="24"/>
          <w:szCs w:val="24"/>
        </w:rPr>
        <w:t xml:space="preserve">, comme décrit dans les </w:t>
      </w:r>
      <w:r w:rsidR="00F54644">
        <w:rPr>
          <w:sz w:val="24"/>
          <w:szCs w:val="24"/>
        </w:rPr>
        <w:t>E</w:t>
      </w:r>
      <w:r w:rsidR="00172F96">
        <w:rPr>
          <w:sz w:val="24"/>
          <w:szCs w:val="24"/>
        </w:rPr>
        <w:t>xigences du Maitre d’</w:t>
      </w:r>
      <w:r w:rsidR="00AC26A5">
        <w:rPr>
          <w:sz w:val="24"/>
          <w:szCs w:val="24"/>
        </w:rPr>
        <w:t>O</w:t>
      </w:r>
      <w:r w:rsidR="00172F96">
        <w:rPr>
          <w:sz w:val="24"/>
          <w:szCs w:val="24"/>
        </w:rPr>
        <w:t>uvrage</w:t>
      </w:r>
      <w:r w:rsidR="00FB13CA" w:rsidRPr="00B4328A">
        <w:rPr>
          <w:sz w:val="24"/>
          <w:szCs w:val="24"/>
        </w:rPr>
        <w:t>.</w:t>
      </w:r>
    </w:p>
    <w:p w14:paraId="12BC6438" w14:textId="199CF535" w:rsidR="00457DDE" w:rsidRDefault="004F4061" w:rsidP="00172F96">
      <w:pPr>
        <w:spacing w:before="120" w:after="120"/>
        <w:ind w:left="1418"/>
        <w:jc w:val="both"/>
        <w:rPr>
          <w:sz w:val="24"/>
          <w:szCs w:val="24"/>
        </w:rPr>
      </w:pPr>
      <w:r w:rsidRPr="00B4328A">
        <w:rPr>
          <w:sz w:val="24"/>
          <w:szCs w:val="24"/>
        </w:rPr>
        <w:t xml:space="preserve">Le </w:t>
      </w:r>
      <w:r w:rsidR="001C5B4F" w:rsidRPr="00B4328A">
        <w:rPr>
          <w:sz w:val="24"/>
          <w:szCs w:val="24"/>
        </w:rPr>
        <w:t>Proposant</w:t>
      </w:r>
      <w:r w:rsidRPr="00B4328A">
        <w:rPr>
          <w:sz w:val="24"/>
          <w:szCs w:val="24"/>
        </w:rPr>
        <w:t xml:space="preserve"> </w:t>
      </w:r>
      <w:r w:rsidR="00457DDE" w:rsidRPr="00457DDE">
        <w:rPr>
          <w:sz w:val="24"/>
          <w:szCs w:val="24"/>
        </w:rPr>
        <w:t xml:space="preserve">doit fournir des détails sur le </w:t>
      </w:r>
      <w:r w:rsidR="00AC26A5">
        <w:rPr>
          <w:sz w:val="24"/>
          <w:szCs w:val="24"/>
        </w:rPr>
        <w:t>R</w:t>
      </w:r>
      <w:r w:rsidR="00457DDE" w:rsidRPr="00457DDE">
        <w:rPr>
          <w:sz w:val="24"/>
          <w:szCs w:val="24"/>
        </w:rPr>
        <w:t>eprésentant de l’</w:t>
      </w:r>
      <w:r w:rsidR="00AC26A5">
        <w:rPr>
          <w:sz w:val="24"/>
          <w:szCs w:val="24"/>
        </w:rPr>
        <w:t>E</w:t>
      </w:r>
      <w:r w:rsidR="00457DDE" w:rsidRPr="00457DDE">
        <w:rPr>
          <w:sz w:val="24"/>
          <w:szCs w:val="24"/>
        </w:rPr>
        <w:t xml:space="preserve">ntrepreneur et son </w:t>
      </w:r>
      <w:r w:rsidR="00AC26A5">
        <w:rPr>
          <w:sz w:val="24"/>
          <w:szCs w:val="24"/>
        </w:rPr>
        <w:t>P</w:t>
      </w:r>
      <w:r w:rsidR="00457DDE" w:rsidRPr="00457DDE">
        <w:rPr>
          <w:sz w:val="24"/>
          <w:szCs w:val="24"/>
        </w:rPr>
        <w:t>ersonnel clé, qu</w:t>
      </w:r>
      <w:r w:rsidR="00457DDE">
        <w:rPr>
          <w:sz w:val="24"/>
          <w:szCs w:val="24"/>
        </w:rPr>
        <w:t xml:space="preserve">’il </w:t>
      </w:r>
      <w:r w:rsidR="00457DDE" w:rsidRPr="00457DDE">
        <w:rPr>
          <w:sz w:val="24"/>
          <w:szCs w:val="24"/>
        </w:rPr>
        <w:t xml:space="preserve">juge appropriés, ainsi que leurs qualifications académiques et leur expérience </w:t>
      </w:r>
      <w:r w:rsidR="00AC26A5">
        <w:rPr>
          <w:sz w:val="24"/>
          <w:szCs w:val="24"/>
        </w:rPr>
        <w:t>professionnelle</w:t>
      </w:r>
      <w:r w:rsidR="00457DDE" w:rsidRPr="00457DDE">
        <w:rPr>
          <w:sz w:val="24"/>
          <w:szCs w:val="24"/>
        </w:rPr>
        <w:t xml:space="preserve">. Le </w:t>
      </w:r>
      <w:r w:rsidR="00AC26A5">
        <w:rPr>
          <w:sz w:val="24"/>
          <w:szCs w:val="24"/>
        </w:rPr>
        <w:t>P</w:t>
      </w:r>
      <w:r w:rsidR="006F4C37">
        <w:rPr>
          <w:sz w:val="24"/>
          <w:szCs w:val="24"/>
        </w:rPr>
        <w:t>roposant</w:t>
      </w:r>
      <w:r w:rsidR="00457DDE" w:rsidRPr="00457DDE">
        <w:rPr>
          <w:sz w:val="24"/>
          <w:szCs w:val="24"/>
        </w:rPr>
        <w:t xml:space="preserve"> doit compléter les formulaires pertinents de la Section IV, Formulaires de </w:t>
      </w:r>
      <w:r w:rsidR="00AD24F8">
        <w:rPr>
          <w:sz w:val="24"/>
          <w:szCs w:val="24"/>
        </w:rPr>
        <w:t>P</w:t>
      </w:r>
      <w:r w:rsidR="00457DDE" w:rsidRPr="00457DDE">
        <w:rPr>
          <w:sz w:val="24"/>
          <w:szCs w:val="24"/>
        </w:rPr>
        <w:t>roposition.</w:t>
      </w:r>
    </w:p>
    <w:p w14:paraId="605D757C" w14:textId="2BE5B26F" w:rsidR="004F4061" w:rsidRPr="00B4328A" w:rsidRDefault="00AF4DDC" w:rsidP="00A0505C">
      <w:pPr>
        <w:pStyle w:val="Style11"/>
        <w:spacing w:before="120"/>
      </w:pPr>
      <w:bookmarkStart w:id="369" w:name="_Toc467957793"/>
      <w:r>
        <w:t>1</w:t>
      </w:r>
      <w:r w:rsidR="00B85B1A" w:rsidRPr="00B4328A">
        <w:t>.4</w:t>
      </w:r>
      <w:r w:rsidR="00B85B1A" w:rsidRPr="00B4328A">
        <w:tab/>
      </w:r>
      <w:r w:rsidR="004F4061" w:rsidRPr="00B4328A">
        <w:t>Matériel</w:t>
      </w:r>
      <w:bookmarkEnd w:id="369"/>
      <w:r w:rsidR="00457DDE">
        <w:t xml:space="preserve"> </w:t>
      </w:r>
    </w:p>
    <w:p w14:paraId="7C70F846" w14:textId="70CD533C" w:rsidR="004F4061" w:rsidRPr="00B4328A" w:rsidRDefault="004F4061" w:rsidP="000A2A56">
      <w:pPr>
        <w:tabs>
          <w:tab w:val="right" w:pos="7254"/>
        </w:tabs>
        <w:spacing w:before="120" w:after="120"/>
        <w:ind w:left="1418"/>
        <w:jc w:val="both"/>
        <w:rPr>
          <w:sz w:val="24"/>
          <w:szCs w:val="24"/>
        </w:rPr>
      </w:pPr>
      <w:r w:rsidRPr="00B4328A">
        <w:rPr>
          <w:sz w:val="24"/>
          <w:szCs w:val="24"/>
        </w:rPr>
        <w:t xml:space="preserve">Le </w:t>
      </w:r>
      <w:r w:rsidR="001C5B4F" w:rsidRPr="00B4328A">
        <w:rPr>
          <w:sz w:val="24"/>
          <w:szCs w:val="24"/>
        </w:rPr>
        <w:t>Proposant</w:t>
      </w:r>
      <w:r w:rsidRPr="00B4328A">
        <w:rPr>
          <w:sz w:val="24"/>
          <w:szCs w:val="24"/>
        </w:rPr>
        <w:t xml:space="preserve"> doit</w:t>
      </w:r>
      <w:r w:rsidR="00F239E6">
        <w:rPr>
          <w:sz w:val="24"/>
          <w:szCs w:val="24"/>
        </w:rPr>
        <w:t xml:space="preserve"> fournir sa stratégie pour </w:t>
      </w:r>
      <w:r w:rsidR="00E94EC5">
        <w:rPr>
          <w:sz w:val="24"/>
          <w:szCs w:val="24"/>
        </w:rPr>
        <w:t xml:space="preserve">l’acquisition et la maintenance des équipements clés </w:t>
      </w:r>
      <w:r w:rsidR="00457DDE">
        <w:rPr>
          <w:sz w:val="24"/>
          <w:szCs w:val="24"/>
        </w:rPr>
        <w:t>nécessaire</w:t>
      </w:r>
      <w:r w:rsidR="008F715E">
        <w:rPr>
          <w:sz w:val="24"/>
          <w:szCs w:val="24"/>
        </w:rPr>
        <w:t>s</w:t>
      </w:r>
      <w:r w:rsidR="00457DDE">
        <w:rPr>
          <w:sz w:val="24"/>
          <w:szCs w:val="24"/>
        </w:rPr>
        <w:t xml:space="preserve"> pour exécuter </w:t>
      </w:r>
      <w:r w:rsidR="00F54644">
        <w:rPr>
          <w:sz w:val="24"/>
          <w:szCs w:val="24"/>
        </w:rPr>
        <w:t>le</w:t>
      </w:r>
      <w:r w:rsidR="00AD24F8">
        <w:rPr>
          <w:sz w:val="24"/>
          <w:szCs w:val="24"/>
        </w:rPr>
        <w:t>s Ouvrages conformément au Programme des Ouvrages</w:t>
      </w:r>
      <w:r w:rsidR="00FB13CA" w:rsidRPr="00B4328A">
        <w:rPr>
          <w:sz w:val="24"/>
          <w:szCs w:val="24"/>
        </w:rPr>
        <w:t>.</w:t>
      </w:r>
    </w:p>
    <w:p w14:paraId="14F19AA8" w14:textId="0A78BFAC" w:rsidR="004F4061" w:rsidRPr="00B4328A" w:rsidRDefault="004F4061" w:rsidP="000A2A56">
      <w:pPr>
        <w:pStyle w:val="Footer"/>
        <w:tabs>
          <w:tab w:val="clear" w:pos="9504"/>
        </w:tabs>
        <w:spacing w:after="120"/>
        <w:ind w:left="1418"/>
        <w:jc w:val="both"/>
        <w:rPr>
          <w:i/>
          <w:szCs w:val="24"/>
          <w:lang w:val="fr-FR"/>
        </w:rPr>
      </w:pPr>
      <w:r w:rsidRPr="00B4328A">
        <w:rPr>
          <w:szCs w:val="24"/>
          <w:lang w:val="fr-FR"/>
        </w:rPr>
        <w:t xml:space="preserve">Le </w:t>
      </w:r>
      <w:r w:rsidR="001C5B4F" w:rsidRPr="00B4328A">
        <w:rPr>
          <w:szCs w:val="24"/>
          <w:lang w:val="fr-FR"/>
        </w:rPr>
        <w:t>Proposant</w:t>
      </w:r>
      <w:r w:rsidRPr="00B4328A">
        <w:rPr>
          <w:szCs w:val="24"/>
          <w:lang w:val="fr-FR"/>
        </w:rPr>
        <w:t xml:space="preserve"> doit fournir les détails </w:t>
      </w:r>
      <w:r w:rsidR="00AD24F8">
        <w:rPr>
          <w:szCs w:val="24"/>
          <w:lang w:val="fr-FR"/>
        </w:rPr>
        <w:t xml:space="preserve">dans </w:t>
      </w:r>
      <w:r w:rsidR="00457DDE">
        <w:rPr>
          <w:szCs w:val="24"/>
          <w:lang w:val="fr-FR"/>
        </w:rPr>
        <w:t>le formulaire approprié</w:t>
      </w:r>
      <w:r w:rsidRPr="00B4328A">
        <w:rPr>
          <w:szCs w:val="24"/>
          <w:lang w:val="fr-FR"/>
        </w:rPr>
        <w:t xml:space="preserve"> de la Section IV</w:t>
      </w:r>
      <w:r w:rsidRPr="00B4328A">
        <w:rPr>
          <w:i/>
          <w:szCs w:val="24"/>
          <w:lang w:val="fr-FR"/>
        </w:rPr>
        <w:t>.</w:t>
      </w:r>
    </w:p>
    <w:p w14:paraId="13C6D103" w14:textId="77777777" w:rsidR="004F4061" w:rsidRPr="00B4328A" w:rsidRDefault="00AF4DDC" w:rsidP="00A0505C">
      <w:pPr>
        <w:pStyle w:val="Style11"/>
        <w:spacing w:before="120"/>
      </w:pPr>
      <w:bookmarkStart w:id="370" w:name="_Toc467957794"/>
      <w:r>
        <w:t>1</w:t>
      </w:r>
      <w:r w:rsidR="00B85B1A" w:rsidRPr="00B4328A">
        <w:t>.5</w:t>
      </w:r>
      <w:r w:rsidR="00B85B1A" w:rsidRPr="00B4328A">
        <w:tab/>
      </w:r>
      <w:r w:rsidR="004F4061" w:rsidRPr="00B4328A">
        <w:t>Sous-traitants</w:t>
      </w:r>
      <w:bookmarkEnd w:id="370"/>
    </w:p>
    <w:p w14:paraId="4D4D197C" w14:textId="6703FB5E" w:rsidR="00457DDE" w:rsidRPr="00457DDE" w:rsidRDefault="00457DDE" w:rsidP="00457DDE">
      <w:pPr>
        <w:spacing w:before="120" w:after="120"/>
        <w:ind w:left="1418" w:right="-72"/>
        <w:jc w:val="both"/>
        <w:rPr>
          <w:sz w:val="24"/>
          <w:szCs w:val="24"/>
        </w:rPr>
      </w:pPr>
      <w:r w:rsidRPr="00457DDE">
        <w:rPr>
          <w:sz w:val="24"/>
          <w:szCs w:val="24"/>
        </w:rPr>
        <w:t xml:space="preserve">Tout sous-traitant spécialisé identifié au moment de la </w:t>
      </w:r>
      <w:r w:rsidR="00216291">
        <w:rPr>
          <w:sz w:val="24"/>
          <w:szCs w:val="24"/>
        </w:rPr>
        <w:t>Préqualification</w:t>
      </w:r>
      <w:r w:rsidRPr="00457DDE">
        <w:rPr>
          <w:sz w:val="24"/>
          <w:szCs w:val="24"/>
        </w:rPr>
        <w:t xml:space="preserve"> doit continuer à satisfaire aux exigences applicables.</w:t>
      </w:r>
    </w:p>
    <w:p w14:paraId="21D78922" w14:textId="3F7D2D9E" w:rsidR="00457DDE" w:rsidRDefault="00457DDE" w:rsidP="00457DDE">
      <w:pPr>
        <w:spacing w:before="120" w:after="120"/>
        <w:ind w:left="1418" w:right="-72"/>
        <w:jc w:val="both"/>
        <w:rPr>
          <w:sz w:val="24"/>
          <w:szCs w:val="24"/>
        </w:rPr>
      </w:pPr>
      <w:r w:rsidRPr="00457DDE">
        <w:rPr>
          <w:sz w:val="24"/>
          <w:szCs w:val="24"/>
        </w:rPr>
        <w:t>Tout autre sous-traitant supplémentaire pour les activités / sous-activités majeures suivantes doit respecter les critères minimaux suivants</w:t>
      </w:r>
      <w:r w:rsidR="00C46D33">
        <w:rPr>
          <w:sz w:val="24"/>
          <w:szCs w:val="24"/>
        </w:rPr>
        <w:t xml:space="preserve"> : </w:t>
      </w:r>
    </w:p>
    <w:p w14:paraId="404BEC9A" w14:textId="4FEDDD55" w:rsidR="00233B68" w:rsidRDefault="00233B68">
      <w:pPr>
        <w:rPr>
          <w:sz w:val="24"/>
          <w:szCs w:val="24"/>
        </w:rPr>
      </w:pPr>
      <w:r>
        <w:rPr>
          <w:sz w:val="24"/>
          <w:szCs w:val="24"/>
        </w:rPr>
        <w:br w:type="page"/>
      </w:r>
    </w:p>
    <w:p w14:paraId="7350E93B" w14:textId="77777777" w:rsidR="000A2A56" w:rsidRDefault="000A2A56" w:rsidP="00457DDE">
      <w:pPr>
        <w:spacing w:before="120" w:after="120"/>
        <w:ind w:left="1418" w:right="-72"/>
        <w:jc w:val="both"/>
        <w:rPr>
          <w:sz w:val="24"/>
          <w:szCs w:val="24"/>
        </w:rPr>
      </w:pPr>
    </w:p>
    <w:tbl>
      <w:tblPr>
        <w:tblW w:w="7828" w:type="dxa"/>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7"/>
        <w:gridCol w:w="2880"/>
        <w:gridCol w:w="2821"/>
      </w:tblGrid>
      <w:tr w:rsidR="000A2A56" w:rsidRPr="000A2A56" w14:paraId="79D50818" w14:textId="77777777" w:rsidTr="00233B68">
        <w:trPr>
          <w:cantSplit/>
        </w:trPr>
        <w:tc>
          <w:tcPr>
            <w:tcW w:w="2127" w:type="dxa"/>
            <w:tcBorders>
              <w:top w:val="single" w:sz="12" w:space="0" w:color="auto"/>
              <w:left w:val="single" w:sz="12" w:space="0" w:color="auto"/>
              <w:bottom w:val="single" w:sz="12" w:space="0" w:color="auto"/>
              <w:right w:val="single" w:sz="12" w:space="0" w:color="auto"/>
            </w:tcBorders>
            <w:vAlign w:val="center"/>
          </w:tcPr>
          <w:p w14:paraId="5E4C7593" w14:textId="2258D4E8" w:rsidR="000A2A56" w:rsidRPr="007943DC" w:rsidRDefault="000A2A56" w:rsidP="00951B4F">
            <w:pPr>
              <w:suppressAutoHyphens/>
              <w:ind w:right="-72"/>
              <w:jc w:val="center"/>
              <w:rPr>
                <w:rFonts w:ascii="Tms Rmn" w:hAnsi="Tms Rmn"/>
                <w:b/>
                <w:i/>
                <w:iCs/>
                <w:sz w:val="22"/>
                <w:szCs w:val="22"/>
              </w:rPr>
            </w:pPr>
            <w:r w:rsidRPr="007943DC">
              <w:rPr>
                <w:rFonts w:ascii="Tms Rmn" w:hAnsi="Tms Rmn"/>
                <w:b/>
                <w:i/>
                <w:iCs/>
                <w:sz w:val="22"/>
                <w:szCs w:val="22"/>
              </w:rPr>
              <w:t>[Activit</w:t>
            </w:r>
            <w:r>
              <w:rPr>
                <w:rFonts w:ascii="Tms Rmn" w:hAnsi="Tms Rmn"/>
                <w:b/>
                <w:i/>
                <w:iCs/>
                <w:sz w:val="22"/>
                <w:szCs w:val="22"/>
              </w:rPr>
              <w:t>é</w:t>
            </w:r>
            <w:r w:rsidRPr="007943DC">
              <w:rPr>
                <w:rFonts w:ascii="Tms Rmn" w:hAnsi="Tms Rmn"/>
                <w:b/>
                <w:i/>
                <w:iCs/>
                <w:sz w:val="22"/>
                <w:szCs w:val="22"/>
              </w:rPr>
              <w:t>/S</w:t>
            </w:r>
            <w:r>
              <w:rPr>
                <w:rFonts w:ascii="Tms Rmn" w:hAnsi="Tms Rmn"/>
                <w:b/>
                <w:i/>
                <w:iCs/>
                <w:sz w:val="22"/>
                <w:szCs w:val="22"/>
              </w:rPr>
              <w:t>ous</w:t>
            </w:r>
            <w:r w:rsidRPr="007943DC">
              <w:rPr>
                <w:rFonts w:ascii="Tms Rmn" w:hAnsi="Tms Rmn"/>
                <w:b/>
                <w:i/>
                <w:iCs/>
                <w:sz w:val="22"/>
                <w:szCs w:val="22"/>
              </w:rPr>
              <w:t>-activit</w:t>
            </w:r>
            <w:r>
              <w:rPr>
                <w:rFonts w:ascii="Tms Rmn" w:hAnsi="Tms Rmn"/>
                <w:b/>
                <w:i/>
                <w:iCs/>
                <w:sz w:val="22"/>
                <w:szCs w:val="22"/>
              </w:rPr>
              <w:t>é</w:t>
            </w:r>
            <w:r w:rsidRPr="007943DC">
              <w:rPr>
                <w:rFonts w:ascii="Tms Rmn" w:hAnsi="Tms Rmn"/>
                <w:b/>
                <w:i/>
                <w:iCs/>
                <w:sz w:val="22"/>
                <w:szCs w:val="22"/>
              </w:rPr>
              <w:t xml:space="preserve"> No.]</w:t>
            </w:r>
          </w:p>
        </w:tc>
        <w:tc>
          <w:tcPr>
            <w:tcW w:w="2880" w:type="dxa"/>
            <w:tcBorders>
              <w:top w:val="single" w:sz="12" w:space="0" w:color="auto"/>
              <w:left w:val="single" w:sz="12" w:space="0" w:color="auto"/>
              <w:bottom w:val="single" w:sz="12" w:space="0" w:color="auto"/>
              <w:right w:val="single" w:sz="12" w:space="0" w:color="auto"/>
            </w:tcBorders>
            <w:vAlign w:val="center"/>
          </w:tcPr>
          <w:p w14:paraId="3647792C" w14:textId="52ACD799" w:rsidR="000A2A56" w:rsidRPr="000A2A56" w:rsidRDefault="000A2A56" w:rsidP="00951B4F">
            <w:pPr>
              <w:suppressAutoHyphens/>
              <w:ind w:right="-72"/>
              <w:jc w:val="center"/>
              <w:rPr>
                <w:rFonts w:ascii="Tms Rmn" w:hAnsi="Tms Rmn"/>
                <w:b/>
                <w:sz w:val="22"/>
                <w:szCs w:val="22"/>
              </w:rPr>
            </w:pPr>
            <w:r w:rsidRPr="000A2A56">
              <w:rPr>
                <w:rFonts w:ascii="Tms Rmn" w:hAnsi="Tms Rmn"/>
                <w:b/>
                <w:sz w:val="22"/>
                <w:szCs w:val="22"/>
              </w:rPr>
              <w:t xml:space="preserve">Description de </w:t>
            </w:r>
            <w:r w:rsidR="00AD24F8">
              <w:rPr>
                <w:rFonts w:ascii="Tms Rmn" w:hAnsi="Tms Rmn"/>
                <w:b/>
                <w:sz w:val="22"/>
                <w:szCs w:val="22"/>
              </w:rPr>
              <w:t>l’Article</w:t>
            </w:r>
          </w:p>
        </w:tc>
        <w:tc>
          <w:tcPr>
            <w:tcW w:w="2821" w:type="dxa"/>
            <w:tcBorders>
              <w:top w:val="single" w:sz="12" w:space="0" w:color="auto"/>
              <w:left w:val="single" w:sz="12" w:space="0" w:color="auto"/>
              <w:bottom w:val="single" w:sz="12" w:space="0" w:color="auto"/>
              <w:right w:val="single" w:sz="12" w:space="0" w:color="auto"/>
            </w:tcBorders>
            <w:vAlign w:val="center"/>
          </w:tcPr>
          <w:p w14:paraId="6F004E9E" w14:textId="419F3706" w:rsidR="000A2A56" w:rsidRPr="0040574C" w:rsidRDefault="000A2A56" w:rsidP="00951B4F">
            <w:pPr>
              <w:suppressAutoHyphens/>
              <w:ind w:right="-72"/>
              <w:jc w:val="center"/>
              <w:rPr>
                <w:rFonts w:ascii="Tms Rmn" w:hAnsi="Tms Rmn"/>
                <w:b/>
                <w:sz w:val="22"/>
                <w:szCs w:val="22"/>
              </w:rPr>
            </w:pPr>
            <w:r w:rsidRPr="0040574C">
              <w:rPr>
                <w:rFonts w:ascii="Tms Rmn" w:hAnsi="Tms Rmn"/>
                <w:b/>
                <w:sz w:val="22"/>
                <w:szCs w:val="22"/>
              </w:rPr>
              <w:t xml:space="preserve">Critère minimum </w:t>
            </w:r>
            <w:r w:rsidR="0043606A" w:rsidRPr="0040574C">
              <w:rPr>
                <w:rFonts w:ascii="Tms Rmn" w:hAnsi="Tms Rmn"/>
                <w:b/>
                <w:sz w:val="22"/>
                <w:szCs w:val="22"/>
              </w:rPr>
              <w:t>à</w:t>
            </w:r>
            <w:r w:rsidR="00E01BE0" w:rsidRPr="0040574C">
              <w:rPr>
                <w:rFonts w:ascii="Tms Rmn" w:hAnsi="Tms Rmn"/>
                <w:b/>
                <w:sz w:val="22"/>
                <w:szCs w:val="22"/>
              </w:rPr>
              <w:t xml:space="preserve"> </w:t>
            </w:r>
            <w:r w:rsidRPr="0040574C">
              <w:rPr>
                <w:rFonts w:ascii="Tms Rmn" w:hAnsi="Tms Rmn"/>
                <w:b/>
                <w:sz w:val="22"/>
                <w:szCs w:val="22"/>
              </w:rPr>
              <w:t>sat</w:t>
            </w:r>
            <w:r w:rsidR="0043606A" w:rsidRPr="0040574C">
              <w:rPr>
                <w:rFonts w:ascii="Tms Rmn" w:hAnsi="Tms Rmn"/>
                <w:b/>
                <w:sz w:val="22"/>
                <w:szCs w:val="22"/>
              </w:rPr>
              <w:t>isfaire</w:t>
            </w:r>
          </w:p>
        </w:tc>
      </w:tr>
      <w:tr w:rsidR="000A2A56" w:rsidRPr="00057D3B" w14:paraId="7B374986" w14:textId="77777777" w:rsidTr="00233B68">
        <w:trPr>
          <w:cantSplit/>
        </w:trPr>
        <w:tc>
          <w:tcPr>
            <w:tcW w:w="2127" w:type="dxa"/>
            <w:tcBorders>
              <w:top w:val="single" w:sz="12" w:space="0" w:color="auto"/>
            </w:tcBorders>
          </w:tcPr>
          <w:p w14:paraId="7CA474EE" w14:textId="77777777" w:rsidR="000A2A56" w:rsidRPr="00057D3B" w:rsidRDefault="000A2A56" w:rsidP="00951B4F">
            <w:pPr>
              <w:suppressAutoHyphens/>
              <w:ind w:right="-72"/>
              <w:rPr>
                <w:rFonts w:ascii="Tms Rmn" w:hAnsi="Tms Rmn"/>
                <w:sz w:val="22"/>
                <w:szCs w:val="22"/>
              </w:rPr>
            </w:pPr>
            <w:r w:rsidRPr="00057D3B">
              <w:rPr>
                <w:rFonts w:ascii="Tms Rmn" w:hAnsi="Tms Rmn"/>
                <w:iCs/>
                <w:sz w:val="22"/>
                <w:szCs w:val="22"/>
              </w:rPr>
              <w:t>1</w:t>
            </w:r>
          </w:p>
        </w:tc>
        <w:tc>
          <w:tcPr>
            <w:tcW w:w="2880" w:type="dxa"/>
            <w:tcBorders>
              <w:top w:val="single" w:sz="12" w:space="0" w:color="auto"/>
            </w:tcBorders>
          </w:tcPr>
          <w:p w14:paraId="4C26C42C" w14:textId="77777777" w:rsidR="000A2A56" w:rsidRPr="00057D3B" w:rsidRDefault="000A2A56" w:rsidP="00951B4F">
            <w:pPr>
              <w:suppressAutoHyphens/>
              <w:ind w:left="76" w:right="97" w:firstLine="8"/>
              <w:rPr>
                <w:rFonts w:ascii="Tms Rmn" w:hAnsi="Tms Rmn"/>
                <w:sz w:val="22"/>
                <w:szCs w:val="22"/>
              </w:rPr>
            </w:pPr>
          </w:p>
        </w:tc>
        <w:tc>
          <w:tcPr>
            <w:tcW w:w="2821" w:type="dxa"/>
            <w:tcBorders>
              <w:top w:val="single" w:sz="12" w:space="0" w:color="auto"/>
            </w:tcBorders>
          </w:tcPr>
          <w:p w14:paraId="0640B39D" w14:textId="77777777" w:rsidR="000A2A56" w:rsidRPr="00057D3B" w:rsidRDefault="000A2A56" w:rsidP="00951B4F">
            <w:pPr>
              <w:suppressAutoHyphens/>
              <w:ind w:left="76" w:right="97" w:firstLine="8"/>
              <w:rPr>
                <w:rFonts w:ascii="Tms Rmn" w:hAnsi="Tms Rmn"/>
                <w:sz w:val="22"/>
                <w:szCs w:val="22"/>
              </w:rPr>
            </w:pPr>
          </w:p>
        </w:tc>
      </w:tr>
      <w:tr w:rsidR="000A2A56" w:rsidRPr="00057D3B" w14:paraId="612CEE05" w14:textId="77777777" w:rsidTr="00233B68">
        <w:trPr>
          <w:cantSplit/>
        </w:trPr>
        <w:tc>
          <w:tcPr>
            <w:tcW w:w="2127" w:type="dxa"/>
          </w:tcPr>
          <w:p w14:paraId="130CA26D" w14:textId="77777777" w:rsidR="000A2A56" w:rsidRPr="00057D3B" w:rsidRDefault="000A2A56" w:rsidP="00951B4F">
            <w:pPr>
              <w:suppressAutoHyphens/>
              <w:ind w:right="-72"/>
              <w:rPr>
                <w:rFonts w:ascii="Tms Rmn" w:hAnsi="Tms Rmn"/>
                <w:sz w:val="22"/>
                <w:szCs w:val="22"/>
              </w:rPr>
            </w:pPr>
            <w:r w:rsidRPr="00057D3B">
              <w:rPr>
                <w:rFonts w:ascii="Tms Rmn" w:hAnsi="Tms Rmn"/>
                <w:iCs/>
                <w:sz w:val="22"/>
                <w:szCs w:val="22"/>
              </w:rPr>
              <w:t>2</w:t>
            </w:r>
          </w:p>
        </w:tc>
        <w:tc>
          <w:tcPr>
            <w:tcW w:w="2880" w:type="dxa"/>
          </w:tcPr>
          <w:p w14:paraId="66BFF61A" w14:textId="77777777" w:rsidR="000A2A56" w:rsidRPr="00057D3B" w:rsidRDefault="000A2A56" w:rsidP="00951B4F">
            <w:pPr>
              <w:suppressAutoHyphens/>
              <w:ind w:left="76" w:right="97" w:firstLine="8"/>
              <w:rPr>
                <w:rFonts w:ascii="Tms Rmn" w:hAnsi="Tms Rmn"/>
                <w:sz w:val="22"/>
                <w:szCs w:val="22"/>
              </w:rPr>
            </w:pPr>
          </w:p>
        </w:tc>
        <w:tc>
          <w:tcPr>
            <w:tcW w:w="2821" w:type="dxa"/>
          </w:tcPr>
          <w:p w14:paraId="6D5140B9" w14:textId="77777777" w:rsidR="000A2A56" w:rsidRPr="00057D3B" w:rsidRDefault="000A2A56" w:rsidP="00951B4F">
            <w:pPr>
              <w:suppressAutoHyphens/>
              <w:ind w:left="76" w:right="97" w:firstLine="8"/>
              <w:rPr>
                <w:rFonts w:ascii="Tms Rmn" w:hAnsi="Tms Rmn"/>
                <w:sz w:val="22"/>
                <w:szCs w:val="22"/>
              </w:rPr>
            </w:pPr>
          </w:p>
        </w:tc>
      </w:tr>
      <w:tr w:rsidR="000A2A56" w:rsidRPr="00057D3B" w14:paraId="5BD19C9C" w14:textId="77777777" w:rsidTr="00233B68">
        <w:trPr>
          <w:cantSplit/>
        </w:trPr>
        <w:tc>
          <w:tcPr>
            <w:tcW w:w="2127" w:type="dxa"/>
          </w:tcPr>
          <w:p w14:paraId="13B4168D" w14:textId="77777777" w:rsidR="000A2A56" w:rsidRPr="007943DC" w:rsidRDefault="000A2A56" w:rsidP="00951B4F">
            <w:pPr>
              <w:suppressAutoHyphens/>
              <w:ind w:right="-72"/>
              <w:rPr>
                <w:rFonts w:ascii="Tms Rmn" w:hAnsi="Tms Rmn"/>
                <w:sz w:val="22"/>
                <w:szCs w:val="22"/>
              </w:rPr>
            </w:pPr>
            <w:r w:rsidRPr="007943DC">
              <w:rPr>
                <w:rFonts w:ascii="Tms Rmn" w:hAnsi="Tms Rmn"/>
                <w:iCs/>
                <w:sz w:val="22"/>
                <w:szCs w:val="22"/>
              </w:rPr>
              <w:t>3</w:t>
            </w:r>
          </w:p>
        </w:tc>
        <w:tc>
          <w:tcPr>
            <w:tcW w:w="2880" w:type="dxa"/>
          </w:tcPr>
          <w:p w14:paraId="7ED1E5CD" w14:textId="77777777" w:rsidR="000A2A56" w:rsidRPr="00057D3B" w:rsidRDefault="000A2A56" w:rsidP="00951B4F">
            <w:pPr>
              <w:suppressAutoHyphens/>
              <w:ind w:left="76" w:right="97" w:firstLine="8"/>
              <w:rPr>
                <w:rFonts w:ascii="Tms Rmn" w:hAnsi="Tms Rmn"/>
                <w:sz w:val="22"/>
                <w:szCs w:val="22"/>
              </w:rPr>
            </w:pPr>
          </w:p>
        </w:tc>
        <w:tc>
          <w:tcPr>
            <w:tcW w:w="2821" w:type="dxa"/>
          </w:tcPr>
          <w:p w14:paraId="5569EDB8" w14:textId="77777777" w:rsidR="000A2A56" w:rsidRPr="00057D3B" w:rsidRDefault="000A2A56" w:rsidP="00951B4F">
            <w:pPr>
              <w:suppressAutoHyphens/>
              <w:ind w:left="76" w:right="97" w:firstLine="8"/>
              <w:rPr>
                <w:rFonts w:ascii="Tms Rmn" w:hAnsi="Tms Rmn"/>
                <w:sz w:val="22"/>
                <w:szCs w:val="22"/>
              </w:rPr>
            </w:pPr>
          </w:p>
        </w:tc>
      </w:tr>
      <w:tr w:rsidR="000A2A56" w:rsidRPr="00057D3B" w14:paraId="44CD4A7B" w14:textId="77777777" w:rsidTr="00233B68">
        <w:trPr>
          <w:cantSplit/>
        </w:trPr>
        <w:tc>
          <w:tcPr>
            <w:tcW w:w="2127" w:type="dxa"/>
          </w:tcPr>
          <w:p w14:paraId="1371F4AD" w14:textId="77777777" w:rsidR="000A2A56" w:rsidRPr="00057D3B" w:rsidRDefault="000A2A56" w:rsidP="00951B4F">
            <w:pPr>
              <w:suppressAutoHyphens/>
              <w:ind w:left="720" w:hanging="720"/>
              <w:rPr>
                <w:rFonts w:ascii="Tms Rmn" w:hAnsi="Tms Rmn"/>
                <w:sz w:val="22"/>
                <w:szCs w:val="22"/>
              </w:rPr>
            </w:pPr>
            <w:r w:rsidRPr="00057D3B">
              <w:rPr>
                <w:rFonts w:ascii="Tms Rmn" w:hAnsi="Tms Rmn"/>
                <w:sz w:val="22"/>
                <w:szCs w:val="22"/>
              </w:rPr>
              <w:t>…</w:t>
            </w:r>
          </w:p>
        </w:tc>
        <w:tc>
          <w:tcPr>
            <w:tcW w:w="2880" w:type="dxa"/>
          </w:tcPr>
          <w:p w14:paraId="15C448D2" w14:textId="77777777" w:rsidR="000A2A56" w:rsidRPr="00057D3B" w:rsidRDefault="000A2A56" w:rsidP="00951B4F">
            <w:pPr>
              <w:suppressAutoHyphens/>
              <w:ind w:left="76" w:right="97" w:firstLine="8"/>
              <w:rPr>
                <w:rFonts w:ascii="Tms Rmn" w:hAnsi="Tms Rmn"/>
                <w:sz w:val="22"/>
                <w:szCs w:val="22"/>
              </w:rPr>
            </w:pPr>
          </w:p>
        </w:tc>
        <w:tc>
          <w:tcPr>
            <w:tcW w:w="2821" w:type="dxa"/>
          </w:tcPr>
          <w:p w14:paraId="262A6E11" w14:textId="75A7CE38" w:rsidR="000A2A56" w:rsidRPr="00057D3B" w:rsidRDefault="00E01BE0" w:rsidP="00951B4F">
            <w:pPr>
              <w:suppressAutoHyphens/>
              <w:ind w:left="76" w:right="97" w:firstLine="8"/>
              <w:rPr>
                <w:rFonts w:ascii="Tms Rmn" w:hAnsi="Tms Rmn"/>
                <w:sz w:val="22"/>
                <w:szCs w:val="22"/>
              </w:rPr>
            </w:pPr>
            <w:r>
              <w:rPr>
                <w:rFonts w:ascii="Tms Rmn" w:hAnsi="Tms Rmn"/>
                <w:sz w:val="22"/>
                <w:szCs w:val="22"/>
              </w:rPr>
              <w:t xml:space="preserve"> </w:t>
            </w:r>
          </w:p>
        </w:tc>
      </w:tr>
    </w:tbl>
    <w:p w14:paraId="12AF3564" w14:textId="77777777" w:rsidR="000A2A56" w:rsidRDefault="000A2A56" w:rsidP="000A2A56">
      <w:pPr>
        <w:ind w:left="1440" w:right="-72"/>
      </w:pPr>
    </w:p>
    <w:p w14:paraId="64B4A415" w14:textId="66CB16DF" w:rsidR="002B778D" w:rsidRPr="00B4328A" w:rsidRDefault="008650EF" w:rsidP="00391D0A">
      <w:pPr>
        <w:pStyle w:val="SEC3h2"/>
        <w:ind w:left="720" w:hanging="720"/>
        <w:rPr>
          <w:lang w:val="fr-FR"/>
        </w:rPr>
      </w:pPr>
      <w:bookmarkStart w:id="371" w:name="_Toc467957797"/>
      <w:bookmarkStart w:id="372" w:name="_Toc485027845"/>
      <w:bookmarkStart w:id="373" w:name="_Toc87030092"/>
      <w:r w:rsidRPr="00B4328A">
        <w:rPr>
          <w:lang w:val="fr-FR"/>
        </w:rPr>
        <w:t xml:space="preserve">2. </w:t>
      </w:r>
      <w:r w:rsidRPr="00980B21">
        <w:rPr>
          <w:lang w:val="fr-FR"/>
        </w:rPr>
        <w:t>Evaluati</w:t>
      </w:r>
      <w:r w:rsidRPr="00B4328A">
        <w:rPr>
          <w:lang w:val="fr-FR"/>
        </w:rPr>
        <w:t xml:space="preserve">on de la Partie Technique (IP </w:t>
      </w:r>
      <w:r w:rsidR="00AF4DDC">
        <w:rPr>
          <w:lang w:val="fr-FR"/>
        </w:rPr>
        <w:t>3</w:t>
      </w:r>
      <w:r w:rsidR="000135F4">
        <w:rPr>
          <w:lang w:val="fr-FR"/>
        </w:rPr>
        <w:t>1</w:t>
      </w:r>
      <w:r w:rsidRPr="00B4328A">
        <w:rPr>
          <w:lang w:val="fr-FR"/>
        </w:rPr>
        <w:t>)</w:t>
      </w:r>
      <w:bookmarkEnd w:id="371"/>
      <w:bookmarkEnd w:id="372"/>
      <w:bookmarkEnd w:id="373"/>
    </w:p>
    <w:p w14:paraId="0107A574" w14:textId="762DDF11" w:rsidR="000135F4" w:rsidRPr="000135F4" w:rsidRDefault="000135F4" w:rsidP="00A0505C">
      <w:pPr>
        <w:suppressAutoHyphens/>
        <w:spacing w:before="120" w:after="120"/>
        <w:ind w:right="-72"/>
        <w:jc w:val="both"/>
        <w:rPr>
          <w:b/>
          <w:sz w:val="24"/>
          <w:szCs w:val="24"/>
        </w:rPr>
      </w:pPr>
      <w:r w:rsidRPr="000135F4">
        <w:rPr>
          <w:sz w:val="24"/>
          <w:szCs w:val="24"/>
        </w:rPr>
        <w:t xml:space="preserve">Les </w:t>
      </w:r>
      <w:r w:rsidR="00721C63">
        <w:rPr>
          <w:sz w:val="24"/>
          <w:szCs w:val="24"/>
        </w:rPr>
        <w:t>facteurs</w:t>
      </w:r>
      <w:r>
        <w:rPr>
          <w:sz w:val="24"/>
          <w:szCs w:val="24"/>
        </w:rPr>
        <w:t xml:space="preserve"> </w:t>
      </w:r>
      <w:r w:rsidRPr="000135F4">
        <w:rPr>
          <w:sz w:val="24"/>
          <w:szCs w:val="24"/>
        </w:rPr>
        <w:t>techniques et, le cas échéant, les sous-</w:t>
      </w:r>
      <w:r w:rsidR="00721C63" w:rsidRPr="00721C63">
        <w:rPr>
          <w:sz w:val="24"/>
          <w:szCs w:val="24"/>
        </w:rPr>
        <w:t xml:space="preserve"> </w:t>
      </w:r>
      <w:r w:rsidR="00721C63">
        <w:rPr>
          <w:sz w:val="24"/>
          <w:szCs w:val="24"/>
        </w:rPr>
        <w:t>facteurs</w:t>
      </w:r>
      <w:r>
        <w:rPr>
          <w:sz w:val="24"/>
          <w:szCs w:val="24"/>
        </w:rPr>
        <w:t xml:space="preserve"> </w:t>
      </w:r>
      <w:r w:rsidRPr="000135F4">
        <w:rPr>
          <w:sz w:val="24"/>
          <w:szCs w:val="24"/>
        </w:rPr>
        <w:t>à évaluer et les n</w:t>
      </w:r>
      <w:r>
        <w:rPr>
          <w:sz w:val="24"/>
          <w:szCs w:val="24"/>
        </w:rPr>
        <w:t xml:space="preserve">otes </w:t>
      </w:r>
      <w:r w:rsidR="00654CC9">
        <w:rPr>
          <w:sz w:val="24"/>
          <w:szCs w:val="24"/>
        </w:rPr>
        <w:t xml:space="preserve">maximales </w:t>
      </w:r>
      <w:r>
        <w:rPr>
          <w:sz w:val="24"/>
          <w:szCs w:val="24"/>
        </w:rPr>
        <w:t xml:space="preserve">à attribuer à chaque </w:t>
      </w:r>
      <w:r w:rsidR="00721C63">
        <w:rPr>
          <w:sz w:val="24"/>
          <w:szCs w:val="24"/>
        </w:rPr>
        <w:t>facteur</w:t>
      </w:r>
      <w:r w:rsidRPr="000135F4">
        <w:rPr>
          <w:sz w:val="24"/>
          <w:szCs w:val="24"/>
        </w:rPr>
        <w:t xml:space="preserve"> technique et à chaque sous-</w:t>
      </w:r>
      <w:r w:rsidR="00721C63" w:rsidRPr="00721C63">
        <w:rPr>
          <w:sz w:val="24"/>
          <w:szCs w:val="24"/>
        </w:rPr>
        <w:t xml:space="preserve"> </w:t>
      </w:r>
      <w:r w:rsidR="00721C63">
        <w:rPr>
          <w:sz w:val="24"/>
          <w:szCs w:val="24"/>
        </w:rPr>
        <w:t>facteurs</w:t>
      </w:r>
      <w:r>
        <w:rPr>
          <w:sz w:val="24"/>
          <w:szCs w:val="24"/>
        </w:rPr>
        <w:t xml:space="preserve"> sont spécifiés dans les </w:t>
      </w:r>
      <w:r w:rsidR="00386B4F" w:rsidRPr="00386B4F">
        <w:rPr>
          <w:b/>
          <w:bCs/>
          <w:sz w:val="24"/>
          <w:szCs w:val="24"/>
        </w:rPr>
        <w:t>IP</w:t>
      </w:r>
      <w:r w:rsidRPr="000135F4">
        <w:rPr>
          <w:b/>
          <w:sz w:val="24"/>
          <w:szCs w:val="24"/>
        </w:rPr>
        <w:t xml:space="preserve"> 31.2 d</w:t>
      </w:r>
      <w:r w:rsidR="00386B4F">
        <w:rPr>
          <w:b/>
          <w:sz w:val="24"/>
          <w:szCs w:val="24"/>
        </w:rPr>
        <w:t>es</w:t>
      </w:r>
      <w:r w:rsidRPr="000135F4">
        <w:rPr>
          <w:b/>
          <w:sz w:val="24"/>
          <w:szCs w:val="24"/>
        </w:rPr>
        <w:t xml:space="preserve"> </w:t>
      </w:r>
      <w:r w:rsidR="00126FF8">
        <w:rPr>
          <w:b/>
          <w:sz w:val="24"/>
          <w:szCs w:val="24"/>
        </w:rPr>
        <w:t>DPDP.</w:t>
      </w:r>
    </w:p>
    <w:p w14:paraId="1D63153B" w14:textId="5E584564" w:rsidR="000135F4" w:rsidRDefault="0043606A" w:rsidP="00A0505C">
      <w:pPr>
        <w:suppressAutoHyphens/>
        <w:spacing w:before="120" w:after="120"/>
        <w:ind w:right="-72"/>
        <w:jc w:val="both"/>
        <w:rPr>
          <w:sz w:val="24"/>
          <w:szCs w:val="24"/>
        </w:rPr>
      </w:pPr>
      <w:r>
        <w:rPr>
          <w:sz w:val="24"/>
          <w:szCs w:val="24"/>
        </w:rPr>
        <w:t>_____________________________________________________________________________</w:t>
      </w:r>
    </w:p>
    <w:p w14:paraId="7D3233D9" w14:textId="62F7EED7" w:rsidR="00640808" w:rsidRPr="00B4328A" w:rsidRDefault="00CF4A1D" w:rsidP="00A0505C">
      <w:pPr>
        <w:suppressAutoHyphens/>
        <w:spacing w:before="120" w:after="120"/>
        <w:ind w:right="-72"/>
        <w:rPr>
          <w:rStyle w:val="Style10Char"/>
          <w:i/>
        </w:rPr>
      </w:pPr>
      <w:bookmarkStart w:id="374" w:name="_Toc467957798"/>
      <w:r w:rsidRPr="00B4328A">
        <w:rPr>
          <w:rStyle w:val="Style10Char"/>
          <w:i/>
        </w:rPr>
        <w:t xml:space="preserve">METHODOLOGIE POUR </w:t>
      </w:r>
      <w:r w:rsidR="00654CC9">
        <w:rPr>
          <w:rStyle w:val="Style10Char"/>
          <w:i/>
        </w:rPr>
        <w:t>LA NOTATION</w:t>
      </w:r>
      <w:r w:rsidRPr="00B4328A">
        <w:rPr>
          <w:rStyle w:val="Style10Char"/>
          <w:i/>
        </w:rPr>
        <w:t xml:space="preserve"> DE LA </w:t>
      </w:r>
      <w:r w:rsidR="00AD24F8">
        <w:rPr>
          <w:rStyle w:val="Style10Char"/>
          <w:i/>
        </w:rPr>
        <w:t xml:space="preserve">PROPOSITION </w:t>
      </w:r>
      <w:r w:rsidRPr="00B4328A">
        <w:rPr>
          <w:rStyle w:val="Style10Char"/>
          <w:i/>
        </w:rPr>
        <w:t>TECHNIQUE</w:t>
      </w:r>
    </w:p>
    <w:p w14:paraId="1C8605D4" w14:textId="4513E64C" w:rsidR="00126FF8" w:rsidRDefault="00126FF8" w:rsidP="00E01BE0">
      <w:pPr>
        <w:ind w:left="720"/>
        <w:jc w:val="both"/>
        <w:rPr>
          <w:i/>
          <w:sz w:val="24"/>
          <w:szCs w:val="24"/>
        </w:rPr>
      </w:pPr>
      <w:r>
        <w:rPr>
          <w:i/>
          <w:sz w:val="24"/>
          <w:szCs w:val="24"/>
        </w:rPr>
        <w:t>[</w:t>
      </w:r>
      <w:r w:rsidRPr="00126FF8">
        <w:rPr>
          <w:b/>
          <w:bCs/>
          <w:i/>
          <w:sz w:val="24"/>
          <w:szCs w:val="24"/>
        </w:rPr>
        <w:t>NOTE POUR L</w:t>
      </w:r>
      <w:r w:rsidR="00F54644">
        <w:rPr>
          <w:b/>
          <w:bCs/>
          <w:i/>
          <w:sz w:val="24"/>
          <w:szCs w:val="24"/>
        </w:rPr>
        <w:t>E</w:t>
      </w:r>
      <w:r w:rsidRPr="00126FF8">
        <w:rPr>
          <w:b/>
          <w:bCs/>
          <w:i/>
          <w:sz w:val="24"/>
          <w:szCs w:val="24"/>
        </w:rPr>
        <w:t xml:space="preserve"> MAITRE D’OUVRAGE</w:t>
      </w:r>
      <w:r>
        <w:rPr>
          <w:i/>
          <w:sz w:val="24"/>
          <w:szCs w:val="24"/>
        </w:rPr>
        <w:t> :  Le Maître d’Ouvrage développera une méthode de notation à inclure ici]</w:t>
      </w:r>
    </w:p>
    <w:p w14:paraId="2735CA9C" w14:textId="77777777" w:rsidR="00126FF8" w:rsidRDefault="00126FF8" w:rsidP="00E01BE0">
      <w:pPr>
        <w:ind w:left="720"/>
        <w:jc w:val="both"/>
        <w:rPr>
          <w:i/>
          <w:sz w:val="24"/>
          <w:szCs w:val="24"/>
        </w:rPr>
      </w:pPr>
    </w:p>
    <w:p w14:paraId="09FC191D" w14:textId="5C9A5182" w:rsidR="00391D0A" w:rsidRPr="00B4328A" w:rsidRDefault="00BE3429" w:rsidP="00E01BE0">
      <w:pPr>
        <w:ind w:left="720"/>
        <w:jc w:val="both"/>
        <w:rPr>
          <w:i/>
          <w:sz w:val="24"/>
          <w:szCs w:val="24"/>
        </w:rPr>
      </w:pPr>
      <w:r>
        <w:rPr>
          <w:i/>
          <w:sz w:val="24"/>
          <w:szCs w:val="24"/>
        </w:rPr>
        <w:t xml:space="preserve">Si, </w:t>
      </w:r>
      <w:r w:rsidR="00721C63">
        <w:rPr>
          <w:i/>
          <w:sz w:val="24"/>
          <w:szCs w:val="24"/>
        </w:rPr>
        <w:t xml:space="preserve">conformément à </w:t>
      </w:r>
      <w:r w:rsidR="00721C63" w:rsidRPr="00BE3429">
        <w:rPr>
          <w:b/>
          <w:i/>
          <w:sz w:val="24"/>
          <w:szCs w:val="24"/>
        </w:rPr>
        <w:t xml:space="preserve">l’IP </w:t>
      </w:r>
      <w:r w:rsidR="00391D0A" w:rsidRPr="00BE3429">
        <w:rPr>
          <w:b/>
          <w:i/>
          <w:sz w:val="24"/>
          <w:szCs w:val="24"/>
        </w:rPr>
        <w:t>3</w:t>
      </w:r>
      <w:r w:rsidR="00721C63" w:rsidRPr="00BE3429">
        <w:rPr>
          <w:b/>
          <w:i/>
          <w:sz w:val="24"/>
          <w:szCs w:val="24"/>
        </w:rPr>
        <w:t>1</w:t>
      </w:r>
      <w:r w:rsidR="00391D0A" w:rsidRPr="00BE3429">
        <w:rPr>
          <w:b/>
          <w:i/>
          <w:sz w:val="24"/>
          <w:szCs w:val="24"/>
        </w:rPr>
        <w:t>.2</w:t>
      </w:r>
      <w:r w:rsidR="00721C63" w:rsidRPr="00BE3429">
        <w:rPr>
          <w:b/>
          <w:i/>
          <w:sz w:val="24"/>
          <w:szCs w:val="24"/>
        </w:rPr>
        <w:t xml:space="preserve"> des </w:t>
      </w:r>
      <w:r w:rsidR="000B6180">
        <w:rPr>
          <w:b/>
          <w:i/>
          <w:sz w:val="24"/>
          <w:szCs w:val="24"/>
        </w:rPr>
        <w:t>DPDP</w:t>
      </w:r>
      <w:r w:rsidR="00391D0A" w:rsidRPr="00B4328A">
        <w:rPr>
          <w:i/>
          <w:sz w:val="24"/>
          <w:szCs w:val="24"/>
        </w:rPr>
        <w:t xml:space="preserve">, </w:t>
      </w:r>
      <w:r w:rsidR="001B6CFC" w:rsidRPr="00B4328A">
        <w:rPr>
          <w:i/>
          <w:sz w:val="24"/>
          <w:szCs w:val="24"/>
        </w:rPr>
        <w:t xml:space="preserve">les facteurs techniques (et sous-facteurs le cas échéant) sont pondérés en </w:t>
      </w:r>
      <w:r>
        <w:rPr>
          <w:i/>
          <w:sz w:val="24"/>
          <w:szCs w:val="24"/>
        </w:rPr>
        <w:t xml:space="preserve">fonction de leur </w:t>
      </w:r>
      <w:r w:rsidR="001B6CFC" w:rsidRPr="00B4328A">
        <w:rPr>
          <w:i/>
          <w:sz w:val="24"/>
          <w:szCs w:val="24"/>
        </w:rPr>
        <w:t>pertinence, l</w:t>
      </w:r>
      <w:r w:rsidR="00654CC9">
        <w:rPr>
          <w:i/>
          <w:sz w:val="24"/>
          <w:szCs w:val="24"/>
        </w:rPr>
        <w:t>a</w:t>
      </w:r>
      <w:r w:rsidR="001B6CFC" w:rsidRPr="00B4328A">
        <w:rPr>
          <w:i/>
          <w:sz w:val="24"/>
          <w:szCs w:val="24"/>
        </w:rPr>
        <w:t xml:space="preserve"> </w:t>
      </w:r>
      <w:r w:rsidR="00654CC9">
        <w:rPr>
          <w:i/>
          <w:sz w:val="24"/>
          <w:szCs w:val="24"/>
        </w:rPr>
        <w:t>not</w:t>
      </w:r>
      <w:r w:rsidR="00654CC9" w:rsidRPr="00B4328A">
        <w:rPr>
          <w:i/>
          <w:sz w:val="24"/>
          <w:szCs w:val="24"/>
        </w:rPr>
        <w:t xml:space="preserve">e </w:t>
      </w:r>
      <w:r w:rsidR="001B6CFC" w:rsidRPr="00B4328A">
        <w:rPr>
          <w:i/>
          <w:sz w:val="24"/>
          <w:szCs w:val="24"/>
        </w:rPr>
        <w:t>technique total</w:t>
      </w:r>
      <w:r w:rsidR="00654CC9">
        <w:rPr>
          <w:i/>
          <w:sz w:val="24"/>
          <w:szCs w:val="24"/>
        </w:rPr>
        <w:t>e</w:t>
      </w:r>
      <w:r w:rsidR="001B6CFC" w:rsidRPr="00B4328A">
        <w:rPr>
          <w:i/>
          <w:sz w:val="24"/>
          <w:szCs w:val="24"/>
        </w:rPr>
        <w:t xml:space="preserve"> sera la moyenne pondérée en pourcentage.</w:t>
      </w:r>
    </w:p>
    <w:p w14:paraId="275C206A" w14:textId="77777777" w:rsidR="00391D0A" w:rsidRPr="00B4328A" w:rsidRDefault="00391D0A" w:rsidP="00E01BE0">
      <w:pPr>
        <w:jc w:val="both"/>
        <w:rPr>
          <w:i/>
          <w:sz w:val="24"/>
          <w:szCs w:val="24"/>
        </w:rPr>
      </w:pPr>
    </w:p>
    <w:p w14:paraId="145442CD" w14:textId="1D8A8AB9" w:rsidR="00391D0A" w:rsidRPr="00126FF8" w:rsidRDefault="001B6CFC" w:rsidP="00F80822">
      <w:pPr>
        <w:pStyle w:val="ListParagraph"/>
        <w:numPr>
          <w:ilvl w:val="0"/>
          <w:numId w:val="82"/>
        </w:numPr>
        <w:suppressAutoHyphens/>
        <w:spacing w:after="200"/>
        <w:jc w:val="both"/>
        <w:rPr>
          <w:sz w:val="24"/>
          <w:szCs w:val="24"/>
        </w:rPr>
      </w:pPr>
      <w:r w:rsidRPr="00126FF8">
        <w:rPr>
          <w:sz w:val="24"/>
          <w:szCs w:val="24"/>
        </w:rPr>
        <w:t>Le score de chaque sous-facteur (i) d’un facteur (j) sera combin</w:t>
      </w:r>
      <w:r w:rsidR="00654CC9" w:rsidRPr="00126FF8">
        <w:rPr>
          <w:sz w:val="24"/>
          <w:szCs w:val="24"/>
        </w:rPr>
        <w:t>é</w:t>
      </w:r>
      <w:r w:rsidRPr="00126FF8">
        <w:rPr>
          <w:sz w:val="24"/>
          <w:szCs w:val="24"/>
        </w:rPr>
        <w:t xml:space="preserve"> avec les scores des sous-facteurs </w:t>
      </w:r>
      <w:r w:rsidR="001669C3" w:rsidRPr="00126FF8">
        <w:rPr>
          <w:sz w:val="24"/>
          <w:szCs w:val="24"/>
        </w:rPr>
        <w:t>d</w:t>
      </w:r>
      <w:r w:rsidR="00F54644">
        <w:rPr>
          <w:sz w:val="24"/>
          <w:szCs w:val="24"/>
        </w:rPr>
        <w:t>u</w:t>
      </w:r>
      <w:r w:rsidR="001669C3" w:rsidRPr="00126FF8">
        <w:rPr>
          <w:sz w:val="24"/>
          <w:szCs w:val="24"/>
        </w:rPr>
        <w:t xml:space="preserve"> même facteur comme une somme pondéré</w:t>
      </w:r>
      <w:r w:rsidR="00DF53BE" w:rsidRPr="00126FF8">
        <w:rPr>
          <w:sz w:val="24"/>
          <w:szCs w:val="24"/>
        </w:rPr>
        <w:t>e</w:t>
      </w:r>
      <w:r w:rsidR="001669C3" w:rsidRPr="00126FF8">
        <w:rPr>
          <w:sz w:val="24"/>
          <w:szCs w:val="24"/>
        </w:rPr>
        <w:t xml:space="preserve"> pour former le Score du </w:t>
      </w:r>
      <w:r w:rsidR="00C85C6C" w:rsidRPr="00126FF8">
        <w:rPr>
          <w:sz w:val="24"/>
          <w:szCs w:val="24"/>
        </w:rPr>
        <w:t>Facteur</w:t>
      </w:r>
      <w:r w:rsidR="001669C3" w:rsidRPr="00126FF8">
        <w:rPr>
          <w:sz w:val="24"/>
          <w:szCs w:val="24"/>
        </w:rPr>
        <w:t xml:space="preserve"> Technique en utilisant la formule suivante</w:t>
      </w:r>
      <w:r w:rsidR="00126FF8">
        <w:rPr>
          <w:sz w:val="24"/>
          <w:szCs w:val="24"/>
        </w:rPr>
        <w:t xml:space="preserve"> </w:t>
      </w:r>
      <w:r w:rsidR="00391D0A" w:rsidRPr="00126FF8">
        <w:rPr>
          <w:sz w:val="24"/>
          <w:szCs w:val="24"/>
        </w:rPr>
        <w:t xml:space="preserve">: </w:t>
      </w:r>
    </w:p>
    <w:p w14:paraId="7F93601A" w14:textId="77777777" w:rsidR="00391D0A" w:rsidRPr="00B4328A" w:rsidRDefault="00391D0A" w:rsidP="00391D0A">
      <w:pPr>
        <w:numPr>
          <w:ilvl w:val="12"/>
          <w:numId w:val="0"/>
        </w:numPr>
        <w:tabs>
          <w:tab w:val="left" w:pos="1080"/>
        </w:tabs>
        <w:suppressAutoHyphens/>
        <w:spacing w:after="120"/>
        <w:ind w:left="1080" w:right="171" w:hanging="540"/>
        <w:jc w:val="center"/>
        <w:rPr>
          <w:sz w:val="24"/>
          <w:szCs w:val="24"/>
        </w:rPr>
      </w:pPr>
      <w:r w:rsidRPr="00B4328A">
        <w:rPr>
          <w:position w:val="-28"/>
          <w:sz w:val="24"/>
          <w:szCs w:val="24"/>
        </w:rPr>
        <w:object w:dxaOrig="1520" w:dyaOrig="680" w14:anchorId="4F25F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95pt" o:ole="" fillcolor="window">
            <v:imagedata r:id="rId35" o:title=""/>
          </v:shape>
          <o:OLEObject Type="Embed" ProgID="Equation.3" ShapeID="_x0000_i1025" DrawAspect="Content" ObjectID="_1736060969" r:id="rId36"/>
        </w:object>
      </w:r>
    </w:p>
    <w:p w14:paraId="53DAB709" w14:textId="77777777" w:rsidR="00391D0A" w:rsidRPr="00B4328A" w:rsidRDefault="001669C3" w:rsidP="00391D0A">
      <w:pPr>
        <w:numPr>
          <w:ilvl w:val="12"/>
          <w:numId w:val="0"/>
        </w:numPr>
        <w:tabs>
          <w:tab w:val="left" w:pos="1620"/>
        </w:tabs>
        <w:suppressAutoHyphens/>
        <w:spacing w:after="120"/>
        <w:ind w:left="1620" w:right="171" w:hanging="540"/>
        <w:rPr>
          <w:sz w:val="24"/>
          <w:szCs w:val="24"/>
        </w:rPr>
      </w:pPr>
      <w:r w:rsidRPr="00B4328A">
        <w:rPr>
          <w:sz w:val="24"/>
          <w:szCs w:val="24"/>
        </w:rPr>
        <w:t>où</w:t>
      </w:r>
      <w:r w:rsidR="00391D0A" w:rsidRPr="00B4328A">
        <w:rPr>
          <w:sz w:val="24"/>
          <w:szCs w:val="24"/>
        </w:rPr>
        <w:t>:</w:t>
      </w:r>
    </w:p>
    <w:p w14:paraId="08ACBC33" w14:textId="640E261C" w:rsidR="00391D0A" w:rsidRPr="00B4328A" w:rsidRDefault="00391D0A" w:rsidP="00391D0A">
      <w:pPr>
        <w:numPr>
          <w:ilvl w:val="12"/>
          <w:numId w:val="0"/>
        </w:numPr>
        <w:tabs>
          <w:tab w:val="left" w:pos="1620"/>
        </w:tabs>
        <w:suppressAutoHyphens/>
        <w:spacing w:after="120"/>
        <w:ind w:left="1620" w:right="171" w:hanging="540"/>
        <w:rPr>
          <w:sz w:val="24"/>
          <w:szCs w:val="24"/>
        </w:rPr>
      </w:pPr>
      <w:r w:rsidRPr="00B4328A">
        <w:rPr>
          <w:i/>
          <w:iCs/>
          <w:sz w:val="24"/>
          <w:szCs w:val="24"/>
        </w:rPr>
        <w:t>t</w:t>
      </w:r>
      <w:r w:rsidRPr="00B4328A">
        <w:rPr>
          <w:i/>
          <w:iCs/>
          <w:sz w:val="24"/>
          <w:szCs w:val="24"/>
          <w:vertAlign w:val="subscript"/>
        </w:rPr>
        <w:t>ji</w:t>
      </w:r>
      <w:r w:rsidRPr="00B4328A">
        <w:rPr>
          <w:i/>
          <w:iCs/>
          <w:sz w:val="24"/>
          <w:szCs w:val="24"/>
          <w:vertAlign w:val="subscript"/>
        </w:rPr>
        <w:tab/>
      </w:r>
      <w:r w:rsidRPr="00B4328A">
        <w:rPr>
          <w:sz w:val="24"/>
          <w:szCs w:val="24"/>
        </w:rPr>
        <w:t xml:space="preserve">= </w:t>
      </w:r>
      <w:r w:rsidR="001669C3" w:rsidRPr="00B4328A">
        <w:rPr>
          <w:sz w:val="24"/>
          <w:szCs w:val="24"/>
        </w:rPr>
        <w:t>le score technique pour le sous-facteur</w:t>
      </w:r>
      <w:r w:rsidRPr="00B4328A">
        <w:rPr>
          <w:sz w:val="24"/>
          <w:szCs w:val="24"/>
        </w:rPr>
        <w:t xml:space="preserve"> “i” </w:t>
      </w:r>
      <w:r w:rsidR="001669C3" w:rsidRPr="00B4328A">
        <w:rPr>
          <w:sz w:val="24"/>
          <w:szCs w:val="24"/>
        </w:rPr>
        <w:t xml:space="preserve">du facteur </w:t>
      </w:r>
      <w:r w:rsidRPr="00B4328A">
        <w:rPr>
          <w:sz w:val="24"/>
          <w:szCs w:val="24"/>
        </w:rPr>
        <w:t>“j”</w:t>
      </w:r>
    </w:p>
    <w:p w14:paraId="65BCA187" w14:textId="5C3E02CD" w:rsidR="00391D0A" w:rsidRPr="00B4328A" w:rsidRDefault="00391D0A" w:rsidP="00391D0A">
      <w:pPr>
        <w:numPr>
          <w:ilvl w:val="12"/>
          <w:numId w:val="0"/>
        </w:numPr>
        <w:tabs>
          <w:tab w:val="left" w:pos="1620"/>
        </w:tabs>
        <w:suppressAutoHyphens/>
        <w:spacing w:after="120"/>
        <w:ind w:left="1620" w:right="171" w:hanging="540"/>
        <w:rPr>
          <w:sz w:val="24"/>
          <w:szCs w:val="24"/>
        </w:rPr>
      </w:pPr>
      <w:r w:rsidRPr="00B4328A">
        <w:rPr>
          <w:i/>
          <w:iCs/>
          <w:sz w:val="24"/>
          <w:szCs w:val="24"/>
        </w:rPr>
        <w:t>w</w:t>
      </w:r>
      <w:r w:rsidRPr="00B4328A">
        <w:rPr>
          <w:i/>
          <w:iCs/>
          <w:sz w:val="24"/>
          <w:szCs w:val="24"/>
          <w:vertAlign w:val="subscript"/>
        </w:rPr>
        <w:t>ji</w:t>
      </w:r>
      <w:r w:rsidRPr="00B4328A">
        <w:rPr>
          <w:sz w:val="24"/>
          <w:szCs w:val="24"/>
        </w:rPr>
        <w:tab/>
        <w:t xml:space="preserve">= </w:t>
      </w:r>
      <w:r w:rsidR="001669C3" w:rsidRPr="00B4328A">
        <w:rPr>
          <w:sz w:val="24"/>
          <w:szCs w:val="24"/>
        </w:rPr>
        <w:t xml:space="preserve">la </w:t>
      </w:r>
      <w:r w:rsidR="002B3856" w:rsidRPr="00B4328A">
        <w:rPr>
          <w:sz w:val="24"/>
          <w:szCs w:val="24"/>
        </w:rPr>
        <w:t>pondération</w:t>
      </w:r>
      <w:r w:rsidR="001669C3" w:rsidRPr="00B4328A">
        <w:rPr>
          <w:sz w:val="24"/>
          <w:szCs w:val="24"/>
        </w:rPr>
        <w:t xml:space="preserve"> du sous-facteur</w:t>
      </w:r>
      <w:r w:rsidRPr="00B4328A">
        <w:rPr>
          <w:sz w:val="24"/>
          <w:szCs w:val="24"/>
        </w:rPr>
        <w:t xml:space="preserve"> “i” </w:t>
      </w:r>
      <w:r w:rsidR="001669C3" w:rsidRPr="00B4328A">
        <w:rPr>
          <w:sz w:val="24"/>
          <w:szCs w:val="24"/>
        </w:rPr>
        <w:t xml:space="preserve">du facteur </w:t>
      </w:r>
      <w:r w:rsidRPr="00B4328A">
        <w:rPr>
          <w:sz w:val="24"/>
          <w:szCs w:val="24"/>
        </w:rPr>
        <w:t xml:space="preserve">“j”, </w:t>
      </w:r>
    </w:p>
    <w:p w14:paraId="108DB04E" w14:textId="3C2C3A57" w:rsidR="00391D0A" w:rsidRPr="00B4328A" w:rsidRDefault="00391D0A" w:rsidP="00391D0A">
      <w:pPr>
        <w:numPr>
          <w:ilvl w:val="12"/>
          <w:numId w:val="0"/>
        </w:numPr>
        <w:tabs>
          <w:tab w:val="left" w:pos="1620"/>
        </w:tabs>
        <w:suppressAutoHyphens/>
        <w:spacing w:after="120"/>
        <w:ind w:left="1620" w:right="171" w:hanging="540"/>
        <w:rPr>
          <w:sz w:val="24"/>
          <w:szCs w:val="24"/>
        </w:rPr>
      </w:pPr>
      <w:r w:rsidRPr="00B4328A">
        <w:rPr>
          <w:i/>
          <w:iCs/>
          <w:sz w:val="24"/>
          <w:szCs w:val="24"/>
        </w:rPr>
        <w:t>k</w:t>
      </w:r>
      <w:r w:rsidR="00BD0345">
        <w:rPr>
          <w:sz w:val="24"/>
          <w:szCs w:val="24"/>
        </w:rPr>
        <w:tab/>
        <w:t xml:space="preserve">= </w:t>
      </w:r>
      <w:r w:rsidR="001669C3" w:rsidRPr="00B4328A">
        <w:rPr>
          <w:sz w:val="24"/>
          <w:szCs w:val="24"/>
        </w:rPr>
        <w:t>le nombre de sous-facteurs ayant reçu un score à l’int</w:t>
      </w:r>
      <w:r w:rsidR="002B3856">
        <w:rPr>
          <w:sz w:val="24"/>
          <w:szCs w:val="24"/>
        </w:rPr>
        <w:t>é</w:t>
      </w:r>
      <w:r w:rsidR="001669C3" w:rsidRPr="00B4328A">
        <w:rPr>
          <w:sz w:val="24"/>
          <w:szCs w:val="24"/>
        </w:rPr>
        <w:t>rieur du f</w:t>
      </w:r>
      <w:r w:rsidR="002B3856">
        <w:rPr>
          <w:sz w:val="24"/>
          <w:szCs w:val="24"/>
        </w:rPr>
        <w:t>a</w:t>
      </w:r>
      <w:r w:rsidR="001669C3" w:rsidRPr="00B4328A">
        <w:rPr>
          <w:sz w:val="24"/>
          <w:szCs w:val="24"/>
        </w:rPr>
        <w:t xml:space="preserve">cteur </w:t>
      </w:r>
      <w:r w:rsidRPr="00B4328A">
        <w:rPr>
          <w:sz w:val="24"/>
          <w:szCs w:val="24"/>
        </w:rPr>
        <w:t>“j”</w:t>
      </w:r>
    </w:p>
    <w:p w14:paraId="26B16845" w14:textId="77777777" w:rsidR="00391D0A" w:rsidRPr="00B4328A" w:rsidRDefault="001669C3" w:rsidP="00391D0A">
      <w:pPr>
        <w:numPr>
          <w:ilvl w:val="12"/>
          <w:numId w:val="0"/>
        </w:numPr>
        <w:tabs>
          <w:tab w:val="left" w:pos="1620"/>
        </w:tabs>
        <w:suppressAutoHyphens/>
        <w:spacing w:after="120"/>
        <w:ind w:left="1620" w:right="171" w:hanging="540"/>
        <w:rPr>
          <w:sz w:val="24"/>
          <w:szCs w:val="24"/>
        </w:rPr>
      </w:pPr>
      <w:r w:rsidRPr="00B4328A">
        <w:rPr>
          <w:sz w:val="24"/>
          <w:szCs w:val="24"/>
        </w:rPr>
        <w:t>et</w:t>
      </w:r>
      <w:r w:rsidR="00391D0A" w:rsidRPr="00B4328A">
        <w:rPr>
          <w:sz w:val="24"/>
          <w:szCs w:val="24"/>
        </w:rPr>
        <w:t xml:space="preserve">      </w:t>
      </w:r>
      <w:r w:rsidR="00391D0A" w:rsidRPr="00B4328A">
        <w:rPr>
          <w:position w:val="-28"/>
          <w:sz w:val="24"/>
          <w:szCs w:val="24"/>
        </w:rPr>
        <w:object w:dxaOrig="1020" w:dyaOrig="680" w14:anchorId="7E53C67C">
          <v:shape id="_x0000_i1026" type="#_x0000_t75" style="width:50.1pt;height:36.95pt" o:ole="" fillcolor="window">
            <v:imagedata r:id="rId37" o:title=""/>
          </v:shape>
          <o:OLEObject Type="Embed" ProgID="Equation.3" ShapeID="_x0000_i1026" DrawAspect="Content" ObjectID="_1736060970" r:id="rId38"/>
        </w:object>
      </w:r>
      <w:r w:rsidR="00391D0A" w:rsidRPr="00B4328A">
        <w:rPr>
          <w:sz w:val="24"/>
          <w:szCs w:val="24"/>
        </w:rPr>
        <w:t xml:space="preserve"> </w:t>
      </w:r>
    </w:p>
    <w:p w14:paraId="7EF9E0ED" w14:textId="36C4022E" w:rsidR="00391D0A" w:rsidRPr="00126FF8" w:rsidRDefault="001669C3" w:rsidP="00F80822">
      <w:pPr>
        <w:pStyle w:val="ListParagraph"/>
        <w:numPr>
          <w:ilvl w:val="0"/>
          <w:numId w:val="82"/>
        </w:numPr>
        <w:suppressAutoHyphens/>
        <w:spacing w:after="200"/>
        <w:ind w:right="171"/>
        <w:jc w:val="both"/>
        <w:rPr>
          <w:sz w:val="24"/>
          <w:szCs w:val="24"/>
        </w:rPr>
      </w:pPr>
      <w:r w:rsidRPr="00126FF8">
        <w:rPr>
          <w:sz w:val="24"/>
          <w:szCs w:val="24"/>
        </w:rPr>
        <w:t xml:space="preserve">Les scores des </w:t>
      </w:r>
      <w:r w:rsidR="00654CC9" w:rsidRPr="00126FF8">
        <w:rPr>
          <w:sz w:val="24"/>
          <w:szCs w:val="24"/>
        </w:rPr>
        <w:t xml:space="preserve">facteurs techniques </w:t>
      </w:r>
      <w:r w:rsidRPr="00126FF8">
        <w:rPr>
          <w:sz w:val="24"/>
          <w:szCs w:val="24"/>
        </w:rPr>
        <w:t>seront combin</w:t>
      </w:r>
      <w:r w:rsidR="00D21C14" w:rsidRPr="00126FF8">
        <w:rPr>
          <w:sz w:val="24"/>
          <w:szCs w:val="24"/>
        </w:rPr>
        <w:t>é</w:t>
      </w:r>
      <w:r w:rsidRPr="00126FF8">
        <w:rPr>
          <w:sz w:val="24"/>
          <w:szCs w:val="24"/>
        </w:rPr>
        <w:t xml:space="preserve">s en une somme pondérée pour former </w:t>
      </w:r>
      <w:r w:rsidR="00654CC9" w:rsidRPr="00126FF8">
        <w:rPr>
          <w:sz w:val="24"/>
          <w:szCs w:val="24"/>
        </w:rPr>
        <w:t>la Note</w:t>
      </w:r>
      <w:r w:rsidRPr="00126FF8">
        <w:rPr>
          <w:sz w:val="24"/>
          <w:szCs w:val="24"/>
        </w:rPr>
        <w:t xml:space="preserve"> Technique </w:t>
      </w:r>
      <w:r w:rsidR="00654CC9" w:rsidRPr="00126FF8">
        <w:rPr>
          <w:sz w:val="24"/>
          <w:szCs w:val="24"/>
        </w:rPr>
        <w:t xml:space="preserve">totale </w:t>
      </w:r>
      <w:r w:rsidRPr="00126FF8">
        <w:rPr>
          <w:sz w:val="24"/>
          <w:szCs w:val="24"/>
        </w:rPr>
        <w:t>en utilisant la formule suivante</w:t>
      </w:r>
      <w:r w:rsidR="00126FF8">
        <w:rPr>
          <w:sz w:val="24"/>
          <w:szCs w:val="24"/>
        </w:rPr>
        <w:t xml:space="preserve"> </w:t>
      </w:r>
      <w:r w:rsidR="00391D0A" w:rsidRPr="00126FF8">
        <w:rPr>
          <w:sz w:val="24"/>
          <w:szCs w:val="24"/>
        </w:rPr>
        <w:t>:</w:t>
      </w:r>
    </w:p>
    <w:p w14:paraId="5336D756" w14:textId="77777777" w:rsidR="00391D0A" w:rsidRPr="00B4328A" w:rsidRDefault="00391D0A" w:rsidP="00391D0A">
      <w:pPr>
        <w:numPr>
          <w:ilvl w:val="12"/>
          <w:numId w:val="0"/>
        </w:numPr>
        <w:tabs>
          <w:tab w:val="left" w:pos="1080"/>
        </w:tabs>
        <w:suppressAutoHyphens/>
        <w:spacing w:after="120"/>
        <w:ind w:left="1080" w:right="171" w:hanging="540"/>
        <w:jc w:val="center"/>
        <w:rPr>
          <w:sz w:val="24"/>
          <w:szCs w:val="24"/>
        </w:rPr>
      </w:pPr>
      <w:r w:rsidRPr="00B4328A">
        <w:rPr>
          <w:position w:val="-30"/>
          <w:sz w:val="24"/>
          <w:szCs w:val="24"/>
        </w:rPr>
        <w:object w:dxaOrig="1460" w:dyaOrig="700" w14:anchorId="6EF27D67">
          <v:shape id="_x0000_i1027" type="#_x0000_t75" style="width:1in;height:36.95pt" o:ole="" fillcolor="window">
            <v:imagedata r:id="rId39" o:title=""/>
          </v:shape>
          <o:OLEObject Type="Embed" ProgID="Equation.3" ShapeID="_x0000_i1027" DrawAspect="Content" ObjectID="_1736060971" r:id="rId40"/>
        </w:object>
      </w:r>
    </w:p>
    <w:p w14:paraId="79EFE62A" w14:textId="77777777" w:rsidR="00391D0A" w:rsidRPr="00B4328A" w:rsidRDefault="001669C3" w:rsidP="00391D0A">
      <w:pPr>
        <w:numPr>
          <w:ilvl w:val="12"/>
          <w:numId w:val="0"/>
        </w:numPr>
        <w:tabs>
          <w:tab w:val="left" w:pos="1620"/>
        </w:tabs>
        <w:suppressAutoHyphens/>
        <w:spacing w:after="120"/>
        <w:ind w:left="1620" w:right="171" w:hanging="540"/>
        <w:rPr>
          <w:sz w:val="24"/>
          <w:szCs w:val="24"/>
        </w:rPr>
      </w:pPr>
      <w:r w:rsidRPr="00B4328A">
        <w:rPr>
          <w:sz w:val="24"/>
          <w:szCs w:val="24"/>
        </w:rPr>
        <w:lastRenderedPageBreak/>
        <w:t>où</w:t>
      </w:r>
      <w:r w:rsidR="00391D0A" w:rsidRPr="00B4328A">
        <w:rPr>
          <w:sz w:val="24"/>
          <w:szCs w:val="24"/>
        </w:rPr>
        <w:t>:</w:t>
      </w:r>
    </w:p>
    <w:p w14:paraId="035DD6FE" w14:textId="28235144" w:rsidR="00391D0A" w:rsidRPr="00B4328A" w:rsidRDefault="00391D0A" w:rsidP="00391D0A">
      <w:pPr>
        <w:numPr>
          <w:ilvl w:val="12"/>
          <w:numId w:val="0"/>
        </w:numPr>
        <w:tabs>
          <w:tab w:val="left" w:pos="1620"/>
        </w:tabs>
        <w:suppressAutoHyphens/>
        <w:spacing w:after="120"/>
        <w:ind w:left="1620" w:right="171" w:hanging="540"/>
        <w:rPr>
          <w:sz w:val="24"/>
          <w:szCs w:val="24"/>
        </w:rPr>
      </w:pPr>
      <w:r w:rsidRPr="00B4328A">
        <w:rPr>
          <w:i/>
          <w:iCs/>
          <w:sz w:val="24"/>
          <w:szCs w:val="24"/>
        </w:rPr>
        <w:t>S</w:t>
      </w:r>
      <w:r w:rsidRPr="00B4328A">
        <w:rPr>
          <w:i/>
          <w:iCs/>
          <w:sz w:val="24"/>
          <w:szCs w:val="24"/>
          <w:vertAlign w:val="subscript"/>
        </w:rPr>
        <w:t>j</w:t>
      </w:r>
      <w:r w:rsidRPr="00B4328A">
        <w:rPr>
          <w:sz w:val="24"/>
          <w:szCs w:val="24"/>
        </w:rPr>
        <w:tab/>
        <w:t xml:space="preserve">= </w:t>
      </w:r>
      <w:r w:rsidR="001669C3" w:rsidRPr="00B4328A">
        <w:rPr>
          <w:sz w:val="24"/>
          <w:szCs w:val="24"/>
        </w:rPr>
        <w:t xml:space="preserve">le Score du </w:t>
      </w:r>
      <w:r w:rsidR="00FE58B3">
        <w:rPr>
          <w:sz w:val="24"/>
          <w:szCs w:val="24"/>
        </w:rPr>
        <w:t>f</w:t>
      </w:r>
      <w:r w:rsidR="00FE58B3" w:rsidRPr="00B4328A">
        <w:rPr>
          <w:sz w:val="24"/>
          <w:szCs w:val="24"/>
        </w:rPr>
        <w:t xml:space="preserve">acteur </w:t>
      </w:r>
      <w:r w:rsidRPr="00B4328A">
        <w:rPr>
          <w:sz w:val="24"/>
          <w:szCs w:val="24"/>
        </w:rPr>
        <w:t>“j”</w:t>
      </w:r>
    </w:p>
    <w:p w14:paraId="420D79F5" w14:textId="435D228E" w:rsidR="00391D0A" w:rsidRPr="00B4328A" w:rsidRDefault="00391D0A" w:rsidP="00391D0A">
      <w:pPr>
        <w:numPr>
          <w:ilvl w:val="12"/>
          <w:numId w:val="0"/>
        </w:numPr>
        <w:tabs>
          <w:tab w:val="left" w:pos="1620"/>
        </w:tabs>
        <w:suppressAutoHyphens/>
        <w:spacing w:after="120"/>
        <w:ind w:left="1620" w:right="171" w:hanging="540"/>
        <w:rPr>
          <w:sz w:val="24"/>
          <w:szCs w:val="24"/>
        </w:rPr>
      </w:pPr>
      <w:r w:rsidRPr="00B4328A">
        <w:rPr>
          <w:i/>
          <w:iCs/>
          <w:sz w:val="24"/>
          <w:szCs w:val="24"/>
        </w:rPr>
        <w:t>W</w:t>
      </w:r>
      <w:r w:rsidRPr="00B4328A">
        <w:rPr>
          <w:i/>
          <w:iCs/>
          <w:sz w:val="24"/>
          <w:szCs w:val="24"/>
          <w:vertAlign w:val="subscript"/>
        </w:rPr>
        <w:t>j</w:t>
      </w:r>
      <w:r w:rsidRPr="00B4328A">
        <w:rPr>
          <w:sz w:val="24"/>
          <w:szCs w:val="24"/>
        </w:rPr>
        <w:tab/>
        <w:t xml:space="preserve">= </w:t>
      </w:r>
      <w:r w:rsidR="001669C3" w:rsidRPr="00B4328A">
        <w:rPr>
          <w:sz w:val="24"/>
          <w:szCs w:val="24"/>
        </w:rPr>
        <w:t xml:space="preserve">la </w:t>
      </w:r>
      <w:r w:rsidR="00BE3429" w:rsidRPr="00B4328A">
        <w:rPr>
          <w:sz w:val="24"/>
          <w:szCs w:val="24"/>
        </w:rPr>
        <w:t>pondération</w:t>
      </w:r>
      <w:r w:rsidR="001669C3" w:rsidRPr="00B4328A">
        <w:rPr>
          <w:sz w:val="24"/>
          <w:szCs w:val="24"/>
        </w:rPr>
        <w:t xml:space="preserve"> du facteur </w:t>
      </w:r>
      <w:r w:rsidRPr="00B4328A">
        <w:rPr>
          <w:sz w:val="24"/>
          <w:szCs w:val="24"/>
        </w:rPr>
        <w:t xml:space="preserve">“j” </w:t>
      </w:r>
      <w:r w:rsidR="001669C3" w:rsidRPr="00B4328A">
        <w:rPr>
          <w:sz w:val="24"/>
          <w:szCs w:val="24"/>
        </w:rPr>
        <w:t xml:space="preserve">comme </w:t>
      </w:r>
      <w:r w:rsidR="00BE3429" w:rsidRPr="00B4328A">
        <w:rPr>
          <w:sz w:val="24"/>
          <w:szCs w:val="24"/>
        </w:rPr>
        <w:t>spécifié</w:t>
      </w:r>
      <w:r w:rsidR="001669C3" w:rsidRPr="00B4328A">
        <w:rPr>
          <w:sz w:val="24"/>
          <w:szCs w:val="24"/>
        </w:rPr>
        <w:t xml:space="preserve"> </w:t>
      </w:r>
      <w:r w:rsidR="001669C3" w:rsidRPr="00BE3429">
        <w:rPr>
          <w:b/>
          <w:sz w:val="24"/>
          <w:szCs w:val="24"/>
        </w:rPr>
        <w:t>dans le</w:t>
      </w:r>
      <w:r w:rsidR="00BE3429" w:rsidRPr="00BE3429">
        <w:rPr>
          <w:b/>
          <w:sz w:val="24"/>
          <w:szCs w:val="24"/>
        </w:rPr>
        <w:t>s</w:t>
      </w:r>
      <w:r w:rsidR="001669C3" w:rsidRPr="00BE3429">
        <w:rPr>
          <w:b/>
          <w:sz w:val="24"/>
          <w:szCs w:val="24"/>
        </w:rPr>
        <w:t xml:space="preserve"> </w:t>
      </w:r>
      <w:r w:rsidR="000B6180">
        <w:rPr>
          <w:b/>
          <w:sz w:val="24"/>
          <w:szCs w:val="24"/>
        </w:rPr>
        <w:t>DPDP</w:t>
      </w:r>
    </w:p>
    <w:p w14:paraId="1A0C81E0" w14:textId="6DF16D6D" w:rsidR="00391D0A" w:rsidRPr="00B4328A" w:rsidRDefault="00391D0A" w:rsidP="00391D0A">
      <w:pPr>
        <w:numPr>
          <w:ilvl w:val="12"/>
          <w:numId w:val="0"/>
        </w:numPr>
        <w:tabs>
          <w:tab w:val="left" w:pos="1620"/>
        </w:tabs>
        <w:suppressAutoHyphens/>
        <w:spacing w:after="120"/>
        <w:ind w:left="1620" w:right="171" w:hanging="540"/>
        <w:rPr>
          <w:sz w:val="24"/>
          <w:szCs w:val="24"/>
        </w:rPr>
      </w:pPr>
      <w:r w:rsidRPr="00B4328A">
        <w:rPr>
          <w:i/>
          <w:iCs/>
          <w:sz w:val="24"/>
          <w:szCs w:val="24"/>
        </w:rPr>
        <w:t>n</w:t>
      </w:r>
      <w:r w:rsidR="00BD0345">
        <w:rPr>
          <w:sz w:val="24"/>
          <w:szCs w:val="24"/>
        </w:rPr>
        <w:tab/>
        <w:t xml:space="preserve">= </w:t>
      </w:r>
      <w:r w:rsidR="001669C3" w:rsidRPr="00B4328A">
        <w:rPr>
          <w:sz w:val="24"/>
          <w:szCs w:val="24"/>
        </w:rPr>
        <w:t xml:space="preserve">le nombre de </w:t>
      </w:r>
      <w:r w:rsidR="00FE58B3">
        <w:rPr>
          <w:sz w:val="24"/>
          <w:szCs w:val="24"/>
        </w:rPr>
        <w:t>f</w:t>
      </w:r>
      <w:r w:rsidR="00FE58B3" w:rsidRPr="00B4328A">
        <w:rPr>
          <w:sz w:val="24"/>
          <w:szCs w:val="24"/>
        </w:rPr>
        <w:t>acteurs</w:t>
      </w:r>
    </w:p>
    <w:p w14:paraId="6CDF27FE" w14:textId="77777777" w:rsidR="00391D0A" w:rsidRDefault="00391D0A" w:rsidP="00391D0A">
      <w:pPr>
        <w:tabs>
          <w:tab w:val="left" w:pos="1080"/>
        </w:tabs>
        <w:spacing w:after="200"/>
        <w:ind w:right="171"/>
        <w:rPr>
          <w:sz w:val="24"/>
          <w:szCs w:val="24"/>
        </w:rPr>
      </w:pPr>
      <w:r w:rsidRPr="00B4328A">
        <w:rPr>
          <w:sz w:val="24"/>
          <w:szCs w:val="24"/>
        </w:rPr>
        <w:tab/>
      </w:r>
      <w:r w:rsidR="001669C3" w:rsidRPr="00B4328A">
        <w:rPr>
          <w:sz w:val="24"/>
          <w:szCs w:val="24"/>
        </w:rPr>
        <w:t>et</w:t>
      </w:r>
      <w:r w:rsidRPr="00B4328A">
        <w:rPr>
          <w:sz w:val="24"/>
          <w:szCs w:val="24"/>
        </w:rPr>
        <w:t xml:space="preserve">     </w:t>
      </w:r>
      <w:r w:rsidRPr="00B4328A">
        <w:rPr>
          <w:position w:val="-30"/>
          <w:sz w:val="24"/>
          <w:szCs w:val="24"/>
        </w:rPr>
        <w:object w:dxaOrig="960" w:dyaOrig="700" w14:anchorId="67C1CA15">
          <v:shape id="_x0000_i1028" type="#_x0000_t75" style="width:50.1pt;height:36.95pt" o:ole="" fillcolor="window">
            <v:imagedata r:id="rId41" o:title=""/>
          </v:shape>
          <o:OLEObject Type="Embed" ProgID="Equation.3" ShapeID="_x0000_i1028" DrawAspect="Content" ObjectID="_1736060972" r:id="rId42"/>
        </w:object>
      </w:r>
    </w:p>
    <w:p w14:paraId="22E50A1D" w14:textId="0F7713BA" w:rsidR="00FE58B3" w:rsidRPr="00B4328A" w:rsidRDefault="00FE58B3" w:rsidP="00391D0A">
      <w:pPr>
        <w:tabs>
          <w:tab w:val="left" w:pos="1080"/>
        </w:tabs>
        <w:spacing w:after="200"/>
        <w:ind w:right="171"/>
        <w:rPr>
          <w:sz w:val="24"/>
          <w:szCs w:val="24"/>
        </w:rPr>
      </w:pPr>
      <w:r>
        <w:rPr>
          <w:sz w:val="24"/>
          <w:szCs w:val="24"/>
        </w:rPr>
        <w:t>La notation sera effectuée pour chaque lot, considéré individuellement.</w:t>
      </w:r>
    </w:p>
    <w:p w14:paraId="00E2A3F0" w14:textId="26BE99FF" w:rsidR="00980B21" w:rsidRDefault="00980B21" w:rsidP="00233B68">
      <w:pPr>
        <w:pStyle w:val="SEC3h1"/>
        <w:rPr>
          <w:lang w:val="fr-FR"/>
        </w:rPr>
      </w:pPr>
      <w:bookmarkStart w:id="375" w:name="_Toc87030093"/>
      <w:bookmarkStart w:id="376" w:name="_Toc485027846"/>
      <w:r>
        <w:rPr>
          <w:lang w:val="fr-FR"/>
        </w:rPr>
        <w:t>B</w:t>
      </w:r>
      <w:r w:rsidR="00794B68" w:rsidRPr="00B4328A">
        <w:rPr>
          <w:lang w:val="fr-FR"/>
        </w:rPr>
        <w:t>.</w:t>
      </w:r>
      <w:r>
        <w:rPr>
          <w:lang w:val="fr-FR"/>
        </w:rPr>
        <w:t xml:space="preserve">  P</w:t>
      </w:r>
      <w:r w:rsidR="00F54644">
        <w:rPr>
          <w:lang w:val="fr-FR"/>
        </w:rPr>
        <w:t>artie</w:t>
      </w:r>
      <w:r>
        <w:rPr>
          <w:lang w:val="fr-FR"/>
        </w:rPr>
        <w:t xml:space="preserve"> Financière</w:t>
      </w:r>
      <w:bookmarkEnd w:id="375"/>
    </w:p>
    <w:p w14:paraId="79269B35" w14:textId="77777777" w:rsidR="00AD24F8" w:rsidRDefault="00AD24F8" w:rsidP="00233B68">
      <w:pPr>
        <w:pStyle w:val="SEC3h1"/>
        <w:rPr>
          <w:lang w:val="fr-FR"/>
        </w:rPr>
      </w:pPr>
    </w:p>
    <w:p w14:paraId="11B7D23B" w14:textId="34F80C74" w:rsidR="00BE3429" w:rsidRDefault="00980B21" w:rsidP="00391D0A">
      <w:pPr>
        <w:pStyle w:val="SEC3h2"/>
        <w:ind w:left="720" w:hanging="720"/>
        <w:rPr>
          <w:lang w:val="fr-FR"/>
        </w:rPr>
      </w:pPr>
      <w:bookmarkStart w:id="377" w:name="_Toc87030094"/>
      <w:r>
        <w:rPr>
          <w:lang w:val="fr-FR"/>
        </w:rPr>
        <w:t xml:space="preserve">1. </w:t>
      </w:r>
      <w:r w:rsidR="00BE3429">
        <w:rPr>
          <w:lang w:val="fr-FR"/>
        </w:rPr>
        <w:t>Marge de préférence</w:t>
      </w:r>
      <w:r w:rsidR="005A1B53">
        <w:rPr>
          <w:lang w:val="fr-FR"/>
        </w:rPr>
        <w:t> :</w:t>
      </w:r>
      <w:bookmarkEnd w:id="377"/>
      <w:r w:rsidR="005A1B53">
        <w:rPr>
          <w:lang w:val="fr-FR"/>
        </w:rPr>
        <w:t xml:space="preserve"> </w:t>
      </w:r>
    </w:p>
    <w:p w14:paraId="2E25015E" w14:textId="290C89C5" w:rsidR="00423598" w:rsidRDefault="0043606A" w:rsidP="00423598">
      <w:pPr>
        <w:spacing w:before="240" w:after="120"/>
        <w:ind w:left="709"/>
        <w:jc w:val="both"/>
        <w:rPr>
          <w:noProof/>
          <w:color w:val="000000" w:themeColor="text1"/>
          <w:sz w:val="24"/>
          <w:szCs w:val="24"/>
          <w:lang w:val="fr"/>
        </w:rPr>
      </w:pPr>
      <w:r w:rsidRPr="0043606A">
        <w:rPr>
          <w:b/>
          <w:noProof/>
          <w:color w:val="000000" w:themeColor="text1"/>
          <w:sz w:val="24"/>
          <w:szCs w:val="24"/>
          <w:lang w:val="fr"/>
        </w:rPr>
        <w:t>Si le</w:t>
      </w:r>
      <w:r w:rsidR="00171C2C">
        <w:rPr>
          <w:b/>
          <w:noProof/>
          <w:color w:val="000000" w:themeColor="text1"/>
          <w:sz w:val="24"/>
          <w:szCs w:val="24"/>
          <w:lang w:val="fr"/>
        </w:rPr>
        <w:t>s</w:t>
      </w:r>
      <w:r w:rsidRPr="0043606A">
        <w:rPr>
          <w:b/>
          <w:noProof/>
          <w:color w:val="000000" w:themeColor="text1"/>
          <w:sz w:val="24"/>
          <w:szCs w:val="24"/>
          <w:lang w:val="fr"/>
        </w:rPr>
        <w:t xml:space="preserve"> DP</w:t>
      </w:r>
      <w:r w:rsidR="00171C2C">
        <w:rPr>
          <w:b/>
          <w:noProof/>
          <w:color w:val="000000" w:themeColor="text1"/>
          <w:sz w:val="24"/>
          <w:szCs w:val="24"/>
          <w:lang w:val="fr"/>
        </w:rPr>
        <w:t>DP</w:t>
      </w:r>
      <w:r w:rsidRPr="0043606A">
        <w:rPr>
          <w:b/>
          <w:noProof/>
          <w:color w:val="000000" w:themeColor="text1"/>
          <w:sz w:val="24"/>
          <w:szCs w:val="24"/>
          <w:lang w:val="fr"/>
        </w:rPr>
        <w:t xml:space="preserve"> </w:t>
      </w:r>
      <w:r w:rsidR="00423598">
        <w:rPr>
          <w:b/>
          <w:noProof/>
          <w:color w:val="000000" w:themeColor="text1"/>
          <w:sz w:val="24"/>
          <w:szCs w:val="24"/>
          <w:lang w:val="fr"/>
        </w:rPr>
        <w:t>l’indiqu</w:t>
      </w:r>
      <w:r w:rsidR="00423598" w:rsidRPr="0043606A">
        <w:rPr>
          <w:b/>
          <w:noProof/>
          <w:color w:val="000000" w:themeColor="text1"/>
          <w:sz w:val="24"/>
          <w:szCs w:val="24"/>
          <w:lang w:val="fr"/>
        </w:rPr>
        <w:t>e</w:t>
      </w:r>
      <w:r w:rsidR="00423598">
        <w:rPr>
          <w:b/>
          <w:noProof/>
          <w:color w:val="000000" w:themeColor="text1"/>
          <w:sz w:val="24"/>
          <w:szCs w:val="24"/>
          <w:lang w:val="fr"/>
        </w:rPr>
        <w:t>nt</w:t>
      </w:r>
      <w:r w:rsidR="00423598" w:rsidRPr="0043606A">
        <w:rPr>
          <w:b/>
          <w:noProof/>
          <w:color w:val="000000" w:themeColor="text1"/>
          <w:sz w:val="24"/>
          <w:szCs w:val="24"/>
          <w:lang w:val="fr"/>
        </w:rPr>
        <w:t>,</w:t>
      </w:r>
      <w:r w:rsidR="00423598" w:rsidRPr="0043606A">
        <w:rPr>
          <w:noProof/>
          <w:color w:val="000000" w:themeColor="text1"/>
          <w:sz w:val="24"/>
          <w:szCs w:val="24"/>
          <w:lang w:val="fr"/>
        </w:rPr>
        <w:t xml:space="preserve"> l</w:t>
      </w:r>
      <w:r w:rsidR="00423598">
        <w:rPr>
          <w:noProof/>
          <w:color w:val="000000" w:themeColor="text1"/>
          <w:sz w:val="24"/>
          <w:szCs w:val="24"/>
          <w:lang w:val="fr"/>
        </w:rPr>
        <w:t xml:space="preserve">e Maître d’Ouvrage </w:t>
      </w:r>
      <w:r w:rsidR="00423598" w:rsidRPr="0043606A">
        <w:rPr>
          <w:noProof/>
          <w:color w:val="000000" w:themeColor="text1"/>
          <w:sz w:val="24"/>
          <w:szCs w:val="24"/>
          <w:lang w:val="fr"/>
        </w:rPr>
        <w:t>accordera une marge de préférence</w:t>
      </w:r>
      <w:r w:rsidR="00423598">
        <w:rPr>
          <w:noProof/>
          <w:color w:val="000000" w:themeColor="text1"/>
          <w:sz w:val="24"/>
          <w:szCs w:val="24"/>
          <w:lang w:val="fr"/>
        </w:rPr>
        <w:t xml:space="preserve"> conformément aux Directives, comme suit :</w:t>
      </w:r>
    </w:p>
    <w:p w14:paraId="5CB24E1C" w14:textId="77777777" w:rsidR="00423598" w:rsidRPr="00C82E74" w:rsidRDefault="00423598" w:rsidP="00423598">
      <w:pPr>
        <w:spacing w:after="120"/>
        <w:rPr>
          <w:sz w:val="24"/>
          <w:szCs w:val="24"/>
        </w:rPr>
      </w:pPr>
      <w:r w:rsidRPr="00C82E74">
        <w:rPr>
          <w:sz w:val="24"/>
          <w:szCs w:val="24"/>
        </w:rPr>
        <w:t>Directives – Paragraphe 2.91</w:t>
      </w:r>
    </w:p>
    <w:p w14:paraId="3F6B75A4" w14:textId="77777777" w:rsidR="00423598" w:rsidRPr="00C82E74" w:rsidRDefault="00423598" w:rsidP="00423598">
      <w:pPr>
        <w:spacing w:after="120"/>
        <w:jc w:val="both"/>
        <w:rPr>
          <w:sz w:val="24"/>
          <w:szCs w:val="24"/>
        </w:rPr>
      </w:pPr>
      <w:r w:rsidRPr="00C82E74">
        <w:rPr>
          <w:sz w:val="24"/>
          <w:szCs w:val="24"/>
        </w:rPr>
        <w:t>Dans le cas de Travaux en AOI, une marge de préférence peut être accordée aux Firmes du pays du Bénéficiaire, dont le pourcentage doit faire l’objet d’un accord avec le Bénéficiaire et ne peut pas dépasser dix (10%) pourcent du prix de l’offre conforme la moins-disante provenant d’un Soumissionnaire non éligible à la préférence. Dans le cas de GE ou autre forme d’association entre Firmes de PM et Firmes de Pays non-Membres (à l’exclusion de sous-traitance) la marge de préférence n’est pas applicable.</w:t>
      </w:r>
    </w:p>
    <w:p w14:paraId="188CFCE2" w14:textId="77777777" w:rsidR="00423598" w:rsidRPr="00C82E74" w:rsidRDefault="00423598" w:rsidP="00423598">
      <w:pPr>
        <w:spacing w:after="120"/>
        <w:rPr>
          <w:sz w:val="24"/>
          <w:szCs w:val="24"/>
        </w:rPr>
      </w:pPr>
      <w:r w:rsidRPr="00C82E74">
        <w:rPr>
          <w:sz w:val="24"/>
          <w:szCs w:val="24"/>
        </w:rPr>
        <w:t>Directives – Annexe D</w:t>
      </w:r>
    </w:p>
    <w:p w14:paraId="73CE1795" w14:textId="77777777" w:rsidR="00423598" w:rsidRDefault="00423598" w:rsidP="00423598">
      <w:pPr>
        <w:spacing w:after="120"/>
        <w:jc w:val="both"/>
        <w:rPr>
          <w:sz w:val="24"/>
          <w:szCs w:val="24"/>
        </w:rPr>
      </w:pPr>
      <w:r w:rsidRPr="00C82E74">
        <w:rPr>
          <w:sz w:val="24"/>
          <w:szCs w:val="24"/>
        </w:rPr>
        <w:t xml:space="preserve">2.6 Aux fins de l’évaluation des Soumissions pour des marchés de Travaux reçues à la suite d’un AOI, le Bénéficiaire peut, avec l’accord de la BIsD, accorder une marge de préférence aux Soumissionnaires nationaux (du pays du Bénéficiaire) lorsqu’il compare leurs Soumissions à celles de Soumissionnaires étrangers. Dans ce cas, le Dossier d’Appel d’Offres doit indiquer clairement la préférence qui sera accordée aux Soumissionnaires nationaux, et les renseignements à fournir pour établir qu’une Soumission remplit les conditions requises pour bénéficier de ladite préférence. Les dispositions ci-après sont applicables: </w:t>
      </w:r>
    </w:p>
    <w:p w14:paraId="446B92C9" w14:textId="77777777" w:rsidR="00423598" w:rsidRDefault="00423598" w:rsidP="00423598">
      <w:pPr>
        <w:spacing w:after="120"/>
        <w:jc w:val="both"/>
        <w:rPr>
          <w:sz w:val="24"/>
          <w:szCs w:val="24"/>
        </w:rPr>
      </w:pPr>
      <w:r w:rsidRPr="00C82E74">
        <w:rPr>
          <w:sz w:val="24"/>
          <w:szCs w:val="24"/>
        </w:rPr>
        <w:t xml:space="preserve">a) Les Soumissionnaires demandant à bénéficier de cette préférence doivent fournir, parmi les données nécessaires à leur qualification, tous renseignements, notamment sur leurs propriétaires, nécessaires pour déterminer si, selon la classification établie par le Bénéficiaire et acceptée par la BIsD, un Soumissionnaire à titre individuel ou en tant que groupement d’entreprises, peut être admis au bénéfice de ladite préférence. Le Dossier d’Appel d’Offres doit indiquer clairement la préférence accordée et la méthode d’évaluation et de comparaison des Soumissions qui sera suivie pour appliquer ladite préférence; et </w:t>
      </w:r>
    </w:p>
    <w:p w14:paraId="6DEAF2F9" w14:textId="77777777" w:rsidR="00423598" w:rsidRDefault="00423598" w:rsidP="00423598">
      <w:pPr>
        <w:spacing w:after="120"/>
        <w:jc w:val="both"/>
        <w:rPr>
          <w:sz w:val="24"/>
          <w:szCs w:val="24"/>
        </w:rPr>
      </w:pPr>
      <w:r w:rsidRPr="00C82E74">
        <w:rPr>
          <w:sz w:val="24"/>
          <w:szCs w:val="24"/>
        </w:rPr>
        <w:t xml:space="preserve">b) Après réception et examen des Soumissions par le Bénéficiaire, les Soumissions conformes sont classées dans l’un des groupes suivants: </w:t>
      </w:r>
    </w:p>
    <w:p w14:paraId="69781F02" w14:textId="77777777" w:rsidR="00423598" w:rsidRDefault="00423598" w:rsidP="00423598">
      <w:pPr>
        <w:spacing w:after="120"/>
        <w:jc w:val="both"/>
        <w:rPr>
          <w:sz w:val="24"/>
          <w:szCs w:val="24"/>
        </w:rPr>
      </w:pPr>
      <w:r w:rsidRPr="00C82E74">
        <w:rPr>
          <w:sz w:val="24"/>
          <w:szCs w:val="24"/>
        </w:rPr>
        <w:t xml:space="preserve">i. </w:t>
      </w:r>
      <w:r w:rsidRPr="00C82E74">
        <w:rPr>
          <w:b/>
          <w:bCs/>
          <w:sz w:val="24"/>
          <w:szCs w:val="24"/>
        </w:rPr>
        <w:t>Groupe A</w:t>
      </w:r>
      <w:r w:rsidRPr="00C82E74">
        <w:rPr>
          <w:sz w:val="24"/>
          <w:szCs w:val="24"/>
        </w:rPr>
        <w:t xml:space="preserve">: Soumissions émanant de Soumissionnaires du pays du Bénéficiaire admis au bénéfice de la préférence; et </w:t>
      </w:r>
    </w:p>
    <w:p w14:paraId="404A86F0" w14:textId="77777777" w:rsidR="00423598" w:rsidRPr="00C82E74" w:rsidRDefault="00423598" w:rsidP="00423598">
      <w:pPr>
        <w:spacing w:after="120"/>
        <w:jc w:val="both"/>
        <w:rPr>
          <w:sz w:val="24"/>
          <w:szCs w:val="24"/>
        </w:rPr>
      </w:pPr>
      <w:r w:rsidRPr="00C82E74">
        <w:rPr>
          <w:sz w:val="24"/>
          <w:szCs w:val="24"/>
        </w:rPr>
        <w:lastRenderedPageBreak/>
        <w:t xml:space="preserve">ii. </w:t>
      </w:r>
      <w:r w:rsidRPr="00C82E74">
        <w:rPr>
          <w:b/>
          <w:bCs/>
          <w:sz w:val="24"/>
          <w:szCs w:val="24"/>
        </w:rPr>
        <w:t>Groupe B</w:t>
      </w:r>
      <w:r w:rsidRPr="00C82E74">
        <w:rPr>
          <w:sz w:val="24"/>
          <w:szCs w:val="24"/>
        </w:rPr>
        <w:t xml:space="preserve">: Soumissions émanant des autres Soumissionnaires. </w:t>
      </w:r>
    </w:p>
    <w:p w14:paraId="343BA98D" w14:textId="16CDF500" w:rsidR="0043606A" w:rsidRDefault="00423598" w:rsidP="00513C12">
      <w:pPr>
        <w:spacing w:after="120"/>
        <w:jc w:val="both"/>
        <w:rPr>
          <w:noProof/>
          <w:sz w:val="24"/>
          <w:szCs w:val="24"/>
          <w:lang w:val="fr"/>
        </w:rPr>
      </w:pPr>
      <w:r w:rsidRPr="00C82E74">
        <w:rPr>
          <w:sz w:val="24"/>
          <w:szCs w:val="24"/>
        </w:rPr>
        <w:t>2.7 Dans un premier temps, toutes les Soumissions évaluées dans chacun des groupes seront comparées afin de déterminer celle qui offre le maximum d’OdR dans chaque groupe. Les Soumissions évaluées comme offrant le maximum d’OdR dans chaque groupe sont ensuite comparées entre elles et, si à la suite de cette comparaison, c’est une Soumission du Groupe A qui est évaluée la meilleure, c’est cette Soumission qui est retenue aux fins d’attribution du marché. 2.8 Si une Soumission du Groupe B offre le maximum d’OdR, une seconde étape d’évaluation sera effectuée. Toutes les Soumissions du Groupe B seront à nouveau comparées à la Soumission du Groupe A offrant le maximum d’OdR. Aux fins de comparaison uniquement, un montant équivalant à dix (10%) pourcent sera ajouté aux prix incluant les rabais inconditionnels et les corrections d’erreurs arithmétiques, mais excluant les sommes provisionnelles et le pris des travaux en régie le cas échéant, au prix de chacune des Soumissions du Groupe B. A l’issue de cette dernière comparaison, si la Soumission du Groupe A est celle offrant le maximum d’OdR, elle est retenue aux fins d’attribution du marché. Sinon, la Soumission du Groupe B offrant le maximum d’OdR lors de la première phase de l’évaluation est retenue aux fins d’attribution du marché</w:t>
      </w:r>
      <w:r w:rsidR="0043606A" w:rsidRPr="0043606A">
        <w:rPr>
          <w:noProof/>
          <w:sz w:val="24"/>
          <w:szCs w:val="24"/>
          <w:lang w:val="fr"/>
        </w:rPr>
        <w:t>.</w:t>
      </w:r>
    </w:p>
    <w:p w14:paraId="5408E312" w14:textId="53DA0077" w:rsidR="00B85B1A" w:rsidRPr="00B4328A" w:rsidRDefault="00BE3429" w:rsidP="008E4EB9">
      <w:pPr>
        <w:pStyle w:val="SEC3h2"/>
        <w:spacing w:before="240" w:after="240"/>
        <w:ind w:left="720" w:hanging="720"/>
        <w:rPr>
          <w:lang w:val="fr-FR"/>
        </w:rPr>
      </w:pPr>
      <w:bookmarkStart w:id="378" w:name="_Toc87030095"/>
      <w:r>
        <w:rPr>
          <w:lang w:val="fr-FR"/>
        </w:rPr>
        <w:t>2.</w:t>
      </w:r>
      <w:r w:rsidR="00980B21">
        <w:rPr>
          <w:lang w:val="fr-FR"/>
        </w:rPr>
        <w:t xml:space="preserve"> </w:t>
      </w:r>
      <w:r w:rsidR="00B85B1A" w:rsidRPr="00386B4F">
        <w:rPr>
          <w:lang w:val="fr-FR"/>
        </w:rPr>
        <w:t>Evaluation</w:t>
      </w:r>
      <w:r w:rsidR="00980B21" w:rsidRPr="00386B4F">
        <w:rPr>
          <w:lang w:val="fr-FR"/>
        </w:rPr>
        <w:t xml:space="preserve"> de</w:t>
      </w:r>
      <w:r w:rsidR="00AD24F8">
        <w:rPr>
          <w:lang w:val="fr-FR"/>
        </w:rPr>
        <w:t xml:space="preserve"> la</w:t>
      </w:r>
      <w:r w:rsidR="00980B21" w:rsidRPr="00386B4F">
        <w:rPr>
          <w:lang w:val="fr-FR"/>
        </w:rPr>
        <w:t xml:space="preserve"> Partie Financière</w:t>
      </w:r>
      <w:r w:rsidR="00980B21">
        <w:rPr>
          <w:lang w:val="fr-FR"/>
        </w:rPr>
        <w:t xml:space="preserve"> (IP 4</w:t>
      </w:r>
      <w:r w:rsidR="000D3A60">
        <w:rPr>
          <w:lang w:val="fr-FR"/>
        </w:rPr>
        <w:t>0</w:t>
      </w:r>
      <w:r w:rsidR="00980B21">
        <w:rPr>
          <w:lang w:val="fr-FR"/>
        </w:rPr>
        <w:t>.1(f</w:t>
      </w:r>
      <w:r w:rsidR="00794B68" w:rsidRPr="00B4328A">
        <w:rPr>
          <w:lang w:val="fr-FR"/>
        </w:rPr>
        <w:t>))</w:t>
      </w:r>
      <w:bookmarkEnd w:id="374"/>
      <w:bookmarkEnd w:id="376"/>
      <w:bookmarkEnd w:id="378"/>
    </w:p>
    <w:p w14:paraId="6F614DA1" w14:textId="5262017E" w:rsidR="000B1296" w:rsidRPr="000B1296" w:rsidRDefault="000B1296" w:rsidP="000B1296">
      <w:pPr>
        <w:ind w:left="720"/>
        <w:rPr>
          <w:bCs/>
          <w:i/>
          <w:iCs/>
          <w:sz w:val="24"/>
          <w:szCs w:val="24"/>
        </w:rPr>
      </w:pPr>
      <w:r w:rsidRPr="000B1296">
        <w:rPr>
          <w:bCs/>
          <w:iCs/>
          <w:noProof/>
          <w:sz w:val="24"/>
          <w:szCs w:val="24"/>
          <w:lang w:val="fr"/>
        </w:rPr>
        <w:t>Les facteurs et méthodes suivants s’appliqueront :</w:t>
      </w:r>
      <w:r w:rsidRPr="000B1296">
        <w:rPr>
          <w:b/>
          <w:bCs/>
          <w:i/>
          <w:iCs/>
          <w:sz w:val="24"/>
          <w:szCs w:val="24"/>
          <w:lang w:val="fr"/>
        </w:rPr>
        <w:t xml:space="preserve"> [utiliser un ou plusieurs des facteurs d’ajustement suivants co</w:t>
      </w:r>
      <w:r w:rsidR="007D7CF5">
        <w:rPr>
          <w:b/>
          <w:bCs/>
          <w:i/>
          <w:iCs/>
          <w:sz w:val="24"/>
          <w:szCs w:val="24"/>
          <w:lang w:val="fr"/>
        </w:rPr>
        <w:t xml:space="preserve">nformément à </w:t>
      </w:r>
      <w:r w:rsidRPr="000B1296">
        <w:rPr>
          <w:b/>
          <w:bCs/>
          <w:i/>
          <w:iCs/>
          <w:sz w:val="24"/>
          <w:szCs w:val="24"/>
          <w:lang w:val="fr"/>
        </w:rPr>
        <w:t>l’IP 40.1 (f</w:t>
      </w:r>
      <w:r w:rsidRPr="000B1296">
        <w:rPr>
          <w:sz w:val="24"/>
          <w:szCs w:val="24"/>
          <w:lang w:val="fr"/>
        </w:rPr>
        <w:t>)</w:t>
      </w:r>
      <w:r w:rsidR="00386B4F">
        <w:rPr>
          <w:sz w:val="24"/>
          <w:szCs w:val="24"/>
          <w:lang w:val="fr"/>
        </w:rPr>
        <w:t xml:space="preserve"> </w:t>
      </w:r>
      <w:r w:rsidRPr="000B1296">
        <w:rPr>
          <w:b/>
          <w:bCs/>
          <w:i/>
          <w:iCs/>
          <w:sz w:val="24"/>
          <w:szCs w:val="24"/>
          <w:lang w:val="fr"/>
        </w:rPr>
        <w:t>d</w:t>
      </w:r>
      <w:r w:rsidR="00386B4F">
        <w:rPr>
          <w:b/>
          <w:bCs/>
          <w:i/>
          <w:iCs/>
          <w:sz w:val="24"/>
          <w:szCs w:val="24"/>
          <w:lang w:val="fr"/>
        </w:rPr>
        <w:t xml:space="preserve">es </w:t>
      </w:r>
      <w:r w:rsidR="00386B4F" w:rsidRPr="00386B4F">
        <w:rPr>
          <w:b/>
          <w:bCs/>
          <w:i/>
          <w:iCs/>
          <w:sz w:val="24"/>
          <w:szCs w:val="24"/>
          <w:lang w:val="fr"/>
        </w:rPr>
        <w:t>DP</w:t>
      </w:r>
      <w:r w:rsidR="00126FF8">
        <w:rPr>
          <w:b/>
          <w:bCs/>
          <w:i/>
          <w:iCs/>
          <w:sz w:val="24"/>
          <w:szCs w:val="24"/>
          <w:lang w:val="fr"/>
        </w:rPr>
        <w:t>D</w:t>
      </w:r>
      <w:r w:rsidR="00386B4F" w:rsidRPr="00386B4F">
        <w:rPr>
          <w:b/>
          <w:bCs/>
          <w:i/>
          <w:iCs/>
          <w:sz w:val="24"/>
          <w:szCs w:val="24"/>
          <w:lang w:val="fr"/>
        </w:rPr>
        <w:t>P</w:t>
      </w:r>
      <w:r w:rsidRPr="000B1296">
        <w:rPr>
          <w:b/>
          <w:bCs/>
          <w:i/>
          <w:iCs/>
          <w:sz w:val="24"/>
          <w:szCs w:val="24"/>
          <w:lang w:val="fr"/>
        </w:rPr>
        <w:t>]</w:t>
      </w:r>
    </w:p>
    <w:p w14:paraId="02EBFEA5" w14:textId="015F842E" w:rsidR="000B1296" w:rsidRPr="00C14E96" w:rsidRDefault="00C14E96" w:rsidP="00F80822">
      <w:pPr>
        <w:pStyle w:val="Heading4"/>
        <w:numPr>
          <w:ilvl w:val="0"/>
          <w:numId w:val="81"/>
        </w:numPr>
        <w:spacing w:before="200"/>
        <w:ind w:left="1260" w:hanging="485"/>
        <w:rPr>
          <w:b/>
          <w:bCs/>
          <w:szCs w:val="24"/>
        </w:rPr>
      </w:pPr>
      <w:r w:rsidRPr="00C14E96">
        <w:rPr>
          <w:b/>
          <w:bCs/>
          <w:noProof/>
          <w:szCs w:val="24"/>
          <w:lang w:val="fr"/>
        </w:rPr>
        <w:t>Délais</w:t>
      </w:r>
      <w:r w:rsidR="000B1296" w:rsidRPr="00C14E96">
        <w:rPr>
          <w:b/>
          <w:bCs/>
          <w:noProof/>
          <w:szCs w:val="24"/>
          <w:lang w:val="fr"/>
        </w:rPr>
        <w:t xml:space="preserve"> </w:t>
      </w:r>
    </w:p>
    <w:p w14:paraId="3294BBCF" w14:textId="518DE61A" w:rsidR="000B1296" w:rsidRPr="000B1296" w:rsidRDefault="000B1296" w:rsidP="00126FF8">
      <w:pPr>
        <w:pStyle w:val="ListParagraph"/>
        <w:spacing w:after="200"/>
        <w:ind w:left="1259" w:right="-74"/>
        <w:jc w:val="both"/>
        <w:rPr>
          <w:sz w:val="24"/>
          <w:szCs w:val="24"/>
        </w:rPr>
      </w:pPr>
      <w:r w:rsidRPr="000B1296">
        <w:rPr>
          <w:sz w:val="24"/>
          <w:szCs w:val="24"/>
          <w:lang w:val="fr"/>
        </w:rPr>
        <w:t>Le délai d’achèvement de</w:t>
      </w:r>
      <w:r w:rsidR="00AD24F8">
        <w:rPr>
          <w:sz w:val="24"/>
          <w:szCs w:val="24"/>
          <w:lang w:val="fr"/>
        </w:rPr>
        <w:t xml:space="preserve">s Ouvrages à compter de la Date de </w:t>
      </w:r>
      <w:r w:rsidR="00423598">
        <w:rPr>
          <w:sz w:val="24"/>
          <w:szCs w:val="24"/>
          <w:lang w:val="fr"/>
        </w:rPr>
        <w:t>Commencement</w:t>
      </w:r>
      <w:r w:rsidR="00AD24F8">
        <w:rPr>
          <w:sz w:val="24"/>
          <w:szCs w:val="24"/>
          <w:lang w:val="fr"/>
        </w:rPr>
        <w:t xml:space="preserve"> doit être </w:t>
      </w:r>
      <w:r w:rsidRPr="000B1296">
        <w:rPr>
          <w:sz w:val="24"/>
          <w:szCs w:val="24"/>
          <w:lang w:val="fr"/>
        </w:rPr>
        <w:t xml:space="preserve">tel que spécifié dans </w:t>
      </w:r>
      <w:r w:rsidR="00AD24F8">
        <w:rPr>
          <w:sz w:val="24"/>
          <w:szCs w:val="24"/>
          <w:lang w:val="fr"/>
        </w:rPr>
        <w:t>l</w:t>
      </w:r>
      <w:r w:rsidR="007D7CF5">
        <w:rPr>
          <w:sz w:val="24"/>
          <w:szCs w:val="24"/>
          <w:lang w:val="fr"/>
        </w:rPr>
        <w:t xml:space="preserve">es </w:t>
      </w:r>
      <w:r w:rsidR="00AD24F8">
        <w:rPr>
          <w:sz w:val="24"/>
          <w:szCs w:val="24"/>
          <w:lang w:val="fr"/>
        </w:rPr>
        <w:t xml:space="preserve">Conditions Particulières Partie A – Données du Marché </w:t>
      </w:r>
      <w:r w:rsidR="00711162">
        <w:rPr>
          <w:sz w:val="24"/>
          <w:szCs w:val="24"/>
          <w:lang w:val="fr"/>
        </w:rPr>
        <w:t>Sous-Clause</w:t>
      </w:r>
      <w:r w:rsidR="00AD24F8" w:rsidRPr="000B1296">
        <w:rPr>
          <w:sz w:val="24"/>
          <w:szCs w:val="24"/>
          <w:lang w:val="fr"/>
        </w:rPr>
        <w:t xml:space="preserve"> 1.1.</w:t>
      </w:r>
      <w:r w:rsidR="00AD24F8">
        <w:rPr>
          <w:sz w:val="24"/>
          <w:szCs w:val="24"/>
          <w:lang w:val="fr"/>
        </w:rPr>
        <w:t>86. Aucun crédit ne sera al</w:t>
      </w:r>
      <w:r w:rsidR="00423598">
        <w:rPr>
          <w:sz w:val="24"/>
          <w:szCs w:val="24"/>
          <w:lang w:val="fr"/>
        </w:rPr>
        <w:t>l</w:t>
      </w:r>
      <w:r w:rsidR="00AD24F8">
        <w:rPr>
          <w:sz w:val="24"/>
          <w:szCs w:val="24"/>
          <w:lang w:val="fr"/>
        </w:rPr>
        <w:t>oué pour un délai d’achèvement plus court.</w:t>
      </w:r>
    </w:p>
    <w:p w14:paraId="0EF5D310" w14:textId="77777777" w:rsidR="000B1296" w:rsidRPr="000B1296" w:rsidRDefault="000B1296" w:rsidP="000B1296">
      <w:pPr>
        <w:pStyle w:val="ListParagraph"/>
        <w:spacing w:before="200" w:after="200"/>
        <w:ind w:left="1259" w:right="-74"/>
        <w:rPr>
          <w:sz w:val="24"/>
          <w:szCs w:val="24"/>
        </w:rPr>
      </w:pPr>
      <w:r w:rsidRPr="000B1296">
        <w:rPr>
          <w:b/>
          <w:sz w:val="24"/>
          <w:szCs w:val="24"/>
          <w:lang w:val="fr"/>
        </w:rPr>
        <w:t>Ou</w:t>
      </w:r>
    </w:p>
    <w:p w14:paraId="07AED5A6" w14:textId="72A88A2B" w:rsidR="000B1296" w:rsidRPr="000B1296" w:rsidRDefault="00AD24F8" w:rsidP="00126FF8">
      <w:pPr>
        <w:pStyle w:val="ListParagraph"/>
        <w:spacing w:after="200"/>
        <w:ind w:left="1260" w:right="-72"/>
        <w:jc w:val="both"/>
        <w:rPr>
          <w:sz w:val="24"/>
          <w:szCs w:val="24"/>
        </w:rPr>
      </w:pPr>
      <w:r>
        <w:rPr>
          <w:sz w:val="24"/>
          <w:szCs w:val="24"/>
          <w:lang w:val="fr"/>
        </w:rPr>
        <w:t xml:space="preserve">Le délai pour exécuter les Ouvrages à partir de la Date de </w:t>
      </w:r>
      <w:r w:rsidR="00423598">
        <w:rPr>
          <w:sz w:val="24"/>
          <w:szCs w:val="24"/>
          <w:lang w:val="fr"/>
        </w:rPr>
        <w:t>Commencement</w:t>
      </w:r>
      <w:r>
        <w:rPr>
          <w:sz w:val="24"/>
          <w:szCs w:val="24"/>
          <w:lang w:val="fr"/>
        </w:rPr>
        <w:t xml:space="preserve"> devra être compris entre </w:t>
      </w:r>
      <w:r w:rsidR="000B1296" w:rsidRPr="000B1296">
        <w:rPr>
          <w:sz w:val="24"/>
          <w:szCs w:val="24"/>
          <w:lang w:val="fr"/>
        </w:rPr>
        <w:t xml:space="preserve">_____ </w:t>
      </w:r>
      <w:r w:rsidR="00C14E96">
        <w:rPr>
          <w:sz w:val="24"/>
          <w:szCs w:val="24"/>
          <w:lang w:val="fr"/>
        </w:rPr>
        <w:t xml:space="preserve">minimum et </w:t>
      </w:r>
      <w:r w:rsidR="00C14E96" w:rsidRPr="000B1296">
        <w:rPr>
          <w:sz w:val="24"/>
          <w:szCs w:val="24"/>
          <w:lang w:val="fr"/>
        </w:rPr>
        <w:t xml:space="preserve">_____ </w:t>
      </w:r>
      <w:r w:rsidR="00C14E96">
        <w:rPr>
          <w:sz w:val="24"/>
          <w:szCs w:val="24"/>
          <w:lang w:val="fr"/>
        </w:rPr>
        <w:t>maximum.</w:t>
      </w:r>
      <w:r w:rsidR="000B1296" w:rsidRPr="000B1296">
        <w:rPr>
          <w:sz w:val="24"/>
          <w:szCs w:val="24"/>
          <w:lang w:val="fr"/>
        </w:rPr>
        <w:t xml:space="preserve">   Le taux d’ajustement en cas d’achèvement au-delà de la période minimale </w:t>
      </w:r>
      <w:r w:rsidR="00C14E96">
        <w:rPr>
          <w:sz w:val="24"/>
          <w:szCs w:val="24"/>
          <w:lang w:val="fr"/>
        </w:rPr>
        <w:t>sera</w:t>
      </w:r>
      <w:r w:rsidR="000B1296" w:rsidRPr="000B1296">
        <w:rPr>
          <w:sz w:val="24"/>
          <w:szCs w:val="24"/>
          <w:lang w:val="fr"/>
        </w:rPr>
        <w:t xml:space="preserve"> de ________  (%) pour chaque semaine de retard par rapport à ce</w:t>
      </w:r>
      <w:r w:rsidR="007D7CF5">
        <w:rPr>
          <w:sz w:val="24"/>
          <w:szCs w:val="24"/>
          <w:lang w:val="fr"/>
        </w:rPr>
        <w:t xml:space="preserve"> délai</w:t>
      </w:r>
      <w:r w:rsidR="000B1296" w:rsidRPr="000B1296">
        <w:rPr>
          <w:sz w:val="24"/>
          <w:szCs w:val="24"/>
          <w:lang w:val="fr"/>
        </w:rPr>
        <w:t xml:space="preserve"> minim</w:t>
      </w:r>
      <w:r w:rsidR="007D7CF5">
        <w:rPr>
          <w:sz w:val="24"/>
          <w:szCs w:val="24"/>
          <w:lang w:val="fr"/>
        </w:rPr>
        <w:t>um</w:t>
      </w:r>
      <w:r w:rsidR="000B1296" w:rsidRPr="000B1296">
        <w:rPr>
          <w:sz w:val="24"/>
          <w:szCs w:val="24"/>
          <w:lang w:val="fr"/>
        </w:rPr>
        <w:t>. Aucun crédit ne sera accordé pour l’achèvement avant l</w:t>
      </w:r>
      <w:r w:rsidR="007D7CF5">
        <w:rPr>
          <w:sz w:val="24"/>
          <w:szCs w:val="24"/>
          <w:lang w:val="fr"/>
        </w:rPr>
        <w:t>e délai minimum indiqué</w:t>
      </w:r>
      <w:r w:rsidR="000B1296" w:rsidRPr="000B1296">
        <w:rPr>
          <w:sz w:val="24"/>
          <w:szCs w:val="24"/>
          <w:lang w:val="fr"/>
        </w:rPr>
        <w:t xml:space="preserve">. Les </w:t>
      </w:r>
      <w:r w:rsidR="007D7CF5">
        <w:rPr>
          <w:sz w:val="24"/>
          <w:szCs w:val="24"/>
          <w:lang w:val="fr"/>
        </w:rPr>
        <w:t>P</w:t>
      </w:r>
      <w:r w:rsidR="000B1296" w:rsidRPr="000B1296">
        <w:rPr>
          <w:sz w:val="24"/>
          <w:szCs w:val="24"/>
          <w:lang w:val="fr"/>
        </w:rPr>
        <w:t>ropositions qui offrent une date d’achèvement au-delà d</w:t>
      </w:r>
      <w:r w:rsidR="007D7CF5">
        <w:rPr>
          <w:sz w:val="24"/>
          <w:szCs w:val="24"/>
          <w:lang w:val="fr"/>
        </w:rPr>
        <w:t>u délai</w:t>
      </w:r>
      <w:r w:rsidR="000B1296" w:rsidRPr="000B1296">
        <w:rPr>
          <w:sz w:val="24"/>
          <w:szCs w:val="24"/>
          <w:lang w:val="fr"/>
        </w:rPr>
        <w:t xml:space="preserve"> </w:t>
      </w:r>
      <w:r w:rsidR="00BB0544" w:rsidRPr="000B1296">
        <w:rPr>
          <w:sz w:val="24"/>
          <w:szCs w:val="24"/>
          <w:lang w:val="fr"/>
        </w:rPr>
        <w:t xml:space="preserve">maximal </w:t>
      </w:r>
      <w:r w:rsidR="00BB0544">
        <w:rPr>
          <w:sz w:val="24"/>
          <w:szCs w:val="24"/>
          <w:lang w:val="fr"/>
        </w:rPr>
        <w:t>indiqué</w:t>
      </w:r>
      <w:r w:rsidR="007D7CF5">
        <w:rPr>
          <w:sz w:val="24"/>
          <w:szCs w:val="24"/>
          <w:lang w:val="fr"/>
        </w:rPr>
        <w:t xml:space="preserve"> </w:t>
      </w:r>
      <w:r w:rsidR="000B1296" w:rsidRPr="000B1296">
        <w:rPr>
          <w:sz w:val="24"/>
          <w:szCs w:val="24"/>
          <w:lang w:val="fr"/>
        </w:rPr>
        <w:t>sont rejetées.</w:t>
      </w:r>
    </w:p>
    <w:p w14:paraId="619CF3F9" w14:textId="57F6B9C4" w:rsidR="00A90A72" w:rsidRPr="00A90A72" w:rsidRDefault="00A90A72" w:rsidP="00F80822">
      <w:pPr>
        <w:pStyle w:val="Heading4"/>
        <w:numPr>
          <w:ilvl w:val="0"/>
          <w:numId w:val="81"/>
        </w:numPr>
        <w:tabs>
          <w:tab w:val="num" w:pos="360"/>
          <w:tab w:val="num" w:pos="432"/>
        </w:tabs>
        <w:ind w:left="1260" w:hanging="485"/>
        <w:rPr>
          <w:b/>
          <w:bCs/>
          <w:noProof/>
        </w:rPr>
      </w:pPr>
      <w:bookmarkStart w:id="379" w:name="_Toc442256254"/>
      <w:bookmarkStart w:id="380" w:name="_Toc450635237"/>
      <w:bookmarkStart w:id="381" w:name="_Toc450635425"/>
      <w:r w:rsidRPr="00A90A72">
        <w:rPr>
          <w:b/>
          <w:bCs/>
          <w:noProof/>
          <w:lang w:val="fr"/>
        </w:rPr>
        <w:t xml:space="preserve">Coûts du Cycle de Vie </w:t>
      </w:r>
    </w:p>
    <w:p w14:paraId="5D487C9C" w14:textId="615B7EE1" w:rsidR="00A90A72" w:rsidRPr="00A90A72" w:rsidRDefault="00A90A72" w:rsidP="00A90A72">
      <w:pPr>
        <w:ind w:left="1276"/>
        <w:jc w:val="both"/>
        <w:rPr>
          <w:i/>
          <w:noProof/>
          <w:sz w:val="24"/>
          <w:szCs w:val="24"/>
        </w:rPr>
      </w:pPr>
      <w:r w:rsidRPr="00A90A72">
        <w:rPr>
          <w:i/>
          <w:noProof/>
          <w:sz w:val="24"/>
          <w:szCs w:val="24"/>
          <w:lang w:val="fr"/>
        </w:rPr>
        <w:t>[Le coût du Cycle de Vie devrait être utilisé lorsque les coûts d’exploitation et/ou d</w:t>
      </w:r>
      <w:r>
        <w:rPr>
          <w:i/>
          <w:noProof/>
          <w:sz w:val="24"/>
          <w:szCs w:val="24"/>
          <w:lang w:val="fr"/>
        </w:rPr>
        <w:t>e maintenance</w:t>
      </w:r>
      <w:r w:rsidRPr="00A90A72">
        <w:rPr>
          <w:i/>
          <w:noProof/>
          <w:sz w:val="24"/>
          <w:szCs w:val="24"/>
          <w:lang w:val="fr"/>
        </w:rPr>
        <w:t xml:space="preserve"> au cours de la durée de vie spécifiée des </w:t>
      </w:r>
      <w:r>
        <w:rPr>
          <w:i/>
          <w:noProof/>
          <w:sz w:val="24"/>
          <w:szCs w:val="24"/>
          <w:lang w:val="fr"/>
        </w:rPr>
        <w:t>Ouvrages</w:t>
      </w:r>
      <w:r w:rsidRPr="00A90A72">
        <w:rPr>
          <w:i/>
          <w:noProof/>
          <w:sz w:val="24"/>
          <w:szCs w:val="24"/>
          <w:lang w:val="fr"/>
        </w:rPr>
        <w:t xml:space="preserve"> sont estimés considérables par rapport au coût initial et peuvent varier selon les différentes </w:t>
      </w:r>
      <w:r>
        <w:rPr>
          <w:i/>
          <w:noProof/>
          <w:sz w:val="24"/>
          <w:szCs w:val="24"/>
          <w:lang w:val="fr"/>
        </w:rPr>
        <w:t>P</w:t>
      </w:r>
      <w:r w:rsidRPr="00A90A72">
        <w:rPr>
          <w:i/>
          <w:noProof/>
          <w:sz w:val="24"/>
          <w:szCs w:val="24"/>
          <w:lang w:val="fr"/>
        </w:rPr>
        <w:t>ropositions. Il est évalué sur la base de la valeur actualisée nette.</w:t>
      </w:r>
      <w:r w:rsidRPr="00A90A72">
        <w:rPr>
          <w:sz w:val="24"/>
          <w:szCs w:val="24"/>
          <w:lang w:val="fr"/>
        </w:rPr>
        <w:t xml:space="preserve"> </w:t>
      </w:r>
      <w:r w:rsidR="00BB0544" w:rsidRPr="00A90A72">
        <w:rPr>
          <w:i/>
          <w:noProof/>
          <w:sz w:val="24"/>
          <w:szCs w:val="24"/>
          <w:lang w:val="fr"/>
        </w:rPr>
        <w:t xml:space="preserve">Si </w:t>
      </w:r>
      <w:r w:rsidR="0087233E">
        <w:rPr>
          <w:sz w:val="24"/>
          <w:szCs w:val="24"/>
          <w:lang w:val="fr"/>
        </w:rPr>
        <w:t>l’utilisation</w:t>
      </w:r>
      <w:r w:rsidRPr="00A90A72">
        <w:rPr>
          <w:sz w:val="24"/>
          <w:szCs w:val="24"/>
          <w:lang w:val="fr"/>
        </w:rPr>
        <w:t xml:space="preserve"> </w:t>
      </w:r>
      <w:r w:rsidRPr="00A90A72">
        <w:rPr>
          <w:i/>
          <w:iCs/>
          <w:sz w:val="24"/>
          <w:szCs w:val="24"/>
          <w:lang w:val="fr"/>
        </w:rPr>
        <w:t>du coût du cycle de vie</w:t>
      </w:r>
      <w:r w:rsidRPr="00A90A72">
        <w:rPr>
          <w:i/>
          <w:iCs/>
          <w:noProof/>
          <w:sz w:val="24"/>
          <w:szCs w:val="24"/>
          <w:lang w:val="fr"/>
        </w:rPr>
        <w:t xml:space="preserve"> doit être appliqué pour l’évaluation de la </w:t>
      </w:r>
      <w:r>
        <w:rPr>
          <w:i/>
          <w:iCs/>
          <w:noProof/>
          <w:sz w:val="24"/>
          <w:szCs w:val="24"/>
          <w:lang w:val="fr"/>
        </w:rPr>
        <w:t>P</w:t>
      </w:r>
      <w:r w:rsidRPr="00A90A72">
        <w:rPr>
          <w:i/>
          <w:iCs/>
          <w:noProof/>
          <w:sz w:val="24"/>
          <w:szCs w:val="24"/>
          <w:lang w:val="fr"/>
        </w:rPr>
        <w:t>roposition, l</w:t>
      </w:r>
      <w:r>
        <w:rPr>
          <w:i/>
          <w:iCs/>
          <w:noProof/>
          <w:sz w:val="24"/>
          <w:szCs w:val="24"/>
          <w:lang w:val="fr"/>
        </w:rPr>
        <w:t>e Maître d’Ouvrage</w:t>
      </w:r>
      <w:r w:rsidRPr="00A90A72">
        <w:rPr>
          <w:i/>
          <w:noProof/>
          <w:sz w:val="24"/>
          <w:szCs w:val="24"/>
          <w:lang w:val="fr"/>
        </w:rPr>
        <w:t xml:space="preserve"> doit préciser les renseignements pertinents sur sa demande </w:t>
      </w:r>
      <w:r>
        <w:rPr>
          <w:i/>
          <w:noProof/>
          <w:sz w:val="24"/>
          <w:szCs w:val="24"/>
          <w:lang w:val="fr"/>
        </w:rPr>
        <w:t>comme suit</w:t>
      </w:r>
      <w:r w:rsidRPr="00A90A72">
        <w:rPr>
          <w:i/>
          <w:noProof/>
          <w:sz w:val="24"/>
          <w:szCs w:val="24"/>
          <w:lang w:val="fr"/>
        </w:rPr>
        <w:t xml:space="preserve"> :]</w:t>
      </w:r>
    </w:p>
    <w:p w14:paraId="40E14EC1" w14:textId="0A798DF3" w:rsidR="00A90A72" w:rsidRPr="00A90A72" w:rsidRDefault="00A90A72" w:rsidP="00A90A72">
      <w:pPr>
        <w:spacing w:before="240" w:after="240"/>
        <w:ind w:left="1276"/>
        <w:jc w:val="both"/>
        <w:rPr>
          <w:i/>
          <w:iCs/>
          <w:noProof/>
          <w:sz w:val="24"/>
          <w:szCs w:val="24"/>
        </w:rPr>
      </w:pPr>
      <w:r w:rsidRPr="00A90A72">
        <w:rPr>
          <w:i/>
          <w:iCs/>
          <w:noProof/>
          <w:sz w:val="24"/>
          <w:szCs w:val="24"/>
          <w:lang w:val="fr"/>
        </w:rPr>
        <w:lastRenderedPageBreak/>
        <w:t>[</w:t>
      </w:r>
      <w:r>
        <w:rPr>
          <w:i/>
          <w:iCs/>
          <w:noProof/>
          <w:sz w:val="24"/>
          <w:szCs w:val="24"/>
          <w:lang w:val="fr"/>
        </w:rPr>
        <w:t>Indiquer</w:t>
      </w:r>
      <w:r w:rsidRPr="00A90A72">
        <w:rPr>
          <w:i/>
          <w:iCs/>
          <w:noProof/>
          <w:sz w:val="24"/>
          <w:szCs w:val="24"/>
          <w:lang w:val="fr"/>
        </w:rPr>
        <w:t xml:space="preserve"> soit le coût du cycle de vie « </w:t>
      </w:r>
      <w:r>
        <w:rPr>
          <w:i/>
          <w:iCs/>
          <w:noProof/>
          <w:sz w:val="24"/>
          <w:szCs w:val="24"/>
          <w:lang w:val="fr"/>
        </w:rPr>
        <w:t>s’appliquera</w:t>
      </w:r>
      <w:r w:rsidRPr="00A90A72">
        <w:rPr>
          <w:i/>
          <w:iCs/>
          <w:noProof/>
          <w:sz w:val="24"/>
          <w:szCs w:val="24"/>
          <w:lang w:val="fr"/>
        </w:rPr>
        <w:t> » ou « ne s’applique</w:t>
      </w:r>
      <w:r>
        <w:rPr>
          <w:i/>
          <w:iCs/>
          <w:noProof/>
          <w:sz w:val="24"/>
          <w:szCs w:val="24"/>
          <w:lang w:val="fr"/>
        </w:rPr>
        <w:t>ra</w:t>
      </w:r>
      <w:r w:rsidRPr="00A90A72">
        <w:rPr>
          <w:i/>
          <w:iCs/>
          <w:noProof/>
          <w:sz w:val="24"/>
          <w:szCs w:val="24"/>
          <w:lang w:val="fr"/>
        </w:rPr>
        <w:t xml:space="preserve"> pas ». Si le calcul du coût du cycle de vie s’applique </w:t>
      </w:r>
      <w:r>
        <w:rPr>
          <w:i/>
          <w:iCs/>
          <w:noProof/>
          <w:sz w:val="24"/>
          <w:szCs w:val="24"/>
          <w:lang w:val="fr"/>
        </w:rPr>
        <w:t>pour</w:t>
      </w:r>
      <w:r w:rsidRPr="00A90A72">
        <w:rPr>
          <w:i/>
          <w:iCs/>
          <w:noProof/>
          <w:sz w:val="24"/>
          <w:szCs w:val="24"/>
          <w:lang w:val="fr"/>
        </w:rPr>
        <w:t xml:space="preserve"> l’évaluation de la </w:t>
      </w:r>
      <w:r>
        <w:rPr>
          <w:i/>
          <w:iCs/>
          <w:noProof/>
          <w:sz w:val="24"/>
          <w:szCs w:val="24"/>
          <w:lang w:val="fr"/>
        </w:rPr>
        <w:t>P</w:t>
      </w:r>
      <w:r w:rsidRPr="00A90A72">
        <w:rPr>
          <w:i/>
          <w:iCs/>
          <w:noProof/>
          <w:sz w:val="24"/>
          <w:szCs w:val="24"/>
          <w:lang w:val="fr"/>
        </w:rPr>
        <w:t xml:space="preserve">roposition, la méthodologie et les informations attendues des </w:t>
      </w:r>
      <w:r>
        <w:rPr>
          <w:i/>
          <w:iCs/>
          <w:noProof/>
          <w:sz w:val="24"/>
          <w:szCs w:val="24"/>
          <w:lang w:val="fr"/>
        </w:rPr>
        <w:t>P</w:t>
      </w:r>
      <w:r w:rsidRPr="00A90A72">
        <w:rPr>
          <w:i/>
          <w:iCs/>
          <w:noProof/>
          <w:sz w:val="24"/>
          <w:szCs w:val="24"/>
          <w:lang w:val="fr"/>
        </w:rPr>
        <w:t>roposants doivent être précisées]</w:t>
      </w:r>
    </w:p>
    <w:p w14:paraId="1E97130A" w14:textId="77777777" w:rsidR="00A90A72" w:rsidRPr="00A90A72" w:rsidRDefault="00A90A72" w:rsidP="00A90A72">
      <w:pPr>
        <w:spacing w:after="120"/>
        <w:ind w:left="1276"/>
        <w:rPr>
          <w:noProof/>
          <w:sz w:val="24"/>
          <w:szCs w:val="24"/>
        </w:rPr>
      </w:pPr>
      <w:r w:rsidRPr="00A90A72">
        <w:rPr>
          <w:noProof/>
          <w:sz w:val="24"/>
          <w:szCs w:val="24"/>
          <w:lang w:val="fr"/>
        </w:rPr>
        <w:t xml:space="preserve">Les facteurs de calcul du coût du cycle de vie sont les suivants : </w:t>
      </w:r>
    </w:p>
    <w:p w14:paraId="24C220B4" w14:textId="77777777" w:rsidR="00A90A72" w:rsidRPr="00A90A72" w:rsidRDefault="00A90A72" w:rsidP="00F80822">
      <w:pPr>
        <w:pStyle w:val="ListParagraph"/>
        <w:numPr>
          <w:ilvl w:val="3"/>
          <w:numId w:val="108"/>
        </w:numPr>
        <w:spacing w:after="200"/>
        <w:ind w:left="1985" w:hanging="567"/>
        <w:jc w:val="both"/>
        <w:rPr>
          <w:i/>
          <w:noProof/>
          <w:sz w:val="24"/>
          <w:szCs w:val="24"/>
        </w:rPr>
      </w:pPr>
      <w:r w:rsidRPr="00A90A72">
        <w:rPr>
          <w:noProof/>
          <w:sz w:val="24"/>
          <w:szCs w:val="24"/>
          <w:lang w:val="fr"/>
        </w:rPr>
        <w:t xml:space="preserve">nombre d’années pour le cycle de vie: </w:t>
      </w:r>
      <w:r w:rsidRPr="00A90A72">
        <w:rPr>
          <w:i/>
          <w:iCs/>
          <w:noProof/>
          <w:sz w:val="24"/>
          <w:szCs w:val="24"/>
          <w:lang w:val="fr"/>
        </w:rPr>
        <w:t>____[Insérer le nombre d’années],</w:t>
      </w:r>
    </w:p>
    <w:p w14:paraId="466D6A77" w14:textId="77777777" w:rsidR="00A90A72" w:rsidRPr="00A90A72" w:rsidRDefault="00A90A72" w:rsidP="00F80822">
      <w:pPr>
        <w:pStyle w:val="ListParagraph"/>
        <w:numPr>
          <w:ilvl w:val="3"/>
          <w:numId w:val="108"/>
        </w:numPr>
        <w:spacing w:after="200"/>
        <w:ind w:left="1985" w:hanging="567"/>
        <w:jc w:val="both"/>
        <w:rPr>
          <w:i/>
          <w:noProof/>
          <w:sz w:val="24"/>
          <w:szCs w:val="24"/>
        </w:rPr>
      </w:pPr>
      <w:r w:rsidRPr="00A90A72">
        <w:rPr>
          <w:noProof/>
          <w:sz w:val="24"/>
          <w:szCs w:val="24"/>
          <w:lang w:val="fr"/>
        </w:rPr>
        <w:t xml:space="preserve">les coûts d’exploitation </w:t>
      </w:r>
      <w:r w:rsidRPr="00A90A72">
        <w:rPr>
          <w:i/>
          <w:iCs/>
          <w:noProof/>
          <w:sz w:val="24"/>
          <w:szCs w:val="24"/>
          <w:lang w:val="fr"/>
        </w:rPr>
        <w:t>[indiquer comment ils seront déterminés]</w:t>
      </w:r>
      <w:r w:rsidRPr="00A90A72">
        <w:rPr>
          <w:noProof/>
          <w:sz w:val="24"/>
          <w:szCs w:val="24"/>
          <w:lang w:val="fr"/>
        </w:rPr>
        <w:t>,</w:t>
      </w:r>
    </w:p>
    <w:p w14:paraId="6E9A1F3C" w14:textId="3EA22264" w:rsidR="00A90A72" w:rsidRPr="00A90A72" w:rsidRDefault="00A90A72" w:rsidP="00F80822">
      <w:pPr>
        <w:pStyle w:val="ListParagraph"/>
        <w:numPr>
          <w:ilvl w:val="3"/>
          <w:numId w:val="108"/>
        </w:numPr>
        <w:spacing w:after="200"/>
        <w:ind w:left="1985" w:hanging="567"/>
        <w:jc w:val="both"/>
        <w:rPr>
          <w:i/>
          <w:noProof/>
          <w:sz w:val="24"/>
          <w:szCs w:val="24"/>
        </w:rPr>
      </w:pPr>
      <w:r w:rsidRPr="00A90A72">
        <w:rPr>
          <w:noProof/>
          <w:sz w:val="24"/>
          <w:szCs w:val="24"/>
          <w:lang w:val="fr"/>
        </w:rPr>
        <w:t>les coûts d</w:t>
      </w:r>
      <w:r>
        <w:rPr>
          <w:noProof/>
          <w:sz w:val="24"/>
          <w:szCs w:val="24"/>
          <w:lang w:val="fr"/>
        </w:rPr>
        <w:t>e maintenance</w:t>
      </w:r>
      <w:r w:rsidRPr="00A90A72">
        <w:rPr>
          <w:noProof/>
          <w:sz w:val="24"/>
          <w:szCs w:val="24"/>
          <w:lang w:val="fr"/>
        </w:rPr>
        <w:t xml:space="preserve">, y compris le coût des pièces de rechange pour la période d’exploitation initiale </w:t>
      </w:r>
      <w:r w:rsidRPr="00A90A72">
        <w:rPr>
          <w:i/>
          <w:iCs/>
          <w:noProof/>
          <w:sz w:val="24"/>
          <w:szCs w:val="24"/>
          <w:lang w:val="fr"/>
        </w:rPr>
        <w:t>[indiquer comment ils seront déterminés]</w:t>
      </w:r>
      <w:r w:rsidRPr="00A90A72">
        <w:rPr>
          <w:noProof/>
          <w:sz w:val="24"/>
          <w:szCs w:val="24"/>
          <w:lang w:val="fr"/>
        </w:rPr>
        <w:t xml:space="preserve">, </w:t>
      </w:r>
      <w:r w:rsidRPr="00A90A72">
        <w:rPr>
          <w:sz w:val="24"/>
          <w:szCs w:val="24"/>
          <w:lang w:val="fr"/>
        </w:rPr>
        <w:t xml:space="preserve"> </w:t>
      </w:r>
      <w:r w:rsidRPr="00A90A72">
        <w:rPr>
          <w:noProof/>
          <w:sz w:val="24"/>
          <w:szCs w:val="24"/>
          <w:lang w:val="fr"/>
        </w:rPr>
        <w:t>et</w:t>
      </w:r>
    </w:p>
    <w:p w14:paraId="29AD2FFE" w14:textId="7EA6F4B6" w:rsidR="00A90A72" w:rsidRPr="00A90A72" w:rsidRDefault="00A90A72" w:rsidP="00F80822">
      <w:pPr>
        <w:pStyle w:val="ListParagraph"/>
        <w:numPr>
          <w:ilvl w:val="3"/>
          <w:numId w:val="108"/>
        </w:numPr>
        <w:spacing w:after="200"/>
        <w:ind w:left="1985" w:hanging="567"/>
        <w:jc w:val="both"/>
        <w:rPr>
          <w:i/>
          <w:noProof/>
          <w:sz w:val="24"/>
          <w:szCs w:val="24"/>
        </w:rPr>
      </w:pPr>
      <w:r w:rsidRPr="00A90A72">
        <w:rPr>
          <w:noProof/>
          <w:sz w:val="24"/>
          <w:szCs w:val="24"/>
          <w:lang w:val="fr"/>
        </w:rPr>
        <w:t xml:space="preserve">Taux d’actualisation : </w:t>
      </w:r>
      <w:r w:rsidRPr="00A90A72">
        <w:rPr>
          <w:i/>
          <w:iCs/>
          <w:noProof/>
          <w:sz w:val="24"/>
          <w:szCs w:val="24"/>
          <w:lang w:val="fr"/>
        </w:rPr>
        <w:t>________[insérer le taux d’actualisation en pourcentage]</w:t>
      </w:r>
      <w:r w:rsidRPr="00A90A72">
        <w:rPr>
          <w:sz w:val="24"/>
          <w:szCs w:val="24"/>
          <w:lang w:val="fr"/>
        </w:rPr>
        <w:t xml:space="preserve"> </w:t>
      </w:r>
      <w:r w:rsidRPr="00A90A72">
        <w:rPr>
          <w:noProof/>
          <w:sz w:val="24"/>
          <w:szCs w:val="24"/>
          <w:lang w:val="fr"/>
        </w:rPr>
        <w:t xml:space="preserve"> à utiliser pour actualisation à la valeur actualisée de tous les coûts annuels futurs calculés aux points </w:t>
      </w:r>
      <w:r>
        <w:rPr>
          <w:noProof/>
          <w:sz w:val="24"/>
          <w:szCs w:val="24"/>
          <w:lang w:val="fr"/>
        </w:rPr>
        <w:t>(</w:t>
      </w:r>
      <w:r w:rsidRPr="00A90A72">
        <w:rPr>
          <w:noProof/>
          <w:sz w:val="24"/>
          <w:szCs w:val="24"/>
          <w:lang w:val="fr"/>
        </w:rPr>
        <w:t xml:space="preserve">ii) et </w:t>
      </w:r>
      <w:r>
        <w:rPr>
          <w:noProof/>
          <w:sz w:val="24"/>
          <w:szCs w:val="24"/>
          <w:lang w:val="fr"/>
        </w:rPr>
        <w:t>(</w:t>
      </w:r>
      <w:r w:rsidRPr="00A90A72">
        <w:rPr>
          <w:noProof/>
          <w:sz w:val="24"/>
          <w:szCs w:val="24"/>
          <w:lang w:val="fr"/>
        </w:rPr>
        <w:t xml:space="preserve">iii) ci-dessus pour la période spécifiée au point </w:t>
      </w:r>
      <w:r>
        <w:rPr>
          <w:noProof/>
          <w:sz w:val="24"/>
          <w:szCs w:val="24"/>
          <w:lang w:val="fr"/>
        </w:rPr>
        <w:t>(</w:t>
      </w:r>
      <w:r w:rsidRPr="00A90A72">
        <w:rPr>
          <w:noProof/>
          <w:sz w:val="24"/>
          <w:szCs w:val="24"/>
          <w:lang w:val="fr"/>
        </w:rPr>
        <w:t>i).</w:t>
      </w:r>
    </w:p>
    <w:p w14:paraId="7416EC07" w14:textId="77777777" w:rsidR="00A90A72" w:rsidRPr="00A90A72" w:rsidRDefault="00A90A72" w:rsidP="00F80822">
      <w:pPr>
        <w:pStyle w:val="Heading4"/>
        <w:numPr>
          <w:ilvl w:val="0"/>
          <w:numId w:val="81"/>
        </w:numPr>
        <w:tabs>
          <w:tab w:val="num" w:pos="360"/>
          <w:tab w:val="num" w:pos="432"/>
        </w:tabs>
        <w:ind w:left="1080" w:hanging="485"/>
        <w:rPr>
          <w:b/>
          <w:bCs/>
          <w:noProof/>
          <w:szCs w:val="24"/>
        </w:rPr>
      </w:pPr>
      <w:r w:rsidRPr="00A90A72">
        <w:rPr>
          <w:b/>
          <w:bCs/>
          <w:noProof/>
          <w:szCs w:val="24"/>
          <w:lang w:val="fr"/>
        </w:rPr>
        <w:t>Critères supplémentaires spécifiques</w:t>
      </w:r>
    </w:p>
    <w:p w14:paraId="2E69B0B2" w14:textId="77777777" w:rsidR="00A90A72" w:rsidRPr="00A90A72" w:rsidRDefault="00A90A72" w:rsidP="00A90A72">
      <w:pPr>
        <w:pStyle w:val="xmsonormal"/>
        <w:shd w:val="clear" w:color="auto" w:fill="FFFFFF"/>
        <w:spacing w:before="0" w:beforeAutospacing="0" w:after="200" w:afterAutospacing="0"/>
        <w:ind w:left="1080"/>
        <w:rPr>
          <w:noProof/>
          <w:lang w:val="fr-FR"/>
        </w:rPr>
      </w:pPr>
      <w:r w:rsidRPr="00A90A72">
        <w:rPr>
          <w:noProof/>
          <w:lang w:val="fr"/>
        </w:rPr>
        <w:t>La méthode d’évaluation pertinente, le cas échéant, est la suivante:</w:t>
      </w:r>
    </w:p>
    <w:p w14:paraId="27AC62B9" w14:textId="77777777" w:rsidR="00A90A72" w:rsidRPr="00A90A72" w:rsidRDefault="00A90A72" w:rsidP="00A90A72">
      <w:pPr>
        <w:tabs>
          <w:tab w:val="right" w:leader="dot" w:pos="9356"/>
        </w:tabs>
        <w:spacing w:after="134"/>
        <w:ind w:left="1080" w:right="-14"/>
        <w:rPr>
          <w:noProof/>
        </w:rPr>
      </w:pPr>
      <w:r w:rsidRPr="00A90A72">
        <w:rPr>
          <w:noProof/>
        </w:rPr>
        <w:tab/>
      </w:r>
    </w:p>
    <w:p w14:paraId="1B5426AE" w14:textId="77777777" w:rsidR="00A90A72" w:rsidRPr="00A90A72" w:rsidRDefault="00A90A72" w:rsidP="00A90A72">
      <w:pPr>
        <w:tabs>
          <w:tab w:val="right" w:leader="dot" w:pos="9356"/>
        </w:tabs>
        <w:spacing w:after="360"/>
        <w:ind w:left="1080" w:right="-14"/>
        <w:rPr>
          <w:noProof/>
          <w:sz w:val="24"/>
          <w:szCs w:val="24"/>
          <w:lang w:val="fr" w:eastAsia="en-US"/>
        </w:rPr>
      </w:pPr>
      <w:r w:rsidRPr="00A90A72">
        <w:rPr>
          <w:noProof/>
          <w:sz w:val="24"/>
          <w:szCs w:val="24"/>
          <w:lang w:val="fr" w:eastAsia="en-US"/>
        </w:rPr>
        <w:tab/>
      </w:r>
    </w:p>
    <w:p w14:paraId="065CA207" w14:textId="1A63F898" w:rsidR="00A90A72" w:rsidRPr="00A90A72" w:rsidRDefault="00A90A72" w:rsidP="00A90A72">
      <w:pPr>
        <w:tabs>
          <w:tab w:val="num" w:pos="810"/>
        </w:tabs>
        <w:spacing w:before="120" w:after="134"/>
        <w:ind w:left="1080" w:right="-14"/>
        <w:jc w:val="lowKashida"/>
        <w:rPr>
          <w:noProof/>
          <w:sz w:val="24"/>
          <w:szCs w:val="24"/>
          <w:lang w:val="fr" w:eastAsia="en-US"/>
        </w:rPr>
      </w:pPr>
      <w:r w:rsidRPr="00A90A72">
        <w:rPr>
          <w:noProof/>
          <w:sz w:val="24"/>
          <w:szCs w:val="24"/>
          <w:lang w:val="fr" w:eastAsia="en-US"/>
        </w:rPr>
        <w:t>Tout ajustement de prix résultant des procédures ci-dessus doit être ajouté, à des fins d’évaluation comparative seulement, pour arriver à un « </w:t>
      </w:r>
      <w:r>
        <w:rPr>
          <w:noProof/>
          <w:sz w:val="24"/>
          <w:szCs w:val="24"/>
          <w:lang w:val="fr" w:eastAsia="en-US"/>
        </w:rPr>
        <w:t>C</w:t>
      </w:r>
      <w:r w:rsidRPr="00A90A72">
        <w:rPr>
          <w:noProof/>
          <w:sz w:val="24"/>
          <w:szCs w:val="24"/>
          <w:lang w:val="fr" w:eastAsia="en-US"/>
        </w:rPr>
        <w:t xml:space="preserve">oût de </w:t>
      </w:r>
      <w:r>
        <w:rPr>
          <w:noProof/>
          <w:sz w:val="24"/>
          <w:szCs w:val="24"/>
          <w:lang w:val="fr" w:eastAsia="en-US"/>
        </w:rPr>
        <w:t>P</w:t>
      </w:r>
      <w:r w:rsidRPr="00A90A72">
        <w:rPr>
          <w:noProof/>
          <w:sz w:val="24"/>
          <w:szCs w:val="24"/>
          <w:lang w:val="fr" w:eastAsia="en-US"/>
        </w:rPr>
        <w:t xml:space="preserve">roposition </w:t>
      </w:r>
      <w:r>
        <w:rPr>
          <w:noProof/>
          <w:sz w:val="24"/>
          <w:szCs w:val="24"/>
          <w:lang w:val="fr" w:eastAsia="en-US"/>
        </w:rPr>
        <w:t>E</w:t>
      </w:r>
      <w:r w:rsidRPr="00A90A72">
        <w:rPr>
          <w:noProof/>
          <w:sz w:val="24"/>
          <w:szCs w:val="24"/>
          <w:lang w:val="fr" w:eastAsia="en-US"/>
        </w:rPr>
        <w:t xml:space="preserve">valué (C) ». </w:t>
      </w:r>
    </w:p>
    <w:p w14:paraId="19F3987D" w14:textId="77777777" w:rsidR="00AD24F8" w:rsidRPr="00A90A72" w:rsidRDefault="00AD24F8" w:rsidP="00A90A72">
      <w:pPr>
        <w:pStyle w:val="Heading4"/>
        <w:numPr>
          <w:ilvl w:val="0"/>
          <w:numId w:val="0"/>
        </w:numPr>
        <w:rPr>
          <w:b/>
          <w:bCs/>
          <w:noProof/>
          <w:szCs w:val="24"/>
          <w:lang w:val="fr-FR"/>
        </w:rPr>
      </w:pPr>
    </w:p>
    <w:p w14:paraId="24EF2DD3" w14:textId="5AC02FB8" w:rsidR="000B1296" w:rsidRPr="0063132A" w:rsidRDefault="000B1296" w:rsidP="00F80822">
      <w:pPr>
        <w:pStyle w:val="Heading4"/>
        <w:numPr>
          <w:ilvl w:val="0"/>
          <w:numId w:val="81"/>
        </w:numPr>
        <w:ind w:left="1080" w:hanging="485"/>
        <w:rPr>
          <w:b/>
          <w:bCs/>
          <w:noProof/>
          <w:szCs w:val="24"/>
        </w:rPr>
      </w:pPr>
      <w:r w:rsidRPr="0063132A">
        <w:rPr>
          <w:b/>
          <w:bCs/>
          <w:noProof/>
          <w:szCs w:val="24"/>
          <w:lang w:val="fr"/>
        </w:rPr>
        <w:t>Contrats multiples (IP 40.3)</w:t>
      </w:r>
      <w:bookmarkEnd w:id="379"/>
      <w:bookmarkEnd w:id="380"/>
      <w:bookmarkEnd w:id="381"/>
    </w:p>
    <w:p w14:paraId="06BDC0C9" w14:textId="403E8ADE" w:rsidR="000B1296" w:rsidRPr="000B1296" w:rsidRDefault="000B1296" w:rsidP="000B1296">
      <w:pPr>
        <w:spacing w:after="200"/>
        <w:ind w:left="1080"/>
        <w:rPr>
          <w:bCs/>
          <w:i/>
          <w:noProof/>
          <w:sz w:val="24"/>
          <w:szCs w:val="24"/>
        </w:rPr>
      </w:pPr>
      <w:r w:rsidRPr="000B1296">
        <w:rPr>
          <w:bCs/>
          <w:i/>
          <w:noProof/>
          <w:sz w:val="24"/>
          <w:szCs w:val="24"/>
          <w:lang w:val="fr"/>
        </w:rPr>
        <w:t xml:space="preserve">Si ce n’est pas applicable </w:t>
      </w:r>
      <w:r w:rsidR="0063132A">
        <w:rPr>
          <w:bCs/>
          <w:i/>
          <w:noProof/>
          <w:sz w:val="24"/>
          <w:szCs w:val="24"/>
          <w:lang w:val="fr"/>
        </w:rPr>
        <w:t xml:space="preserve">indiquer : </w:t>
      </w:r>
      <w:r w:rsidRPr="000B1296">
        <w:rPr>
          <w:bCs/>
          <w:i/>
          <w:noProof/>
          <w:sz w:val="24"/>
          <w:szCs w:val="24"/>
          <w:lang w:val="fr"/>
        </w:rPr>
        <w:t>« Non applicable »</w:t>
      </w:r>
    </w:p>
    <w:p w14:paraId="38999D49" w14:textId="6A09015B" w:rsidR="000B1296" w:rsidRPr="000B1296" w:rsidRDefault="000B1296" w:rsidP="0063132A">
      <w:pPr>
        <w:spacing w:after="200"/>
        <w:ind w:left="1350"/>
        <w:jc w:val="both"/>
        <w:rPr>
          <w:bCs/>
          <w:noProof/>
          <w:sz w:val="24"/>
          <w:szCs w:val="24"/>
        </w:rPr>
      </w:pPr>
      <w:r w:rsidRPr="000B1296">
        <w:rPr>
          <w:bCs/>
          <w:noProof/>
          <w:sz w:val="24"/>
          <w:szCs w:val="24"/>
          <w:lang w:val="fr"/>
        </w:rPr>
        <w:t xml:space="preserve">Si, conformément à </w:t>
      </w:r>
      <w:r w:rsidRPr="0063132A">
        <w:rPr>
          <w:noProof/>
          <w:sz w:val="24"/>
          <w:szCs w:val="24"/>
          <w:lang w:val="fr"/>
        </w:rPr>
        <w:t>l’</w:t>
      </w:r>
      <w:r w:rsidRPr="000B1296">
        <w:rPr>
          <w:b/>
          <w:bCs/>
          <w:noProof/>
          <w:sz w:val="24"/>
          <w:szCs w:val="24"/>
          <w:lang w:val="fr"/>
        </w:rPr>
        <w:t>IP 1.1</w:t>
      </w:r>
      <w:r w:rsidRPr="000B1296">
        <w:rPr>
          <w:bCs/>
          <w:noProof/>
          <w:sz w:val="24"/>
          <w:szCs w:val="24"/>
          <w:lang w:val="fr"/>
        </w:rPr>
        <w:t xml:space="preserve">, les </w:t>
      </w:r>
      <w:r w:rsidR="0063132A">
        <w:rPr>
          <w:bCs/>
          <w:noProof/>
          <w:sz w:val="24"/>
          <w:szCs w:val="24"/>
          <w:lang w:val="fr"/>
        </w:rPr>
        <w:t>P</w:t>
      </w:r>
      <w:r w:rsidRPr="000B1296">
        <w:rPr>
          <w:bCs/>
          <w:noProof/>
          <w:sz w:val="24"/>
          <w:szCs w:val="24"/>
          <w:lang w:val="fr"/>
        </w:rPr>
        <w:t xml:space="preserve">ropositions sont invitées pour plus d’un lot, le </w:t>
      </w:r>
      <w:r w:rsidR="0063132A">
        <w:rPr>
          <w:bCs/>
          <w:noProof/>
          <w:sz w:val="24"/>
          <w:szCs w:val="24"/>
          <w:lang w:val="fr"/>
        </w:rPr>
        <w:t>marché</w:t>
      </w:r>
      <w:r w:rsidRPr="000B1296">
        <w:rPr>
          <w:bCs/>
          <w:noProof/>
          <w:sz w:val="24"/>
          <w:szCs w:val="24"/>
          <w:lang w:val="fr"/>
        </w:rPr>
        <w:t xml:space="preserve"> sera attribué au </w:t>
      </w:r>
      <w:r w:rsidR="0063132A">
        <w:rPr>
          <w:bCs/>
          <w:noProof/>
          <w:sz w:val="24"/>
          <w:szCs w:val="24"/>
          <w:lang w:val="fr"/>
        </w:rPr>
        <w:t>P</w:t>
      </w:r>
      <w:r w:rsidRPr="000B1296">
        <w:rPr>
          <w:bCs/>
          <w:noProof/>
          <w:sz w:val="24"/>
          <w:szCs w:val="24"/>
          <w:lang w:val="fr"/>
        </w:rPr>
        <w:t xml:space="preserve">roposant ou aux </w:t>
      </w:r>
      <w:r w:rsidR="0063132A">
        <w:rPr>
          <w:bCs/>
          <w:noProof/>
          <w:sz w:val="24"/>
          <w:szCs w:val="24"/>
          <w:lang w:val="fr"/>
        </w:rPr>
        <w:t>P</w:t>
      </w:r>
      <w:r w:rsidRPr="000B1296">
        <w:rPr>
          <w:bCs/>
          <w:noProof/>
          <w:sz w:val="24"/>
          <w:szCs w:val="24"/>
          <w:lang w:val="fr"/>
        </w:rPr>
        <w:t xml:space="preserve">roposants </w:t>
      </w:r>
      <w:r w:rsidR="002520F0">
        <w:rPr>
          <w:bCs/>
          <w:noProof/>
          <w:sz w:val="24"/>
          <w:szCs w:val="24"/>
          <w:lang w:val="fr"/>
        </w:rPr>
        <w:t>ayant remis</w:t>
      </w:r>
      <w:r w:rsidRPr="000B1296">
        <w:rPr>
          <w:sz w:val="24"/>
          <w:szCs w:val="24"/>
          <w:lang w:val="fr"/>
        </w:rPr>
        <w:t xml:space="preserve"> la </w:t>
      </w:r>
      <w:r w:rsidR="0063132A">
        <w:rPr>
          <w:sz w:val="24"/>
          <w:szCs w:val="24"/>
          <w:lang w:val="fr"/>
        </w:rPr>
        <w:t>P</w:t>
      </w:r>
      <w:r w:rsidRPr="000B1296">
        <w:rPr>
          <w:sz w:val="24"/>
          <w:szCs w:val="24"/>
          <w:lang w:val="fr"/>
        </w:rPr>
        <w:t xml:space="preserve">roposition la plus </w:t>
      </w:r>
      <w:r w:rsidRPr="000B1296">
        <w:rPr>
          <w:bCs/>
          <w:noProof/>
          <w:sz w:val="24"/>
          <w:szCs w:val="24"/>
          <w:lang w:val="fr"/>
        </w:rPr>
        <w:t>advan</w:t>
      </w:r>
      <w:r w:rsidR="0063132A">
        <w:rPr>
          <w:bCs/>
          <w:noProof/>
          <w:sz w:val="24"/>
          <w:szCs w:val="24"/>
          <w:lang w:val="fr"/>
        </w:rPr>
        <w:t>tageuse</w:t>
      </w:r>
      <w:r w:rsidRPr="000B1296">
        <w:rPr>
          <w:bCs/>
          <w:noProof/>
          <w:sz w:val="24"/>
          <w:szCs w:val="24"/>
          <w:lang w:val="fr"/>
        </w:rPr>
        <w:t xml:space="preserve"> pour les lots individuels.</w:t>
      </w:r>
    </w:p>
    <w:p w14:paraId="7833D12F" w14:textId="6942A5BB" w:rsidR="000B1296" w:rsidRPr="000B1296" w:rsidRDefault="000B1296" w:rsidP="0063132A">
      <w:pPr>
        <w:spacing w:after="200"/>
        <w:ind w:left="1385"/>
        <w:jc w:val="both"/>
        <w:rPr>
          <w:bCs/>
          <w:noProof/>
          <w:sz w:val="24"/>
          <w:szCs w:val="24"/>
        </w:rPr>
      </w:pPr>
      <w:r w:rsidRPr="000B1296">
        <w:rPr>
          <w:bCs/>
          <w:noProof/>
          <w:sz w:val="24"/>
          <w:szCs w:val="24"/>
          <w:lang w:val="fr"/>
        </w:rPr>
        <w:t xml:space="preserve">Toutefois, si un </w:t>
      </w:r>
      <w:r w:rsidR="0063132A">
        <w:rPr>
          <w:sz w:val="24"/>
          <w:szCs w:val="24"/>
          <w:lang w:val="fr"/>
        </w:rPr>
        <w:t>Proposant</w:t>
      </w:r>
      <w:r w:rsidRPr="000B1296">
        <w:rPr>
          <w:bCs/>
          <w:noProof/>
          <w:sz w:val="24"/>
          <w:szCs w:val="24"/>
          <w:lang w:val="fr"/>
        </w:rPr>
        <w:t>, avec</w:t>
      </w:r>
      <w:r w:rsidRPr="000B1296">
        <w:rPr>
          <w:sz w:val="24"/>
          <w:szCs w:val="24"/>
          <w:lang w:val="fr"/>
        </w:rPr>
        <w:t xml:space="preserve"> </w:t>
      </w:r>
      <w:r w:rsidR="0063132A">
        <w:rPr>
          <w:sz w:val="24"/>
          <w:szCs w:val="24"/>
          <w:lang w:val="fr"/>
        </w:rPr>
        <w:t xml:space="preserve">des </w:t>
      </w:r>
      <w:r w:rsidRPr="000B1296">
        <w:rPr>
          <w:bCs/>
          <w:noProof/>
          <w:sz w:val="24"/>
          <w:szCs w:val="24"/>
          <w:lang w:val="fr"/>
        </w:rPr>
        <w:t>Propos</w:t>
      </w:r>
      <w:r w:rsidR="0063132A">
        <w:rPr>
          <w:bCs/>
          <w:noProof/>
          <w:sz w:val="24"/>
          <w:szCs w:val="24"/>
          <w:lang w:val="fr"/>
        </w:rPr>
        <w:t>itions</w:t>
      </w:r>
      <w:r w:rsidRPr="000B1296">
        <w:rPr>
          <w:sz w:val="24"/>
          <w:szCs w:val="24"/>
          <w:lang w:val="fr"/>
        </w:rPr>
        <w:t xml:space="preserve"> qui sont s</w:t>
      </w:r>
      <w:r w:rsidR="0063132A">
        <w:rPr>
          <w:sz w:val="24"/>
          <w:szCs w:val="24"/>
          <w:lang w:val="fr"/>
        </w:rPr>
        <w:t>ubstantiellement</w:t>
      </w:r>
      <w:r w:rsidRPr="000B1296">
        <w:rPr>
          <w:bCs/>
          <w:noProof/>
          <w:sz w:val="24"/>
          <w:szCs w:val="24"/>
          <w:lang w:val="fr"/>
        </w:rPr>
        <w:t xml:space="preserve"> </w:t>
      </w:r>
      <w:r w:rsidR="0063132A">
        <w:rPr>
          <w:bCs/>
          <w:noProof/>
          <w:sz w:val="24"/>
          <w:szCs w:val="24"/>
          <w:lang w:val="fr"/>
        </w:rPr>
        <w:t>conforme</w:t>
      </w:r>
      <w:r w:rsidR="00634213">
        <w:rPr>
          <w:bCs/>
          <w:noProof/>
          <w:sz w:val="24"/>
          <w:szCs w:val="24"/>
          <w:lang w:val="fr"/>
        </w:rPr>
        <w:t>s</w:t>
      </w:r>
      <w:r w:rsidRPr="000B1296">
        <w:rPr>
          <w:bCs/>
          <w:noProof/>
          <w:sz w:val="24"/>
          <w:szCs w:val="24"/>
          <w:lang w:val="fr"/>
        </w:rPr>
        <w:t xml:space="preserve"> </w:t>
      </w:r>
      <w:r w:rsidRPr="000B1296">
        <w:rPr>
          <w:sz w:val="24"/>
          <w:szCs w:val="24"/>
          <w:lang w:val="fr"/>
        </w:rPr>
        <w:t>et</w:t>
      </w:r>
      <w:r w:rsidR="0063132A">
        <w:rPr>
          <w:sz w:val="24"/>
          <w:szCs w:val="24"/>
          <w:lang w:val="fr"/>
        </w:rPr>
        <w:t xml:space="preserve"> </w:t>
      </w:r>
      <w:r w:rsidRPr="000B1296">
        <w:rPr>
          <w:bCs/>
          <w:noProof/>
          <w:sz w:val="24"/>
          <w:szCs w:val="24"/>
          <w:lang w:val="fr"/>
        </w:rPr>
        <w:t>avec</w:t>
      </w:r>
      <w:r w:rsidRPr="000B1296">
        <w:rPr>
          <w:sz w:val="24"/>
          <w:szCs w:val="24"/>
          <w:lang w:val="fr"/>
        </w:rPr>
        <w:t xml:space="preserve"> </w:t>
      </w:r>
      <w:r w:rsidR="0063132A">
        <w:rPr>
          <w:sz w:val="24"/>
          <w:szCs w:val="24"/>
          <w:lang w:val="fr"/>
        </w:rPr>
        <w:t xml:space="preserve">le score évalué le </w:t>
      </w:r>
      <w:r w:rsidRPr="000B1296">
        <w:rPr>
          <w:bCs/>
          <w:noProof/>
          <w:sz w:val="24"/>
          <w:szCs w:val="24"/>
          <w:lang w:val="fr"/>
        </w:rPr>
        <w:t>plus</w:t>
      </w:r>
      <w:r w:rsidR="0063132A">
        <w:rPr>
          <w:bCs/>
          <w:noProof/>
          <w:sz w:val="24"/>
          <w:szCs w:val="24"/>
          <w:lang w:val="fr"/>
        </w:rPr>
        <w:t xml:space="preserve"> </w:t>
      </w:r>
      <w:r w:rsidRPr="000B1296">
        <w:rPr>
          <w:bCs/>
          <w:noProof/>
          <w:sz w:val="24"/>
          <w:szCs w:val="24"/>
          <w:lang w:val="fr"/>
        </w:rPr>
        <w:t>élevé</w:t>
      </w:r>
      <w:r w:rsidR="0063132A">
        <w:rPr>
          <w:bCs/>
          <w:noProof/>
          <w:sz w:val="24"/>
          <w:szCs w:val="24"/>
          <w:lang w:val="fr"/>
        </w:rPr>
        <w:t xml:space="preserve"> </w:t>
      </w:r>
      <w:r w:rsidRPr="000B1296">
        <w:rPr>
          <w:sz w:val="24"/>
          <w:szCs w:val="24"/>
          <w:lang w:val="fr"/>
        </w:rPr>
        <w:t>pour les</w:t>
      </w:r>
      <w:r w:rsidR="0063132A">
        <w:rPr>
          <w:sz w:val="24"/>
          <w:szCs w:val="24"/>
          <w:lang w:val="fr"/>
        </w:rPr>
        <w:t xml:space="preserve"> </w:t>
      </w:r>
      <w:r w:rsidRPr="000B1296">
        <w:rPr>
          <w:bCs/>
          <w:noProof/>
          <w:sz w:val="24"/>
          <w:szCs w:val="24"/>
          <w:lang w:val="fr"/>
        </w:rPr>
        <w:t>lots individuels,</w:t>
      </w:r>
      <w:r w:rsidRPr="000B1296">
        <w:rPr>
          <w:sz w:val="24"/>
          <w:szCs w:val="24"/>
          <w:lang w:val="fr"/>
        </w:rPr>
        <w:t xml:space="preserve"> </w:t>
      </w:r>
      <w:r w:rsidRPr="000B1296">
        <w:rPr>
          <w:bCs/>
          <w:noProof/>
          <w:sz w:val="24"/>
          <w:szCs w:val="24"/>
          <w:lang w:val="fr"/>
        </w:rPr>
        <w:t>n’est pas qualifié pour la combinaison des lots, alors l</w:t>
      </w:r>
      <w:r w:rsidR="0063132A">
        <w:rPr>
          <w:bCs/>
          <w:noProof/>
          <w:sz w:val="24"/>
          <w:szCs w:val="24"/>
          <w:lang w:val="fr"/>
        </w:rPr>
        <w:t xml:space="preserve">’attribution </w:t>
      </w:r>
      <w:r w:rsidRPr="000B1296">
        <w:rPr>
          <w:bCs/>
          <w:noProof/>
          <w:sz w:val="24"/>
          <w:szCs w:val="24"/>
          <w:lang w:val="fr"/>
        </w:rPr>
        <w:t xml:space="preserve">sera faite sur la base </w:t>
      </w:r>
      <w:r w:rsidR="001809DE">
        <w:rPr>
          <w:bCs/>
          <w:noProof/>
          <w:sz w:val="24"/>
          <w:szCs w:val="24"/>
          <w:lang w:val="fr"/>
        </w:rPr>
        <w:t>du prix total le mons élevé</w:t>
      </w:r>
      <w:r w:rsidRPr="000B1296">
        <w:rPr>
          <w:sz w:val="24"/>
          <w:szCs w:val="24"/>
          <w:lang w:val="fr"/>
        </w:rPr>
        <w:t xml:space="preserve"> pour la combinaison de lots pour lesquels</w:t>
      </w:r>
      <w:r w:rsidR="0063132A">
        <w:rPr>
          <w:sz w:val="24"/>
          <w:szCs w:val="24"/>
          <w:lang w:val="fr"/>
        </w:rPr>
        <w:t xml:space="preserve"> les Proposants </w:t>
      </w:r>
      <w:r w:rsidRPr="000B1296">
        <w:rPr>
          <w:sz w:val="24"/>
          <w:szCs w:val="24"/>
          <w:lang w:val="fr"/>
        </w:rPr>
        <w:t>sont qualifiés.</w:t>
      </w:r>
    </w:p>
    <w:p w14:paraId="76ECE5D7" w14:textId="7685EB6E" w:rsidR="000B1296" w:rsidRPr="000B1296" w:rsidRDefault="000B1296" w:rsidP="0063132A">
      <w:pPr>
        <w:spacing w:after="200"/>
        <w:ind w:left="1385"/>
        <w:jc w:val="both"/>
        <w:rPr>
          <w:bCs/>
          <w:i/>
          <w:noProof/>
          <w:sz w:val="24"/>
          <w:szCs w:val="24"/>
        </w:rPr>
      </w:pPr>
      <w:r w:rsidRPr="000B1296">
        <w:rPr>
          <w:bCs/>
          <w:i/>
          <w:noProof/>
          <w:sz w:val="24"/>
          <w:szCs w:val="24"/>
          <w:lang w:val="fr"/>
        </w:rPr>
        <w:t xml:space="preserve">[Note - Exemple du scénario ci-dessus: Un </w:t>
      </w:r>
      <w:r w:rsidR="002520F0">
        <w:rPr>
          <w:bCs/>
          <w:i/>
          <w:noProof/>
          <w:sz w:val="24"/>
          <w:szCs w:val="24"/>
          <w:lang w:val="fr"/>
        </w:rPr>
        <w:t>P</w:t>
      </w:r>
      <w:r w:rsidRPr="000B1296">
        <w:rPr>
          <w:bCs/>
          <w:i/>
          <w:noProof/>
          <w:sz w:val="24"/>
          <w:szCs w:val="24"/>
          <w:lang w:val="fr"/>
        </w:rPr>
        <w:t xml:space="preserve">roposant qui a d’abord été sélectionné pour le lot A ou le lot B, mais pas les deux soumet des </w:t>
      </w:r>
      <w:r w:rsidR="0063132A">
        <w:rPr>
          <w:bCs/>
          <w:i/>
          <w:noProof/>
          <w:sz w:val="24"/>
          <w:szCs w:val="24"/>
          <w:lang w:val="fr"/>
        </w:rPr>
        <w:t>P</w:t>
      </w:r>
      <w:r w:rsidRPr="000B1296">
        <w:rPr>
          <w:bCs/>
          <w:i/>
          <w:noProof/>
          <w:sz w:val="24"/>
          <w:szCs w:val="24"/>
          <w:lang w:val="fr"/>
        </w:rPr>
        <w:t xml:space="preserve">ropositions pour les lots A et B. Ces deux propositions sont </w:t>
      </w:r>
      <w:r w:rsidR="0063132A" w:rsidRPr="0063132A">
        <w:rPr>
          <w:i/>
          <w:iCs/>
          <w:sz w:val="24"/>
          <w:szCs w:val="24"/>
          <w:lang w:val="fr"/>
        </w:rPr>
        <w:t>substantiellement</w:t>
      </w:r>
      <w:r w:rsidR="0063132A" w:rsidRPr="000B1296">
        <w:rPr>
          <w:bCs/>
          <w:i/>
          <w:noProof/>
          <w:sz w:val="24"/>
          <w:szCs w:val="24"/>
          <w:lang w:val="fr"/>
        </w:rPr>
        <w:t xml:space="preserve"> </w:t>
      </w:r>
      <w:r w:rsidR="0063132A">
        <w:rPr>
          <w:bCs/>
          <w:i/>
          <w:noProof/>
          <w:sz w:val="24"/>
          <w:szCs w:val="24"/>
          <w:lang w:val="fr"/>
        </w:rPr>
        <w:t>conformes</w:t>
      </w:r>
      <w:r w:rsidRPr="000B1296">
        <w:rPr>
          <w:bCs/>
          <w:i/>
          <w:noProof/>
          <w:sz w:val="24"/>
          <w:szCs w:val="24"/>
          <w:lang w:val="fr"/>
        </w:rPr>
        <w:t xml:space="preserve"> et obtiennent le score total le plus élevé pour le lot A et le lot B respectivement. Dans un tel</w:t>
      </w:r>
      <w:r w:rsidR="0063132A">
        <w:rPr>
          <w:bCs/>
          <w:i/>
          <w:noProof/>
          <w:sz w:val="24"/>
          <w:szCs w:val="24"/>
          <w:lang w:val="fr"/>
        </w:rPr>
        <w:t xml:space="preserve"> </w:t>
      </w:r>
      <w:r w:rsidRPr="000B1296">
        <w:rPr>
          <w:bCs/>
          <w:i/>
          <w:noProof/>
          <w:sz w:val="24"/>
          <w:szCs w:val="24"/>
          <w:lang w:val="fr"/>
        </w:rPr>
        <w:t>cas,</w:t>
      </w:r>
      <w:r w:rsidRPr="000B1296">
        <w:rPr>
          <w:sz w:val="24"/>
          <w:szCs w:val="24"/>
          <w:lang w:val="fr"/>
        </w:rPr>
        <w:t xml:space="preserve"> il faut </w:t>
      </w:r>
      <w:r w:rsidRPr="000B1296">
        <w:rPr>
          <w:sz w:val="24"/>
          <w:szCs w:val="24"/>
          <w:lang w:val="fr"/>
        </w:rPr>
        <w:lastRenderedPageBreak/>
        <w:t>décider si</w:t>
      </w:r>
      <w:r w:rsidRPr="000B1296">
        <w:rPr>
          <w:bCs/>
          <w:i/>
          <w:noProof/>
          <w:sz w:val="24"/>
          <w:szCs w:val="24"/>
          <w:lang w:val="fr"/>
        </w:rPr>
        <w:t xml:space="preserve"> ce </w:t>
      </w:r>
      <w:r w:rsidR="0063132A" w:rsidRPr="0063132A">
        <w:rPr>
          <w:i/>
          <w:iCs/>
          <w:sz w:val="24"/>
          <w:szCs w:val="24"/>
          <w:lang w:val="fr"/>
        </w:rPr>
        <w:t>Proposant</w:t>
      </w:r>
      <w:r w:rsidR="0063132A">
        <w:rPr>
          <w:sz w:val="24"/>
          <w:szCs w:val="24"/>
          <w:lang w:val="fr"/>
        </w:rPr>
        <w:t xml:space="preserve"> </w:t>
      </w:r>
      <w:r w:rsidRPr="000B1296">
        <w:rPr>
          <w:bCs/>
          <w:i/>
          <w:noProof/>
          <w:sz w:val="24"/>
          <w:szCs w:val="24"/>
          <w:lang w:val="fr"/>
        </w:rPr>
        <w:t xml:space="preserve">devrait recevoir le lot A ou le lot B en considérant les scores combinés des </w:t>
      </w:r>
      <w:r w:rsidR="0063132A">
        <w:rPr>
          <w:bCs/>
          <w:i/>
          <w:noProof/>
          <w:sz w:val="24"/>
          <w:szCs w:val="24"/>
          <w:lang w:val="fr"/>
        </w:rPr>
        <w:t>P</w:t>
      </w:r>
      <w:r w:rsidRPr="000B1296">
        <w:rPr>
          <w:bCs/>
          <w:i/>
          <w:noProof/>
          <w:sz w:val="24"/>
          <w:szCs w:val="24"/>
          <w:lang w:val="fr"/>
        </w:rPr>
        <w:t>roposants pour le lot A et le lot B.]</w:t>
      </w:r>
    </w:p>
    <w:p w14:paraId="793A6D5A" w14:textId="13C23AE1" w:rsidR="000B1296" w:rsidRPr="00513C12" w:rsidRDefault="000B1296" w:rsidP="0063132A">
      <w:pPr>
        <w:spacing w:after="200"/>
        <w:ind w:left="1440"/>
        <w:jc w:val="both"/>
        <w:rPr>
          <w:b/>
          <w:noProof/>
          <w:sz w:val="24"/>
          <w:szCs w:val="24"/>
        </w:rPr>
      </w:pPr>
      <w:r w:rsidRPr="00513C12">
        <w:rPr>
          <w:b/>
          <w:noProof/>
          <w:sz w:val="24"/>
          <w:szCs w:val="24"/>
          <w:lang w:val="fr"/>
        </w:rPr>
        <w:t xml:space="preserve">Les </w:t>
      </w:r>
      <w:r w:rsidR="0063132A" w:rsidRPr="00513C12">
        <w:rPr>
          <w:b/>
          <w:noProof/>
          <w:sz w:val="24"/>
          <w:szCs w:val="24"/>
          <w:lang w:val="fr"/>
        </w:rPr>
        <w:t xml:space="preserve">rabais </w:t>
      </w:r>
      <w:r w:rsidRPr="00513C12">
        <w:rPr>
          <w:b/>
          <w:noProof/>
          <w:sz w:val="24"/>
          <w:szCs w:val="24"/>
          <w:lang w:val="fr"/>
        </w:rPr>
        <w:t>c</w:t>
      </w:r>
      <w:r w:rsidR="002520F0" w:rsidRPr="00513C12">
        <w:rPr>
          <w:b/>
          <w:noProof/>
          <w:sz w:val="24"/>
          <w:szCs w:val="24"/>
          <w:lang w:val="fr"/>
        </w:rPr>
        <w:t>onditionnels</w:t>
      </w:r>
      <w:r w:rsidRPr="00513C12">
        <w:rPr>
          <w:b/>
          <w:noProof/>
          <w:sz w:val="24"/>
          <w:szCs w:val="24"/>
          <w:lang w:val="fr"/>
        </w:rPr>
        <w:t xml:space="preserve"> pour l’attribution de plusieurs lots ne seront pas pris en considération.</w:t>
      </w:r>
    </w:p>
    <w:p w14:paraId="51820676" w14:textId="77777777" w:rsidR="000B1296" w:rsidRPr="0063132A" w:rsidRDefault="000B1296" w:rsidP="00F80822">
      <w:pPr>
        <w:pStyle w:val="Heading4"/>
        <w:numPr>
          <w:ilvl w:val="0"/>
          <w:numId w:val="81"/>
        </w:numPr>
        <w:ind w:left="1080" w:hanging="485"/>
        <w:rPr>
          <w:b/>
          <w:bCs/>
          <w:noProof/>
          <w:szCs w:val="24"/>
        </w:rPr>
      </w:pPr>
      <w:r w:rsidRPr="0063132A">
        <w:rPr>
          <w:b/>
          <w:bCs/>
          <w:noProof/>
          <w:szCs w:val="24"/>
          <w:lang w:val="fr"/>
        </w:rPr>
        <w:t>Critères supplémentaires spécifiques</w:t>
      </w:r>
    </w:p>
    <w:p w14:paraId="043EC4F2" w14:textId="77777777" w:rsidR="000B1296" w:rsidRPr="000B1296" w:rsidRDefault="000B1296" w:rsidP="000B1296">
      <w:pPr>
        <w:spacing w:after="200"/>
        <w:ind w:left="1080" w:right="-72"/>
        <w:rPr>
          <w:i/>
          <w:sz w:val="24"/>
          <w:szCs w:val="24"/>
        </w:rPr>
      </w:pPr>
      <w:r w:rsidRPr="000B1296">
        <w:rPr>
          <w:sz w:val="24"/>
          <w:szCs w:val="24"/>
          <w:lang w:val="fr"/>
        </w:rPr>
        <w:t>La méthode d’évaluation pertinente, le cas échéant, doit être la suivante :</w:t>
      </w:r>
    </w:p>
    <w:p w14:paraId="771636DA" w14:textId="77777777" w:rsidR="000B1296" w:rsidRPr="000B1296" w:rsidRDefault="000B1296" w:rsidP="000B1296">
      <w:pPr>
        <w:tabs>
          <w:tab w:val="left" w:leader="underscore" w:pos="9214"/>
        </w:tabs>
        <w:ind w:left="720" w:firstLine="360"/>
        <w:rPr>
          <w:sz w:val="24"/>
          <w:szCs w:val="24"/>
        </w:rPr>
      </w:pPr>
      <w:r w:rsidRPr="000B1296">
        <w:rPr>
          <w:sz w:val="24"/>
          <w:szCs w:val="24"/>
        </w:rPr>
        <w:tab/>
      </w:r>
    </w:p>
    <w:p w14:paraId="2FA3C7C0" w14:textId="2AD7E3C0" w:rsidR="00833BEC" w:rsidRPr="00B4328A" w:rsidRDefault="00F71FD5" w:rsidP="00833BEC">
      <w:pPr>
        <w:pStyle w:val="SEC3h1"/>
        <w:rPr>
          <w:lang w:val="fr-FR"/>
        </w:rPr>
      </w:pPr>
      <w:bookmarkStart w:id="382" w:name="_Toc467957796"/>
      <w:bookmarkStart w:id="383" w:name="_Toc485027844"/>
      <w:bookmarkStart w:id="384" w:name="_Toc485029423"/>
      <w:bookmarkStart w:id="385" w:name="_Toc87030096"/>
      <w:r>
        <w:rPr>
          <w:lang w:val="fr-FR"/>
        </w:rPr>
        <w:t>C</w:t>
      </w:r>
      <w:r w:rsidR="00AF4DDC" w:rsidRPr="00B4328A">
        <w:rPr>
          <w:lang w:val="fr-FR"/>
        </w:rPr>
        <w:t>.</w:t>
      </w:r>
      <w:r>
        <w:rPr>
          <w:lang w:val="fr-FR"/>
        </w:rPr>
        <w:t xml:space="preserve">  </w:t>
      </w:r>
      <w:r w:rsidR="00AF4DDC" w:rsidRPr="00B4328A">
        <w:rPr>
          <w:lang w:val="fr-FR"/>
        </w:rPr>
        <w:t>Evaluation Combinée</w:t>
      </w:r>
      <w:bookmarkEnd w:id="382"/>
      <w:bookmarkEnd w:id="383"/>
      <w:bookmarkEnd w:id="384"/>
      <w:bookmarkEnd w:id="385"/>
      <w:r>
        <w:rPr>
          <w:lang w:val="fr-FR"/>
        </w:rPr>
        <w:t xml:space="preserve"> </w:t>
      </w:r>
    </w:p>
    <w:p w14:paraId="447D6A10" w14:textId="1D597C8B" w:rsidR="00AF4DDC" w:rsidRPr="00B4328A" w:rsidRDefault="00AF4DDC" w:rsidP="0063132A">
      <w:pPr>
        <w:suppressAutoHyphens/>
        <w:spacing w:before="120" w:after="120"/>
        <w:ind w:left="709" w:right="-72"/>
        <w:jc w:val="both"/>
        <w:rPr>
          <w:sz w:val="24"/>
          <w:szCs w:val="24"/>
        </w:rPr>
      </w:pPr>
      <w:r w:rsidRPr="00B4328A">
        <w:rPr>
          <w:sz w:val="24"/>
          <w:szCs w:val="24"/>
        </w:rPr>
        <w:t xml:space="preserve">Le Maître </w:t>
      </w:r>
      <w:r w:rsidR="00724BCE">
        <w:rPr>
          <w:sz w:val="24"/>
          <w:szCs w:val="24"/>
        </w:rPr>
        <w:t>d’</w:t>
      </w:r>
      <w:r w:rsidRPr="00B4328A">
        <w:rPr>
          <w:sz w:val="24"/>
          <w:szCs w:val="24"/>
        </w:rPr>
        <w:t>Ouvrage évaluera et comparera les Propositions qui auront été jugées conformes pour l’essentiel.</w:t>
      </w:r>
    </w:p>
    <w:p w14:paraId="1A5AC8EC" w14:textId="4E4A7242" w:rsidR="00AF4DDC" w:rsidRDefault="00AF4DDC" w:rsidP="0063132A">
      <w:pPr>
        <w:suppressAutoHyphens/>
        <w:spacing w:before="120" w:after="120"/>
        <w:ind w:left="709" w:right="-72"/>
        <w:jc w:val="both"/>
        <w:rPr>
          <w:sz w:val="24"/>
          <w:szCs w:val="24"/>
        </w:rPr>
      </w:pPr>
      <w:r w:rsidRPr="00B4328A">
        <w:rPr>
          <w:sz w:val="24"/>
          <w:szCs w:val="24"/>
        </w:rPr>
        <w:t xml:space="preserve">Un Score évalué pour la Proposition (B) sera calculé pour chacune des Propositions conformes, en utilisant la formule ci-après, qui permettra une évaluation globale des </w:t>
      </w:r>
      <w:r w:rsidR="00A90A72">
        <w:rPr>
          <w:sz w:val="24"/>
          <w:szCs w:val="24"/>
        </w:rPr>
        <w:t xml:space="preserve">coût évalués et des </w:t>
      </w:r>
      <w:r w:rsidRPr="00B4328A">
        <w:rPr>
          <w:sz w:val="24"/>
          <w:szCs w:val="24"/>
        </w:rPr>
        <w:t>mérites techniques et d</w:t>
      </w:r>
      <w:r w:rsidR="00EF73E8">
        <w:rPr>
          <w:sz w:val="24"/>
          <w:szCs w:val="24"/>
        </w:rPr>
        <w:t>u</w:t>
      </w:r>
      <w:r w:rsidRPr="00B4328A">
        <w:rPr>
          <w:sz w:val="24"/>
          <w:szCs w:val="24"/>
        </w:rPr>
        <w:t xml:space="preserve"> coût de la Proposition :</w:t>
      </w:r>
    </w:p>
    <w:p w14:paraId="703371BB" w14:textId="77777777" w:rsidR="00233B68" w:rsidRPr="00B4328A" w:rsidRDefault="00233B68" w:rsidP="00233B68">
      <w:pPr>
        <w:suppressAutoHyphens/>
        <w:spacing w:before="120" w:after="120"/>
        <w:ind w:left="360" w:right="-72"/>
        <w:jc w:val="both"/>
        <w:rPr>
          <w:sz w:val="24"/>
          <w:szCs w:val="24"/>
        </w:rPr>
      </w:pPr>
    </w:p>
    <w:tbl>
      <w:tblPr>
        <w:tblW w:w="9632" w:type="dxa"/>
        <w:tblInd w:w="115" w:type="dxa"/>
        <w:tblLayout w:type="fixed"/>
        <w:tblCellMar>
          <w:left w:w="115" w:type="dxa"/>
          <w:right w:w="115" w:type="dxa"/>
        </w:tblCellMar>
        <w:tblLook w:val="0000" w:firstRow="0" w:lastRow="0" w:firstColumn="0" w:lastColumn="0" w:noHBand="0" w:noVBand="0"/>
      </w:tblPr>
      <w:tblGrid>
        <w:gridCol w:w="9632"/>
      </w:tblGrid>
      <w:tr w:rsidR="00AF4DDC" w:rsidRPr="00B4328A" w14:paraId="441F8555" w14:textId="77777777" w:rsidTr="00233B68">
        <w:tc>
          <w:tcPr>
            <w:tcW w:w="9632" w:type="dxa"/>
          </w:tcPr>
          <w:p w14:paraId="27DAC8CC" w14:textId="77777777" w:rsidR="00AF4DDC" w:rsidRPr="00B4328A" w:rsidRDefault="00AF4DDC" w:rsidP="002974E1">
            <w:pPr>
              <w:numPr>
                <w:ilvl w:val="12"/>
                <w:numId w:val="0"/>
              </w:numPr>
              <w:spacing w:before="120" w:after="120"/>
              <w:ind w:left="540" w:right="171"/>
              <w:jc w:val="center"/>
            </w:pPr>
            <w:r w:rsidRPr="00B4328A">
              <w:rPr>
                <w:noProof/>
                <w:position w:val="-24"/>
              </w:rPr>
              <w:drawing>
                <wp:inline distT="0" distB="0" distL="0" distR="0" wp14:anchorId="1072769A" wp14:editId="3DAD653E">
                  <wp:extent cx="1771650" cy="3619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71650" cy="361950"/>
                          </a:xfrm>
                          <a:prstGeom prst="rect">
                            <a:avLst/>
                          </a:prstGeom>
                          <a:noFill/>
                          <a:ln>
                            <a:noFill/>
                          </a:ln>
                        </pic:spPr>
                      </pic:pic>
                    </a:graphicData>
                  </a:graphic>
                </wp:inline>
              </w:drawing>
            </w:r>
          </w:p>
          <w:p w14:paraId="0F560364" w14:textId="77777777" w:rsidR="00AF4DDC" w:rsidRPr="00B4328A" w:rsidRDefault="00AF4DDC" w:rsidP="002974E1">
            <w:pPr>
              <w:numPr>
                <w:ilvl w:val="12"/>
                <w:numId w:val="0"/>
              </w:numPr>
              <w:spacing w:before="120" w:after="120"/>
              <w:ind w:left="1454" w:right="171" w:hanging="464"/>
              <w:rPr>
                <w:sz w:val="24"/>
                <w:szCs w:val="24"/>
              </w:rPr>
            </w:pPr>
            <w:r w:rsidRPr="00B4328A">
              <w:rPr>
                <w:sz w:val="24"/>
                <w:szCs w:val="24"/>
              </w:rPr>
              <w:t>Dans laquelle</w:t>
            </w:r>
          </w:p>
          <w:p w14:paraId="71CCDF87" w14:textId="77777777" w:rsidR="00AF4DDC" w:rsidRPr="00B4328A" w:rsidRDefault="00AF4DDC" w:rsidP="002974E1">
            <w:pPr>
              <w:numPr>
                <w:ilvl w:val="12"/>
                <w:numId w:val="0"/>
              </w:numPr>
              <w:tabs>
                <w:tab w:val="left" w:pos="1908"/>
                <w:tab w:val="left" w:pos="2475"/>
              </w:tabs>
              <w:spacing w:before="120" w:after="120"/>
              <w:ind w:left="2333" w:right="171" w:hanging="1275"/>
              <w:rPr>
                <w:sz w:val="24"/>
                <w:szCs w:val="24"/>
              </w:rPr>
            </w:pPr>
            <w:r w:rsidRPr="00B4328A">
              <w:rPr>
                <w:i/>
                <w:sz w:val="24"/>
                <w:szCs w:val="24"/>
              </w:rPr>
              <w:t>C</w:t>
            </w:r>
            <w:r w:rsidRPr="00B4328A">
              <w:rPr>
                <w:sz w:val="24"/>
                <w:szCs w:val="24"/>
              </w:rPr>
              <w:tab/>
              <w:t>=</w:t>
            </w:r>
            <w:r w:rsidRPr="00B4328A">
              <w:rPr>
                <w:sz w:val="24"/>
                <w:szCs w:val="24"/>
              </w:rPr>
              <w:tab/>
              <w:t>Coût de la Proposition évaluée</w:t>
            </w:r>
          </w:p>
          <w:p w14:paraId="5BA833D4" w14:textId="77777777" w:rsidR="00AF4DDC" w:rsidRPr="00B4328A" w:rsidRDefault="00AF4DDC" w:rsidP="002974E1">
            <w:pPr>
              <w:numPr>
                <w:ilvl w:val="12"/>
                <w:numId w:val="0"/>
              </w:numPr>
              <w:tabs>
                <w:tab w:val="left" w:pos="1460"/>
                <w:tab w:val="left" w:pos="1908"/>
                <w:tab w:val="left" w:pos="2475"/>
              </w:tabs>
              <w:spacing w:before="120" w:after="120"/>
              <w:ind w:left="2333" w:right="171" w:hanging="1275"/>
              <w:rPr>
                <w:sz w:val="24"/>
                <w:szCs w:val="24"/>
              </w:rPr>
            </w:pPr>
            <w:r w:rsidRPr="00B4328A">
              <w:rPr>
                <w:i/>
                <w:sz w:val="24"/>
                <w:szCs w:val="24"/>
              </w:rPr>
              <w:t xml:space="preserve">C </w:t>
            </w:r>
            <w:r w:rsidRPr="00B4328A">
              <w:rPr>
                <w:i/>
              </w:rPr>
              <w:t>bas</w:t>
            </w:r>
            <w:r w:rsidRPr="00B4328A">
              <w:rPr>
                <w:sz w:val="24"/>
                <w:szCs w:val="24"/>
              </w:rPr>
              <w:tab/>
              <w:t>=</w:t>
            </w:r>
            <w:r w:rsidRPr="00B4328A">
              <w:rPr>
                <w:sz w:val="24"/>
                <w:szCs w:val="24"/>
              </w:rPr>
              <w:tab/>
              <w:t xml:space="preserve">le coût le moins élevé évalué parmi toutes les Propositions conformes </w:t>
            </w:r>
          </w:p>
          <w:p w14:paraId="5ED93A89" w14:textId="659DB0E6" w:rsidR="00AF4DDC" w:rsidRPr="00B4328A" w:rsidRDefault="00AF4DDC" w:rsidP="002974E1">
            <w:pPr>
              <w:numPr>
                <w:ilvl w:val="12"/>
                <w:numId w:val="0"/>
              </w:numPr>
              <w:tabs>
                <w:tab w:val="left" w:pos="1908"/>
                <w:tab w:val="left" w:pos="2475"/>
              </w:tabs>
              <w:spacing w:before="120" w:after="120"/>
              <w:ind w:left="2333" w:right="171" w:hanging="1275"/>
              <w:rPr>
                <w:sz w:val="24"/>
                <w:szCs w:val="24"/>
              </w:rPr>
            </w:pPr>
            <w:r w:rsidRPr="00B4328A">
              <w:rPr>
                <w:i/>
                <w:sz w:val="24"/>
                <w:szCs w:val="24"/>
              </w:rPr>
              <w:t>T</w:t>
            </w:r>
            <w:r w:rsidRPr="00B4328A">
              <w:rPr>
                <w:sz w:val="24"/>
                <w:szCs w:val="24"/>
              </w:rPr>
              <w:tab/>
              <w:t>=</w:t>
            </w:r>
            <w:r w:rsidRPr="00B4328A">
              <w:rPr>
                <w:sz w:val="24"/>
                <w:szCs w:val="24"/>
              </w:rPr>
              <w:tab/>
              <w:t>l</w:t>
            </w:r>
            <w:r w:rsidR="00EF73E8">
              <w:rPr>
                <w:sz w:val="24"/>
                <w:szCs w:val="24"/>
              </w:rPr>
              <w:t>a</w:t>
            </w:r>
            <w:r w:rsidRPr="00B4328A">
              <w:rPr>
                <w:sz w:val="24"/>
                <w:szCs w:val="24"/>
              </w:rPr>
              <w:t xml:space="preserve"> </w:t>
            </w:r>
            <w:r w:rsidR="00EF73E8">
              <w:rPr>
                <w:sz w:val="24"/>
                <w:szCs w:val="24"/>
              </w:rPr>
              <w:t>Not</w:t>
            </w:r>
            <w:r w:rsidR="00EF73E8" w:rsidRPr="00B4328A">
              <w:rPr>
                <w:sz w:val="24"/>
                <w:szCs w:val="24"/>
              </w:rPr>
              <w:t xml:space="preserve">e </w:t>
            </w:r>
            <w:r w:rsidRPr="00B4328A">
              <w:rPr>
                <w:sz w:val="24"/>
                <w:szCs w:val="24"/>
              </w:rPr>
              <w:t>technique total</w:t>
            </w:r>
            <w:r w:rsidR="00EF73E8">
              <w:rPr>
                <w:sz w:val="24"/>
                <w:szCs w:val="24"/>
              </w:rPr>
              <w:t>e</w:t>
            </w:r>
            <w:r w:rsidRPr="00B4328A">
              <w:rPr>
                <w:sz w:val="24"/>
                <w:szCs w:val="24"/>
              </w:rPr>
              <w:t xml:space="preserve"> attribué à la Proposition</w:t>
            </w:r>
          </w:p>
          <w:p w14:paraId="4EA77089" w14:textId="48A5AA8E" w:rsidR="00AF4DDC" w:rsidRPr="00B4328A" w:rsidRDefault="00AF4DDC" w:rsidP="002974E1">
            <w:pPr>
              <w:numPr>
                <w:ilvl w:val="12"/>
                <w:numId w:val="0"/>
              </w:numPr>
              <w:tabs>
                <w:tab w:val="left" w:pos="1908"/>
                <w:tab w:val="left" w:pos="2475"/>
              </w:tabs>
              <w:spacing w:before="120" w:after="120"/>
              <w:ind w:left="2333" w:right="171" w:hanging="1275"/>
              <w:rPr>
                <w:sz w:val="24"/>
                <w:szCs w:val="24"/>
              </w:rPr>
            </w:pPr>
            <w:r w:rsidRPr="00B4328A">
              <w:rPr>
                <w:i/>
                <w:sz w:val="24"/>
                <w:szCs w:val="24"/>
              </w:rPr>
              <w:t>T</w:t>
            </w:r>
            <w:r w:rsidRPr="00B4328A">
              <w:rPr>
                <w:i/>
                <w:sz w:val="24"/>
                <w:szCs w:val="24"/>
                <w:vertAlign w:val="subscript"/>
              </w:rPr>
              <w:t>haut</w:t>
            </w:r>
            <w:r w:rsidRPr="00B4328A">
              <w:rPr>
                <w:sz w:val="24"/>
                <w:szCs w:val="24"/>
              </w:rPr>
              <w:tab/>
              <w:t>=</w:t>
            </w:r>
            <w:r w:rsidRPr="00B4328A">
              <w:rPr>
                <w:sz w:val="24"/>
                <w:szCs w:val="24"/>
              </w:rPr>
              <w:tab/>
            </w:r>
            <w:r w:rsidR="00EF73E8" w:rsidRPr="00B4328A">
              <w:rPr>
                <w:sz w:val="24"/>
                <w:szCs w:val="24"/>
              </w:rPr>
              <w:t>l</w:t>
            </w:r>
            <w:r w:rsidR="00EF73E8">
              <w:rPr>
                <w:sz w:val="24"/>
                <w:szCs w:val="24"/>
              </w:rPr>
              <w:t>a</w:t>
            </w:r>
            <w:r w:rsidR="00EF73E8" w:rsidRPr="00B4328A">
              <w:rPr>
                <w:sz w:val="24"/>
                <w:szCs w:val="24"/>
              </w:rPr>
              <w:t xml:space="preserve"> </w:t>
            </w:r>
            <w:r w:rsidR="00EF73E8">
              <w:rPr>
                <w:sz w:val="24"/>
                <w:szCs w:val="24"/>
              </w:rPr>
              <w:t>Not</w:t>
            </w:r>
            <w:r w:rsidR="00EF73E8" w:rsidRPr="00B4328A">
              <w:rPr>
                <w:sz w:val="24"/>
                <w:szCs w:val="24"/>
              </w:rPr>
              <w:t xml:space="preserve">e </w:t>
            </w:r>
            <w:r w:rsidRPr="00B4328A">
              <w:rPr>
                <w:sz w:val="24"/>
                <w:szCs w:val="24"/>
              </w:rPr>
              <w:t>technique l</w:t>
            </w:r>
            <w:r w:rsidR="00EF73E8">
              <w:rPr>
                <w:sz w:val="24"/>
                <w:szCs w:val="24"/>
              </w:rPr>
              <w:t>a</w:t>
            </w:r>
            <w:r w:rsidRPr="00B4328A">
              <w:rPr>
                <w:sz w:val="24"/>
                <w:szCs w:val="24"/>
              </w:rPr>
              <w:t xml:space="preserve"> plus élevé</w:t>
            </w:r>
            <w:r w:rsidR="00EF73E8">
              <w:rPr>
                <w:sz w:val="24"/>
                <w:szCs w:val="24"/>
              </w:rPr>
              <w:t>e</w:t>
            </w:r>
            <w:r w:rsidRPr="00B4328A">
              <w:rPr>
                <w:sz w:val="24"/>
                <w:szCs w:val="24"/>
              </w:rPr>
              <w:t xml:space="preserve"> obtenu parmi toutes les Propositions conformes </w:t>
            </w:r>
          </w:p>
          <w:p w14:paraId="08951EA6" w14:textId="202C2EE2" w:rsidR="00AF4DDC" w:rsidRPr="00B4328A" w:rsidRDefault="00AF4DDC" w:rsidP="002974E1">
            <w:pPr>
              <w:numPr>
                <w:ilvl w:val="12"/>
                <w:numId w:val="0"/>
              </w:numPr>
              <w:tabs>
                <w:tab w:val="left" w:pos="1908"/>
                <w:tab w:val="left" w:pos="2475"/>
              </w:tabs>
              <w:spacing w:before="120" w:after="120"/>
              <w:ind w:left="2333" w:right="171" w:hanging="1275"/>
              <w:rPr>
                <w:b/>
                <w:i/>
                <w:sz w:val="24"/>
                <w:szCs w:val="24"/>
              </w:rPr>
            </w:pPr>
            <w:r w:rsidRPr="00B4328A">
              <w:rPr>
                <w:i/>
                <w:sz w:val="24"/>
                <w:szCs w:val="24"/>
              </w:rPr>
              <w:t>X</w:t>
            </w:r>
            <w:r w:rsidRPr="00B4328A">
              <w:rPr>
                <w:sz w:val="24"/>
                <w:szCs w:val="24"/>
              </w:rPr>
              <w:tab/>
              <w:t>=</w:t>
            </w:r>
            <w:r w:rsidRPr="00B4328A">
              <w:rPr>
                <w:sz w:val="24"/>
                <w:szCs w:val="24"/>
              </w:rPr>
              <w:tab/>
              <w:t xml:space="preserve">pondération du Coût </w:t>
            </w:r>
          </w:p>
          <w:p w14:paraId="5BC588D7" w14:textId="262A0DF9" w:rsidR="00AF4DDC" w:rsidRPr="00B4328A" w:rsidRDefault="00AF4DDC" w:rsidP="002974E1">
            <w:pPr>
              <w:pStyle w:val="Footer"/>
              <w:spacing w:after="120"/>
              <w:ind w:left="900" w:right="171" w:hanging="295"/>
              <w:jc w:val="both"/>
              <w:rPr>
                <w:lang w:val="fr-FR"/>
              </w:rPr>
            </w:pPr>
            <w:r w:rsidRPr="00B4328A">
              <w:rPr>
                <w:lang w:val="fr-FR"/>
              </w:rPr>
              <w:tab/>
              <w:t xml:space="preserve">La Proposition ayant obtenu le Score évalué (B) le plus élevé parmi toutes les Propositions conformes sera la Proposition </w:t>
            </w:r>
            <w:r w:rsidR="00875D9E">
              <w:rPr>
                <w:lang w:val="fr-FR"/>
              </w:rPr>
              <w:t>offrant la meilleure Optimisation des Ressources</w:t>
            </w:r>
            <w:r w:rsidR="00875D9E" w:rsidRPr="00B4328A" w:rsidDel="00875D9E">
              <w:rPr>
                <w:lang w:val="fr-FR"/>
              </w:rPr>
              <w:t xml:space="preserve"> </w:t>
            </w:r>
            <w:r w:rsidRPr="00B4328A">
              <w:rPr>
                <w:lang w:val="fr-FR"/>
              </w:rPr>
              <w:t>à la condition que le Proposant est qualifié pour exécuter le Marché.</w:t>
            </w:r>
          </w:p>
        </w:tc>
      </w:tr>
    </w:tbl>
    <w:p w14:paraId="084AF6EF" w14:textId="77777777" w:rsidR="00AF4DDC" w:rsidRPr="00B4328A" w:rsidRDefault="00AF4DDC" w:rsidP="00A0505C">
      <w:pPr>
        <w:pStyle w:val="Footer"/>
        <w:tabs>
          <w:tab w:val="clear" w:pos="9504"/>
        </w:tabs>
        <w:spacing w:after="120"/>
        <w:rPr>
          <w:i/>
          <w:sz w:val="28"/>
          <w:lang w:val="fr-FR"/>
        </w:rPr>
        <w:sectPr w:rsidR="00AF4DDC" w:rsidRPr="00B4328A" w:rsidSect="00391D0A">
          <w:headerReference w:type="default" r:id="rId44"/>
          <w:pgSz w:w="12240" w:h="15840" w:code="1"/>
          <w:pgMar w:top="1440" w:right="1440" w:bottom="1440" w:left="1440" w:header="720" w:footer="720" w:gutter="0"/>
          <w:cols w:space="720"/>
        </w:sectPr>
      </w:pPr>
    </w:p>
    <w:p w14:paraId="3EEFD543" w14:textId="77777777" w:rsidR="008D3208" w:rsidRPr="00B4328A" w:rsidRDefault="008D3208" w:rsidP="008D3208">
      <w:pPr>
        <w:pStyle w:val="Head11b"/>
        <w:numPr>
          <w:ilvl w:val="0"/>
          <w:numId w:val="0"/>
        </w:numPr>
        <w:pBdr>
          <w:bottom w:val="none" w:sz="0" w:space="0" w:color="auto"/>
        </w:pBdr>
        <w:rPr>
          <w:b w:val="0"/>
          <w:smallCaps w:val="0"/>
          <w:sz w:val="36"/>
          <w:lang w:val="fr-FR"/>
        </w:rPr>
      </w:pPr>
      <w:bookmarkStart w:id="386" w:name="_Toc438266927"/>
      <w:bookmarkStart w:id="387" w:name="_Toc438267901"/>
      <w:bookmarkStart w:id="388" w:name="_Toc438366667"/>
      <w:bookmarkStart w:id="389" w:name="_Toc213669839"/>
      <w:bookmarkStart w:id="390" w:name="_Toc467977929"/>
      <w:bookmarkStart w:id="391" w:name="_Toc87030011"/>
      <w:r w:rsidRPr="00B4328A">
        <w:rPr>
          <w:b w:val="0"/>
          <w:smallCaps w:val="0"/>
          <w:sz w:val="36"/>
          <w:lang w:val="fr-FR"/>
        </w:rPr>
        <w:lastRenderedPageBreak/>
        <w:t xml:space="preserve">Section IV. Formulaires de </w:t>
      </w:r>
      <w:bookmarkEnd w:id="386"/>
      <w:bookmarkEnd w:id="387"/>
      <w:bookmarkEnd w:id="388"/>
      <w:bookmarkEnd w:id="389"/>
      <w:r w:rsidRPr="00B4328A">
        <w:rPr>
          <w:b w:val="0"/>
          <w:smallCaps w:val="0"/>
          <w:sz w:val="36"/>
          <w:lang w:val="fr-FR"/>
        </w:rPr>
        <w:t>Propositions</w:t>
      </w:r>
      <w:bookmarkEnd w:id="390"/>
      <w:bookmarkEnd w:id="391"/>
    </w:p>
    <w:p w14:paraId="11D54C26" w14:textId="5DB56FCD" w:rsidR="00AF135B" w:rsidRDefault="00AF135B" w:rsidP="00A0505C">
      <w:pPr>
        <w:spacing w:before="120" w:after="120"/>
        <w:rPr>
          <w:sz w:val="28"/>
          <w:u w:val="single"/>
        </w:rPr>
      </w:pPr>
    </w:p>
    <w:p w14:paraId="148EE6E3" w14:textId="493C5D05" w:rsidR="00951B4F" w:rsidRDefault="00951B4F" w:rsidP="00A0505C">
      <w:pPr>
        <w:spacing w:before="120" w:after="120"/>
        <w:rPr>
          <w:sz w:val="28"/>
          <w:u w:val="single"/>
        </w:rPr>
      </w:pPr>
    </w:p>
    <w:p w14:paraId="72D07D1A" w14:textId="77777777" w:rsidR="00951B4F" w:rsidRPr="00F25F8E" w:rsidRDefault="00951B4F" w:rsidP="00951B4F">
      <w:pPr>
        <w:tabs>
          <w:tab w:val="center" w:pos="4320"/>
          <w:tab w:val="right" w:pos="8640"/>
        </w:tabs>
        <w:suppressAutoHyphens/>
        <w:spacing w:after="120"/>
        <w:jc w:val="center"/>
        <w:rPr>
          <w:b/>
          <w:sz w:val="28"/>
          <w:szCs w:val="28"/>
        </w:rPr>
      </w:pPr>
      <w:r w:rsidRPr="00F25F8E">
        <w:rPr>
          <w:b/>
          <w:sz w:val="28"/>
          <w:szCs w:val="28"/>
          <w:lang w:val="fr"/>
        </w:rPr>
        <w:t>Tableau des formulaires</w:t>
      </w:r>
    </w:p>
    <w:p w14:paraId="617F80CC" w14:textId="3E2B9071" w:rsidR="009A08A2" w:rsidRDefault="008E4EB9" w:rsidP="005B6E33">
      <w:pPr>
        <w:pStyle w:val="TOC1"/>
        <w:rPr>
          <w:rFonts w:asciiTheme="minorHAnsi" w:eastAsiaTheme="minorEastAsia" w:hAnsiTheme="minorHAnsi" w:cstheme="minorBidi"/>
          <w:noProof/>
          <w:sz w:val="22"/>
          <w:szCs w:val="22"/>
          <w:lang w:val="en-US" w:eastAsia="en-US"/>
        </w:rPr>
      </w:pPr>
      <w:r>
        <w:rPr>
          <w:rFonts w:cstheme="majorBidi"/>
          <w:noProof/>
          <w:lang w:val="fr"/>
        </w:rPr>
        <w:fldChar w:fldCharType="begin"/>
      </w:r>
      <w:r>
        <w:rPr>
          <w:rFonts w:cstheme="majorBidi"/>
          <w:noProof/>
          <w:lang w:val="fr"/>
        </w:rPr>
        <w:instrText xml:space="preserve"> TOC \h \z \t "Sec IV H1,1,Sec IV H2,2" </w:instrText>
      </w:r>
      <w:r>
        <w:rPr>
          <w:rFonts w:cstheme="majorBidi"/>
          <w:noProof/>
          <w:lang w:val="fr"/>
        </w:rPr>
        <w:fldChar w:fldCharType="separate"/>
      </w:r>
      <w:hyperlink w:anchor="_Toc87030113" w:history="1">
        <w:r w:rsidR="009A08A2" w:rsidRPr="00BD3A75">
          <w:rPr>
            <w:rStyle w:val="Hyperlink"/>
            <w:noProof/>
          </w:rPr>
          <w:t>Formulaires de Propositions</w:t>
        </w:r>
        <w:r w:rsidR="009A08A2">
          <w:rPr>
            <w:noProof/>
            <w:webHidden/>
          </w:rPr>
          <w:tab/>
        </w:r>
        <w:r w:rsidR="009A08A2">
          <w:rPr>
            <w:noProof/>
            <w:webHidden/>
          </w:rPr>
          <w:fldChar w:fldCharType="begin"/>
        </w:r>
        <w:r w:rsidR="009A08A2">
          <w:rPr>
            <w:noProof/>
            <w:webHidden/>
          </w:rPr>
          <w:instrText xml:space="preserve"> PAGEREF _Toc87030113 \h </w:instrText>
        </w:r>
        <w:r w:rsidR="009A08A2">
          <w:rPr>
            <w:noProof/>
            <w:webHidden/>
          </w:rPr>
        </w:r>
        <w:r w:rsidR="009A08A2">
          <w:rPr>
            <w:noProof/>
            <w:webHidden/>
          </w:rPr>
          <w:fldChar w:fldCharType="separate"/>
        </w:r>
        <w:r w:rsidR="00F13106">
          <w:rPr>
            <w:noProof/>
            <w:webHidden/>
          </w:rPr>
          <w:t>5</w:t>
        </w:r>
        <w:r w:rsidR="009A08A2">
          <w:rPr>
            <w:noProof/>
            <w:webHidden/>
          </w:rPr>
          <w:t>8</w:t>
        </w:r>
        <w:r w:rsidR="009A08A2">
          <w:rPr>
            <w:noProof/>
            <w:webHidden/>
          </w:rPr>
          <w:fldChar w:fldCharType="end"/>
        </w:r>
      </w:hyperlink>
    </w:p>
    <w:p w14:paraId="737CEE45" w14:textId="285122A2" w:rsidR="009A08A2" w:rsidRDefault="002D035B" w:rsidP="007602FC">
      <w:pPr>
        <w:pStyle w:val="TOC2"/>
        <w:rPr>
          <w:rFonts w:asciiTheme="minorHAnsi" w:eastAsiaTheme="minorEastAsia" w:hAnsiTheme="minorHAnsi" w:cstheme="minorBidi"/>
          <w:noProof/>
          <w:sz w:val="22"/>
          <w:szCs w:val="22"/>
          <w:lang w:val="en-US" w:eastAsia="en-US"/>
        </w:rPr>
      </w:pPr>
      <w:hyperlink w:anchor="_Toc87030114" w:history="1">
        <w:r w:rsidR="009A08A2" w:rsidRPr="00BD3A75">
          <w:rPr>
            <w:rStyle w:val="Hyperlink"/>
            <w:noProof/>
          </w:rPr>
          <w:t>Lettre de Proposition—Partie technique</w:t>
        </w:r>
        <w:r w:rsidR="009A08A2">
          <w:rPr>
            <w:noProof/>
            <w:webHidden/>
          </w:rPr>
          <w:tab/>
        </w:r>
        <w:r w:rsidR="009A08A2">
          <w:rPr>
            <w:noProof/>
            <w:webHidden/>
          </w:rPr>
          <w:fldChar w:fldCharType="begin"/>
        </w:r>
        <w:r w:rsidR="009A08A2">
          <w:rPr>
            <w:noProof/>
            <w:webHidden/>
          </w:rPr>
          <w:instrText xml:space="preserve"> PAGEREF _Toc87030114 \h </w:instrText>
        </w:r>
        <w:r w:rsidR="009A08A2">
          <w:rPr>
            <w:noProof/>
            <w:webHidden/>
          </w:rPr>
        </w:r>
        <w:r w:rsidR="009A08A2">
          <w:rPr>
            <w:noProof/>
            <w:webHidden/>
          </w:rPr>
          <w:fldChar w:fldCharType="separate"/>
        </w:r>
        <w:r w:rsidR="00013A9C">
          <w:rPr>
            <w:noProof/>
            <w:webHidden/>
          </w:rPr>
          <w:t>5</w:t>
        </w:r>
        <w:r w:rsidR="009A08A2">
          <w:rPr>
            <w:noProof/>
            <w:webHidden/>
          </w:rPr>
          <w:t>8</w:t>
        </w:r>
        <w:r w:rsidR="009A08A2">
          <w:rPr>
            <w:noProof/>
            <w:webHidden/>
          </w:rPr>
          <w:fldChar w:fldCharType="end"/>
        </w:r>
      </w:hyperlink>
    </w:p>
    <w:p w14:paraId="1ACDB6F1" w14:textId="4BAA63B0" w:rsidR="009A08A2" w:rsidRDefault="002D035B" w:rsidP="007602FC">
      <w:pPr>
        <w:pStyle w:val="TOC2"/>
        <w:rPr>
          <w:rFonts w:asciiTheme="minorHAnsi" w:eastAsiaTheme="minorEastAsia" w:hAnsiTheme="minorHAnsi" w:cstheme="minorBidi"/>
          <w:noProof/>
          <w:sz w:val="22"/>
          <w:szCs w:val="22"/>
          <w:lang w:val="en-US" w:eastAsia="en-US"/>
        </w:rPr>
      </w:pPr>
      <w:hyperlink w:anchor="_Toc87030115" w:history="1">
        <w:r w:rsidR="009A08A2" w:rsidRPr="00BD3A75">
          <w:rPr>
            <w:rStyle w:val="Hyperlink"/>
            <w:noProof/>
          </w:rPr>
          <w:t>Lettre de Proposition – Partie financière</w:t>
        </w:r>
        <w:r w:rsidR="009A08A2">
          <w:rPr>
            <w:noProof/>
            <w:webHidden/>
          </w:rPr>
          <w:tab/>
        </w:r>
        <w:r w:rsidR="009A08A2">
          <w:rPr>
            <w:noProof/>
            <w:webHidden/>
          </w:rPr>
          <w:fldChar w:fldCharType="begin"/>
        </w:r>
        <w:r w:rsidR="009A08A2">
          <w:rPr>
            <w:noProof/>
            <w:webHidden/>
          </w:rPr>
          <w:instrText xml:space="preserve"> PAGEREF _Toc87030115 \h </w:instrText>
        </w:r>
        <w:r w:rsidR="009A08A2">
          <w:rPr>
            <w:noProof/>
            <w:webHidden/>
          </w:rPr>
        </w:r>
        <w:r w:rsidR="009A08A2">
          <w:rPr>
            <w:noProof/>
            <w:webHidden/>
          </w:rPr>
          <w:fldChar w:fldCharType="separate"/>
        </w:r>
        <w:r w:rsidR="00013A9C">
          <w:rPr>
            <w:noProof/>
            <w:webHidden/>
          </w:rPr>
          <w:t>6</w:t>
        </w:r>
        <w:r w:rsidR="009A08A2">
          <w:rPr>
            <w:noProof/>
            <w:webHidden/>
          </w:rPr>
          <w:t>1</w:t>
        </w:r>
        <w:r w:rsidR="009A08A2">
          <w:rPr>
            <w:noProof/>
            <w:webHidden/>
          </w:rPr>
          <w:fldChar w:fldCharType="end"/>
        </w:r>
      </w:hyperlink>
    </w:p>
    <w:p w14:paraId="60F0085A" w14:textId="62BF31AD" w:rsidR="009A08A2" w:rsidRDefault="002D035B" w:rsidP="005B6E33">
      <w:pPr>
        <w:pStyle w:val="TOC1"/>
        <w:rPr>
          <w:rFonts w:asciiTheme="minorHAnsi" w:eastAsiaTheme="minorEastAsia" w:hAnsiTheme="minorHAnsi" w:cstheme="minorBidi"/>
          <w:noProof/>
          <w:sz w:val="22"/>
          <w:szCs w:val="22"/>
          <w:lang w:val="en-US" w:eastAsia="en-US"/>
        </w:rPr>
      </w:pPr>
      <w:hyperlink w:anchor="_Toc87030116" w:history="1">
        <w:r w:rsidR="009A08A2" w:rsidRPr="00BD3A75">
          <w:rPr>
            <w:rStyle w:val="Hyperlink"/>
            <w:noProof/>
          </w:rPr>
          <w:t>Annexe à la Proposition</w:t>
        </w:r>
        <w:r w:rsidR="009A08A2">
          <w:rPr>
            <w:noProof/>
            <w:webHidden/>
          </w:rPr>
          <w:tab/>
        </w:r>
        <w:r w:rsidR="009A08A2">
          <w:rPr>
            <w:noProof/>
            <w:webHidden/>
          </w:rPr>
          <w:fldChar w:fldCharType="begin"/>
        </w:r>
        <w:r w:rsidR="009A08A2">
          <w:rPr>
            <w:noProof/>
            <w:webHidden/>
          </w:rPr>
          <w:instrText xml:space="preserve"> PAGEREF _Toc87030116 \h </w:instrText>
        </w:r>
        <w:r w:rsidR="009A08A2">
          <w:rPr>
            <w:noProof/>
            <w:webHidden/>
          </w:rPr>
        </w:r>
        <w:r w:rsidR="009A08A2">
          <w:rPr>
            <w:noProof/>
            <w:webHidden/>
          </w:rPr>
          <w:fldChar w:fldCharType="separate"/>
        </w:r>
        <w:r w:rsidR="00013A9C">
          <w:rPr>
            <w:noProof/>
            <w:webHidden/>
          </w:rPr>
          <w:t>6</w:t>
        </w:r>
        <w:r w:rsidR="009A08A2">
          <w:rPr>
            <w:noProof/>
            <w:webHidden/>
          </w:rPr>
          <w:t>3</w:t>
        </w:r>
        <w:r w:rsidR="009A08A2">
          <w:rPr>
            <w:noProof/>
            <w:webHidden/>
          </w:rPr>
          <w:fldChar w:fldCharType="end"/>
        </w:r>
      </w:hyperlink>
    </w:p>
    <w:p w14:paraId="737D4580" w14:textId="5BE19269" w:rsidR="009A08A2" w:rsidRDefault="002D035B" w:rsidP="007602FC">
      <w:pPr>
        <w:pStyle w:val="TOC2"/>
        <w:rPr>
          <w:rFonts w:asciiTheme="minorHAnsi" w:eastAsiaTheme="minorEastAsia" w:hAnsiTheme="minorHAnsi" w:cstheme="minorBidi"/>
          <w:noProof/>
          <w:sz w:val="22"/>
          <w:szCs w:val="22"/>
          <w:lang w:val="en-US" w:eastAsia="en-US"/>
        </w:rPr>
      </w:pPr>
      <w:hyperlink w:anchor="_Toc87030117" w:history="1">
        <w:r w:rsidR="009A08A2" w:rsidRPr="00BD3A75">
          <w:rPr>
            <w:rStyle w:val="Hyperlink"/>
            <w:noProof/>
          </w:rPr>
          <w:t>Révisions des Prix</w:t>
        </w:r>
        <w:r w:rsidR="009A08A2">
          <w:rPr>
            <w:noProof/>
            <w:webHidden/>
          </w:rPr>
          <w:tab/>
        </w:r>
        <w:r w:rsidR="009A08A2">
          <w:rPr>
            <w:noProof/>
            <w:webHidden/>
          </w:rPr>
          <w:fldChar w:fldCharType="begin"/>
        </w:r>
        <w:r w:rsidR="009A08A2">
          <w:rPr>
            <w:noProof/>
            <w:webHidden/>
          </w:rPr>
          <w:instrText xml:space="preserve"> PAGEREF _Toc87030117 \h </w:instrText>
        </w:r>
        <w:r w:rsidR="009A08A2">
          <w:rPr>
            <w:noProof/>
            <w:webHidden/>
          </w:rPr>
        </w:r>
        <w:r w:rsidR="009A08A2">
          <w:rPr>
            <w:noProof/>
            <w:webHidden/>
          </w:rPr>
          <w:fldChar w:fldCharType="separate"/>
        </w:r>
        <w:r w:rsidR="00013A9C">
          <w:rPr>
            <w:noProof/>
            <w:webHidden/>
          </w:rPr>
          <w:t>6</w:t>
        </w:r>
        <w:r w:rsidR="009A08A2">
          <w:rPr>
            <w:noProof/>
            <w:webHidden/>
          </w:rPr>
          <w:t>3</w:t>
        </w:r>
        <w:r w:rsidR="009A08A2">
          <w:rPr>
            <w:noProof/>
            <w:webHidden/>
          </w:rPr>
          <w:fldChar w:fldCharType="end"/>
        </w:r>
      </w:hyperlink>
    </w:p>
    <w:p w14:paraId="27E0336A" w14:textId="77BABACE" w:rsidR="009A08A2" w:rsidRDefault="002D035B" w:rsidP="007602FC">
      <w:pPr>
        <w:pStyle w:val="TOC2"/>
        <w:rPr>
          <w:rFonts w:asciiTheme="minorHAnsi" w:eastAsiaTheme="minorEastAsia" w:hAnsiTheme="minorHAnsi" w:cstheme="minorBidi"/>
          <w:noProof/>
          <w:sz w:val="22"/>
          <w:szCs w:val="22"/>
          <w:lang w:val="en-US" w:eastAsia="en-US"/>
        </w:rPr>
      </w:pPr>
      <w:hyperlink w:anchor="_Toc87030118" w:history="1">
        <w:r w:rsidR="009A08A2" w:rsidRPr="00BD3A75">
          <w:rPr>
            <w:rStyle w:val="Hyperlink"/>
            <w:noProof/>
          </w:rPr>
          <w:t>Tableau A. Conception – Construction -- Monnaie locale</w:t>
        </w:r>
        <w:r w:rsidR="009A08A2">
          <w:rPr>
            <w:noProof/>
            <w:webHidden/>
          </w:rPr>
          <w:tab/>
        </w:r>
        <w:r w:rsidR="009A08A2">
          <w:rPr>
            <w:noProof/>
            <w:webHidden/>
          </w:rPr>
          <w:fldChar w:fldCharType="begin"/>
        </w:r>
        <w:r w:rsidR="009A08A2">
          <w:rPr>
            <w:noProof/>
            <w:webHidden/>
          </w:rPr>
          <w:instrText xml:space="preserve"> PAGEREF _Toc87030118 \h </w:instrText>
        </w:r>
        <w:r w:rsidR="009A08A2">
          <w:rPr>
            <w:noProof/>
            <w:webHidden/>
          </w:rPr>
        </w:r>
        <w:r w:rsidR="009A08A2">
          <w:rPr>
            <w:noProof/>
            <w:webHidden/>
          </w:rPr>
          <w:fldChar w:fldCharType="separate"/>
        </w:r>
        <w:r w:rsidR="00013A9C">
          <w:rPr>
            <w:noProof/>
            <w:webHidden/>
          </w:rPr>
          <w:t>6</w:t>
        </w:r>
        <w:r w:rsidR="009A08A2">
          <w:rPr>
            <w:noProof/>
            <w:webHidden/>
          </w:rPr>
          <w:t>5</w:t>
        </w:r>
        <w:r w:rsidR="009A08A2">
          <w:rPr>
            <w:noProof/>
            <w:webHidden/>
          </w:rPr>
          <w:fldChar w:fldCharType="end"/>
        </w:r>
      </w:hyperlink>
    </w:p>
    <w:p w14:paraId="5F214358" w14:textId="519D69EB" w:rsidR="009A08A2" w:rsidRDefault="002D035B" w:rsidP="007602FC">
      <w:pPr>
        <w:pStyle w:val="TOC2"/>
        <w:rPr>
          <w:rFonts w:asciiTheme="minorHAnsi" w:eastAsiaTheme="minorEastAsia" w:hAnsiTheme="minorHAnsi" w:cstheme="minorBidi"/>
          <w:noProof/>
          <w:sz w:val="22"/>
          <w:szCs w:val="22"/>
          <w:lang w:val="en-US" w:eastAsia="en-US"/>
        </w:rPr>
      </w:pPr>
      <w:hyperlink w:anchor="_Toc87030119" w:history="1">
        <w:r w:rsidR="009A08A2" w:rsidRPr="00BD3A75">
          <w:rPr>
            <w:rStyle w:val="Hyperlink"/>
            <w:noProof/>
          </w:rPr>
          <w:t>Tableau B. Monnaie Etrangère</w:t>
        </w:r>
        <w:r w:rsidR="009A08A2">
          <w:rPr>
            <w:noProof/>
            <w:webHidden/>
          </w:rPr>
          <w:tab/>
        </w:r>
        <w:r w:rsidR="009A08A2">
          <w:rPr>
            <w:noProof/>
            <w:webHidden/>
          </w:rPr>
          <w:fldChar w:fldCharType="begin"/>
        </w:r>
        <w:r w:rsidR="009A08A2">
          <w:rPr>
            <w:noProof/>
            <w:webHidden/>
          </w:rPr>
          <w:instrText xml:space="preserve"> PAGEREF _Toc87030119 \h </w:instrText>
        </w:r>
        <w:r w:rsidR="009A08A2">
          <w:rPr>
            <w:noProof/>
            <w:webHidden/>
          </w:rPr>
        </w:r>
        <w:r w:rsidR="009A08A2">
          <w:rPr>
            <w:noProof/>
            <w:webHidden/>
          </w:rPr>
          <w:fldChar w:fldCharType="separate"/>
        </w:r>
        <w:r w:rsidR="00013A9C">
          <w:rPr>
            <w:noProof/>
            <w:webHidden/>
          </w:rPr>
          <w:t>6</w:t>
        </w:r>
        <w:r w:rsidR="009A08A2">
          <w:rPr>
            <w:noProof/>
            <w:webHidden/>
          </w:rPr>
          <w:t>6</w:t>
        </w:r>
        <w:r w:rsidR="009A08A2">
          <w:rPr>
            <w:noProof/>
            <w:webHidden/>
          </w:rPr>
          <w:fldChar w:fldCharType="end"/>
        </w:r>
      </w:hyperlink>
    </w:p>
    <w:p w14:paraId="1A217F02" w14:textId="1EF54A98" w:rsidR="009A08A2" w:rsidRDefault="002D035B" w:rsidP="007602FC">
      <w:pPr>
        <w:pStyle w:val="TOC2"/>
        <w:rPr>
          <w:rFonts w:asciiTheme="minorHAnsi" w:eastAsiaTheme="minorEastAsia" w:hAnsiTheme="minorHAnsi" w:cstheme="minorBidi"/>
          <w:noProof/>
          <w:sz w:val="22"/>
          <w:szCs w:val="22"/>
          <w:lang w:val="en-US" w:eastAsia="en-US"/>
        </w:rPr>
      </w:pPr>
      <w:hyperlink w:anchor="_Toc87030120" w:history="1">
        <w:r w:rsidR="009A08A2" w:rsidRPr="00BD3A75">
          <w:rPr>
            <w:rStyle w:val="Hyperlink"/>
            <w:noProof/>
          </w:rPr>
          <w:t>Tableau C. Récapitulatif des monnaies de paiement</w:t>
        </w:r>
        <w:r w:rsidR="009A08A2">
          <w:rPr>
            <w:noProof/>
            <w:webHidden/>
          </w:rPr>
          <w:tab/>
        </w:r>
        <w:r w:rsidR="009A08A2">
          <w:rPr>
            <w:noProof/>
            <w:webHidden/>
          </w:rPr>
          <w:fldChar w:fldCharType="begin"/>
        </w:r>
        <w:r w:rsidR="009A08A2">
          <w:rPr>
            <w:noProof/>
            <w:webHidden/>
          </w:rPr>
          <w:instrText xml:space="preserve"> PAGEREF _Toc87030120 \h </w:instrText>
        </w:r>
        <w:r w:rsidR="009A08A2">
          <w:rPr>
            <w:noProof/>
            <w:webHidden/>
          </w:rPr>
        </w:r>
        <w:r w:rsidR="009A08A2">
          <w:rPr>
            <w:noProof/>
            <w:webHidden/>
          </w:rPr>
          <w:fldChar w:fldCharType="separate"/>
        </w:r>
        <w:r w:rsidR="00013A9C">
          <w:rPr>
            <w:noProof/>
            <w:webHidden/>
          </w:rPr>
          <w:t>6</w:t>
        </w:r>
        <w:r w:rsidR="009A08A2">
          <w:rPr>
            <w:noProof/>
            <w:webHidden/>
          </w:rPr>
          <w:t>7</w:t>
        </w:r>
        <w:r w:rsidR="009A08A2">
          <w:rPr>
            <w:noProof/>
            <w:webHidden/>
          </w:rPr>
          <w:fldChar w:fldCharType="end"/>
        </w:r>
      </w:hyperlink>
    </w:p>
    <w:p w14:paraId="121222C2" w14:textId="433B641D" w:rsidR="009A08A2" w:rsidRDefault="002D035B" w:rsidP="007602FC">
      <w:pPr>
        <w:pStyle w:val="TOC2"/>
        <w:rPr>
          <w:rFonts w:asciiTheme="minorHAnsi" w:eastAsiaTheme="minorEastAsia" w:hAnsiTheme="minorHAnsi" w:cstheme="minorBidi"/>
          <w:noProof/>
          <w:sz w:val="22"/>
          <w:szCs w:val="22"/>
          <w:lang w:val="en-US" w:eastAsia="en-US"/>
        </w:rPr>
      </w:pPr>
      <w:hyperlink w:anchor="_Toc87030121" w:history="1">
        <w:r w:rsidR="009A08A2" w:rsidRPr="00BD3A75">
          <w:rPr>
            <w:rStyle w:val="Hyperlink"/>
            <w:noProof/>
          </w:rPr>
          <w:t>Programme des Activités et Sous-Activités (à chiffrer)</w:t>
        </w:r>
        <w:r w:rsidR="009A08A2">
          <w:rPr>
            <w:noProof/>
            <w:webHidden/>
          </w:rPr>
          <w:tab/>
        </w:r>
        <w:r w:rsidR="009A08A2">
          <w:rPr>
            <w:noProof/>
            <w:webHidden/>
          </w:rPr>
          <w:fldChar w:fldCharType="begin"/>
        </w:r>
        <w:r w:rsidR="009A08A2">
          <w:rPr>
            <w:noProof/>
            <w:webHidden/>
          </w:rPr>
          <w:instrText xml:space="preserve"> PAGEREF _Toc87030121 \h </w:instrText>
        </w:r>
        <w:r w:rsidR="009A08A2">
          <w:rPr>
            <w:noProof/>
            <w:webHidden/>
          </w:rPr>
        </w:r>
        <w:r w:rsidR="009A08A2">
          <w:rPr>
            <w:noProof/>
            <w:webHidden/>
          </w:rPr>
          <w:fldChar w:fldCharType="separate"/>
        </w:r>
        <w:r w:rsidR="00013A9C">
          <w:rPr>
            <w:noProof/>
            <w:webHidden/>
          </w:rPr>
          <w:t>6</w:t>
        </w:r>
        <w:r w:rsidR="009A08A2">
          <w:rPr>
            <w:noProof/>
            <w:webHidden/>
          </w:rPr>
          <w:t>9</w:t>
        </w:r>
        <w:r w:rsidR="009A08A2">
          <w:rPr>
            <w:noProof/>
            <w:webHidden/>
          </w:rPr>
          <w:fldChar w:fldCharType="end"/>
        </w:r>
      </w:hyperlink>
    </w:p>
    <w:p w14:paraId="5CCC1456" w14:textId="587C7D88" w:rsidR="009A08A2" w:rsidRDefault="002D035B" w:rsidP="007602FC">
      <w:pPr>
        <w:pStyle w:val="TOC2"/>
        <w:rPr>
          <w:rFonts w:asciiTheme="minorHAnsi" w:eastAsiaTheme="minorEastAsia" w:hAnsiTheme="minorHAnsi" w:cstheme="minorBidi"/>
          <w:noProof/>
          <w:sz w:val="22"/>
          <w:szCs w:val="22"/>
          <w:lang w:val="en-US" w:eastAsia="en-US"/>
        </w:rPr>
      </w:pPr>
      <w:hyperlink w:anchor="_Toc87030122" w:history="1">
        <w:r w:rsidR="009A08A2" w:rsidRPr="00BD3A75">
          <w:rPr>
            <w:rStyle w:val="Hyperlink"/>
            <w:noProof/>
          </w:rPr>
          <w:t>Exemple de Programme d’activités chiffrées</w:t>
        </w:r>
        <w:r w:rsidR="009A08A2">
          <w:rPr>
            <w:noProof/>
            <w:webHidden/>
          </w:rPr>
          <w:tab/>
        </w:r>
        <w:r w:rsidR="009A08A2">
          <w:rPr>
            <w:noProof/>
            <w:webHidden/>
          </w:rPr>
          <w:fldChar w:fldCharType="begin"/>
        </w:r>
        <w:r w:rsidR="009A08A2">
          <w:rPr>
            <w:noProof/>
            <w:webHidden/>
          </w:rPr>
          <w:instrText xml:space="preserve"> PAGEREF _Toc87030122 \h </w:instrText>
        </w:r>
        <w:r w:rsidR="009A08A2">
          <w:rPr>
            <w:noProof/>
            <w:webHidden/>
          </w:rPr>
        </w:r>
        <w:r w:rsidR="009A08A2">
          <w:rPr>
            <w:noProof/>
            <w:webHidden/>
          </w:rPr>
          <w:fldChar w:fldCharType="separate"/>
        </w:r>
        <w:r w:rsidR="00013A9C">
          <w:rPr>
            <w:noProof/>
            <w:webHidden/>
          </w:rPr>
          <w:t>7</w:t>
        </w:r>
        <w:r w:rsidR="009A08A2">
          <w:rPr>
            <w:noProof/>
            <w:webHidden/>
          </w:rPr>
          <w:t>0</w:t>
        </w:r>
        <w:r w:rsidR="009A08A2">
          <w:rPr>
            <w:noProof/>
            <w:webHidden/>
          </w:rPr>
          <w:fldChar w:fldCharType="end"/>
        </w:r>
      </w:hyperlink>
    </w:p>
    <w:p w14:paraId="1C35195C" w14:textId="3AE8B1CF" w:rsidR="009A08A2" w:rsidRDefault="002D035B" w:rsidP="007602FC">
      <w:pPr>
        <w:pStyle w:val="TOC2"/>
        <w:rPr>
          <w:rFonts w:asciiTheme="minorHAnsi" w:eastAsiaTheme="minorEastAsia" w:hAnsiTheme="minorHAnsi" w:cstheme="minorBidi"/>
          <w:noProof/>
          <w:sz w:val="22"/>
          <w:szCs w:val="22"/>
          <w:lang w:val="en-US" w:eastAsia="en-US"/>
        </w:rPr>
      </w:pPr>
      <w:hyperlink w:anchor="_Toc87030123" w:history="1">
        <w:r w:rsidR="009A08A2" w:rsidRPr="00BD3A75">
          <w:rPr>
            <w:rStyle w:val="Hyperlink"/>
            <w:noProof/>
          </w:rPr>
          <w:t>Exemple de Programme de Sous-Activités chiffrées</w:t>
        </w:r>
        <w:r w:rsidR="009A08A2">
          <w:rPr>
            <w:noProof/>
            <w:webHidden/>
          </w:rPr>
          <w:tab/>
        </w:r>
        <w:r w:rsidR="009A08A2">
          <w:rPr>
            <w:noProof/>
            <w:webHidden/>
          </w:rPr>
          <w:fldChar w:fldCharType="begin"/>
        </w:r>
        <w:r w:rsidR="009A08A2">
          <w:rPr>
            <w:noProof/>
            <w:webHidden/>
          </w:rPr>
          <w:instrText xml:space="preserve"> PAGEREF _Toc87030123 \h </w:instrText>
        </w:r>
        <w:r w:rsidR="009A08A2">
          <w:rPr>
            <w:noProof/>
            <w:webHidden/>
          </w:rPr>
        </w:r>
        <w:r w:rsidR="009A08A2">
          <w:rPr>
            <w:noProof/>
            <w:webHidden/>
          </w:rPr>
          <w:fldChar w:fldCharType="separate"/>
        </w:r>
        <w:r w:rsidR="00013A9C">
          <w:rPr>
            <w:noProof/>
            <w:webHidden/>
          </w:rPr>
          <w:t>7</w:t>
        </w:r>
        <w:r w:rsidR="009A08A2">
          <w:rPr>
            <w:noProof/>
            <w:webHidden/>
          </w:rPr>
          <w:t>1</w:t>
        </w:r>
        <w:r w:rsidR="009A08A2">
          <w:rPr>
            <w:noProof/>
            <w:webHidden/>
          </w:rPr>
          <w:fldChar w:fldCharType="end"/>
        </w:r>
      </w:hyperlink>
    </w:p>
    <w:p w14:paraId="3C1AAA66" w14:textId="0BFA1F27" w:rsidR="009A08A2" w:rsidRDefault="002D035B" w:rsidP="007602FC">
      <w:pPr>
        <w:pStyle w:val="TOC2"/>
        <w:rPr>
          <w:rFonts w:asciiTheme="minorHAnsi" w:eastAsiaTheme="minorEastAsia" w:hAnsiTheme="minorHAnsi" w:cstheme="minorBidi"/>
          <w:noProof/>
          <w:sz w:val="22"/>
          <w:szCs w:val="22"/>
          <w:lang w:val="en-US" w:eastAsia="en-US"/>
        </w:rPr>
      </w:pPr>
      <w:hyperlink w:anchor="_Toc87030124" w:history="1">
        <w:r w:rsidR="009A08A2" w:rsidRPr="00BD3A75">
          <w:rPr>
            <w:rStyle w:val="Hyperlink"/>
            <w:noProof/>
          </w:rPr>
          <w:t>Travaux en Régie</w:t>
        </w:r>
        <w:r w:rsidR="009A08A2">
          <w:rPr>
            <w:noProof/>
            <w:webHidden/>
          </w:rPr>
          <w:tab/>
        </w:r>
        <w:r w:rsidR="009A08A2">
          <w:rPr>
            <w:noProof/>
            <w:webHidden/>
          </w:rPr>
          <w:fldChar w:fldCharType="begin"/>
        </w:r>
        <w:r w:rsidR="009A08A2">
          <w:rPr>
            <w:noProof/>
            <w:webHidden/>
          </w:rPr>
          <w:instrText xml:space="preserve"> PAGEREF _Toc87030124 \h </w:instrText>
        </w:r>
        <w:r w:rsidR="009A08A2">
          <w:rPr>
            <w:noProof/>
            <w:webHidden/>
          </w:rPr>
        </w:r>
        <w:r w:rsidR="009A08A2">
          <w:rPr>
            <w:noProof/>
            <w:webHidden/>
          </w:rPr>
          <w:fldChar w:fldCharType="separate"/>
        </w:r>
        <w:r w:rsidR="00013A9C">
          <w:rPr>
            <w:noProof/>
            <w:webHidden/>
          </w:rPr>
          <w:t>7</w:t>
        </w:r>
        <w:r w:rsidR="009A08A2">
          <w:rPr>
            <w:noProof/>
            <w:webHidden/>
          </w:rPr>
          <w:t>2</w:t>
        </w:r>
        <w:r w:rsidR="009A08A2">
          <w:rPr>
            <w:noProof/>
            <w:webHidden/>
          </w:rPr>
          <w:fldChar w:fldCharType="end"/>
        </w:r>
      </w:hyperlink>
    </w:p>
    <w:p w14:paraId="6607EBEF" w14:textId="1589E38D" w:rsidR="009A08A2" w:rsidRDefault="002D035B" w:rsidP="007602FC">
      <w:pPr>
        <w:pStyle w:val="TOC2"/>
        <w:rPr>
          <w:rFonts w:asciiTheme="minorHAnsi" w:eastAsiaTheme="minorEastAsia" w:hAnsiTheme="minorHAnsi" w:cstheme="minorBidi"/>
          <w:noProof/>
          <w:sz w:val="22"/>
          <w:szCs w:val="22"/>
          <w:lang w:val="en-US" w:eastAsia="en-US"/>
        </w:rPr>
      </w:pPr>
      <w:hyperlink w:anchor="_Toc87030125" w:history="1">
        <w:r w:rsidR="009A08A2" w:rsidRPr="00BD3A75">
          <w:rPr>
            <w:rStyle w:val="Hyperlink"/>
            <w:noProof/>
          </w:rPr>
          <w:t>Sommes Provisionnelles spécifiées</w:t>
        </w:r>
        <w:r w:rsidR="009A08A2">
          <w:rPr>
            <w:noProof/>
            <w:webHidden/>
          </w:rPr>
          <w:tab/>
        </w:r>
        <w:r w:rsidR="009A08A2">
          <w:rPr>
            <w:noProof/>
            <w:webHidden/>
          </w:rPr>
          <w:fldChar w:fldCharType="begin"/>
        </w:r>
        <w:r w:rsidR="009A08A2">
          <w:rPr>
            <w:noProof/>
            <w:webHidden/>
          </w:rPr>
          <w:instrText xml:space="preserve"> PAGEREF _Toc87030125 \h </w:instrText>
        </w:r>
        <w:r w:rsidR="009A08A2">
          <w:rPr>
            <w:noProof/>
            <w:webHidden/>
          </w:rPr>
        </w:r>
        <w:r w:rsidR="009A08A2">
          <w:rPr>
            <w:noProof/>
            <w:webHidden/>
          </w:rPr>
          <w:fldChar w:fldCharType="separate"/>
        </w:r>
        <w:r w:rsidR="00013A9C">
          <w:rPr>
            <w:noProof/>
            <w:webHidden/>
          </w:rPr>
          <w:t>7</w:t>
        </w:r>
        <w:r w:rsidR="009A08A2">
          <w:rPr>
            <w:noProof/>
            <w:webHidden/>
          </w:rPr>
          <w:t>9</w:t>
        </w:r>
        <w:r w:rsidR="009A08A2">
          <w:rPr>
            <w:noProof/>
            <w:webHidden/>
          </w:rPr>
          <w:fldChar w:fldCharType="end"/>
        </w:r>
      </w:hyperlink>
    </w:p>
    <w:p w14:paraId="58F32AB5" w14:textId="65EB5D88" w:rsidR="009A08A2" w:rsidRDefault="002D035B" w:rsidP="007602FC">
      <w:pPr>
        <w:pStyle w:val="TOC2"/>
        <w:rPr>
          <w:rFonts w:asciiTheme="minorHAnsi" w:eastAsiaTheme="minorEastAsia" w:hAnsiTheme="minorHAnsi" w:cstheme="minorBidi"/>
          <w:noProof/>
          <w:sz w:val="22"/>
          <w:szCs w:val="22"/>
          <w:lang w:val="en-US" w:eastAsia="en-US"/>
        </w:rPr>
      </w:pPr>
      <w:hyperlink w:anchor="_Toc87030126" w:history="1">
        <w:r w:rsidR="009A08A2" w:rsidRPr="00BD3A75">
          <w:rPr>
            <w:rStyle w:val="Hyperlink"/>
            <w:noProof/>
          </w:rPr>
          <w:t>Récapitulatif Général</w:t>
        </w:r>
        <w:r w:rsidR="009A08A2">
          <w:rPr>
            <w:noProof/>
            <w:webHidden/>
          </w:rPr>
          <w:tab/>
        </w:r>
        <w:r w:rsidR="009A08A2">
          <w:rPr>
            <w:noProof/>
            <w:webHidden/>
          </w:rPr>
          <w:fldChar w:fldCharType="begin"/>
        </w:r>
        <w:r w:rsidR="009A08A2">
          <w:rPr>
            <w:noProof/>
            <w:webHidden/>
          </w:rPr>
          <w:instrText xml:space="preserve"> PAGEREF _Toc87030126 \h </w:instrText>
        </w:r>
        <w:r w:rsidR="009A08A2">
          <w:rPr>
            <w:noProof/>
            <w:webHidden/>
          </w:rPr>
        </w:r>
        <w:r w:rsidR="009A08A2">
          <w:rPr>
            <w:noProof/>
            <w:webHidden/>
          </w:rPr>
          <w:fldChar w:fldCharType="separate"/>
        </w:r>
        <w:r w:rsidR="00013A9C">
          <w:rPr>
            <w:noProof/>
            <w:webHidden/>
          </w:rPr>
          <w:t>8</w:t>
        </w:r>
        <w:r w:rsidR="009A08A2">
          <w:rPr>
            <w:noProof/>
            <w:webHidden/>
          </w:rPr>
          <w:t>0</w:t>
        </w:r>
        <w:r w:rsidR="009A08A2">
          <w:rPr>
            <w:noProof/>
            <w:webHidden/>
          </w:rPr>
          <w:fldChar w:fldCharType="end"/>
        </w:r>
      </w:hyperlink>
    </w:p>
    <w:p w14:paraId="03BA3767" w14:textId="117004EC" w:rsidR="009A08A2" w:rsidRDefault="002D035B" w:rsidP="007602FC">
      <w:pPr>
        <w:pStyle w:val="TOC2"/>
        <w:rPr>
          <w:rFonts w:asciiTheme="minorHAnsi" w:eastAsiaTheme="minorEastAsia" w:hAnsiTheme="minorHAnsi" w:cstheme="minorBidi"/>
          <w:noProof/>
          <w:sz w:val="22"/>
          <w:szCs w:val="22"/>
          <w:lang w:val="en-US" w:eastAsia="en-US"/>
        </w:rPr>
      </w:pPr>
      <w:hyperlink w:anchor="_Toc87030127" w:history="1">
        <w:r w:rsidR="009A08A2" w:rsidRPr="00BD3A75">
          <w:rPr>
            <w:rStyle w:val="Hyperlink"/>
            <w:noProof/>
          </w:rPr>
          <w:t>Echéancier des Paiements</w:t>
        </w:r>
        <w:r w:rsidR="009A08A2">
          <w:rPr>
            <w:noProof/>
            <w:webHidden/>
          </w:rPr>
          <w:tab/>
        </w:r>
        <w:r w:rsidR="009A08A2">
          <w:rPr>
            <w:noProof/>
            <w:webHidden/>
          </w:rPr>
          <w:fldChar w:fldCharType="begin"/>
        </w:r>
        <w:r w:rsidR="009A08A2">
          <w:rPr>
            <w:noProof/>
            <w:webHidden/>
          </w:rPr>
          <w:instrText xml:space="preserve"> PAGEREF _Toc87030127 \h </w:instrText>
        </w:r>
        <w:r w:rsidR="009A08A2">
          <w:rPr>
            <w:noProof/>
            <w:webHidden/>
          </w:rPr>
        </w:r>
        <w:r w:rsidR="009A08A2">
          <w:rPr>
            <w:noProof/>
            <w:webHidden/>
          </w:rPr>
          <w:fldChar w:fldCharType="separate"/>
        </w:r>
        <w:r w:rsidR="00013A9C">
          <w:rPr>
            <w:noProof/>
            <w:webHidden/>
          </w:rPr>
          <w:t>8</w:t>
        </w:r>
        <w:r w:rsidR="009A08A2">
          <w:rPr>
            <w:noProof/>
            <w:webHidden/>
          </w:rPr>
          <w:t>1</w:t>
        </w:r>
        <w:r w:rsidR="009A08A2">
          <w:rPr>
            <w:noProof/>
            <w:webHidden/>
          </w:rPr>
          <w:fldChar w:fldCharType="end"/>
        </w:r>
      </w:hyperlink>
    </w:p>
    <w:p w14:paraId="19EC0F23" w14:textId="11799566" w:rsidR="009A08A2" w:rsidRDefault="002D035B" w:rsidP="007602FC">
      <w:pPr>
        <w:pStyle w:val="TOC2"/>
        <w:rPr>
          <w:rFonts w:asciiTheme="minorHAnsi" w:eastAsiaTheme="minorEastAsia" w:hAnsiTheme="minorHAnsi" w:cstheme="minorBidi"/>
          <w:noProof/>
          <w:sz w:val="22"/>
          <w:szCs w:val="22"/>
          <w:lang w:val="en-US" w:eastAsia="en-US"/>
        </w:rPr>
      </w:pPr>
      <w:hyperlink w:anchor="_Toc87030128" w:history="1">
        <w:r w:rsidR="009A08A2" w:rsidRPr="00BD3A75">
          <w:rPr>
            <w:rStyle w:val="Hyperlink"/>
            <w:noProof/>
          </w:rPr>
          <w:t>Garanties de Performance et Dommages-Intérêts de Performance</w:t>
        </w:r>
        <w:r w:rsidR="009A08A2">
          <w:rPr>
            <w:noProof/>
            <w:webHidden/>
          </w:rPr>
          <w:tab/>
        </w:r>
        <w:r w:rsidR="009A08A2">
          <w:rPr>
            <w:noProof/>
            <w:webHidden/>
          </w:rPr>
          <w:fldChar w:fldCharType="begin"/>
        </w:r>
        <w:r w:rsidR="009A08A2">
          <w:rPr>
            <w:noProof/>
            <w:webHidden/>
          </w:rPr>
          <w:instrText xml:space="preserve"> PAGEREF _Toc87030128 \h </w:instrText>
        </w:r>
        <w:r w:rsidR="009A08A2">
          <w:rPr>
            <w:noProof/>
            <w:webHidden/>
          </w:rPr>
        </w:r>
        <w:r w:rsidR="009A08A2">
          <w:rPr>
            <w:noProof/>
            <w:webHidden/>
          </w:rPr>
          <w:fldChar w:fldCharType="separate"/>
        </w:r>
        <w:r w:rsidR="00013A9C">
          <w:rPr>
            <w:noProof/>
            <w:webHidden/>
          </w:rPr>
          <w:t>8</w:t>
        </w:r>
        <w:r w:rsidR="009A08A2">
          <w:rPr>
            <w:noProof/>
            <w:webHidden/>
          </w:rPr>
          <w:t>2</w:t>
        </w:r>
        <w:r w:rsidR="009A08A2">
          <w:rPr>
            <w:noProof/>
            <w:webHidden/>
          </w:rPr>
          <w:fldChar w:fldCharType="end"/>
        </w:r>
      </w:hyperlink>
    </w:p>
    <w:p w14:paraId="100D6558" w14:textId="00651E5C" w:rsidR="009A08A2" w:rsidRDefault="002D035B" w:rsidP="005B6E33">
      <w:pPr>
        <w:pStyle w:val="TOC1"/>
        <w:rPr>
          <w:rFonts w:asciiTheme="minorHAnsi" w:eastAsiaTheme="minorEastAsia" w:hAnsiTheme="minorHAnsi" w:cstheme="minorBidi"/>
          <w:noProof/>
          <w:sz w:val="22"/>
          <w:szCs w:val="22"/>
          <w:lang w:val="en-US" w:eastAsia="en-US"/>
        </w:rPr>
      </w:pPr>
      <w:hyperlink w:anchor="_Toc87030129" w:history="1">
        <w:r w:rsidR="009A08A2" w:rsidRPr="00BD3A75">
          <w:rPr>
            <w:rStyle w:val="Hyperlink"/>
            <w:noProof/>
          </w:rPr>
          <w:t>Formulaires de Proposition Technique</w:t>
        </w:r>
        <w:r w:rsidR="009A08A2">
          <w:rPr>
            <w:noProof/>
            <w:webHidden/>
          </w:rPr>
          <w:tab/>
        </w:r>
        <w:r w:rsidR="009A08A2">
          <w:rPr>
            <w:noProof/>
            <w:webHidden/>
          </w:rPr>
          <w:fldChar w:fldCharType="begin"/>
        </w:r>
        <w:r w:rsidR="009A08A2">
          <w:rPr>
            <w:noProof/>
            <w:webHidden/>
          </w:rPr>
          <w:instrText xml:space="preserve"> PAGEREF _Toc87030129 \h </w:instrText>
        </w:r>
        <w:r w:rsidR="009A08A2">
          <w:rPr>
            <w:noProof/>
            <w:webHidden/>
          </w:rPr>
        </w:r>
        <w:r w:rsidR="009A08A2">
          <w:rPr>
            <w:noProof/>
            <w:webHidden/>
          </w:rPr>
          <w:fldChar w:fldCharType="separate"/>
        </w:r>
        <w:r w:rsidR="00013A9C">
          <w:rPr>
            <w:noProof/>
            <w:webHidden/>
          </w:rPr>
          <w:t>8</w:t>
        </w:r>
        <w:r w:rsidR="009A08A2">
          <w:rPr>
            <w:noProof/>
            <w:webHidden/>
          </w:rPr>
          <w:t>3</w:t>
        </w:r>
        <w:r w:rsidR="009A08A2">
          <w:rPr>
            <w:noProof/>
            <w:webHidden/>
          </w:rPr>
          <w:fldChar w:fldCharType="end"/>
        </w:r>
      </w:hyperlink>
    </w:p>
    <w:p w14:paraId="6CF59A36" w14:textId="424A5AA8" w:rsidR="009A08A2" w:rsidRDefault="002D035B" w:rsidP="007602FC">
      <w:pPr>
        <w:pStyle w:val="TOC2"/>
        <w:rPr>
          <w:rFonts w:asciiTheme="minorHAnsi" w:eastAsiaTheme="minorEastAsia" w:hAnsiTheme="minorHAnsi" w:cstheme="minorBidi"/>
          <w:noProof/>
          <w:sz w:val="22"/>
          <w:szCs w:val="22"/>
          <w:lang w:val="en-US" w:eastAsia="en-US"/>
        </w:rPr>
      </w:pPr>
      <w:hyperlink w:anchor="_Toc87030130" w:history="1">
        <w:r w:rsidR="009A08A2" w:rsidRPr="00BD3A75">
          <w:rPr>
            <w:rStyle w:val="Hyperlink"/>
            <w:noProof/>
          </w:rPr>
          <w:t>Méthodologie de Conception</w:t>
        </w:r>
        <w:r w:rsidR="009A08A2">
          <w:rPr>
            <w:noProof/>
            <w:webHidden/>
          </w:rPr>
          <w:tab/>
        </w:r>
        <w:r w:rsidR="009A08A2">
          <w:rPr>
            <w:noProof/>
            <w:webHidden/>
          </w:rPr>
          <w:fldChar w:fldCharType="begin"/>
        </w:r>
        <w:r w:rsidR="009A08A2">
          <w:rPr>
            <w:noProof/>
            <w:webHidden/>
          </w:rPr>
          <w:instrText xml:space="preserve"> PAGEREF _Toc87030130 \h </w:instrText>
        </w:r>
        <w:r w:rsidR="009A08A2">
          <w:rPr>
            <w:noProof/>
            <w:webHidden/>
          </w:rPr>
        </w:r>
        <w:r w:rsidR="009A08A2">
          <w:rPr>
            <w:noProof/>
            <w:webHidden/>
          </w:rPr>
          <w:fldChar w:fldCharType="separate"/>
        </w:r>
        <w:r w:rsidR="00013A9C">
          <w:rPr>
            <w:noProof/>
            <w:webHidden/>
          </w:rPr>
          <w:t>8</w:t>
        </w:r>
        <w:r w:rsidR="009A08A2">
          <w:rPr>
            <w:noProof/>
            <w:webHidden/>
          </w:rPr>
          <w:t>4</w:t>
        </w:r>
        <w:r w:rsidR="009A08A2">
          <w:rPr>
            <w:noProof/>
            <w:webHidden/>
          </w:rPr>
          <w:fldChar w:fldCharType="end"/>
        </w:r>
      </w:hyperlink>
    </w:p>
    <w:p w14:paraId="252A0121" w14:textId="3984B174" w:rsidR="009A08A2" w:rsidRDefault="002D035B" w:rsidP="007602FC">
      <w:pPr>
        <w:pStyle w:val="TOC2"/>
        <w:rPr>
          <w:rFonts w:asciiTheme="minorHAnsi" w:eastAsiaTheme="minorEastAsia" w:hAnsiTheme="minorHAnsi" w:cstheme="minorBidi"/>
          <w:noProof/>
          <w:sz w:val="22"/>
          <w:szCs w:val="22"/>
          <w:lang w:val="en-US" w:eastAsia="en-US"/>
        </w:rPr>
      </w:pPr>
      <w:hyperlink w:anchor="_Toc87030131" w:history="1">
        <w:r w:rsidR="009A08A2" w:rsidRPr="00BD3A75">
          <w:rPr>
            <w:rStyle w:val="Hyperlink"/>
            <w:noProof/>
          </w:rPr>
          <w:t>Stratégie de Gestion de la Construction</w:t>
        </w:r>
        <w:r w:rsidR="009A08A2">
          <w:rPr>
            <w:noProof/>
            <w:webHidden/>
          </w:rPr>
          <w:tab/>
        </w:r>
        <w:r w:rsidR="009A08A2">
          <w:rPr>
            <w:noProof/>
            <w:webHidden/>
          </w:rPr>
          <w:fldChar w:fldCharType="begin"/>
        </w:r>
        <w:r w:rsidR="009A08A2">
          <w:rPr>
            <w:noProof/>
            <w:webHidden/>
          </w:rPr>
          <w:instrText xml:space="preserve"> PAGEREF _Toc87030131 \h </w:instrText>
        </w:r>
        <w:r w:rsidR="009A08A2">
          <w:rPr>
            <w:noProof/>
            <w:webHidden/>
          </w:rPr>
        </w:r>
        <w:r w:rsidR="009A08A2">
          <w:rPr>
            <w:noProof/>
            <w:webHidden/>
          </w:rPr>
          <w:fldChar w:fldCharType="separate"/>
        </w:r>
        <w:r w:rsidR="00013A9C">
          <w:rPr>
            <w:noProof/>
            <w:webHidden/>
          </w:rPr>
          <w:t>8</w:t>
        </w:r>
        <w:r w:rsidR="009A08A2">
          <w:rPr>
            <w:noProof/>
            <w:webHidden/>
          </w:rPr>
          <w:t>6</w:t>
        </w:r>
        <w:r w:rsidR="009A08A2">
          <w:rPr>
            <w:noProof/>
            <w:webHidden/>
          </w:rPr>
          <w:fldChar w:fldCharType="end"/>
        </w:r>
      </w:hyperlink>
    </w:p>
    <w:p w14:paraId="577A1E09" w14:textId="32988FE0" w:rsidR="009A08A2" w:rsidRDefault="002D035B" w:rsidP="007602FC">
      <w:pPr>
        <w:pStyle w:val="TOC2"/>
        <w:rPr>
          <w:rFonts w:asciiTheme="minorHAnsi" w:eastAsiaTheme="minorEastAsia" w:hAnsiTheme="minorHAnsi" w:cstheme="minorBidi"/>
          <w:noProof/>
          <w:sz w:val="22"/>
          <w:szCs w:val="22"/>
          <w:lang w:val="en-US" w:eastAsia="en-US"/>
        </w:rPr>
      </w:pPr>
      <w:hyperlink w:anchor="_Toc87030132" w:history="1">
        <w:r w:rsidR="009A08A2" w:rsidRPr="00BD3A75">
          <w:rPr>
            <w:rStyle w:val="Hyperlink"/>
            <w:noProof/>
            <w:lang w:val="fr"/>
          </w:rPr>
          <w:t>Méthodologie de réalisation des activités essentielles de construction</w:t>
        </w:r>
        <w:r w:rsidR="009A08A2">
          <w:rPr>
            <w:noProof/>
            <w:webHidden/>
          </w:rPr>
          <w:tab/>
        </w:r>
        <w:r w:rsidR="009A08A2">
          <w:rPr>
            <w:noProof/>
            <w:webHidden/>
          </w:rPr>
          <w:fldChar w:fldCharType="begin"/>
        </w:r>
        <w:r w:rsidR="009A08A2">
          <w:rPr>
            <w:noProof/>
            <w:webHidden/>
          </w:rPr>
          <w:instrText xml:space="preserve"> PAGEREF _Toc87030132 \h </w:instrText>
        </w:r>
        <w:r w:rsidR="009A08A2">
          <w:rPr>
            <w:noProof/>
            <w:webHidden/>
          </w:rPr>
        </w:r>
        <w:r w:rsidR="009A08A2">
          <w:rPr>
            <w:noProof/>
            <w:webHidden/>
          </w:rPr>
          <w:fldChar w:fldCharType="separate"/>
        </w:r>
        <w:r w:rsidR="00013A9C">
          <w:rPr>
            <w:noProof/>
            <w:webHidden/>
          </w:rPr>
          <w:t>8</w:t>
        </w:r>
        <w:r w:rsidR="009A08A2">
          <w:rPr>
            <w:noProof/>
            <w:webHidden/>
          </w:rPr>
          <w:t>7</w:t>
        </w:r>
        <w:r w:rsidR="009A08A2">
          <w:rPr>
            <w:noProof/>
            <w:webHidden/>
          </w:rPr>
          <w:fldChar w:fldCharType="end"/>
        </w:r>
      </w:hyperlink>
    </w:p>
    <w:p w14:paraId="02DF3150" w14:textId="21D44AF6" w:rsidR="009A08A2" w:rsidRDefault="002D035B" w:rsidP="007602FC">
      <w:pPr>
        <w:pStyle w:val="TOC2"/>
        <w:rPr>
          <w:rFonts w:asciiTheme="minorHAnsi" w:eastAsiaTheme="minorEastAsia" w:hAnsiTheme="minorHAnsi" w:cstheme="minorBidi"/>
          <w:noProof/>
          <w:sz w:val="22"/>
          <w:szCs w:val="22"/>
          <w:lang w:val="en-US" w:eastAsia="en-US"/>
        </w:rPr>
      </w:pPr>
      <w:hyperlink w:anchor="_Toc87030133" w:history="1">
        <w:r w:rsidR="009A08A2" w:rsidRPr="00BD3A75">
          <w:rPr>
            <w:rStyle w:val="Hyperlink"/>
            <w:noProof/>
          </w:rPr>
          <w:t>Formulaire de Code de Conduite pour le Personnel de l’Entrepreneur (ES)</w:t>
        </w:r>
        <w:r w:rsidR="009A08A2">
          <w:rPr>
            <w:noProof/>
            <w:webHidden/>
          </w:rPr>
          <w:tab/>
        </w:r>
        <w:r w:rsidR="009A08A2">
          <w:rPr>
            <w:noProof/>
            <w:webHidden/>
          </w:rPr>
          <w:fldChar w:fldCharType="begin"/>
        </w:r>
        <w:r w:rsidR="009A08A2">
          <w:rPr>
            <w:noProof/>
            <w:webHidden/>
          </w:rPr>
          <w:instrText xml:space="preserve"> PAGEREF _Toc87030133 \h </w:instrText>
        </w:r>
        <w:r w:rsidR="009A08A2">
          <w:rPr>
            <w:noProof/>
            <w:webHidden/>
          </w:rPr>
        </w:r>
        <w:r w:rsidR="009A08A2">
          <w:rPr>
            <w:noProof/>
            <w:webHidden/>
          </w:rPr>
          <w:fldChar w:fldCharType="separate"/>
        </w:r>
        <w:r w:rsidR="00013A9C">
          <w:rPr>
            <w:noProof/>
            <w:webHidden/>
          </w:rPr>
          <w:t>8</w:t>
        </w:r>
        <w:r w:rsidR="009A08A2">
          <w:rPr>
            <w:noProof/>
            <w:webHidden/>
          </w:rPr>
          <w:t>8</w:t>
        </w:r>
        <w:r w:rsidR="009A08A2">
          <w:rPr>
            <w:noProof/>
            <w:webHidden/>
          </w:rPr>
          <w:fldChar w:fldCharType="end"/>
        </w:r>
      </w:hyperlink>
    </w:p>
    <w:p w14:paraId="47738F12" w14:textId="684C76E3" w:rsidR="009A08A2" w:rsidRDefault="002D035B" w:rsidP="007602FC">
      <w:pPr>
        <w:pStyle w:val="TOC2"/>
        <w:rPr>
          <w:rFonts w:asciiTheme="minorHAnsi" w:eastAsiaTheme="minorEastAsia" w:hAnsiTheme="minorHAnsi" w:cstheme="minorBidi"/>
          <w:noProof/>
          <w:sz w:val="22"/>
          <w:szCs w:val="22"/>
          <w:lang w:val="en-US" w:eastAsia="en-US"/>
        </w:rPr>
      </w:pPr>
      <w:hyperlink w:anchor="_Toc87030134" w:history="1">
        <w:r w:rsidR="009A08A2" w:rsidRPr="00BD3A75">
          <w:rPr>
            <w:rStyle w:val="Hyperlink"/>
            <w:noProof/>
          </w:rPr>
          <w:t>Programme de travail</w:t>
        </w:r>
        <w:r w:rsidR="009A08A2">
          <w:rPr>
            <w:noProof/>
            <w:webHidden/>
          </w:rPr>
          <w:tab/>
        </w:r>
        <w:r w:rsidR="009A08A2">
          <w:rPr>
            <w:noProof/>
            <w:webHidden/>
          </w:rPr>
          <w:fldChar w:fldCharType="begin"/>
        </w:r>
        <w:r w:rsidR="009A08A2">
          <w:rPr>
            <w:noProof/>
            <w:webHidden/>
          </w:rPr>
          <w:instrText xml:space="preserve"> PAGEREF _Toc87030134 \h </w:instrText>
        </w:r>
        <w:r w:rsidR="009A08A2">
          <w:rPr>
            <w:noProof/>
            <w:webHidden/>
          </w:rPr>
        </w:r>
        <w:r w:rsidR="009A08A2">
          <w:rPr>
            <w:noProof/>
            <w:webHidden/>
          </w:rPr>
          <w:fldChar w:fldCharType="separate"/>
        </w:r>
        <w:r w:rsidR="00013A9C">
          <w:rPr>
            <w:noProof/>
            <w:webHidden/>
          </w:rPr>
          <w:t>9</w:t>
        </w:r>
        <w:r w:rsidR="009A08A2">
          <w:rPr>
            <w:noProof/>
            <w:webHidden/>
          </w:rPr>
          <w:t>2</w:t>
        </w:r>
        <w:r w:rsidR="009A08A2">
          <w:rPr>
            <w:noProof/>
            <w:webHidden/>
          </w:rPr>
          <w:fldChar w:fldCharType="end"/>
        </w:r>
      </w:hyperlink>
    </w:p>
    <w:p w14:paraId="37448A8C" w14:textId="5879D328" w:rsidR="009A08A2" w:rsidRDefault="002D035B" w:rsidP="007602FC">
      <w:pPr>
        <w:pStyle w:val="TOC2"/>
        <w:rPr>
          <w:rFonts w:asciiTheme="minorHAnsi" w:eastAsiaTheme="minorEastAsia" w:hAnsiTheme="minorHAnsi" w:cstheme="minorBidi"/>
          <w:noProof/>
          <w:sz w:val="22"/>
          <w:szCs w:val="22"/>
          <w:lang w:val="en-US" w:eastAsia="en-US"/>
        </w:rPr>
      </w:pPr>
      <w:hyperlink w:anchor="_Toc87030135" w:history="1">
        <w:r w:rsidR="009A08A2" w:rsidRPr="00BD3A75">
          <w:rPr>
            <w:rStyle w:val="Hyperlink"/>
            <w:noProof/>
          </w:rPr>
          <w:t>Organigramme du Personnel de l’Entrepreneur</w:t>
        </w:r>
        <w:r w:rsidR="009A08A2">
          <w:rPr>
            <w:noProof/>
            <w:webHidden/>
          </w:rPr>
          <w:tab/>
        </w:r>
        <w:r w:rsidR="009A08A2">
          <w:rPr>
            <w:noProof/>
            <w:webHidden/>
          </w:rPr>
          <w:fldChar w:fldCharType="begin"/>
        </w:r>
        <w:r w:rsidR="009A08A2">
          <w:rPr>
            <w:noProof/>
            <w:webHidden/>
          </w:rPr>
          <w:instrText xml:space="preserve"> PAGEREF _Toc87030135 \h </w:instrText>
        </w:r>
        <w:r w:rsidR="009A08A2">
          <w:rPr>
            <w:noProof/>
            <w:webHidden/>
          </w:rPr>
        </w:r>
        <w:r w:rsidR="009A08A2">
          <w:rPr>
            <w:noProof/>
            <w:webHidden/>
          </w:rPr>
          <w:fldChar w:fldCharType="separate"/>
        </w:r>
        <w:r w:rsidR="00013A9C">
          <w:rPr>
            <w:noProof/>
            <w:webHidden/>
          </w:rPr>
          <w:t>9</w:t>
        </w:r>
        <w:r w:rsidR="009A08A2">
          <w:rPr>
            <w:noProof/>
            <w:webHidden/>
          </w:rPr>
          <w:t>3</w:t>
        </w:r>
        <w:r w:rsidR="009A08A2">
          <w:rPr>
            <w:noProof/>
            <w:webHidden/>
          </w:rPr>
          <w:fldChar w:fldCharType="end"/>
        </w:r>
      </w:hyperlink>
    </w:p>
    <w:p w14:paraId="5B83E1A4" w14:textId="54A68690" w:rsidR="009A08A2" w:rsidRDefault="002D035B" w:rsidP="007602FC">
      <w:pPr>
        <w:pStyle w:val="TOC2"/>
        <w:rPr>
          <w:rFonts w:asciiTheme="minorHAnsi" w:eastAsiaTheme="minorEastAsia" w:hAnsiTheme="minorHAnsi" w:cstheme="minorBidi"/>
          <w:noProof/>
          <w:sz w:val="22"/>
          <w:szCs w:val="22"/>
          <w:lang w:val="en-US" w:eastAsia="en-US"/>
        </w:rPr>
      </w:pPr>
      <w:hyperlink w:anchor="_Toc87030136" w:history="1">
        <w:r w:rsidR="009A08A2" w:rsidRPr="00BD3A75">
          <w:rPr>
            <w:rStyle w:val="Hyperlink"/>
            <w:noProof/>
          </w:rPr>
          <w:t>Evaluation des Risques</w:t>
        </w:r>
        <w:r w:rsidR="009A08A2">
          <w:rPr>
            <w:noProof/>
            <w:webHidden/>
          </w:rPr>
          <w:tab/>
        </w:r>
        <w:r w:rsidR="009A08A2">
          <w:rPr>
            <w:noProof/>
            <w:webHidden/>
          </w:rPr>
          <w:fldChar w:fldCharType="begin"/>
        </w:r>
        <w:r w:rsidR="009A08A2">
          <w:rPr>
            <w:noProof/>
            <w:webHidden/>
          </w:rPr>
          <w:instrText xml:space="preserve"> PAGEREF _Toc87030136 \h </w:instrText>
        </w:r>
        <w:r w:rsidR="009A08A2">
          <w:rPr>
            <w:noProof/>
            <w:webHidden/>
          </w:rPr>
        </w:r>
        <w:r w:rsidR="009A08A2">
          <w:rPr>
            <w:noProof/>
            <w:webHidden/>
          </w:rPr>
          <w:fldChar w:fldCharType="separate"/>
        </w:r>
        <w:r w:rsidR="00013A9C">
          <w:rPr>
            <w:noProof/>
            <w:webHidden/>
          </w:rPr>
          <w:t>9</w:t>
        </w:r>
        <w:r w:rsidR="009A08A2">
          <w:rPr>
            <w:noProof/>
            <w:webHidden/>
          </w:rPr>
          <w:t>4</w:t>
        </w:r>
        <w:r w:rsidR="009A08A2">
          <w:rPr>
            <w:noProof/>
            <w:webHidden/>
          </w:rPr>
          <w:fldChar w:fldCharType="end"/>
        </w:r>
      </w:hyperlink>
    </w:p>
    <w:p w14:paraId="6D74470A" w14:textId="138524C5" w:rsidR="009A08A2" w:rsidRDefault="002D035B" w:rsidP="007602FC">
      <w:pPr>
        <w:pStyle w:val="TOC2"/>
        <w:rPr>
          <w:rFonts w:asciiTheme="minorHAnsi" w:eastAsiaTheme="minorEastAsia" w:hAnsiTheme="minorHAnsi" w:cstheme="minorBidi"/>
          <w:noProof/>
          <w:sz w:val="22"/>
          <w:szCs w:val="22"/>
          <w:lang w:val="en-US" w:eastAsia="en-US"/>
        </w:rPr>
      </w:pPr>
      <w:hyperlink w:anchor="_Toc87030137" w:history="1">
        <w:r w:rsidR="009A08A2" w:rsidRPr="00BD3A75">
          <w:rPr>
            <w:rStyle w:val="Hyperlink"/>
            <w:noProof/>
          </w:rPr>
          <w:t>FORMULAIRE EQU Matériel de l’Entrepreneur</w:t>
        </w:r>
        <w:r w:rsidR="009A08A2">
          <w:rPr>
            <w:noProof/>
            <w:webHidden/>
          </w:rPr>
          <w:tab/>
        </w:r>
        <w:r w:rsidR="009A08A2">
          <w:rPr>
            <w:noProof/>
            <w:webHidden/>
          </w:rPr>
          <w:fldChar w:fldCharType="begin"/>
        </w:r>
        <w:r w:rsidR="009A08A2">
          <w:rPr>
            <w:noProof/>
            <w:webHidden/>
          </w:rPr>
          <w:instrText xml:space="preserve"> PAGEREF _Toc87030137 \h </w:instrText>
        </w:r>
        <w:r w:rsidR="009A08A2">
          <w:rPr>
            <w:noProof/>
            <w:webHidden/>
          </w:rPr>
        </w:r>
        <w:r w:rsidR="009A08A2">
          <w:rPr>
            <w:noProof/>
            <w:webHidden/>
          </w:rPr>
          <w:fldChar w:fldCharType="separate"/>
        </w:r>
        <w:r w:rsidR="00013A9C">
          <w:rPr>
            <w:noProof/>
            <w:webHidden/>
          </w:rPr>
          <w:t>9</w:t>
        </w:r>
        <w:r w:rsidR="009A08A2">
          <w:rPr>
            <w:noProof/>
            <w:webHidden/>
          </w:rPr>
          <w:t>5</w:t>
        </w:r>
        <w:r w:rsidR="009A08A2">
          <w:rPr>
            <w:noProof/>
            <w:webHidden/>
          </w:rPr>
          <w:fldChar w:fldCharType="end"/>
        </w:r>
      </w:hyperlink>
    </w:p>
    <w:p w14:paraId="20D62B25" w14:textId="75E066F7" w:rsidR="009A08A2" w:rsidRDefault="002D035B" w:rsidP="007602FC">
      <w:pPr>
        <w:pStyle w:val="TOC2"/>
        <w:rPr>
          <w:rFonts w:asciiTheme="minorHAnsi" w:eastAsiaTheme="minorEastAsia" w:hAnsiTheme="minorHAnsi" w:cstheme="minorBidi"/>
          <w:noProof/>
          <w:sz w:val="22"/>
          <w:szCs w:val="22"/>
          <w:lang w:val="en-US" w:eastAsia="en-US"/>
        </w:rPr>
      </w:pPr>
      <w:hyperlink w:anchor="_Toc87030138" w:history="1">
        <w:r w:rsidR="009A08A2" w:rsidRPr="00BD3A75">
          <w:rPr>
            <w:rStyle w:val="Hyperlink"/>
            <w:noProof/>
          </w:rPr>
          <w:t>FORMULAIRE PER -1 Représentant de l’Entrepreneur et Personnel clé</w:t>
        </w:r>
        <w:r w:rsidR="009A08A2">
          <w:rPr>
            <w:noProof/>
            <w:webHidden/>
          </w:rPr>
          <w:tab/>
        </w:r>
        <w:r w:rsidR="009A08A2">
          <w:rPr>
            <w:noProof/>
            <w:webHidden/>
          </w:rPr>
          <w:fldChar w:fldCharType="begin"/>
        </w:r>
        <w:r w:rsidR="009A08A2">
          <w:rPr>
            <w:noProof/>
            <w:webHidden/>
          </w:rPr>
          <w:instrText xml:space="preserve"> PAGEREF _Toc87030138 \h </w:instrText>
        </w:r>
        <w:r w:rsidR="009A08A2">
          <w:rPr>
            <w:noProof/>
            <w:webHidden/>
          </w:rPr>
        </w:r>
        <w:r w:rsidR="009A08A2">
          <w:rPr>
            <w:noProof/>
            <w:webHidden/>
          </w:rPr>
          <w:fldChar w:fldCharType="separate"/>
        </w:r>
        <w:r w:rsidR="00013A9C">
          <w:rPr>
            <w:noProof/>
            <w:webHidden/>
          </w:rPr>
          <w:t>9</w:t>
        </w:r>
        <w:r w:rsidR="009A08A2">
          <w:rPr>
            <w:noProof/>
            <w:webHidden/>
          </w:rPr>
          <w:t>6</w:t>
        </w:r>
        <w:r w:rsidR="009A08A2">
          <w:rPr>
            <w:noProof/>
            <w:webHidden/>
          </w:rPr>
          <w:fldChar w:fldCharType="end"/>
        </w:r>
      </w:hyperlink>
    </w:p>
    <w:p w14:paraId="5341DC1E" w14:textId="3CDB03EC" w:rsidR="009A08A2" w:rsidRDefault="002D035B" w:rsidP="007602FC">
      <w:pPr>
        <w:pStyle w:val="TOC2"/>
        <w:rPr>
          <w:rFonts w:asciiTheme="minorHAnsi" w:eastAsiaTheme="minorEastAsia" w:hAnsiTheme="minorHAnsi" w:cstheme="minorBidi"/>
          <w:noProof/>
          <w:sz w:val="22"/>
          <w:szCs w:val="22"/>
          <w:lang w:val="en-US" w:eastAsia="en-US"/>
        </w:rPr>
      </w:pPr>
      <w:hyperlink w:anchor="_Toc87030139" w:history="1">
        <w:r w:rsidR="009A08A2" w:rsidRPr="00BD3A75">
          <w:rPr>
            <w:rStyle w:val="Hyperlink"/>
            <w:rFonts w:ascii="Times New Roman Bold" w:eastAsiaTheme="majorEastAsia" w:hAnsi="Times New Roman Bold" w:cstheme="majorBidi"/>
            <w:smallCaps/>
            <w:noProof/>
          </w:rPr>
          <w:t xml:space="preserve">Formulaire PER-2 </w:t>
        </w:r>
        <w:r w:rsidR="009A08A2" w:rsidRPr="00BD3A75">
          <w:rPr>
            <w:rStyle w:val="Hyperlink"/>
            <w:noProof/>
          </w:rPr>
          <w:t>Curriculum vitae et Déclaration</w:t>
        </w:r>
        <w:r w:rsidR="009A08A2">
          <w:rPr>
            <w:noProof/>
            <w:webHidden/>
          </w:rPr>
          <w:tab/>
        </w:r>
        <w:r w:rsidR="009A08A2">
          <w:rPr>
            <w:noProof/>
            <w:webHidden/>
          </w:rPr>
          <w:fldChar w:fldCharType="begin"/>
        </w:r>
        <w:r w:rsidR="009A08A2">
          <w:rPr>
            <w:noProof/>
            <w:webHidden/>
          </w:rPr>
          <w:instrText xml:space="preserve"> PAGEREF _Toc87030139 \h </w:instrText>
        </w:r>
        <w:r w:rsidR="009A08A2">
          <w:rPr>
            <w:noProof/>
            <w:webHidden/>
          </w:rPr>
        </w:r>
        <w:r w:rsidR="009A08A2">
          <w:rPr>
            <w:noProof/>
            <w:webHidden/>
          </w:rPr>
          <w:fldChar w:fldCharType="separate"/>
        </w:r>
        <w:r w:rsidR="00013A9C">
          <w:rPr>
            <w:noProof/>
            <w:webHidden/>
          </w:rPr>
          <w:t>9</w:t>
        </w:r>
        <w:r w:rsidR="009A08A2">
          <w:rPr>
            <w:noProof/>
            <w:webHidden/>
          </w:rPr>
          <w:t>7</w:t>
        </w:r>
        <w:r w:rsidR="009A08A2">
          <w:rPr>
            <w:noProof/>
            <w:webHidden/>
          </w:rPr>
          <w:fldChar w:fldCharType="end"/>
        </w:r>
      </w:hyperlink>
    </w:p>
    <w:p w14:paraId="20A65526" w14:textId="393247AE" w:rsidR="009A08A2" w:rsidRDefault="002D035B" w:rsidP="007602FC">
      <w:pPr>
        <w:pStyle w:val="TOC2"/>
        <w:rPr>
          <w:rFonts w:asciiTheme="minorHAnsi" w:eastAsiaTheme="minorEastAsia" w:hAnsiTheme="minorHAnsi" w:cstheme="minorBidi"/>
          <w:noProof/>
          <w:sz w:val="22"/>
          <w:szCs w:val="22"/>
          <w:lang w:val="en-US" w:eastAsia="en-US"/>
        </w:rPr>
      </w:pPr>
      <w:hyperlink w:anchor="_Toc87030140" w:history="1">
        <w:r w:rsidR="009A08A2" w:rsidRPr="00BD3A75">
          <w:rPr>
            <w:rStyle w:val="Hyperlink"/>
            <w:noProof/>
          </w:rPr>
          <w:t>Sous-traitants proposés pour les Activités principales / Sous Activités</w:t>
        </w:r>
        <w:r w:rsidR="009A08A2">
          <w:rPr>
            <w:noProof/>
            <w:webHidden/>
          </w:rPr>
          <w:tab/>
        </w:r>
        <w:r w:rsidR="009A08A2">
          <w:rPr>
            <w:noProof/>
            <w:webHidden/>
          </w:rPr>
          <w:fldChar w:fldCharType="begin"/>
        </w:r>
        <w:r w:rsidR="009A08A2">
          <w:rPr>
            <w:noProof/>
            <w:webHidden/>
          </w:rPr>
          <w:instrText xml:space="preserve"> PAGEREF _Toc87030140 \h </w:instrText>
        </w:r>
        <w:r w:rsidR="009A08A2">
          <w:rPr>
            <w:noProof/>
            <w:webHidden/>
          </w:rPr>
        </w:r>
        <w:r w:rsidR="009A08A2">
          <w:rPr>
            <w:noProof/>
            <w:webHidden/>
          </w:rPr>
          <w:fldChar w:fldCharType="separate"/>
        </w:r>
        <w:r w:rsidR="00013A9C">
          <w:rPr>
            <w:noProof/>
            <w:webHidden/>
          </w:rPr>
          <w:t>9</w:t>
        </w:r>
        <w:r w:rsidR="009A08A2">
          <w:rPr>
            <w:noProof/>
            <w:webHidden/>
          </w:rPr>
          <w:t>9</w:t>
        </w:r>
        <w:r w:rsidR="009A08A2">
          <w:rPr>
            <w:noProof/>
            <w:webHidden/>
          </w:rPr>
          <w:fldChar w:fldCharType="end"/>
        </w:r>
      </w:hyperlink>
    </w:p>
    <w:p w14:paraId="281D5C03" w14:textId="58F4BAF9" w:rsidR="009A08A2" w:rsidRDefault="002D035B" w:rsidP="005B6E33">
      <w:pPr>
        <w:pStyle w:val="TOC1"/>
        <w:rPr>
          <w:rFonts w:asciiTheme="minorHAnsi" w:eastAsiaTheme="minorEastAsia" w:hAnsiTheme="minorHAnsi" w:cstheme="minorBidi"/>
          <w:noProof/>
          <w:sz w:val="22"/>
          <w:szCs w:val="22"/>
          <w:lang w:val="en-US" w:eastAsia="en-US"/>
        </w:rPr>
      </w:pPr>
      <w:hyperlink w:anchor="_Toc87030141" w:history="1">
        <w:r w:rsidR="009A08A2" w:rsidRPr="00BD3A75">
          <w:rPr>
            <w:rStyle w:val="Hyperlink"/>
            <w:noProof/>
          </w:rPr>
          <w:t>FORMULAIRE DE QUALIFICATION</w:t>
        </w:r>
        <w:r w:rsidR="009A08A2">
          <w:rPr>
            <w:noProof/>
            <w:webHidden/>
          </w:rPr>
          <w:tab/>
        </w:r>
        <w:r w:rsidR="009A08A2">
          <w:rPr>
            <w:noProof/>
            <w:webHidden/>
          </w:rPr>
          <w:fldChar w:fldCharType="begin"/>
        </w:r>
        <w:r w:rsidR="009A08A2">
          <w:rPr>
            <w:noProof/>
            <w:webHidden/>
          </w:rPr>
          <w:instrText xml:space="preserve"> PAGEREF _Toc87030141 \h </w:instrText>
        </w:r>
        <w:r w:rsidR="009A08A2">
          <w:rPr>
            <w:noProof/>
            <w:webHidden/>
          </w:rPr>
        </w:r>
        <w:r w:rsidR="009A08A2">
          <w:rPr>
            <w:noProof/>
            <w:webHidden/>
          </w:rPr>
          <w:fldChar w:fldCharType="separate"/>
        </w:r>
        <w:r w:rsidR="009A08A2">
          <w:rPr>
            <w:noProof/>
            <w:webHidden/>
          </w:rPr>
          <w:t>1</w:t>
        </w:r>
        <w:r w:rsidR="00013A9C">
          <w:rPr>
            <w:noProof/>
            <w:webHidden/>
          </w:rPr>
          <w:t>0</w:t>
        </w:r>
        <w:r w:rsidR="009A08A2">
          <w:rPr>
            <w:noProof/>
            <w:webHidden/>
          </w:rPr>
          <w:t>0</w:t>
        </w:r>
        <w:r w:rsidR="009A08A2">
          <w:rPr>
            <w:noProof/>
            <w:webHidden/>
          </w:rPr>
          <w:fldChar w:fldCharType="end"/>
        </w:r>
      </w:hyperlink>
    </w:p>
    <w:p w14:paraId="095FA454" w14:textId="3FB5B75A" w:rsidR="009A08A2" w:rsidRDefault="002D035B" w:rsidP="007602FC">
      <w:pPr>
        <w:pStyle w:val="TOC2"/>
        <w:rPr>
          <w:rFonts w:asciiTheme="minorHAnsi" w:eastAsiaTheme="minorEastAsia" w:hAnsiTheme="minorHAnsi" w:cstheme="minorBidi"/>
          <w:noProof/>
          <w:sz w:val="22"/>
          <w:szCs w:val="22"/>
          <w:lang w:val="en-US" w:eastAsia="en-US"/>
        </w:rPr>
      </w:pPr>
      <w:hyperlink w:anchor="_Toc87030142" w:history="1">
        <w:r w:rsidR="009A08A2" w:rsidRPr="00BD3A75">
          <w:rPr>
            <w:rStyle w:val="Hyperlink"/>
            <w:noProof/>
          </w:rPr>
          <w:t>Formulaire ELI – 1.1 Fiche de renseignements sur le Proposant</w:t>
        </w:r>
        <w:r w:rsidR="009A08A2">
          <w:rPr>
            <w:noProof/>
            <w:webHidden/>
          </w:rPr>
          <w:tab/>
        </w:r>
        <w:r w:rsidR="009A08A2">
          <w:rPr>
            <w:noProof/>
            <w:webHidden/>
          </w:rPr>
          <w:fldChar w:fldCharType="begin"/>
        </w:r>
        <w:r w:rsidR="009A08A2">
          <w:rPr>
            <w:noProof/>
            <w:webHidden/>
          </w:rPr>
          <w:instrText xml:space="preserve"> PAGEREF _Toc87030142 \h </w:instrText>
        </w:r>
        <w:r w:rsidR="009A08A2">
          <w:rPr>
            <w:noProof/>
            <w:webHidden/>
          </w:rPr>
        </w:r>
        <w:r w:rsidR="009A08A2">
          <w:rPr>
            <w:noProof/>
            <w:webHidden/>
          </w:rPr>
          <w:fldChar w:fldCharType="separate"/>
        </w:r>
        <w:r w:rsidR="009A08A2">
          <w:rPr>
            <w:noProof/>
            <w:webHidden/>
          </w:rPr>
          <w:t>1</w:t>
        </w:r>
        <w:r w:rsidR="00013A9C">
          <w:rPr>
            <w:noProof/>
            <w:webHidden/>
          </w:rPr>
          <w:t>0</w:t>
        </w:r>
        <w:r w:rsidR="009A08A2">
          <w:rPr>
            <w:noProof/>
            <w:webHidden/>
          </w:rPr>
          <w:t>0</w:t>
        </w:r>
        <w:r w:rsidR="009A08A2">
          <w:rPr>
            <w:noProof/>
            <w:webHidden/>
          </w:rPr>
          <w:fldChar w:fldCharType="end"/>
        </w:r>
      </w:hyperlink>
    </w:p>
    <w:p w14:paraId="352FD7B3" w14:textId="3947C9D1" w:rsidR="009A08A2" w:rsidRDefault="002D035B" w:rsidP="007602FC">
      <w:pPr>
        <w:pStyle w:val="TOC2"/>
        <w:rPr>
          <w:rFonts w:asciiTheme="minorHAnsi" w:eastAsiaTheme="minorEastAsia" w:hAnsiTheme="minorHAnsi" w:cstheme="minorBidi"/>
          <w:noProof/>
          <w:sz w:val="22"/>
          <w:szCs w:val="22"/>
          <w:lang w:val="en-US" w:eastAsia="en-US"/>
        </w:rPr>
      </w:pPr>
      <w:hyperlink w:anchor="_Toc87030143" w:history="1">
        <w:r w:rsidR="009A08A2" w:rsidRPr="00BD3A75">
          <w:rPr>
            <w:rStyle w:val="Hyperlink"/>
            <w:noProof/>
          </w:rPr>
          <w:t>Formulaire ELI – 1.2 Fiche de renseignements sur chaque Partie d’un  GE/ sous-traitants spécialisés</w:t>
        </w:r>
        <w:r w:rsidR="009A08A2">
          <w:rPr>
            <w:noProof/>
            <w:webHidden/>
          </w:rPr>
          <w:tab/>
        </w:r>
        <w:r w:rsidR="009A08A2">
          <w:rPr>
            <w:noProof/>
            <w:webHidden/>
          </w:rPr>
          <w:fldChar w:fldCharType="begin"/>
        </w:r>
        <w:r w:rsidR="009A08A2">
          <w:rPr>
            <w:noProof/>
            <w:webHidden/>
          </w:rPr>
          <w:instrText xml:space="preserve"> PAGEREF _Toc87030143 \h </w:instrText>
        </w:r>
        <w:r w:rsidR="009A08A2">
          <w:rPr>
            <w:noProof/>
            <w:webHidden/>
          </w:rPr>
        </w:r>
        <w:r w:rsidR="009A08A2">
          <w:rPr>
            <w:noProof/>
            <w:webHidden/>
          </w:rPr>
          <w:fldChar w:fldCharType="separate"/>
        </w:r>
        <w:r w:rsidR="009A08A2">
          <w:rPr>
            <w:noProof/>
            <w:webHidden/>
          </w:rPr>
          <w:t>1</w:t>
        </w:r>
        <w:r w:rsidR="00013A9C">
          <w:rPr>
            <w:noProof/>
            <w:webHidden/>
          </w:rPr>
          <w:t>0</w:t>
        </w:r>
        <w:r w:rsidR="009A08A2">
          <w:rPr>
            <w:noProof/>
            <w:webHidden/>
          </w:rPr>
          <w:t>2</w:t>
        </w:r>
        <w:r w:rsidR="009A08A2">
          <w:rPr>
            <w:noProof/>
            <w:webHidden/>
          </w:rPr>
          <w:fldChar w:fldCharType="end"/>
        </w:r>
      </w:hyperlink>
    </w:p>
    <w:p w14:paraId="0772B5D0" w14:textId="121633C4" w:rsidR="009A08A2" w:rsidRDefault="002D035B" w:rsidP="007602FC">
      <w:pPr>
        <w:pStyle w:val="TOC2"/>
        <w:rPr>
          <w:rFonts w:asciiTheme="minorHAnsi" w:eastAsiaTheme="minorEastAsia" w:hAnsiTheme="minorHAnsi" w:cstheme="minorBidi"/>
          <w:noProof/>
          <w:sz w:val="22"/>
          <w:szCs w:val="22"/>
          <w:lang w:val="en-US" w:eastAsia="en-US"/>
        </w:rPr>
      </w:pPr>
      <w:hyperlink w:anchor="_Toc87030144" w:history="1">
        <w:r w:rsidR="009A08A2" w:rsidRPr="00BD3A75">
          <w:rPr>
            <w:rStyle w:val="Hyperlink"/>
            <w:noProof/>
          </w:rPr>
          <w:t>Formulaire CON – 2 Historique de marchés non exécutés et de litiges en cours</w:t>
        </w:r>
        <w:r w:rsidR="009A08A2">
          <w:rPr>
            <w:noProof/>
            <w:webHidden/>
          </w:rPr>
          <w:tab/>
        </w:r>
        <w:r w:rsidR="009A08A2">
          <w:rPr>
            <w:noProof/>
            <w:webHidden/>
          </w:rPr>
          <w:fldChar w:fldCharType="begin"/>
        </w:r>
        <w:r w:rsidR="009A08A2">
          <w:rPr>
            <w:noProof/>
            <w:webHidden/>
          </w:rPr>
          <w:instrText xml:space="preserve"> PAGEREF _Toc87030144 \h </w:instrText>
        </w:r>
        <w:r w:rsidR="009A08A2">
          <w:rPr>
            <w:noProof/>
            <w:webHidden/>
          </w:rPr>
        </w:r>
        <w:r w:rsidR="009A08A2">
          <w:rPr>
            <w:noProof/>
            <w:webHidden/>
          </w:rPr>
          <w:fldChar w:fldCharType="separate"/>
        </w:r>
        <w:r w:rsidR="009A08A2">
          <w:rPr>
            <w:noProof/>
            <w:webHidden/>
          </w:rPr>
          <w:t>1</w:t>
        </w:r>
        <w:r w:rsidR="00013A9C">
          <w:rPr>
            <w:noProof/>
            <w:webHidden/>
          </w:rPr>
          <w:t>0</w:t>
        </w:r>
        <w:r w:rsidR="009A08A2">
          <w:rPr>
            <w:noProof/>
            <w:webHidden/>
          </w:rPr>
          <w:t>3</w:t>
        </w:r>
        <w:r w:rsidR="009A08A2">
          <w:rPr>
            <w:noProof/>
            <w:webHidden/>
          </w:rPr>
          <w:fldChar w:fldCharType="end"/>
        </w:r>
      </w:hyperlink>
    </w:p>
    <w:p w14:paraId="56B5A07D" w14:textId="78CC9BB3" w:rsidR="009A08A2" w:rsidRDefault="002D035B" w:rsidP="007602FC">
      <w:pPr>
        <w:pStyle w:val="TOC2"/>
        <w:rPr>
          <w:rFonts w:asciiTheme="minorHAnsi" w:eastAsiaTheme="minorEastAsia" w:hAnsiTheme="minorHAnsi" w:cstheme="minorBidi"/>
          <w:noProof/>
          <w:sz w:val="22"/>
          <w:szCs w:val="22"/>
          <w:lang w:val="en-US" w:eastAsia="en-US"/>
        </w:rPr>
      </w:pPr>
      <w:hyperlink w:anchor="_Toc87030145" w:history="1">
        <w:r w:rsidR="009A08A2" w:rsidRPr="00BD3A75">
          <w:rPr>
            <w:rStyle w:val="Hyperlink"/>
            <w:noProof/>
          </w:rPr>
          <w:t>Formulaire CON – 3 Déclaration de performance environnementale et sociale</w:t>
        </w:r>
        <w:r w:rsidR="009A08A2">
          <w:rPr>
            <w:noProof/>
            <w:webHidden/>
          </w:rPr>
          <w:tab/>
        </w:r>
        <w:r w:rsidR="009A08A2">
          <w:rPr>
            <w:noProof/>
            <w:webHidden/>
          </w:rPr>
          <w:fldChar w:fldCharType="begin"/>
        </w:r>
        <w:r w:rsidR="009A08A2">
          <w:rPr>
            <w:noProof/>
            <w:webHidden/>
          </w:rPr>
          <w:instrText xml:space="preserve"> PAGEREF _Toc87030145 \h </w:instrText>
        </w:r>
        <w:r w:rsidR="009A08A2">
          <w:rPr>
            <w:noProof/>
            <w:webHidden/>
          </w:rPr>
        </w:r>
        <w:r w:rsidR="009A08A2">
          <w:rPr>
            <w:noProof/>
            <w:webHidden/>
          </w:rPr>
          <w:fldChar w:fldCharType="separate"/>
        </w:r>
        <w:r w:rsidR="009A08A2">
          <w:rPr>
            <w:noProof/>
            <w:webHidden/>
          </w:rPr>
          <w:t>1</w:t>
        </w:r>
        <w:r w:rsidR="00013A9C">
          <w:rPr>
            <w:noProof/>
            <w:webHidden/>
          </w:rPr>
          <w:t>0</w:t>
        </w:r>
        <w:r w:rsidR="009A08A2">
          <w:rPr>
            <w:noProof/>
            <w:webHidden/>
          </w:rPr>
          <w:t>5</w:t>
        </w:r>
        <w:r w:rsidR="009A08A2">
          <w:rPr>
            <w:noProof/>
            <w:webHidden/>
          </w:rPr>
          <w:fldChar w:fldCharType="end"/>
        </w:r>
      </w:hyperlink>
    </w:p>
    <w:p w14:paraId="10DAB088" w14:textId="5C7E1664" w:rsidR="009A08A2" w:rsidRDefault="002D035B" w:rsidP="007602FC">
      <w:pPr>
        <w:pStyle w:val="TOC2"/>
        <w:rPr>
          <w:rFonts w:asciiTheme="minorHAnsi" w:eastAsiaTheme="minorEastAsia" w:hAnsiTheme="minorHAnsi" w:cstheme="minorBidi"/>
          <w:noProof/>
          <w:sz w:val="22"/>
          <w:szCs w:val="22"/>
          <w:lang w:val="en-US" w:eastAsia="en-US"/>
        </w:rPr>
      </w:pPr>
      <w:hyperlink w:anchor="_Toc87030146" w:history="1">
        <w:r w:rsidR="009A08A2" w:rsidRPr="00BD3A75">
          <w:rPr>
            <w:rStyle w:val="Hyperlink"/>
            <w:noProof/>
          </w:rPr>
          <w:t>Formulaire CON – 4 Déclaration relative à l’Exploitation et à l’Abus Sexuel (EAS) et/ou au Harassement Sexuel (HS)</w:t>
        </w:r>
        <w:r w:rsidR="009A08A2">
          <w:rPr>
            <w:noProof/>
            <w:webHidden/>
          </w:rPr>
          <w:tab/>
        </w:r>
        <w:r w:rsidR="009A08A2">
          <w:rPr>
            <w:noProof/>
            <w:webHidden/>
          </w:rPr>
          <w:fldChar w:fldCharType="begin"/>
        </w:r>
        <w:r w:rsidR="009A08A2">
          <w:rPr>
            <w:noProof/>
            <w:webHidden/>
          </w:rPr>
          <w:instrText xml:space="preserve"> PAGEREF _Toc87030146 \h </w:instrText>
        </w:r>
        <w:r w:rsidR="009A08A2">
          <w:rPr>
            <w:noProof/>
            <w:webHidden/>
          </w:rPr>
        </w:r>
        <w:r w:rsidR="009A08A2">
          <w:rPr>
            <w:noProof/>
            <w:webHidden/>
          </w:rPr>
          <w:fldChar w:fldCharType="separate"/>
        </w:r>
        <w:r w:rsidR="009A08A2">
          <w:rPr>
            <w:noProof/>
            <w:webHidden/>
          </w:rPr>
          <w:t>1</w:t>
        </w:r>
        <w:r w:rsidR="00013A9C">
          <w:rPr>
            <w:noProof/>
            <w:webHidden/>
          </w:rPr>
          <w:t>0</w:t>
        </w:r>
        <w:r w:rsidR="009A08A2">
          <w:rPr>
            <w:noProof/>
            <w:webHidden/>
          </w:rPr>
          <w:t>7</w:t>
        </w:r>
        <w:r w:rsidR="009A08A2">
          <w:rPr>
            <w:noProof/>
            <w:webHidden/>
          </w:rPr>
          <w:fldChar w:fldCharType="end"/>
        </w:r>
      </w:hyperlink>
    </w:p>
    <w:p w14:paraId="30B31212" w14:textId="6C2DD79D" w:rsidR="009A08A2" w:rsidRDefault="002D035B" w:rsidP="007602FC">
      <w:pPr>
        <w:pStyle w:val="TOC2"/>
        <w:rPr>
          <w:rFonts w:asciiTheme="minorHAnsi" w:eastAsiaTheme="minorEastAsia" w:hAnsiTheme="minorHAnsi" w:cstheme="minorBidi"/>
          <w:noProof/>
          <w:sz w:val="22"/>
          <w:szCs w:val="22"/>
          <w:lang w:val="en-US" w:eastAsia="en-US"/>
        </w:rPr>
      </w:pPr>
      <w:hyperlink w:anchor="_Toc87030147" w:history="1">
        <w:r w:rsidR="009A08A2" w:rsidRPr="00BD3A75">
          <w:rPr>
            <w:rStyle w:val="Hyperlink"/>
            <w:noProof/>
          </w:rPr>
          <w:t>Formulaire CCC/ECC  Engagements contractuels en cours / travaux en cours</w:t>
        </w:r>
        <w:r w:rsidR="009A08A2">
          <w:rPr>
            <w:noProof/>
            <w:webHidden/>
          </w:rPr>
          <w:tab/>
        </w:r>
        <w:r w:rsidR="009A08A2">
          <w:rPr>
            <w:noProof/>
            <w:webHidden/>
          </w:rPr>
          <w:fldChar w:fldCharType="begin"/>
        </w:r>
        <w:r w:rsidR="009A08A2">
          <w:rPr>
            <w:noProof/>
            <w:webHidden/>
          </w:rPr>
          <w:instrText xml:space="preserve"> PAGEREF _Toc87030147 \h </w:instrText>
        </w:r>
        <w:r w:rsidR="009A08A2">
          <w:rPr>
            <w:noProof/>
            <w:webHidden/>
          </w:rPr>
        </w:r>
        <w:r w:rsidR="009A08A2">
          <w:rPr>
            <w:noProof/>
            <w:webHidden/>
          </w:rPr>
          <w:fldChar w:fldCharType="separate"/>
        </w:r>
        <w:r w:rsidR="009A08A2">
          <w:rPr>
            <w:noProof/>
            <w:webHidden/>
          </w:rPr>
          <w:t>1</w:t>
        </w:r>
        <w:r w:rsidR="00013A9C">
          <w:rPr>
            <w:noProof/>
            <w:webHidden/>
          </w:rPr>
          <w:t>0</w:t>
        </w:r>
        <w:r w:rsidR="009A08A2">
          <w:rPr>
            <w:noProof/>
            <w:webHidden/>
          </w:rPr>
          <w:t>9</w:t>
        </w:r>
        <w:r w:rsidR="009A08A2">
          <w:rPr>
            <w:noProof/>
            <w:webHidden/>
          </w:rPr>
          <w:fldChar w:fldCharType="end"/>
        </w:r>
      </w:hyperlink>
    </w:p>
    <w:p w14:paraId="60C90D03" w14:textId="35B58158" w:rsidR="009A08A2" w:rsidRDefault="002D035B" w:rsidP="007602FC">
      <w:pPr>
        <w:pStyle w:val="TOC2"/>
        <w:rPr>
          <w:rFonts w:asciiTheme="minorHAnsi" w:eastAsiaTheme="minorEastAsia" w:hAnsiTheme="minorHAnsi" w:cstheme="minorBidi"/>
          <w:noProof/>
          <w:sz w:val="22"/>
          <w:szCs w:val="22"/>
          <w:lang w:val="en-US" w:eastAsia="en-US"/>
        </w:rPr>
      </w:pPr>
      <w:hyperlink w:anchor="_Toc87030148" w:history="1">
        <w:r w:rsidR="009A08A2" w:rsidRPr="00BD3A75">
          <w:rPr>
            <w:rStyle w:val="Hyperlink"/>
            <w:noProof/>
          </w:rPr>
          <w:t>Formulaire FIN – 3.3  Ressources financières</w:t>
        </w:r>
        <w:r w:rsidR="009A08A2">
          <w:rPr>
            <w:noProof/>
            <w:webHidden/>
          </w:rPr>
          <w:tab/>
        </w:r>
        <w:r w:rsidR="009A08A2">
          <w:rPr>
            <w:noProof/>
            <w:webHidden/>
          </w:rPr>
          <w:fldChar w:fldCharType="begin"/>
        </w:r>
        <w:r w:rsidR="009A08A2">
          <w:rPr>
            <w:noProof/>
            <w:webHidden/>
          </w:rPr>
          <w:instrText xml:space="preserve"> PAGEREF _Toc87030148 \h </w:instrText>
        </w:r>
        <w:r w:rsidR="009A08A2">
          <w:rPr>
            <w:noProof/>
            <w:webHidden/>
          </w:rPr>
        </w:r>
        <w:r w:rsidR="009A08A2">
          <w:rPr>
            <w:noProof/>
            <w:webHidden/>
          </w:rPr>
          <w:fldChar w:fldCharType="separate"/>
        </w:r>
        <w:r w:rsidR="009A08A2">
          <w:rPr>
            <w:noProof/>
            <w:webHidden/>
          </w:rPr>
          <w:t>1</w:t>
        </w:r>
        <w:r w:rsidR="00013A9C">
          <w:rPr>
            <w:noProof/>
            <w:webHidden/>
          </w:rPr>
          <w:t>1</w:t>
        </w:r>
        <w:r w:rsidR="009A08A2">
          <w:rPr>
            <w:noProof/>
            <w:webHidden/>
          </w:rPr>
          <w:t>0</w:t>
        </w:r>
        <w:r w:rsidR="009A08A2">
          <w:rPr>
            <w:noProof/>
            <w:webHidden/>
          </w:rPr>
          <w:fldChar w:fldCharType="end"/>
        </w:r>
      </w:hyperlink>
    </w:p>
    <w:p w14:paraId="1C050914" w14:textId="3E517F76" w:rsidR="009A08A2" w:rsidRDefault="002D035B" w:rsidP="007602FC">
      <w:pPr>
        <w:pStyle w:val="TOC2"/>
        <w:rPr>
          <w:rFonts w:asciiTheme="minorHAnsi" w:eastAsiaTheme="minorEastAsia" w:hAnsiTheme="minorHAnsi" w:cstheme="minorBidi"/>
          <w:noProof/>
          <w:sz w:val="22"/>
          <w:szCs w:val="22"/>
          <w:lang w:val="en-US" w:eastAsia="en-US"/>
        </w:rPr>
      </w:pPr>
      <w:hyperlink w:anchor="_Toc87030149" w:history="1">
        <w:r w:rsidR="009A08A2" w:rsidRPr="00BD3A75">
          <w:rPr>
            <w:rStyle w:val="Hyperlink"/>
            <w:noProof/>
          </w:rPr>
          <w:t>Autres</w:t>
        </w:r>
        <w:r w:rsidR="009A08A2">
          <w:rPr>
            <w:noProof/>
            <w:webHidden/>
          </w:rPr>
          <w:tab/>
        </w:r>
        <w:r w:rsidR="009A08A2">
          <w:rPr>
            <w:noProof/>
            <w:webHidden/>
          </w:rPr>
          <w:fldChar w:fldCharType="begin"/>
        </w:r>
        <w:r w:rsidR="009A08A2">
          <w:rPr>
            <w:noProof/>
            <w:webHidden/>
          </w:rPr>
          <w:instrText xml:space="preserve"> PAGEREF _Toc87030149 \h </w:instrText>
        </w:r>
        <w:r w:rsidR="009A08A2">
          <w:rPr>
            <w:noProof/>
            <w:webHidden/>
          </w:rPr>
        </w:r>
        <w:r w:rsidR="009A08A2">
          <w:rPr>
            <w:noProof/>
            <w:webHidden/>
          </w:rPr>
          <w:fldChar w:fldCharType="separate"/>
        </w:r>
        <w:r w:rsidR="009A08A2">
          <w:rPr>
            <w:noProof/>
            <w:webHidden/>
          </w:rPr>
          <w:t>121</w:t>
        </w:r>
        <w:r w:rsidR="009A08A2">
          <w:rPr>
            <w:noProof/>
            <w:webHidden/>
          </w:rPr>
          <w:fldChar w:fldCharType="end"/>
        </w:r>
      </w:hyperlink>
    </w:p>
    <w:p w14:paraId="083A07B4" w14:textId="0F2FE89C" w:rsidR="009A08A2" w:rsidRDefault="002D035B" w:rsidP="007602FC">
      <w:pPr>
        <w:pStyle w:val="TOC2"/>
        <w:rPr>
          <w:rFonts w:asciiTheme="minorHAnsi" w:eastAsiaTheme="minorEastAsia" w:hAnsiTheme="minorHAnsi" w:cstheme="minorBidi"/>
          <w:noProof/>
          <w:sz w:val="22"/>
          <w:szCs w:val="22"/>
          <w:lang w:val="en-US" w:eastAsia="en-US"/>
        </w:rPr>
      </w:pPr>
      <w:hyperlink w:anchor="_Toc87030150" w:history="1">
        <w:r w:rsidR="009A08A2" w:rsidRPr="00BD3A75">
          <w:rPr>
            <w:rStyle w:val="Hyperlink"/>
            <w:noProof/>
          </w:rPr>
          <w:t>Formulaire de Garantie de Proposition (garantie sur demande)</w:t>
        </w:r>
        <w:r w:rsidR="009A08A2">
          <w:rPr>
            <w:noProof/>
            <w:webHidden/>
          </w:rPr>
          <w:tab/>
        </w:r>
        <w:r w:rsidR="009A08A2">
          <w:rPr>
            <w:noProof/>
            <w:webHidden/>
          </w:rPr>
          <w:fldChar w:fldCharType="begin"/>
        </w:r>
        <w:r w:rsidR="009A08A2">
          <w:rPr>
            <w:noProof/>
            <w:webHidden/>
          </w:rPr>
          <w:instrText xml:space="preserve"> PAGEREF _Toc87030150 \h </w:instrText>
        </w:r>
        <w:r w:rsidR="009A08A2">
          <w:rPr>
            <w:noProof/>
            <w:webHidden/>
          </w:rPr>
        </w:r>
        <w:r w:rsidR="009A08A2">
          <w:rPr>
            <w:noProof/>
            <w:webHidden/>
          </w:rPr>
          <w:fldChar w:fldCharType="separate"/>
        </w:r>
        <w:r w:rsidR="009A08A2">
          <w:rPr>
            <w:noProof/>
            <w:webHidden/>
          </w:rPr>
          <w:t>1</w:t>
        </w:r>
        <w:r w:rsidR="00013A9C">
          <w:rPr>
            <w:noProof/>
            <w:webHidden/>
          </w:rPr>
          <w:t>1</w:t>
        </w:r>
        <w:r w:rsidR="009A08A2">
          <w:rPr>
            <w:noProof/>
            <w:webHidden/>
          </w:rPr>
          <w:t>2</w:t>
        </w:r>
        <w:r w:rsidR="009A08A2">
          <w:rPr>
            <w:noProof/>
            <w:webHidden/>
          </w:rPr>
          <w:fldChar w:fldCharType="end"/>
        </w:r>
      </w:hyperlink>
    </w:p>
    <w:p w14:paraId="35464A26" w14:textId="3BFB61C5" w:rsidR="009A08A2" w:rsidRDefault="002D035B" w:rsidP="007602FC">
      <w:pPr>
        <w:pStyle w:val="TOC2"/>
        <w:rPr>
          <w:rFonts w:asciiTheme="minorHAnsi" w:eastAsiaTheme="minorEastAsia" w:hAnsiTheme="minorHAnsi" w:cstheme="minorBidi"/>
          <w:noProof/>
          <w:sz w:val="22"/>
          <w:szCs w:val="22"/>
          <w:lang w:val="en-US" w:eastAsia="en-US"/>
        </w:rPr>
      </w:pPr>
      <w:hyperlink w:anchor="_Toc87030151" w:history="1">
        <w:r w:rsidR="009A08A2" w:rsidRPr="00BD3A75">
          <w:rPr>
            <w:rStyle w:val="Hyperlink"/>
            <w:noProof/>
            <w:lang w:val="fr"/>
          </w:rPr>
          <w:t>Formulaire de déclaration de Garantie de Propositions</w:t>
        </w:r>
        <w:r w:rsidR="009A08A2">
          <w:rPr>
            <w:noProof/>
            <w:webHidden/>
          </w:rPr>
          <w:tab/>
        </w:r>
        <w:r w:rsidR="009A08A2">
          <w:rPr>
            <w:noProof/>
            <w:webHidden/>
          </w:rPr>
          <w:fldChar w:fldCharType="begin"/>
        </w:r>
        <w:r w:rsidR="009A08A2">
          <w:rPr>
            <w:noProof/>
            <w:webHidden/>
          </w:rPr>
          <w:instrText xml:space="preserve"> PAGEREF _Toc87030151 \h </w:instrText>
        </w:r>
        <w:r w:rsidR="009A08A2">
          <w:rPr>
            <w:noProof/>
            <w:webHidden/>
          </w:rPr>
        </w:r>
        <w:r w:rsidR="009A08A2">
          <w:rPr>
            <w:noProof/>
            <w:webHidden/>
          </w:rPr>
          <w:fldChar w:fldCharType="separate"/>
        </w:r>
        <w:r w:rsidR="009A08A2">
          <w:rPr>
            <w:noProof/>
            <w:webHidden/>
          </w:rPr>
          <w:t>1</w:t>
        </w:r>
        <w:r w:rsidR="00013A9C">
          <w:rPr>
            <w:noProof/>
            <w:webHidden/>
          </w:rPr>
          <w:t>1</w:t>
        </w:r>
        <w:r w:rsidR="009A08A2">
          <w:rPr>
            <w:noProof/>
            <w:webHidden/>
          </w:rPr>
          <w:t>4</w:t>
        </w:r>
        <w:r w:rsidR="009A08A2">
          <w:rPr>
            <w:noProof/>
            <w:webHidden/>
          </w:rPr>
          <w:fldChar w:fldCharType="end"/>
        </w:r>
      </w:hyperlink>
    </w:p>
    <w:p w14:paraId="649771C3" w14:textId="35E285C7" w:rsidR="009A08A2" w:rsidRDefault="002D035B" w:rsidP="007602FC">
      <w:pPr>
        <w:pStyle w:val="TOC2"/>
        <w:rPr>
          <w:rFonts w:asciiTheme="minorHAnsi" w:eastAsiaTheme="minorEastAsia" w:hAnsiTheme="minorHAnsi" w:cstheme="minorBidi"/>
          <w:noProof/>
          <w:sz w:val="22"/>
          <w:szCs w:val="22"/>
          <w:lang w:val="en-US" w:eastAsia="en-US"/>
        </w:rPr>
      </w:pPr>
      <w:hyperlink w:anchor="_Toc87030152" w:history="1">
        <w:r w:rsidR="009A08A2" w:rsidRPr="00BD3A75">
          <w:rPr>
            <w:rStyle w:val="Hyperlink"/>
            <w:noProof/>
            <w:lang w:val="fr"/>
          </w:rPr>
          <w:t>Déclaration sur l’Exploitation et l’Abus sexuels (EAS), et/ou le Harcèlement sexuel (HS)</w:t>
        </w:r>
        <w:r w:rsidR="009A08A2">
          <w:rPr>
            <w:noProof/>
            <w:webHidden/>
          </w:rPr>
          <w:tab/>
        </w:r>
        <w:r w:rsidR="009A08A2">
          <w:rPr>
            <w:noProof/>
            <w:webHidden/>
          </w:rPr>
          <w:fldChar w:fldCharType="begin"/>
        </w:r>
        <w:r w:rsidR="009A08A2">
          <w:rPr>
            <w:noProof/>
            <w:webHidden/>
          </w:rPr>
          <w:instrText xml:space="preserve"> PAGEREF _Toc87030152 \h </w:instrText>
        </w:r>
        <w:r w:rsidR="009A08A2">
          <w:rPr>
            <w:noProof/>
            <w:webHidden/>
          </w:rPr>
        </w:r>
        <w:r w:rsidR="009A08A2">
          <w:rPr>
            <w:noProof/>
            <w:webHidden/>
          </w:rPr>
          <w:fldChar w:fldCharType="separate"/>
        </w:r>
        <w:r w:rsidR="009A08A2">
          <w:rPr>
            <w:noProof/>
            <w:webHidden/>
          </w:rPr>
          <w:t>1</w:t>
        </w:r>
        <w:r w:rsidR="00013A9C">
          <w:rPr>
            <w:noProof/>
            <w:webHidden/>
          </w:rPr>
          <w:t>1</w:t>
        </w:r>
        <w:r w:rsidR="009A08A2">
          <w:rPr>
            <w:noProof/>
            <w:webHidden/>
          </w:rPr>
          <w:t>5</w:t>
        </w:r>
        <w:r w:rsidR="009A08A2">
          <w:rPr>
            <w:noProof/>
            <w:webHidden/>
          </w:rPr>
          <w:fldChar w:fldCharType="end"/>
        </w:r>
      </w:hyperlink>
    </w:p>
    <w:p w14:paraId="2BC95864" w14:textId="20F43D81" w:rsidR="00951B4F" w:rsidRPr="00B4328A" w:rsidRDefault="008E4EB9" w:rsidP="00951B4F">
      <w:pPr>
        <w:spacing w:before="120" w:after="120"/>
        <w:rPr>
          <w:sz w:val="28"/>
          <w:u w:val="single"/>
        </w:rPr>
      </w:pPr>
      <w:r>
        <w:rPr>
          <w:rFonts w:cstheme="majorBidi"/>
          <w:noProof/>
          <w:sz w:val="24"/>
          <w:szCs w:val="24"/>
          <w:lang w:val="fr"/>
        </w:rPr>
        <w:fldChar w:fldCharType="end"/>
      </w:r>
    </w:p>
    <w:p w14:paraId="6F125435" w14:textId="77777777" w:rsidR="00FB36C1" w:rsidRPr="00B4328A" w:rsidRDefault="00FB36C1" w:rsidP="00A0505C">
      <w:pPr>
        <w:tabs>
          <w:tab w:val="right" w:leader="dot" w:pos="8820"/>
        </w:tabs>
        <w:spacing w:before="120" w:after="120"/>
        <w:ind w:right="180"/>
        <w:rPr>
          <w:b/>
        </w:rPr>
        <w:sectPr w:rsidR="00FB36C1" w:rsidRPr="00B4328A" w:rsidSect="00E67797">
          <w:headerReference w:type="default" r:id="rId45"/>
          <w:type w:val="oddPage"/>
          <w:pgSz w:w="12240" w:h="15840" w:code="1"/>
          <w:pgMar w:top="1440" w:right="1440" w:bottom="1440" w:left="1440" w:header="720" w:footer="720" w:gutter="0"/>
          <w:cols w:space="720"/>
        </w:sectPr>
      </w:pPr>
    </w:p>
    <w:p w14:paraId="2D3565F3" w14:textId="77777777" w:rsidR="00FB36C1" w:rsidRPr="00B4328A" w:rsidRDefault="00FB36C1" w:rsidP="00A0505C">
      <w:pPr>
        <w:spacing w:before="120" w:after="120"/>
      </w:pPr>
    </w:p>
    <w:p w14:paraId="2FEF6FD5" w14:textId="1C7CE111" w:rsidR="00806A3B" w:rsidRDefault="00C75461" w:rsidP="00806A3B">
      <w:pPr>
        <w:pStyle w:val="SecIVH1"/>
      </w:pPr>
      <w:bookmarkStart w:id="392" w:name="_Toc440708553"/>
      <w:bookmarkStart w:id="393" w:name="_Toc467977743"/>
      <w:bookmarkStart w:id="394" w:name="_Toc505352919"/>
      <w:bookmarkStart w:id="395" w:name="_Toc63775945"/>
      <w:bookmarkStart w:id="396" w:name="_Toc87030113"/>
      <w:r w:rsidRPr="00B4328A">
        <w:t>Formulair</w:t>
      </w:r>
      <w:r w:rsidR="00FB36C1" w:rsidRPr="00B4328A">
        <w:t xml:space="preserve">es </w:t>
      </w:r>
      <w:bookmarkEnd w:id="392"/>
      <w:r w:rsidRPr="00B4328A">
        <w:t>de Propositions</w:t>
      </w:r>
      <w:bookmarkEnd w:id="393"/>
      <w:bookmarkEnd w:id="394"/>
      <w:bookmarkEnd w:id="395"/>
      <w:bookmarkEnd w:id="396"/>
    </w:p>
    <w:p w14:paraId="0CE08760" w14:textId="0A241157" w:rsidR="00FB36C1" w:rsidRPr="00B4328A" w:rsidRDefault="00C75461" w:rsidP="00806A3B">
      <w:pPr>
        <w:pStyle w:val="SecIVH2"/>
      </w:pPr>
      <w:bookmarkStart w:id="397" w:name="_Toc467977745"/>
      <w:bookmarkStart w:id="398" w:name="_Toc505352921"/>
      <w:bookmarkStart w:id="399" w:name="_Toc63775946"/>
      <w:bookmarkStart w:id="400" w:name="_Toc87030114"/>
      <w:r w:rsidRPr="00B4328A">
        <w:t>Lettre de Proposition—</w:t>
      </w:r>
      <w:r w:rsidR="0043621F" w:rsidRPr="00B4328A">
        <w:t>Partie technique</w:t>
      </w:r>
      <w:bookmarkEnd w:id="397"/>
      <w:bookmarkEnd w:id="398"/>
      <w:bookmarkEnd w:id="399"/>
      <w:bookmarkEnd w:id="400"/>
    </w:p>
    <w:tbl>
      <w:tblPr>
        <w:tblStyle w:val="TableGrid"/>
        <w:tblW w:w="0" w:type="auto"/>
        <w:tblLook w:val="04A0" w:firstRow="1" w:lastRow="0" w:firstColumn="1" w:lastColumn="0" w:noHBand="0" w:noVBand="1"/>
      </w:tblPr>
      <w:tblGrid>
        <w:gridCol w:w="9350"/>
      </w:tblGrid>
      <w:tr w:rsidR="004C7189" w:rsidRPr="00B4328A" w14:paraId="562010AB" w14:textId="77777777" w:rsidTr="004C7189">
        <w:tc>
          <w:tcPr>
            <w:tcW w:w="9350" w:type="dxa"/>
          </w:tcPr>
          <w:p w14:paraId="1052E094" w14:textId="77777777" w:rsidR="004C7189" w:rsidRPr="00B4328A" w:rsidRDefault="004C7189" w:rsidP="00DE1594">
            <w:pPr>
              <w:spacing w:before="120" w:after="120"/>
              <w:jc w:val="both"/>
              <w:rPr>
                <w:i/>
                <w:iCs/>
              </w:rPr>
            </w:pPr>
            <w:r w:rsidRPr="00B4328A">
              <w:rPr>
                <w:i/>
                <w:iCs/>
              </w:rPr>
              <w:t>INSTRUCTIONS AUX PROPOSANTS : SUPPRIMER CE CARTOUCHE APRES AVOIR REMPLI LE FORMULAIRE</w:t>
            </w:r>
          </w:p>
          <w:p w14:paraId="567E5878" w14:textId="77777777" w:rsidR="004C7189" w:rsidRPr="00A90A72" w:rsidRDefault="004C7189" w:rsidP="00DE1594">
            <w:pPr>
              <w:spacing w:before="120" w:after="120"/>
              <w:jc w:val="both"/>
              <w:rPr>
                <w:sz w:val="24"/>
                <w:szCs w:val="24"/>
              </w:rPr>
            </w:pPr>
            <w:r w:rsidRPr="00A90A72">
              <w:rPr>
                <w:i/>
                <w:iCs/>
                <w:sz w:val="24"/>
                <w:szCs w:val="24"/>
              </w:rPr>
              <w:t xml:space="preserve">Insérer le présent formulaire dûment rempli dans la </w:t>
            </w:r>
            <w:r w:rsidRPr="00A90A72">
              <w:rPr>
                <w:i/>
                <w:iCs/>
                <w:sz w:val="24"/>
                <w:szCs w:val="24"/>
                <w:u w:val="single"/>
              </w:rPr>
              <w:t>première</w:t>
            </w:r>
            <w:r w:rsidRPr="00A90A72">
              <w:rPr>
                <w:i/>
                <w:iCs/>
                <w:sz w:val="24"/>
                <w:szCs w:val="24"/>
              </w:rPr>
              <w:t xml:space="preserve"> enveloppe « PARTIE TECHNIQUE ». </w:t>
            </w:r>
          </w:p>
          <w:p w14:paraId="4814D11B" w14:textId="77777777" w:rsidR="004C7189" w:rsidRPr="00A90A72" w:rsidRDefault="004C7189" w:rsidP="00DE1594">
            <w:pPr>
              <w:spacing w:before="120" w:after="120"/>
              <w:jc w:val="both"/>
              <w:rPr>
                <w:sz w:val="24"/>
                <w:szCs w:val="24"/>
              </w:rPr>
            </w:pPr>
            <w:r w:rsidRPr="00A90A72">
              <w:rPr>
                <w:i/>
                <w:iCs/>
                <w:sz w:val="24"/>
                <w:szCs w:val="24"/>
              </w:rPr>
              <w:t>Le Proposant devra remplir la lettre ci-dessous avec son entête, indiquant clairement le nom et l’adresse commerciale complets.</w:t>
            </w:r>
          </w:p>
          <w:p w14:paraId="61A6C6A8" w14:textId="2A330593" w:rsidR="004C7189" w:rsidRPr="00B4328A" w:rsidRDefault="004C7189" w:rsidP="00DE1594">
            <w:pPr>
              <w:spacing w:before="120" w:after="120"/>
              <w:jc w:val="both"/>
            </w:pPr>
            <w:r w:rsidRPr="00A90A72">
              <w:rPr>
                <w:i/>
                <w:iCs/>
                <w:sz w:val="24"/>
                <w:szCs w:val="24"/>
                <w:u w:val="single"/>
              </w:rPr>
              <w:t>Note</w:t>
            </w:r>
            <w:r w:rsidRPr="00A90A72">
              <w:rPr>
                <w:i/>
                <w:iCs/>
                <w:sz w:val="24"/>
                <w:szCs w:val="24"/>
              </w:rPr>
              <w:t> : le texte en italiques est destiné à faciliter la préparation des formulaires et devra être supprimé dans les formulaires de Proposition</w:t>
            </w:r>
          </w:p>
        </w:tc>
      </w:tr>
    </w:tbl>
    <w:p w14:paraId="272C50B5" w14:textId="77777777" w:rsidR="004C7189" w:rsidRPr="00B4328A" w:rsidRDefault="004C7189" w:rsidP="004C7189">
      <w:pPr>
        <w:spacing w:before="120" w:after="120"/>
        <w:rPr>
          <w:i/>
          <w:iCs/>
          <w:sz w:val="24"/>
          <w:szCs w:val="24"/>
        </w:rPr>
      </w:pPr>
    </w:p>
    <w:p w14:paraId="6A20E866" w14:textId="77777777" w:rsidR="00D50497" w:rsidRPr="00B4328A" w:rsidRDefault="004C7189" w:rsidP="004C7189">
      <w:pPr>
        <w:tabs>
          <w:tab w:val="right" w:pos="9000"/>
        </w:tabs>
        <w:spacing w:before="120" w:after="120"/>
        <w:ind w:hanging="8"/>
        <w:jc w:val="both"/>
        <w:rPr>
          <w:i/>
          <w:sz w:val="24"/>
          <w:szCs w:val="24"/>
        </w:rPr>
      </w:pPr>
      <w:r w:rsidRPr="00B4328A">
        <w:rPr>
          <w:b/>
          <w:bCs/>
          <w:sz w:val="24"/>
          <w:szCs w:val="24"/>
        </w:rPr>
        <w:t xml:space="preserve">Date </w:t>
      </w:r>
      <w:r w:rsidR="00E1206E" w:rsidRPr="00B4328A">
        <w:rPr>
          <w:b/>
          <w:bCs/>
          <w:sz w:val="24"/>
          <w:szCs w:val="24"/>
        </w:rPr>
        <w:t>de la remise de la Proposition</w:t>
      </w:r>
      <w:r w:rsidRPr="00B4328A">
        <w:rPr>
          <w:b/>
          <w:bCs/>
          <w:sz w:val="24"/>
          <w:szCs w:val="24"/>
        </w:rPr>
        <w:t> </w:t>
      </w:r>
      <w:r w:rsidR="00572592" w:rsidRPr="00B4328A">
        <w:rPr>
          <w:b/>
          <w:bCs/>
          <w:sz w:val="24"/>
          <w:szCs w:val="24"/>
        </w:rPr>
        <w:t>:</w:t>
      </w:r>
      <w:r w:rsidR="00D50497" w:rsidRPr="00B4328A">
        <w:rPr>
          <w:sz w:val="24"/>
          <w:szCs w:val="24"/>
        </w:rPr>
        <w:t xml:space="preserve"> </w:t>
      </w:r>
      <w:r w:rsidR="00D50497" w:rsidRPr="00B4328A">
        <w:rPr>
          <w:i/>
          <w:sz w:val="24"/>
          <w:szCs w:val="24"/>
        </w:rPr>
        <w:t>[</w:t>
      </w:r>
      <w:r w:rsidRPr="00B4328A">
        <w:rPr>
          <w:i/>
          <w:sz w:val="24"/>
          <w:szCs w:val="24"/>
        </w:rPr>
        <w:t>ins</w:t>
      </w:r>
      <w:r w:rsidR="00E1206E" w:rsidRPr="00B4328A">
        <w:rPr>
          <w:i/>
          <w:sz w:val="24"/>
          <w:szCs w:val="24"/>
        </w:rPr>
        <w:t>érer la date (en jour, mois et année) de la Proposition</w:t>
      </w:r>
      <w:r w:rsidR="00D50497" w:rsidRPr="00B4328A">
        <w:rPr>
          <w:i/>
          <w:sz w:val="24"/>
          <w:szCs w:val="24"/>
        </w:rPr>
        <w:t>]</w:t>
      </w:r>
    </w:p>
    <w:p w14:paraId="52A82CD1" w14:textId="77777777" w:rsidR="00C13FE3" w:rsidRPr="00B4328A" w:rsidRDefault="00C13FE3" w:rsidP="00C13FE3">
      <w:pPr>
        <w:tabs>
          <w:tab w:val="right" w:pos="9000"/>
        </w:tabs>
        <w:spacing w:before="120" w:after="120"/>
        <w:ind w:hanging="8"/>
        <w:jc w:val="both"/>
        <w:rPr>
          <w:sz w:val="24"/>
          <w:szCs w:val="24"/>
        </w:rPr>
      </w:pPr>
      <w:r>
        <w:rPr>
          <w:b/>
          <w:bCs/>
          <w:sz w:val="24"/>
          <w:szCs w:val="24"/>
        </w:rPr>
        <w:t>Financement</w:t>
      </w:r>
      <w:r w:rsidRPr="00B4328A">
        <w:rPr>
          <w:b/>
          <w:bCs/>
          <w:sz w:val="24"/>
          <w:szCs w:val="24"/>
        </w:rPr>
        <w:t xml:space="preserve"> No. :</w:t>
      </w:r>
      <w:r>
        <w:rPr>
          <w:b/>
          <w:bCs/>
          <w:sz w:val="24"/>
          <w:szCs w:val="24"/>
        </w:rPr>
        <w:t xml:space="preserve"> </w:t>
      </w:r>
      <w:r w:rsidRPr="00B4328A">
        <w:rPr>
          <w:i/>
          <w:sz w:val="24"/>
          <w:szCs w:val="24"/>
        </w:rPr>
        <w:t>[</w:t>
      </w:r>
      <w:r w:rsidRPr="00503310">
        <w:rPr>
          <w:i/>
          <w:iCs/>
          <w:sz w:val="24"/>
          <w:szCs w:val="24"/>
        </w:rPr>
        <w:t>Maître d’Ouvrage :</w:t>
      </w:r>
      <w:r>
        <w:rPr>
          <w:b/>
          <w:bCs/>
          <w:sz w:val="24"/>
          <w:szCs w:val="24"/>
        </w:rPr>
        <w:t xml:space="preserve"> </w:t>
      </w:r>
      <w:r w:rsidRPr="00B4328A">
        <w:rPr>
          <w:i/>
          <w:sz w:val="24"/>
          <w:szCs w:val="24"/>
        </w:rPr>
        <w:t>insérer No]</w:t>
      </w:r>
    </w:p>
    <w:p w14:paraId="0B80772F" w14:textId="1B17941E" w:rsidR="0039570F" w:rsidRPr="009A08A2" w:rsidRDefault="00D50497" w:rsidP="0039570F">
      <w:pPr>
        <w:tabs>
          <w:tab w:val="right" w:pos="9000"/>
        </w:tabs>
        <w:spacing w:before="120" w:after="120"/>
        <w:ind w:hanging="8"/>
        <w:jc w:val="both"/>
        <w:rPr>
          <w:sz w:val="24"/>
          <w:szCs w:val="24"/>
        </w:rPr>
      </w:pPr>
      <w:r w:rsidRPr="00B4328A">
        <w:rPr>
          <w:b/>
          <w:bCs/>
          <w:sz w:val="24"/>
          <w:szCs w:val="24"/>
        </w:rPr>
        <w:t xml:space="preserve">Avis d’appel à </w:t>
      </w:r>
      <w:r w:rsidRPr="009A08A2">
        <w:rPr>
          <w:b/>
          <w:bCs/>
          <w:sz w:val="24"/>
          <w:szCs w:val="24"/>
        </w:rPr>
        <w:t>propositions No.</w:t>
      </w:r>
      <w:r w:rsidR="00572592" w:rsidRPr="009A08A2">
        <w:rPr>
          <w:b/>
          <w:bCs/>
          <w:sz w:val="24"/>
          <w:szCs w:val="24"/>
        </w:rPr>
        <w:t> :</w:t>
      </w:r>
      <w:r w:rsidR="00CC66F4" w:rsidRPr="009A08A2">
        <w:rPr>
          <w:b/>
          <w:bCs/>
          <w:sz w:val="24"/>
          <w:szCs w:val="24"/>
        </w:rPr>
        <w:t xml:space="preserve"> </w:t>
      </w:r>
      <w:r w:rsidR="0039570F" w:rsidRPr="009A08A2">
        <w:rPr>
          <w:i/>
          <w:sz w:val="24"/>
          <w:szCs w:val="24"/>
        </w:rPr>
        <w:t>[</w:t>
      </w:r>
      <w:r w:rsidR="00C13FE3" w:rsidRPr="00503310">
        <w:rPr>
          <w:i/>
          <w:iCs/>
          <w:sz w:val="24"/>
          <w:szCs w:val="24"/>
        </w:rPr>
        <w:t>Maître d’Ouvrage</w:t>
      </w:r>
      <w:r w:rsidR="00C13FE3">
        <w:rPr>
          <w:i/>
          <w:iCs/>
          <w:sz w:val="24"/>
          <w:szCs w:val="24"/>
        </w:rPr>
        <w:t> </w:t>
      </w:r>
      <w:r w:rsidR="00C13FE3">
        <w:rPr>
          <w:i/>
          <w:sz w:val="24"/>
          <w:szCs w:val="24"/>
        </w:rPr>
        <w:t xml:space="preserve">: </w:t>
      </w:r>
      <w:r w:rsidR="0039570F" w:rsidRPr="009A08A2">
        <w:rPr>
          <w:i/>
          <w:sz w:val="24"/>
          <w:szCs w:val="24"/>
        </w:rPr>
        <w:t>insérer No de l’appel à Proposition]</w:t>
      </w:r>
    </w:p>
    <w:p w14:paraId="5A690FA7" w14:textId="071387F0" w:rsidR="00ED57CD" w:rsidRPr="009A08A2" w:rsidRDefault="0039570F" w:rsidP="0039570F">
      <w:pPr>
        <w:tabs>
          <w:tab w:val="right" w:pos="9000"/>
        </w:tabs>
        <w:spacing w:before="120" w:after="120"/>
        <w:ind w:hanging="8"/>
        <w:jc w:val="both"/>
        <w:rPr>
          <w:sz w:val="24"/>
          <w:szCs w:val="24"/>
        </w:rPr>
      </w:pPr>
      <w:r w:rsidRPr="009A08A2">
        <w:rPr>
          <w:b/>
          <w:bCs/>
          <w:sz w:val="24"/>
          <w:szCs w:val="24"/>
        </w:rPr>
        <w:t>Demande de proposition</w:t>
      </w:r>
      <w:r w:rsidR="004C7189" w:rsidRPr="009A08A2">
        <w:rPr>
          <w:b/>
          <w:bCs/>
          <w:sz w:val="24"/>
          <w:szCs w:val="24"/>
        </w:rPr>
        <w:t> :</w:t>
      </w:r>
      <w:r w:rsidR="00D50497" w:rsidRPr="009A08A2">
        <w:rPr>
          <w:sz w:val="24"/>
          <w:szCs w:val="24"/>
        </w:rPr>
        <w:t xml:space="preserve"> </w:t>
      </w:r>
      <w:r w:rsidRPr="009A08A2">
        <w:rPr>
          <w:i/>
          <w:sz w:val="24"/>
          <w:szCs w:val="24"/>
        </w:rPr>
        <w:t>[</w:t>
      </w:r>
      <w:r w:rsidR="00C13FE3" w:rsidRPr="00503310">
        <w:rPr>
          <w:i/>
          <w:iCs/>
          <w:sz w:val="24"/>
          <w:szCs w:val="24"/>
        </w:rPr>
        <w:t>Maître d’Ouvrage</w:t>
      </w:r>
      <w:r w:rsidR="00C13FE3">
        <w:rPr>
          <w:i/>
          <w:iCs/>
          <w:sz w:val="24"/>
          <w:szCs w:val="24"/>
        </w:rPr>
        <w:t xml:space="preserve"> : </w:t>
      </w:r>
      <w:r w:rsidRPr="009A08A2">
        <w:rPr>
          <w:i/>
          <w:sz w:val="24"/>
          <w:szCs w:val="24"/>
        </w:rPr>
        <w:t>insérer No d’identification]</w:t>
      </w:r>
    </w:p>
    <w:p w14:paraId="0B8A61BF" w14:textId="77777777" w:rsidR="00BF17AB" w:rsidRPr="009A08A2" w:rsidRDefault="00BF17AB" w:rsidP="004C7189">
      <w:pPr>
        <w:tabs>
          <w:tab w:val="right" w:pos="9000"/>
        </w:tabs>
        <w:spacing w:before="120" w:after="120"/>
        <w:ind w:hanging="8"/>
        <w:jc w:val="both"/>
        <w:rPr>
          <w:sz w:val="24"/>
          <w:szCs w:val="24"/>
        </w:rPr>
      </w:pPr>
      <w:r w:rsidRPr="009A08A2">
        <w:rPr>
          <w:b/>
          <w:bCs/>
          <w:sz w:val="24"/>
          <w:szCs w:val="24"/>
        </w:rPr>
        <w:t>Variante No</w:t>
      </w:r>
      <w:r w:rsidR="00572592" w:rsidRPr="009A08A2">
        <w:rPr>
          <w:b/>
          <w:bCs/>
          <w:sz w:val="24"/>
          <w:szCs w:val="24"/>
        </w:rPr>
        <w:t> :</w:t>
      </w:r>
      <w:r w:rsidRPr="009A08A2">
        <w:rPr>
          <w:i/>
          <w:sz w:val="24"/>
          <w:szCs w:val="24"/>
        </w:rPr>
        <w:t xml:space="preserve"> [insérer No si la Proposition est une variante]</w:t>
      </w:r>
    </w:p>
    <w:p w14:paraId="56D49B53" w14:textId="77777777" w:rsidR="00D50497" w:rsidRPr="009A08A2" w:rsidRDefault="00D50497" w:rsidP="00A0505C">
      <w:pPr>
        <w:spacing w:before="120" w:after="120"/>
        <w:rPr>
          <w:sz w:val="24"/>
          <w:szCs w:val="24"/>
        </w:rPr>
      </w:pPr>
    </w:p>
    <w:p w14:paraId="3557AF2C" w14:textId="342866BA" w:rsidR="00D50497" w:rsidRPr="009A08A2" w:rsidRDefault="00D50497" w:rsidP="00A0505C">
      <w:pPr>
        <w:spacing w:before="120" w:after="120"/>
        <w:rPr>
          <w:i/>
          <w:iCs/>
          <w:sz w:val="24"/>
          <w:szCs w:val="24"/>
        </w:rPr>
      </w:pPr>
      <w:r w:rsidRPr="009A08A2">
        <w:rPr>
          <w:sz w:val="24"/>
          <w:szCs w:val="24"/>
        </w:rPr>
        <w:t>À</w:t>
      </w:r>
      <w:r w:rsidR="00572592" w:rsidRPr="009A08A2">
        <w:rPr>
          <w:sz w:val="24"/>
          <w:szCs w:val="24"/>
        </w:rPr>
        <w:t> :</w:t>
      </w:r>
      <w:r w:rsidRPr="009A08A2">
        <w:rPr>
          <w:sz w:val="24"/>
          <w:szCs w:val="24"/>
        </w:rPr>
        <w:t xml:space="preserve"> </w:t>
      </w:r>
      <w:r w:rsidRPr="009A08A2">
        <w:rPr>
          <w:i/>
          <w:iCs/>
          <w:sz w:val="24"/>
          <w:szCs w:val="24"/>
        </w:rPr>
        <w:t xml:space="preserve">[Maître </w:t>
      </w:r>
      <w:r w:rsidR="00724BCE" w:rsidRPr="009A08A2">
        <w:rPr>
          <w:i/>
          <w:iCs/>
          <w:sz w:val="24"/>
          <w:szCs w:val="24"/>
        </w:rPr>
        <w:t>d’</w:t>
      </w:r>
      <w:r w:rsidRPr="009A08A2">
        <w:rPr>
          <w:i/>
          <w:iCs/>
          <w:sz w:val="24"/>
          <w:szCs w:val="24"/>
        </w:rPr>
        <w:t>Ouvrage</w:t>
      </w:r>
      <w:r w:rsidR="00346168" w:rsidRPr="009A08A2">
        <w:rPr>
          <w:i/>
          <w:iCs/>
          <w:sz w:val="24"/>
          <w:szCs w:val="24"/>
        </w:rPr>
        <w:t>]</w:t>
      </w:r>
    </w:p>
    <w:p w14:paraId="7FE7F3A9" w14:textId="77777777" w:rsidR="00980854" w:rsidRPr="009A08A2" w:rsidRDefault="00ED57CD" w:rsidP="00A0505C">
      <w:pPr>
        <w:spacing w:before="120" w:after="120"/>
        <w:rPr>
          <w:sz w:val="24"/>
          <w:szCs w:val="24"/>
        </w:rPr>
      </w:pPr>
      <w:r w:rsidRPr="009A08A2">
        <w:rPr>
          <w:sz w:val="24"/>
          <w:szCs w:val="24"/>
        </w:rPr>
        <w:t xml:space="preserve">Monsieur / Madame </w:t>
      </w:r>
    </w:p>
    <w:p w14:paraId="007BA1F2" w14:textId="77777777" w:rsidR="00BF17AB" w:rsidRPr="009A08A2" w:rsidRDefault="00BF17AB" w:rsidP="00A0505C">
      <w:pPr>
        <w:spacing w:before="120" w:after="120"/>
        <w:rPr>
          <w:sz w:val="24"/>
          <w:szCs w:val="24"/>
        </w:rPr>
      </w:pPr>
      <w:r w:rsidRPr="009A08A2">
        <w:rPr>
          <w:sz w:val="24"/>
          <w:szCs w:val="24"/>
        </w:rPr>
        <w:t xml:space="preserve">Nous soumettons </w:t>
      </w:r>
      <w:r w:rsidR="005C4922" w:rsidRPr="009A08A2">
        <w:rPr>
          <w:sz w:val="24"/>
          <w:szCs w:val="24"/>
        </w:rPr>
        <w:t xml:space="preserve">par la présente </w:t>
      </w:r>
      <w:r w:rsidRPr="009A08A2">
        <w:rPr>
          <w:sz w:val="24"/>
          <w:szCs w:val="24"/>
        </w:rPr>
        <w:t>notre Proposition en deux parties</w:t>
      </w:r>
      <w:r w:rsidR="00572592" w:rsidRPr="009A08A2">
        <w:rPr>
          <w:sz w:val="24"/>
          <w:szCs w:val="24"/>
        </w:rPr>
        <w:t> :</w:t>
      </w:r>
    </w:p>
    <w:p w14:paraId="220064A8" w14:textId="7D99D37D" w:rsidR="00BF17AB" w:rsidRPr="009A08A2" w:rsidRDefault="00BF17AB" w:rsidP="00F80822">
      <w:pPr>
        <w:pStyle w:val="ListParagraph"/>
        <w:numPr>
          <w:ilvl w:val="0"/>
          <w:numId w:val="19"/>
        </w:numPr>
        <w:spacing w:before="120" w:after="120"/>
        <w:rPr>
          <w:sz w:val="24"/>
          <w:szCs w:val="24"/>
        </w:rPr>
      </w:pPr>
      <w:r w:rsidRPr="009A08A2">
        <w:rPr>
          <w:sz w:val="24"/>
          <w:szCs w:val="24"/>
        </w:rPr>
        <w:t>La Partie technique</w:t>
      </w:r>
      <w:r w:rsidR="00A90A72" w:rsidRPr="009A08A2">
        <w:rPr>
          <w:sz w:val="24"/>
          <w:szCs w:val="24"/>
        </w:rPr>
        <w:t>,</w:t>
      </w:r>
      <w:r w:rsidRPr="009A08A2">
        <w:rPr>
          <w:sz w:val="24"/>
          <w:szCs w:val="24"/>
        </w:rPr>
        <w:t xml:space="preserve"> et</w:t>
      </w:r>
    </w:p>
    <w:p w14:paraId="04224D2A" w14:textId="77777777" w:rsidR="00BF17AB" w:rsidRPr="009A08A2" w:rsidRDefault="00BF17AB" w:rsidP="00F80822">
      <w:pPr>
        <w:pStyle w:val="ListParagraph"/>
        <w:numPr>
          <w:ilvl w:val="0"/>
          <w:numId w:val="19"/>
        </w:numPr>
        <w:spacing w:before="120" w:after="120"/>
        <w:rPr>
          <w:sz w:val="24"/>
          <w:szCs w:val="24"/>
        </w:rPr>
      </w:pPr>
      <w:r w:rsidRPr="009A08A2">
        <w:rPr>
          <w:sz w:val="24"/>
          <w:szCs w:val="24"/>
        </w:rPr>
        <w:t>La Partie financière.</w:t>
      </w:r>
    </w:p>
    <w:p w14:paraId="46A9131F" w14:textId="77777777" w:rsidR="00D235D3" w:rsidRPr="009A08A2" w:rsidRDefault="00D235D3" w:rsidP="00A0505C">
      <w:pPr>
        <w:spacing w:before="120" w:after="120"/>
        <w:rPr>
          <w:b/>
          <w:sz w:val="24"/>
          <w:szCs w:val="24"/>
        </w:rPr>
      </w:pPr>
      <w:r w:rsidRPr="009A08A2">
        <w:rPr>
          <w:b/>
          <w:sz w:val="24"/>
          <w:szCs w:val="24"/>
        </w:rPr>
        <w:t>Nous déclarons, en soumettant la Proposition que</w:t>
      </w:r>
      <w:r w:rsidR="00572592" w:rsidRPr="009A08A2">
        <w:rPr>
          <w:b/>
          <w:sz w:val="24"/>
          <w:szCs w:val="24"/>
        </w:rPr>
        <w:t> :</w:t>
      </w:r>
      <w:r w:rsidRPr="009A08A2">
        <w:rPr>
          <w:b/>
          <w:sz w:val="24"/>
          <w:szCs w:val="24"/>
        </w:rPr>
        <w:t xml:space="preserve"> </w:t>
      </w:r>
    </w:p>
    <w:p w14:paraId="5F4F6311" w14:textId="17500B90" w:rsidR="00D235D3" w:rsidRPr="009A08A2" w:rsidRDefault="00D235D3" w:rsidP="00F80822">
      <w:pPr>
        <w:pStyle w:val="ListParagraph"/>
        <w:numPr>
          <w:ilvl w:val="0"/>
          <w:numId w:val="30"/>
        </w:numPr>
        <w:tabs>
          <w:tab w:val="left" w:leader="underscore" w:pos="9214"/>
        </w:tabs>
        <w:spacing w:before="120" w:after="120"/>
        <w:jc w:val="both"/>
        <w:rPr>
          <w:sz w:val="24"/>
          <w:szCs w:val="24"/>
        </w:rPr>
      </w:pPr>
      <w:r w:rsidRPr="009A08A2">
        <w:rPr>
          <w:sz w:val="24"/>
          <w:szCs w:val="24"/>
        </w:rPr>
        <w:t>Nous avons examiné le D</w:t>
      </w:r>
      <w:r w:rsidR="00883041" w:rsidRPr="009A08A2">
        <w:rPr>
          <w:sz w:val="24"/>
          <w:szCs w:val="24"/>
        </w:rPr>
        <w:t>ossier d</w:t>
      </w:r>
      <w:r w:rsidR="00963E56" w:rsidRPr="009A08A2">
        <w:rPr>
          <w:sz w:val="24"/>
          <w:szCs w:val="24"/>
        </w:rPr>
        <w:t xml:space="preserve">e Demande de </w:t>
      </w:r>
      <w:r w:rsidRPr="009A08A2">
        <w:rPr>
          <w:sz w:val="24"/>
          <w:szCs w:val="24"/>
        </w:rPr>
        <w:t>P</w:t>
      </w:r>
      <w:r w:rsidR="00883041" w:rsidRPr="009A08A2">
        <w:rPr>
          <w:sz w:val="24"/>
          <w:szCs w:val="24"/>
        </w:rPr>
        <w:t>ropositions (</w:t>
      </w:r>
      <w:r w:rsidR="007D2D55" w:rsidRPr="009A08A2">
        <w:rPr>
          <w:sz w:val="24"/>
          <w:szCs w:val="24"/>
        </w:rPr>
        <w:t>DDP</w:t>
      </w:r>
      <w:r w:rsidR="00883041" w:rsidRPr="009A08A2">
        <w:rPr>
          <w:sz w:val="24"/>
          <w:szCs w:val="24"/>
        </w:rPr>
        <w:t>)</w:t>
      </w:r>
      <w:r w:rsidRPr="009A08A2">
        <w:rPr>
          <w:sz w:val="24"/>
          <w:szCs w:val="24"/>
        </w:rPr>
        <w:t>, y compris l’</w:t>
      </w:r>
      <w:r w:rsidR="00C13FE3" w:rsidRPr="009A08A2">
        <w:rPr>
          <w:sz w:val="24"/>
          <w:szCs w:val="24"/>
        </w:rPr>
        <w:t>addit</w:t>
      </w:r>
      <w:r w:rsidR="00C13FE3">
        <w:rPr>
          <w:sz w:val="24"/>
          <w:szCs w:val="24"/>
        </w:rPr>
        <w:t>if</w:t>
      </w:r>
      <w:r w:rsidRPr="009A08A2">
        <w:rPr>
          <w:sz w:val="24"/>
          <w:szCs w:val="24"/>
        </w:rPr>
        <w:t xml:space="preserve">/ les </w:t>
      </w:r>
      <w:r w:rsidR="00963E56" w:rsidRPr="009A08A2">
        <w:rPr>
          <w:sz w:val="24"/>
          <w:szCs w:val="24"/>
        </w:rPr>
        <w:t>additifs</w:t>
      </w:r>
      <w:r w:rsidRPr="009A08A2">
        <w:rPr>
          <w:sz w:val="24"/>
          <w:szCs w:val="24"/>
        </w:rPr>
        <w:t xml:space="preserve"> No.</w:t>
      </w:r>
      <w:r w:rsidR="00572592" w:rsidRPr="009A08A2">
        <w:rPr>
          <w:sz w:val="24"/>
          <w:szCs w:val="24"/>
        </w:rPr>
        <w:t> :</w:t>
      </w:r>
      <w:r w:rsidRPr="009A08A2">
        <w:rPr>
          <w:sz w:val="24"/>
          <w:szCs w:val="24"/>
        </w:rPr>
        <w:t xml:space="preserve"> </w:t>
      </w:r>
      <w:r w:rsidRPr="009A08A2">
        <w:rPr>
          <w:bCs/>
          <w:i/>
          <w:iCs/>
          <w:sz w:val="24"/>
          <w:szCs w:val="24"/>
        </w:rPr>
        <w:t>[</w:t>
      </w:r>
      <w:r w:rsidR="00EF08AB" w:rsidRPr="009A08A2">
        <w:rPr>
          <w:i/>
          <w:sz w:val="24"/>
          <w:szCs w:val="24"/>
        </w:rPr>
        <w:t>ins</w:t>
      </w:r>
      <w:r w:rsidR="00E1206E" w:rsidRPr="009A08A2">
        <w:rPr>
          <w:i/>
          <w:sz w:val="24"/>
          <w:szCs w:val="24"/>
        </w:rPr>
        <w:t>érer les numéros</w:t>
      </w:r>
      <w:r w:rsidRPr="009A08A2">
        <w:rPr>
          <w:bCs/>
          <w:i/>
          <w:iCs/>
          <w:sz w:val="24"/>
          <w:szCs w:val="24"/>
        </w:rPr>
        <w:t xml:space="preserve">] </w:t>
      </w:r>
      <w:r w:rsidRPr="009A08A2">
        <w:rPr>
          <w:bCs/>
          <w:iCs/>
          <w:sz w:val="24"/>
          <w:szCs w:val="24"/>
        </w:rPr>
        <w:t xml:space="preserve">émis </w:t>
      </w:r>
      <w:r w:rsidR="00883041" w:rsidRPr="009A08A2">
        <w:rPr>
          <w:bCs/>
          <w:iCs/>
          <w:sz w:val="24"/>
          <w:szCs w:val="24"/>
        </w:rPr>
        <w:t xml:space="preserve">conformément à l’article </w:t>
      </w:r>
      <w:r w:rsidR="00883041" w:rsidRPr="009A08A2">
        <w:rPr>
          <w:b/>
          <w:iCs/>
          <w:sz w:val="24"/>
          <w:szCs w:val="24"/>
        </w:rPr>
        <w:t>8 des IP</w:t>
      </w:r>
      <w:r w:rsidR="00883041" w:rsidRPr="009A08A2">
        <w:rPr>
          <w:bCs/>
          <w:iCs/>
          <w:sz w:val="24"/>
          <w:szCs w:val="24"/>
        </w:rPr>
        <w:t xml:space="preserve"> </w:t>
      </w:r>
      <w:r w:rsidRPr="009A08A2">
        <w:rPr>
          <w:sz w:val="24"/>
          <w:szCs w:val="24"/>
        </w:rPr>
        <w:t>et nous proposons</w:t>
      </w:r>
      <w:r w:rsidR="00A90A72" w:rsidRPr="009A08A2">
        <w:rPr>
          <w:sz w:val="24"/>
          <w:szCs w:val="24"/>
        </w:rPr>
        <w:t xml:space="preserve"> </w:t>
      </w:r>
      <w:r w:rsidR="005C4922" w:rsidRPr="009A08A2">
        <w:rPr>
          <w:sz w:val="24"/>
          <w:szCs w:val="24"/>
        </w:rPr>
        <w:t xml:space="preserve">d’exécuter les </w:t>
      </w:r>
      <w:r w:rsidR="00963E56" w:rsidRPr="009A08A2">
        <w:rPr>
          <w:sz w:val="24"/>
          <w:szCs w:val="24"/>
        </w:rPr>
        <w:t>Ouvrages</w:t>
      </w:r>
      <w:r w:rsidR="005C4922" w:rsidRPr="009A08A2">
        <w:rPr>
          <w:sz w:val="24"/>
          <w:szCs w:val="24"/>
        </w:rPr>
        <w:t xml:space="preserve"> </w:t>
      </w:r>
      <w:r w:rsidRPr="009A08A2">
        <w:rPr>
          <w:sz w:val="24"/>
          <w:szCs w:val="24"/>
        </w:rPr>
        <w:t>ci-après</w:t>
      </w:r>
      <w:r w:rsidR="00572592" w:rsidRPr="009A08A2">
        <w:rPr>
          <w:sz w:val="24"/>
          <w:szCs w:val="24"/>
        </w:rPr>
        <w:t> :</w:t>
      </w:r>
      <w:r w:rsidR="00A90A72" w:rsidRPr="009A08A2">
        <w:rPr>
          <w:sz w:val="24"/>
          <w:szCs w:val="24"/>
        </w:rPr>
        <w:t xml:space="preserve"> _____________,</w:t>
      </w:r>
      <w:r w:rsidRPr="009A08A2">
        <w:rPr>
          <w:sz w:val="24"/>
          <w:szCs w:val="24"/>
        </w:rPr>
        <w:t xml:space="preserve"> </w:t>
      </w:r>
      <w:r w:rsidR="00A90A72" w:rsidRPr="009A08A2">
        <w:rPr>
          <w:sz w:val="24"/>
          <w:szCs w:val="24"/>
        </w:rPr>
        <w:t>en pleine conformité avec le DDP</w:t>
      </w:r>
      <w:r w:rsidR="00EF08AB" w:rsidRPr="009A08A2">
        <w:t>.</w:t>
      </w:r>
    </w:p>
    <w:p w14:paraId="03985A65" w14:textId="31D94027" w:rsidR="00D235D3" w:rsidRPr="00B4328A" w:rsidRDefault="00D235D3" w:rsidP="00F80822">
      <w:pPr>
        <w:pStyle w:val="ListParagraph"/>
        <w:numPr>
          <w:ilvl w:val="0"/>
          <w:numId w:val="30"/>
        </w:numPr>
        <w:spacing w:before="120" w:after="120"/>
        <w:jc w:val="both"/>
        <w:rPr>
          <w:sz w:val="24"/>
          <w:szCs w:val="24"/>
        </w:rPr>
      </w:pPr>
      <w:r w:rsidRPr="00B4328A">
        <w:rPr>
          <w:sz w:val="24"/>
          <w:szCs w:val="24"/>
        </w:rPr>
        <w:t xml:space="preserve">Si notre Proposition est acceptée, nous nous engageons à exécuter les </w:t>
      </w:r>
      <w:r w:rsidR="00963E56">
        <w:rPr>
          <w:sz w:val="24"/>
          <w:szCs w:val="24"/>
        </w:rPr>
        <w:t>Ouvrages</w:t>
      </w:r>
      <w:r w:rsidR="005C4922">
        <w:rPr>
          <w:sz w:val="24"/>
          <w:szCs w:val="24"/>
        </w:rPr>
        <w:t xml:space="preserve"> et à les </w:t>
      </w:r>
      <w:r w:rsidR="00963E56">
        <w:rPr>
          <w:sz w:val="24"/>
          <w:szCs w:val="24"/>
        </w:rPr>
        <w:t>achever</w:t>
      </w:r>
      <w:r w:rsidR="005C4922">
        <w:rPr>
          <w:sz w:val="24"/>
          <w:szCs w:val="24"/>
        </w:rPr>
        <w:t xml:space="preserve"> dans</w:t>
      </w:r>
      <w:r w:rsidRPr="00B4328A">
        <w:rPr>
          <w:sz w:val="24"/>
          <w:szCs w:val="24"/>
        </w:rPr>
        <w:t xml:space="preserve"> les délais prescrits conformément au </w:t>
      </w:r>
      <w:r w:rsidR="007D2D55">
        <w:rPr>
          <w:sz w:val="24"/>
          <w:szCs w:val="24"/>
        </w:rPr>
        <w:t>DDP</w:t>
      </w:r>
      <w:r w:rsidR="00EF08AB" w:rsidRPr="00B4328A">
        <w:rPr>
          <w:sz w:val="24"/>
          <w:szCs w:val="24"/>
        </w:rPr>
        <w:t>.</w:t>
      </w:r>
    </w:p>
    <w:p w14:paraId="06D098A8" w14:textId="4E18C1E9" w:rsidR="00D235D3" w:rsidRDefault="000D79C0" w:rsidP="00F80822">
      <w:pPr>
        <w:pStyle w:val="ListParagraph"/>
        <w:numPr>
          <w:ilvl w:val="0"/>
          <w:numId w:val="30"/>
        </w:numPr>
        <w:spacing w:before="120" w:after="120"/>
        <w:jc w:val="both"/>
        <w:rPr>
          <w:sz w:val="24"/>
          <w:szCs w:val="24"/>
        </w:rPr>
      </w:pPr>
      <w:r w:rsidRPr="00B4328A">
        <w:rPr>
          <w:sz w:val="24"/>
          <w:szCs w:val="24"/>
        </w:rPr>
        <w:t>N</w:t>
      </w:r>
      <w:r w:rsidR="00D235D3" w:rsidRPr="00B4328A">
        <w:rPr>
          <w:sz w:val="24"/>
          <w:szCs w:val="24"/>
        </w:rPr>
        <w:t>ous</w:t>
      </w:r>
      <w:r w:rsidRPr="00B4328A">
        <w:rPr>
          <w:sz w:val="24"/>
          <w:szCs w:val="24"/>
        </w:rPr>
        <w:t xml:space="preserve">, ainsi que les sous-traitants </w:t>
      </w:r>
      <w:r w:rsidR="00963E56">
        <w:rPr>
          <w:sz w:val="24"/>
          <w:szCs w:val="24"/>
        </w:rPr>
        <w:t>pour</w:t>
      </w:r>
      <w:r w:rsidRPr="00B4328A">
        <w:rPr>
          <w:sz w:val="24"/>
          <w:szCs w:val="24"/>
        </w:rPr>
        <w:t xml:space="preserve"> toute partie du Marché, </w:t>
      </w:r>
      <w:r w:rsidR="00DE1594">
        <w:rPr>
          <w:sz w:val="24"/>
          <w:szCs w:val="24"/>
        </w:rPr>
        <w:t xml:space="preserve">certifions </w:t>
      </w:r>
      <w:r w:rsidR="00D235D3" w:rsidRPr="00B4328A">
        <w:rPr>
          <w:sz w:val="24"/>
          <w:szCs w:val="24"/>
        </w:rPr>
        <w:t>rempli</w:t>
      </w:r>
      <w:r w:rsidR="00DE1594">
        <w:rPr>
          <w:sz w:val="24"/>
          <w:szCs w:val="24"/>
        </w:rPr>
        <w:t>r</w:t>
      </w:r>
      <w:r w:rsidR="00D235D3" w:rsidRPr="00B4328A">
        <w:rPr>
          <w:sz w:val="24"/>
          <w:szCs w:val="24"/>
        </w:rPr>
        <w:t xml:space="preserve"> les critères d’éligibilité et n’avons pas de conflit d’intérêt tels que définis à l’</w:t>
      </w:r>
      <w:r w:rsidR="004762FD" w:rsidRPr="00B4328A">
        <w:rPr>
          <w:sz w:val="24"/>
          <w:szCs w:val="24"/>
        </w:rPr>
        <w:t>Article </w:t>
      </w:r>
      <w:r w:rsidR="00D235D3" w:rsidRPr="00DE1594">
        <w:rPr>
          <w:b/>
          <w:bCs/>
          <w:sz w:val="24"/>
          <w:szCs w:val="24"/>
        </w:rPr>
        <w:t>4 des I</w:t>
      </w:r>
      <w:r w:rsidRPr="00DE1594">
        <w:rPr>
          <w:b/>
          <w:bCs/>
          <w:sz w:val="24"/>
          <w:szCs w:val="24"/>
        </w:rPr>
        <w:t>P</w:t>
      </w:r>
      <w:r w:rsidR="00EF08AB" w:rsidRPr="00B4328A">
        <w:rPr>
          <w:sz w:val="24"/>
          <w:szCs w:val="24"/>
        </w:rPr>
        <w:t>.</w:t>
      </w:r>
    </w:p>
    <w:p w14:paraId="10775381" w14:textId="55D52D23" w:rsidR="00DE1594" w:rsidRPr="00DE1594" w:rsidRDefault="00DE1594" w:rsidP="00F80822">
      <w:pPr>
        <w:pStyle w:val="ListParagraph"/>
        <w:numPr>
          <w:ilvl w:val="0"/>
          <w:numId w:val="83"/>
        </w:numPr>
        <w:tabs>
          <w:tab w:val="right" w:pos="9000"/>
        </w:tabs>
        <w:spacing w:before="120" w:after="120"/>
        <w:ind w:left="990"/>
        <w:contextualSpacing/>
        <w:jc w:val="both"/>
        <w:rPr>
          <w:color w:val="000000" w:themeColor="text1"/>
          <w:sz w:val="24"/>
          <w:szCs w:val="24"/>
        </w:rPr>
      </w:pPr>
    </w:p>
    <w:p w14:paraId="4CCB3EB3" w14:textId="16EB0B40" w:rsidR="00DE1594" w:rsidRPr="00DE1594" w:rsidRDefault="00963E56" w:rsidP="00DE1594">
      <w:pPr>
        <w:spacing w:after="200"/>
        <w:ind w:right="-14"/>
        <w:jc w:val="both"/>
        <w:rPr>
          <w:noProof/>
          <w:sz w:val="24"/>
          <w:szCs w:val="24"/>
        </w:rPr>
      </w:pPr>
      <w:r>
        <w:rPr>
          <w:noProof/>
          <w:sz w:val="24"/>
          <w:szCs w:val="24"/>
          <w:lang w:val="fr"/>
        </w:rPr>
        <w:lastRenderedPageBreak/>
        <w:t xml:space="preserve">Nous, y compris tous </w:t>
      </w:r>
      <w:r w:rsidR="00DE1594" w:rsidRPr="00DE1594">
        <w:rPr>
          <w:noProof/>
          <w:sz w:val="24"/>
          <w:szCs w:val="24"/>
          <w:lang w:val="fr"/>
        </w:rPr>
        <w:t xml:space="preserve">nos sous-traitants, fournisseurs, consultants, fabricants ou prestataires de services pour une partie quelconque du </w:t>
      </w:r>
      <w:r w:rsidR="00DE1594">
        <w:rPr>
          <w:noProof/>
          <w:sz w:val="24"/>
          <w:szCs w:val="24"/>
          <w:lang w:val="fr"/>
        </w:rPr>
        <w:t>marché</w:t>
      </w:r>
      <w:r w:rsidR="00DE1594" w:rsidRPr="00DE1594">
        <w:rPr>
          <w:noProof/>
          <w:sz w:val="24"/>
          <w:szCs w:val="24"/>
          <w:lang w:val="fr"/>
        </w:rPr>
        <w:t xml:space="preserve">, </w:t>
      </w:r>
      <w:r w:rsidR="00B97701" w:rsidRPr="0044064E">
        <w:rPr>
          <w:sz w:val="24"/>
          <w:lang w:eastAsia="en-US"/>
        </w:rPr>
        <w:t>n’</w:t>
      </w:r>
      <w:r w:rsidR="00B97701">
        <w:rPr>
          <w:sz w:val="24"/>
          <w:lang w:eastAsia="en-US"/>
        </w:rPr>
        <w:t>avons</w:t>
      </w:r>
      <w:r w:rsidR="00B97701" w:rsidRPr="0044064E">
        <w:rPr>
          <w:sz w:val="24"/>
          <w:lang w:eastAsia="en-US"/>
        </w:rPr>
        <w:t xml:space="preserve"> été exclus soit par la BIsD, soit au titre de la règlementation commerciale du pays du Maître de l’Ouvrage ou en application d’une décision prise par l’Organisation de la Coopération Islamique, la ligue des Etats Arabes ou l’Union Africaine</w:t>
      </w:r>
      <w:r w:rsidR="00DE1594" w:rsidRPr="00DE1594">
        <w:rPr>
          <w:noProof/>
          <w:sz w:val="24"/>
          <w:szCs w:val="24"/>
          <w:lang w:val="fr"/>
        </w:rPr>
        <w:t>;</w:t>
      </w:r>
    </w:p>
    <w:p w14:paraId="2C3133C4" w14:textId="3C5BB2F8" w:rsidR="00DE1594" w:rsidRPr="00DE1594" w:rsidRDefault="00DE1594" w:rsidP="00DE1594">
      <w:pPr>
        <w:spacing w:after="200"/>
        <w:ind w:right="-14"/>
        <w:jc w:val="both"/>
        <w:rPr>
          <w:noProof/>
          <w:sz w:val="24"/>
          <w:szCs w:val="24"/>
        </w:rPr>
      </w:pPr>
      <w:r w:rsidRPr="00DE1594">
        <w:rPr>
          <w:noProof/>
          <w:sz w:val="24"/>
          <w:szCs w:val="24"/>
          <w:lang w:val="fr"/>
        </w:rPr>
        <w:t xml:space="preserve">Nous certifions par la présente que nous avons pris des mesures pour nous assurer qu’aucune personne agissant pour nous ou en notre nom ne se livre à tout type de </w:t>
      </w:r>
      <w:r w:rsidR="00963E56">
        <w:rPr>
          <w:noProof/>
          <w:sz w:val="24"/>
          <w:szCs w:val="24"/>
          <w:lang w:val="fr"/>
        </w:rPr>
        <w:t>F</w:t>
      </w:r>
      <w:r w:rsidRPr="00DE1594">
        <w:rPr>
          <w:noProof/>
          <w:sz w:val="24"/>
          <w:szCs w:val="24"/>
          <w:lang w:val="fr"/>
        </w:rPr>
        <w:t xml:space="preserve">raude et </w:t>
      </w:r>
      <w:r w:rsidR="00963E56">
        <w:rPr>
          <w:noProof/>
          <w:sz w:val="24"/>
          <w:szCs w:val="24"/>
          <w:lang w:val="fr"/>
        </w:rPr>
        <w:t>C</w:t>
      </w:r>
      <w:r w:rsidRPr="00DE1594">
        <w:rPr>
          <w:noProof/>
          <w:sz w:val="24"/>
          <w:szCs w:val="24"/>
          <w:lang w:val="fr"/>
        </w:rPr>
        <w:t>orruption.</w:t>
      </w:r>
    </w:p>
    <w:p w14:paraId="769BBEC4" w14:textId="52347D60" w:rsidR="00DE1594" w:rsidRPr="00DE1594" w:rsidRDefault="00DE1594" w:rsidP="00DE1594">
      <w:pPr>
        <w:spacing w:after="200"/>
        <w:ind w:right="-14"/>
        <w:jc w:val="both"/>
        <w:rPr>
          <w:noProof/>
          <w:sz w:val="24"/>
          <w:szCs w:val="24"/>
        </w:rPr>
      </w:pPr>
      <w:r w:rsidRPr="00DE1594">
        <w:rPr>
          <w:noProof/>
          <w:sz w:val="24"/>
          <w:szCs w:val="24"/>
          <w:lang w:val="fr"/>
        </w:rPr>
        <w:t xml:space="preserve">Entreprise ou institution d’État : </w:t>
      </w:r>
      <w:r w:rsidRPr="00DE1594">
        <w:rPr>
          <w:i/>
          <w:iCs/>
          <w:noProof/>
          <w:sz w:val="24"/>
          <w:szCs w:val="24"/>
          <w:lang w:val="fr"/>
        </w:rPr>
        <w:t>[sélectionnez l’option appropriée et supprimez l’autre] [Nous ne sommes pas une entreprise ou une institution publique</w:t>
      </w:r>
      <w:r w:rsidR="00963E56">
        <w:rPr>
          <w:i/>
          <w:iCs/>
          <w:noProof/>
          <w:sz w:val="24"/>
          <w:szCs w:val="24"/>
          <w:lang w:val="fr"/>
        </w:rPr>
        <w:t xml:space="preserve"> du pays du Maître d’Ouvrage</w:t>
      </w:r>
      <w:r w:rsidRPr="00DE1594">
        <w:rPr>
          <w:i/>
          <w:iCs/>
          <w:noProof/>
          <w:sz w:val="24"/>
          <w:szCs w:val="24"/>
          <w:lang w:val="fr"/>
        </w:rPr>
        <w:t xml:space="preserve">] / [Nous sommes une entreprise ou une institution publique, mais nous répondons aux exigences </w:t>
      </w:r>
      <w:r w:rsidRPr="00DE1594">
        <w:rPr>
          <w:bCs/>
          <w:i/>
          <w:iCs/>
          <w:noProof/>
          <w:sz w:val="24"/>
          <w:szCs w:val="24"/>
          <w:lang w:val="fr"/>
        </w:rPr>
        <w:t>de l’</w:t>
      </w:r>
      <w:r w:rsidRPr="00DE1594">
        <w:rPr>
          <w:b/>
          <w:i/>
          <w:iCs/>
          <w:noProof/>
          <w:sz w:val="24"/>
          <w:szCs w:val="24"/>
          <w:lang w:val="fr"/>
        </w:rPr>
        <w:t>IP 4.6</w:t>
      </w:r>
      <w:r w:rsidRPr="00DE1594">
        <w:rPr>
          <w:i/>
          <w:iCs/>
          <w:noProof/>
          <w:sz w:val="24"/>
          <w:szCs w:val="24"/>
          <w:lang w:val="fr"/>
        </w:rPr>
        <w:t>]</w:t>
      </w:r>
      <w:r w:rsidRPr="00DE1594">
        <w:rPr>
          <w:noProof/>
          <w:sz w:val="24"/>
          <w:szCs w:val="24"/>
          <w:lang w:val="fr"/>
        </w:rPr>
        <w:t>;</w:t>
      </w:r>
    </w:p>
    <w:p w14:paraId="4FF259DE" w14:textId="4A8E0144" w:rsidR="00DE1594" w:rsidRPr="00DE1594" w:rsidRDefault="00DE1594" w:rsidP="00DE1594">
      <w:pPr>
        <w:spacing w:before="240" w:after="200"/>
        <w:jc w:val="both"/>
        <w:rPr>
          <w:color w:val="000000" w:themeColor="text1"/>
          <w:sz w:val="24"/>
          <w:szCs w:val="24"/>
        </w:rPr>
      </w:pPr>
      <w:r w:rsidRPr="00DE1594">
        <w:rPr>
          <w:b/>
          <w:color w:val="000000" w:themeColor="text1"/>
          <w:sz w:val="24"/>
          <w:szCs w:val="24"/>
          <w:lang w:val="fr"/>
        </w:rPr>
        <w:t xml:space="preserve">Membres potentiels du </w:t>
      </w:r>
      <w:r>
        <w:rPr>
          <w:b/>
          <w:color w:val="000000" w:themeColor="text1"/>
          <w:sz w:val="24"/>
          <w:szCs w:val="24"/>
          <w:lang w:val="fr"/>
        </w:rPr>
        <w:t xml:space="preserve">Comité de </w:t>
      </w:r>
      <w:r w:rsidR="00327DD0">
        <w:rPr>
          <w:b/>
          <w:color w:val="000000" w:themeColor="text1"/>
          <w:sz w:val="24"/>
          <w:szCs w:val="24"/>
          <w:lang w:val="fr"/>
        </w:rPr>
        <w:t>Pré</w:t>
      </w:r>
      <w:r w:rsidR="009910F2">
        <w:rPr>
          <w:b/>
          <w:color w:val="000000" w:themeColor="text1"/>
          <w:sz w:val="24"/>
          <w:szCs w:val="24"/>
          <w:lang w:val="fr"/>
        </w:rPr>
        <w:t>ven</w:t>
      </w:r>
      <w:r w:rsidR="00327DD0">
        <w:rPr>
          <w:b/>
          <w:color w:val="000000" w:themeColor="text1"/>
          <w:sz w:val="24"/>
          <w:szCs w:val="24"/>
          <w:lang w:val="fr"/>
        </w:rPr>
        <w:t xml:space="preserve">tion et de </w:t>
      </w:r>
      <w:r>
        <w:rPr>
          <w:b/>
          <w:color w:val="000000" w:themeColor="text1"/>
          <w:sz w:val="24"/>
          <w:szCs w:val="24"/>
          <w:lang w:val="fr"/>
        </w:rPr>
        <w:t>Règlement des Différends (C</w:t>
      </w:r>
      <w:r w:rsidR="00327DD0">
        <w:rPr>
          <w:b/>
          <w:color w:val="000000" w:themeColor="text1"/>
          <w:sz w:val="24"/>
          <w:szCs w:val="24"/>
          <w:lang w:val="fr"/>
        </w:rPr>
        <w:t>P</w:t>
      </w:r>
      <w:r>
        <w:rPr>
          <w:b/>
          <w:color w:val="000000" w:themeColor="text1"/>
          <w:sz w:val="24"/>
          <w:szCs w:val="24"/>
          <w:lang w:val="fr"/>
        </w:rPr>
        <w:t>RD)</w:t>
      </w:r>
      <w:r w:rsidR="001B4D4A">
        <w:rPr>
          <w:b/>
          <w:color w:val="000000" w:themeColor="text1"/>
          <w:sz w:val="24"/>
          <w:szCs w:val="24"/>
          <w:lang w:val="fr"/>
        </w:rPr>
        <w:t xml:space="preserve"> </w:t>
      </w:r>
      <w:r w:rsidRPr="00DE1594">
        <w:rPr>
          <w:b/>
          <w:color w:val="000000" w:themeColor="text1"/>
          <w:sz w:val="24"/>
          <w:szCs w:val="24"/>
          <w:lang w:val="fr"/>
        </w:rPr>
        <w:t>:</w:t>
      </w:r>
      <w:r w:rsidRPr="00DE1594">
        <w:rPr>
          <w:color w:val="000000" w:themeColor="text1"/>
          <w:sz w:val="24"/>
          <w:szCs w:val="24"/>
          <w:lang w:val="fr"/>
        </w:rPr>
        <w:t xml:space="preserve"> Nous proposons par la présente les trois personnes suivantes, dont le curriculum vitae est attaché, en tant que membres potentiels du </w:t>
      </w:r>
      <w:r w:rsidR="00327DD0">
        <w:rPr>
          <w:color w:val="000000" w:themeColor="text1"/>
          <w:sz w:val="24"/>
          <w:szCs w:val="24"/>
          <w:lang w:val="fr"/>
        </w:rPr>
        <w:t>CPRD</w:t>
      </w:r>
      <w:r w:rsidRPr="00DE1594">
        <w:rPr>
          <w:color w:val="000000" w:themeColor="text1"/>
          <w:sz w:val="24"/>
          <w:szCs w:val="24"/>
          <w:lang w:val="fr"/>
        </w:rPr>
        <w:t xml:space="preserve"> :</w:t>
      </w:r>
    </w:p>
    <w:tbl>
      <w:tblPr>
        <w:tblW w:w="0" w:type="auto"/>
        <w:tblLook w:val="04A0" w:firstRow="1" w:lastRow="0" w:firstColumn="1" w:lastColumn="0" w:noHBand="0" w:noVBand="1"/>
      </w:tblPr>
      <w:tblGrid>
        <w:gridCol w:w="4078"/>
        <w:gridCol w:w="4477"/>
      </w:tblGrid>
      <w:tr w:rsidR="00DE1594" w:rsidRPr="00A67B01" w14:paraId="122E0F6E" w14:textId="77777777" w:rsidTr="00E34B6B">
        <w:tc>
          <w:tcPr>
            <w:tcW w:w="4078" w:type="dxa"/>
          </w:tcPr>
          <w:p w14:paraId="6B514742" w14:textId="2565B37A" w:rsidR="00DE1594" w:rsidRPr="00DE1594" w:rsidRDefault="00DE1594" w:rsidP="00EF441A">
            <w:pPr>
              <w:spacing w:after="120"/>
              <w:rPr>
                <w:color w:val="000000" w:themeColor="text1"/>
                <w:sz w:val="24"/>
                <w:szCs w:val="24"/>
              </w:rPr>
            </w:pPr>
            <w:r w:rsidRPr="00DE1594">
              <w:rPr>
                <w:color w:val="000000" w:themeColor="text1"/>
                <w:sz w:val="24"/>
                <w:szCs w:val="24"/>
              </w:rPr>
              <w:t>Nom</w:t>
            </w:r>
          </w:p>
        </w:tc>
        <w:tc>
          <w:tcPr>
            <w:tcW w:w="4477" w:type="dxa"/>
          </w:tcPr>
          <w:p w14:paraId="2827993A" w14:textId="521B4621" w:rsidR="00DE1594" w:rsidRPr="00DE1594" w:rsidRDefault="00DE1594" w:rsidP="00EF441A">
            <w:pPr>
              <w:spacing w:after="120"/>
              <w:rPr>
                <w:color w:val="000000" w:themeColor="text1"/>
                <w:sz w:val="24"/>
                <w:szCs w:val="24"/>
              </w:rPr>
            </w:pPr>
            <w:r w:rsidRPr="00DE1594">
              <w:rPr>
                <w:color w:val="000000" w:themeColor="text1"/>
                <w:sz w:val="24"/>
                <w:szCs w:val="24"/>
              </w:rPr>
              <w:t>Adresse</w:t>
            </w:r>
          </w:p>
        </w:tc>
      </w:tr>
      <w:tr w:rsidR="00DE1594" w:rsidRPr="00A67B01" w14:paraId="1D77F68B" w14:textId="77777777" w:rsidTr="00E34B6B">
        <w:tc>
          <w:tcPr>
            <w:tcW w:w="4078" w:type="dxa"/>
          </w:tcPr>
          <w:p w14:paraId="0C129BC6" w14:textId="77777777" w:rsidR="00DE1594" w:rsidRPr="00DE1594" w:rsidRDefault="00DE1594" w:rsidP="00F80822">
            <w:pPr>
              <w:pStyle w:val="ListParagraph"/>
              <w:numPr>
                <w:ilvl w:val="3"/>
                <w:numId w:val="84"/>
              </w:numPr>
              <w:tabs>
                <w:tab w:val="clear" w:pos="2880"/>
              </w:tabs>
              <w:spacing w:after="120"/>
              <w:ind w:left="340"/>
              <w:jc w:val="both"/>
              <w:rPr>
                <w:color w:val="000000" w:themeColor="text1"/>
                <w:sz w:val="24"/>
                <w:szCs w:val="24"/>
              </w:rPr>
            </w:pPr>
            <w:r w:rsidRPr="00DE1594">
              <w:rPr>
                <w:color w:val="000000" w:themeColor="text1"/>
                <w:sz w:val="24"/>
                <w:szCs w:val="24"/>
              </w:rPr>
              <w:t>…………</w:t>
            </w:r>
          </w:p>
        </w:tc>
        <w:tc>
          <w:tcPr>
            <w:tcW w:w="4477" w:type="dxa"/>
          </w:tcPr>
          <w:p w14:paraId="40EE9FDF" w14:textId="6FDB759B" w:rsidR="00DE1594" w:rsidRPr="00DE1594" w:rsidRDefault="00A90A72" w:rsidP="00EF441A">
            <w:pPr>
              <w:spacing w:after="120"/>
              <w:rPr>
                <w:color w:val="000000" w:themeColor="text1"/>
                <w:sz w:val="24"/>
                <w:szCs w:val="24"/>
              </w:rPr>
            </w:pPr>
            <w:r>
              <w:rPr>
                <w:color w:val="000000" w:themeColor="text1"/>
                <w:sz w:val="24"/>
                <w:szCs w:val="24"/>
              </w:rPr>
              <w:t>……………………………………..</w:t>
            </w:r>
          </w:p>
        </w:tc>
      </w:tr>
      <w:tr w:rsidR="00DE1594" w:rsidRPr="00A67B01" w14:paraId="66795404" w14:textId="77777777" w:rsidTr="00E34B6B">
        <w:tc>
          <w:tcPr>
            <w:tcW w:w="4078" w:type="dxa"/>
          </w:tcPr>
          <w:p w14:paraId="1E3A05BE" w14:textId="77777777" w:rsidR="00DE1594" w:rsidRPr="00DE1594" w:rsidRDefault="00DE1594" w:rsidP="00F80822">
            <w:pPr>
              <w:pStyle w:val="ListParagraph"/>
              <w:numPr>
                <w:ilvl w:val="3"/>
                <w:numId w:val="84"/>
              </w:numPr>
              <w:tabs>
                <w:tab w:val="clear" w:pos="2880"/>
              </w:tabs>
              <w:spacing w:after="120"/>
              <w:ind w:left="340"/>
              <w:jc w:val="both"/>
              <w:rPr>
                <w:color w:val="000000" w:themeColor="text1"/>
                <w:sz w:val="24"/>
                <w:szCs w:val="24"/>
              </w:rPr>
            </w:pPr>
            <w:r w:rsidRPr="00DE1594">
              <w:rPr>
                <w:color w:val="000000" w:themeColor="text1"/>
                <w:sz w:val="24"/>
                <w:szCs w:val="24"/>
              </w:rPr>
              <w:t>…………</w:t>
            </w:r>
          </w:p>
        </w:tc>
        <w:tc>
          <w:tcPr>
            <w:tcW w:w="4477" w:type="dxa"/>
          </w:tcPr>
          <w:p w14:paraId="32FB1C4C" w14:textId="76333E23" w:rsidR="00DE1594" w:rsidRPr="00DE1594" w:rsidRDefault="00A90A72" w:rsidP="00EF441A">
            <w:pPr>
              <w:spacing w:after="120"/>
              <w:rPr>
                <w:color w:val="000000" w:themeColor="text1"/>
                <w:sz w:val="24"/>
                <w:szCs w:val="24"/>
              </w:rPr>
            </w:pPr>
            <w:r>
              <w:rPr>
                <w:color w:val="000000" w:themeColor="text1"/>
                <w:sz w:val="24"/>
                <w:szCs w:val="24"/>
              </w:rPr>
              <w:t>……………………………………..</w:t>
            </w:r>
          </w:p>
        </w:tc>
      </w:tr>
      <w:tr w:rsidR="00DE1594" w:rsidRPr="003E3D33" w14:paraId="4F7588DB" w14:textId="77777777" w:rsidTr="00E34B6B">
        <w:tc>
          <w:tcPr>
            <w:tcW w:w="4078" w:type="dxa"/>
          </w:tcPr>
          <w:p w14:paraId="5799176F" w14:textId="77777777" w:rsidR="00DE1594" w:rsidRPr="00DE1594" w:rsidRDefault="00DE1594" w:rsidP="00F80822">
            <w:pPr>
              <w:pStyle w:val="ListParagraph"/>
              <w:numPr>
                <w:ilvl w:val="3"/>
                <w:numId w:val="84"/>
              </w:numPr>
              <w:tabs>
                <w:tab w:val="clear" w:pos="2880"/>
              </w:tabs>
              <w:spacing w:after="120"/>
              <w:ind w:left="346"/>
              <w:jc w:val="both"/>
              <w:rPr>
                <w:color w:val="000000" w:themeColor="text1"/>
                <w:sz w:val="24"/>
                <w:szCs w:val="24"/>
              </w:rPr>
            </w:pPr>
            <w:r w:rsidRPr="00DE1594">
              <w:rPr>
                <w:color w:val="000000" w:themeColor="text1"/>
                <w:sz w:val="24"/>
                <w:szCs w:val="24"/>
              </w:rPr>
              <w:t>…………</w:t>
            </w:r>
          </w:p>
        </w:tc>
        <w:tc>
          <w:tcPr>
            <w:tcW w:w="4477" w:type="dxa"/>
          </w:tcPr>
          <w:p w14:paraId="2724F270" w14:textId="3125C153" w:rsidR="00DE1594" w:rsidRPr="00DE1594" w:rsidRDefault="00A90A72" w:rsidP="00E34B6B">
            <w:pPr>
              <w:spacing w:after="200"/>
              <w:rPr>
                <w:color w:val="000000" w:themeColor="text1"/>
                <w:sz w:val="24"/>
                <w:szCs w:val="24"/>
              </w:rPr>
            </w:pPr>
            <w:r>
              <w:rPr>
                <w:color w:val="000000" w:themeColor="text1"/>
                <w:sz w:val="24"/>
                <w:szCs w:val="24"/>
              </w:rPr>
              <w:t>……………………………………..</w:t>
            </w:r>
          </w:p>
        </w:tc>
      </w:tr>
    </w:tbl>
    <w:p w14:paraId="1F6E6C72" w14:textId="539C8601" w:rsidR="00DE1594" w:rsidRDefault="00DE1594" w:rsidP="00DE1594"/>
    <w:p w14:paraId="0C0E0DA7" w14:textId="2DFE4392" w:rsidR="00DE1594" w:rsidRPr="00DE1594" w:rsidRDefault="00DE1594" w:rsidP="00DE1594">
      <w:pPr>
        <w:suppressAutoHyphens/>
        <w:spacing w:after="200"/>
        <w:jc w:val="both"/>
        <w:rPr>
          <w:noProof/>
          <w:sz w:val="24"/>
          <w:szCs w:val="24"/>
        </w:rPr>
      </w:pPr>
      <w:r w:rsidRPr="00DE1594">
        <w:rPr>
          <w:noProof/>
          <w:sz w:val="24"/>
          <w:szCs w:val="24"/>
          <w:lang w:val="fr"/>
        </w:rPr>
        <w:t xml:space="preserve">Nous acceptons de nous </w:t>
      </w:r>
      <w:r w:rsidR="001B4D4A">
        <w:rPr>
          <w:noProof/>
          <w:sz w:val="24"/>
          <w:szCs w:val="24"/>
          <w:lang w:val="fr"/>
        </w:rPr>
        <w:t xml:space="preserve">engager par </w:t>
      </w:r>
      <w:r w:rsidRPr="00DE1594">
        <w:rPr>
          <w:noProof/>
          <w:sz w:val="24"/>
          <w:szCs w:val="24"/>
          <w:lang w:val="fr"/>
        </w:rPr>
        <w:t xml:space="preserve">cette </w:t>
      </w:r>
      <w:r>
        <w:rPr>
          <w:noProof/>
          <w:sz w:val="24"/>
          <w:szCs w:val="24"/>
          <w:lang w:val="fr"/>
        </w:rPr>
        <w:t>P</w:t>
      </w:r>
      <w:r w:rsidRPr="00DE1594">
        <w:rPr>
          <w:noProof/>
          <w:sz w:val="24"/>
          <w:szCs w:val="24"/>
          <w:lang w:val="fr"/>
        </w:rPr>
        <w:t xml:space="preserve">roposition, qui, conformément </w:t>
      </w:r>
      <w:r w:rsidRPr="00DE1594">
        <w:rPr>
          <w:b/>
          <w:noProof/>
          <w:sz w:val="24"/>
          <w:szCs w:val="24"/>
          <w:lang w:val="fr"/>
        </w:rPr>
        <w:t>à l’IP 12</w:t>
      </w:r>
      <w:r w:rsidRPr="00DE1594">
        <w:rPr>
          <w:noProof/>
          <w:sz w:val="24"/>
          <w:szCs w:val="24"/>
          <w:lang w:val="fr"/>
        </w:rPr>
        <w:t xml:space="preserve"> et </w:t>
      </w:r>
      <w:r w:rsidRPr="00DE1594">
        <w:rPr>
          <w:sz w:val="24"/>
          <w:szCs w:val="24"/>
          <w:lang w:val="fr"/>
        </w:rPr>
        <w:t xml:space="preserve">à </w:t>
      </w:r>
      <w:r w:rsidRPr="00DE1594">
        <w:rPr>
          <w:b/>
          <w:noProof/>
          <w:sz w:val="24"/>
          <w:szCs w:val="24"/>
          <w:lang w:val="fr"/>
        </w:rPr>
        <w:t>l’IP 13</w:t>
      </w:r>
      <w:r w:rsidRPr="00DE1594">
        <w:rPr>
          <w:sz w:val="24"/>
          <w:szCs w:val="24"/>
          <w:lang w:val="fr"/>
        </w:rPr>
        <w:t>, se compose de cette</w:t>
      </w:r>
      <w:r>
        <w:rPr>
          <w:sz w:val="24"/>
          <w:szCs w:val="24"/>
          <w:lang w:val="fr"/>
        </w:rPr>
        <w:t xml:space="preserve"> </w:t>
      </w:r>
      <w:r w:rsidRPr="00DE1594">
        <w:rPr>
          <w:noProof/>
          <w:sz w:val="24"/>
          <w:szCs w:val="24"/>
          <w:lang w:val="fr"/>
        </w:rPr>
        <w:t>lettre (</w:t>
      </w:r>
      <w:r w:rsidRPr="00DE1594">
        <w:rPr>
          <w:sz w:val="24"/>
          <w:szCs w:val="24"/>
          <w:lang w:val="fr"/>
        </w:rPr>
        <w:t xml:space="preserve">Partie technique) et de </w:t>
      </w:r>
      <w:r>
        <w:rPr>
          <w:sz w:val="24"/>
          <w:szCs w:val="24"/>
          <w:lang w:val="fr"/>
        </w:rPr>
        <w:t>ses pièces jointes</w:t>
      </w:r>
      <w:r w:rsidRPr="00DE1594">
        <w:rPr>
          <w:noProof/>
          <w:sz w:val="24"/>
          <w:szCs w:val="24"/>
          <w:lang w:val="fr"/>
        </w:rPr>
        <w:t xml:space="preserve">, </w:t>
      </w:r>
      <w:r w:rsidRPr="00DE1594">
        <w:rPr>
          <w:sz w:val="24"/>
          <w:szCs w:val="24"/>
          <w:lang w:val="fr"/>
        </w:rPr>
        <w:t xml:space="preserve">jusqu’à </w:t>
      </w:r>
      <w:r w:rsidRPr="00366A48">
        <w:rPr>
          <w:i/>
          <w:iCs/>
          <w:sz w:val="24"/>
          <w:szCs w:val="24"/>
          <w:lang w:val="fr"/>
        </w:rPr>
        <w:t>[insérer jour, mois et année conformément aux DP</w:t>
      </w:r>
      <w:r w:rsidR="001B4D4A">
        <w:rPr>
          <w:i/>
          <w:iCs/>
          <w:sz w:val="24"/>
          <w:szCs w:val="24"/>
          <w:lang w:val="fr"/>
        </w:rPr>
        <w:t>D</w:t>
      </w:r>
      <w:r w:rsidRPr="00366A48">
        <w:rPr>
          <w:i/>
          <w:iCs/>
          <w:sz w:val="24"/>
          <w:szCs w:val="24"/>
          <w:lang w:val="fr"/>
        </w:rPr>
        <w:t>P 20.1]</w:t>
      </w:r>
      <w:r w:rsidRPr="00DE1594">
        <w:rPr>
          <w:sz w:val="24"/>
          <w:szCs w:val="24"/>
          <w:lang w:val="fr"/>
        </w:rPr>
        <w:t xml:space="preserve">, et </w:t>
      </w:r>
      <w:r w:rsidR="001B4D4A">
        <w:rPr>
          <w:sz w:val="24"/>
          <w:szCs w:val="24"/>
          <w:lang w:val="fr"/>
        </w:rPr>
        <w:t>la Proposition</w:t>
      </w:r>
      <w:r w:rsidRPr="00DE1594">
        <w:rPr>
          <w:sz w:val="24"/>
          <w:szCs w:val="24"/>
          <w:lang w:val="fr"/>
        </w:rPr>
        <w:t xml:space="preserve"> restera contraignante pour nous et p</w:t>
      </w:r>
      <w:r w:rsidR="001B4D4A">
        <w:rPr>
          <w:sz w:val="24"/>
          <w:szCs w:val="24"/>
          <w:lang w:val="fr"/>
        </w:rPr>
        <w:t>ourra</w:t>
      </w:r>
      <w:r w:rsidRPr="00DE1594">
        <w:rPr>
          <w:sz w:val="24"/>
          <w:szCs w:val="24"/>
          <w:lang w:val="fr"/>
        </w:rPr>
        <w:t xml:space="preserve"> être acceptée par</w:t>
      </w:r>
      <w:r>
        <w:rPr>
          <w:sz w:val="24"/>
          <w:szCs w:val="24"/>
          <w:lang w:val="fr"/>
        </w:rPr>
        <w:t xml:space="preserve"> </w:t>
      </w:r>
      <w:r w:rsidRPr="00DE1594">
        <w:rPr>
          <w:noProof/>
          <w:sz w:val="24"/>
          <w:szCs w:val="24"/>
          <w:lang w:val="fr"/>
        </w:rPr>
        <w:t xml:space="preserve">vous à tout moment </w:t>
      </w:r>
      <w:r w:rsidR="00C363BC">
        <w:rPr>
          <w:noProof/>
          <w:sz w:val="24"/>
          <w:szCs w:val="24"/>
          <w:lang w:val="fr"/>
        </w:rPr>
        <w:t xml:space="preserve">à ou </w:t>
      </w:r>
      <w:r w:rsidRPr="00DE1594">
        <w:rPr>
          <w:noProof/>
          <w:sz w:val="24"/>
          <w:szCs w:val="24"/>
          <w:lang w:val="fr"/>
        </w:rPr>
        <w:t xml:space="preserve">avant </w:t>
      </w:r>
      <w:r w:rsidR="004D2440">
        <w:rPr>
          <w:noProof/>
          <w:sz w:val="24"/>
          <w:szCs w:val="24"/>
          <w:lang w:val="fr"/>
        </w:rPr>
        <w:t>cette date</w:t>
      </w:r>
      <w:r w:rsidRPr="00DE1594">
        <w:rPr>
          <w:noProof/>
          <w:sz w:val="24"/>
          <w:szCs w:val="24"/>
          <w:lang w:val="fr"/>
        </w:rPr>
        <w:t>.</w:t>
      </w:r>
    </w:p>
    <w:p w14:paraId="600E7BC2" w14:textId="4CA578E1" w:rsidR="00DE1594" w:rsidRPr="00DE1594" w:rsidRDefault="00DE1594" w:rsidP="00DE1594">
      <w:pPr>
        <w:suppressAutoHyphens/>
        <w:overflowPunct w:val="0"/>
        <w:autoSpaceDE w:val="0"/>
        <w:autoSpaceDN w:val="0"/>
        <w:adjustRightInd w:val="0"/>
        <w:spacing w:before="120" w:after="120"/>
        <w:jc w:val="both"/>
        <w:textAlignment w:val="baseline"/>
        <w:rPr>
          <w:sz w:val="24"/>
          <w:szCs w:val="24"/>
        </w:rPr>
      </w:pPr>
      <w:r w:rsidRPr="00DE1594">
        <w:rPr>
          <w:sz w:val="24"/>
          <w:szCs w:val="24"/>
        </w:rPr>
        <w:t xml:space="preserve">Il est entendu que la présente Proposition, et votre acceptation écrite de ladite Proposition par le moyen de la </w:t>
      </w:r>
      <w:r w:rsidR="001B4D4A">
        <w:rPr>
          <w:sz w:val="24"/>
          <w:szCs w:val="24"/>
        </w:rPr>
        <w:t>N</w:t>
      </w:r>
      <w:r w:rsidRPr="00DE1594">
        <w:rPr>
          <w:sz w:val="24"/>
          <w:szCs w:val="24"/>
        </w:rPr>
        <w:t>otification d’attribution du Marché que vous nous adresserez tiendra lieu d’engagement ferme entre nous, jusqu’à ce qu’un marché soit formellement établi et signé.</w:t>
      </w:r>
    </w:p>
    <w:p w14:paraId="1A7A2A53" w14:textId="77777777" w:rsidR="00DE1594" w:rsidRPr="00B17161" w:rsidRDefault="00DE1594" w:rsidP="00DE1594"/>
    <w:p w14:paraId="4E2487EE" w14:textId="77777777" w:rsidR="006D237C" w:rsidRPr="00B4328A" w:rsidRDefault="006D237C" w:rsidP="006D237C">
      <w:pPr>
        <w:suppressAutoHyphens/>
        <w:spacing w:before="240" w:after="120"/>
        <w:rPr>
          <w:i/>
          <w:sz w:val="24"/>
          <w:szCs w:val="24"/>
        </w:rPr>
      </w:pPr>
      <w:r w:rsidRPr="00B4328A">
        <w:rPr>
          <w:b/>
          <w:sz w:val="24"/>
          <w:szCs w:val="24"/>
        </w:rPr>
        <w:t xml:space="preserve">Nom du Proposant </w:t>
      </w:r>
      <w:r w:rsidRPr="00B4328A">
        <w:rPr>
          <w:bCs/>
          <w:i/>
          <w:sz w:val="24"/>
          <w:szCs w:val="24"/>
        </w:rPr>
        <w:t>*</w:t>
      </w:r>
      <w:r w:rsidRPr="00B4328A">
        <w:rPr>
          <w:i/>
          <w:sz w:val="24"/>
          <w:szCs w:val="24"/>
        </w:rPr>
        <w:t>[insérer le nom complet d</w:t>
      </w:r>
      <w:r w:rsidR="00E75819" w:rsidRPr="00B4328A">
        <w:rPr>
          <w:i/>
          <w:sz w:val="24"/>
          <w:szCs w:val="24"/>
        </w:rPr>
        <w:t>u Proposant</w:t>
      </w:r>
      <w:r w:rsidRPr="00B4328A">
        <w:rPr>
          <w:i/>
          <w:sz w:val="24"/>
          <w:szCs w:val="24"/>
        </w:rPr>
        <w:t>]</w:t>
      </w:r>
    </w:p>
    <w:p w14:paraId="6A7F84CF" w14:textId="77777777" w:rsidR="006D237C" w:rsidRPr="00B4328A" w:rsidRDefault="006D237C" w:rsidP="006D237C">
      <w:pPr>
        <w:suppressAutoHyphens/>
        <w:spacing w:after="120"/>
        <w:rPr>
          <w:b/>
          <w:sz w:val="24"/>
          <w:szCs w:val="24"/>
        </w:rPr>
      </w:pPr>
    </w:p>
    <w:p w14:paraId="3916E0C0" w14:textId="77777777" w:rsidR="006D237C" w:rsidRPr="00B4328A" w:rsidRDefault="0039513C" w:rsidP="006D237C">
      <w:pPr>
        <w:suppressAutoHyphens/>
        <w:spacing w:after="120"/>
        <w:rPr>
          <w:i/>
          <w:sz w:val="24"/>
          <w:szCs w:val="24"/>
        </w:rPr>
      </w:pPr>
      <w:r>
        <w:rPr>
          <w:b/>
          <w:sz w:val="24"/>
          <w:szCs w:val="24"/>
        </w:rPr>
        <w:t>Nom de la personne autori</w:t>
      </w:r>
      <w:r w:rsidR="006D237C" w:rsidRPr="00B4328A">
        <w:rPr>
          <w:b/>
          <w:sz w:val="24"/>
          <w:szCs w:val="24"/>
        </w:rPr>
        <w:t>sée à signer la Proposition au nom du Proposant</w:t>
      </w:r>
      <w:r w:rsidR="005D5942" w:rsidRPr="00B4328A">
        <w:rPr>
          <w:b/>
          <w:sz w:val="24"/>
          <w:szCs w:val="24"/>
        </w:rPr>
        <w:t xml:space="preserve"> **</w:t>
      </w:r>
      <w:r w:rsidR="006D237C" w:rsidRPr="00B4328A">
        <w:rPr>
          <w:sz w:val="24"/>
          <w:szCs w:val="24"/>
        </w:rPr>
        <w:t>:</w:t>
      </w:r>
      <w:r w:rsidR="00E75819" w:rsidRPr="00B4328A">
        <w:rPr>
          <w:bCs/>
          <w:iCs/>
          <w:sz w:val="24"/>
          <w:szCs w:val="24"/>
        </w:rPr>
        <w:t xml:space="preserve"> </w:t>
      </w:r>
      <w:r w:rsidR="006D237C" w:rsidRPr="00B4328A">
        <w:rPr>
          <w:bCs/>
          <w:i/>
          <w:sz w:val="24"/>
          <w:szCs w:val="24"/>
        </w:rPr>
        <w:t>[insérer le nom complet de la personne dûment autorisée à signer la Proposition]</w:t>
      </w:r>
    </w:p>
    <w:p w14:paraId="3DB900A3" w14:textId="77777777" w:rsidR="006D237C" w:rsidRPr="00B4328A" w:rsidRDefault="006D237C" w:rsidP="006D237C">
      <w:pPr>
        <w:suppressAutoHyphens/>
        <w:spacing w:after="120"/>
        <w:rPr>
          <w:sz w:val="24"/>
          <w:szCs w:val="24"/>
        </w:rPr>
      </w:pPr>
    </w:p>
    <w:p w14:paraId="7D5A53B7" w14:textId="77777777" w:rsidR="006D237C" w:rsidRPr="00B4328A" w:rsidRDefault="006D237C" w:rsidP="006D237C">
      <w:pPr>
        <w:suppressAutoHyphens/>
        <w:spacing w:after="120"/>
        <w:rPr>
          <w:i/>
          <w:iCs/>
          <w:sz w:val="24"/>
          <w:szCs w:val="24"/>
        </w:rPr>
      </w:pPr>
      <w:r w:rsidRPr="00B4328A">
        <w:rPr>
          <w:b/>
          <w:sz w:val="24"/>
          <w:szCs w:val="24"/>
        </w:rPr>
        <w:t>Titre de la personne signataire de la Proposition </w:t>
      </w:r>
      <w:r w:rsidRPr="00B4328A">
        <w:rPr>
          <w:sz w:val="24"/>
          <w:szCs w:val="24"/>
        </w:rPr>
        <w:t xml:space="preserve">: </w:t>
      </w:r>
      <w:r w:rsidRPr="00B4328A">
        <w:rPr>
          <w:i/>
          <w:iCs/>
          <w:sz w:val="24"/>
          <w:szCs w:val="24"/>
        </w:rPr>
        <w:t>[insérer le titre complet de la personne signataire de la proposition]</w:t>
      </w:r>
    </w:p>
    <w:p w14:paraId="0D4A7FE8" w14:textId="77777777" w:rsidR="006D237C" w:rsidRPr="00B4328A" w:rsidRDefault="006D237C" w:rsidP="006D237C">
      <w:pPr>
        <w:suppressAutoHyphens/>
        <w:spacing w:after="120"/>
        <w:rPr>
          <w:sz w:val="24"/>
          <w:szCs w:val="24"/>
        </w:rPr>
      </w:pPr>
    </w:p>
    <w:p w14:paraId="7E199476" w14:textId="77777777" w:rsidR="006D237C" w:rsidRPr="00B4328A" w:rsidRDefault="006D237C" w:rsidP="006D237C">
      <w:pPr>
        <w:suppressAutoHyphens/>
        <w:spacing w:after="120"/>
        <w:rPr>
          <w:sz w:val="24"/>
          <w:szCs w:val="24"/>
        </w:rPr>
      </w:pPr>
      <w:r w:rsidRPr="00B4328A">
        <w:rPr>
          <w:b/>
          <w:sz w:val="24"/>
          <w:szCs w:val="24"/>
        </w:rPr>
        <w:t>Signature de la personne nommée ci-dessus </w:t>
      </w:r>
      <w:r w:rsidRPr="00B4328A">
        <w:rPr>
          <w:sz w:val="24"/>
          <w:szCs w:val="24"/>
        </w:rPr>
        <w:t>:</w:t>
      </w:r>
      <w:r w:rsidRPr="00B4328A">
        <w:rPr>
          <w:i/>
          <w:iCs/>
          <w:sz w:val="24"/>
          <w:szCs w:val="24"/>
        </w:rPr>
        <w:t xml:space="preserve"> [insérer la signature de la personne dont le nom et les capacités sont indiqués ci-dessus]</w:t>
      </w:r>
    </w:p>
    <w:p w14:paraId="36616103" w14:textId="77777777" w:rsidR="006D237C" w:rsidRPr="00B4328A" w:rsidRDefault="006D237C" w:rsidP="006D237C">
      <w:pPr>
        <w:suppressAutoHyphens/>
        <w:spacing w:after="120"/>
        <w:rPr>
          <w:sz w:val="24"/>
          <w:szCs w:val="24"/>
        </w:rPr>
      </w:pPr>
    </w:p>
    <w:p w14:paraId="50D38A87" w14:textId="2FD5EA9E" w:rsidR="006D237C" w:rsidRPr="00B4328A" w:rsidRDefault="006D237C" w:rsidP="006D237C">
      <w:pPr>
        <w:suppressAutoHyphens/>
        <w:spacing w:after="120"/>
        <w:rPr>
          <w:sz w:val="24"/>
          <w:szCs w:val="24"/>
        </w:rPr>
      </w:pPr>
      <w:r w:rsidRPr="00B4328A">
        <w:rPr>
          <w:b/>
          <w:sz w:val="24"/>
          <w:szCs w:val="24"/>
        </w:rPr>
        <w:t>Date de signature</w:t>
      </w:r>
      <w:r w:rsidRPr="00B4328A">
        <w:rPr>
          <w:sz w:val="24"/>
          <w:szCs w:val="24"/>
        </w:rPr>
        <w:t xml:space="preserve"> </w:t>
      </w:r>
      <w:r w:rsidRPr="00B4328A">
        <w:rPr>
          <w:i/>
          <w:iCs/>
          <w:sz w:val="24"/>
          <w:szCs w:val="24"/>
        </w:rPr>
        <w:t>[insérer la date de signature]</w:t>
      </w:r>
      <w:r w:rsidRPr="00B4328A">
        <w:rPr>
          <w:sz w:val="24"/>
          <w:szCs w:val="24"/>
        </w:rPr>
        <w:t xml:space="preserve"> jour de </w:t>
      </w:r>
      <w:r w:rsidRPr="00B4328A">
        <w:rPr>
          <w:i/>
          <w:iCs/>
          <w:sz w:val="24"/>
          <w:szCs w:val="24"/>
        </w:rPr>
        <w:t>[insérer le mois], [insérer l’année]</w:t>
      </w:r>
    </w:p>
    <w:p w14:paraId="5E764019" w14:textId="77777777" w:rsidR="006D237C" w:rsidRPr="00B4328A" w:rsidRDefault="006D237C" w:rsidP="007D1C44">
      <w:pPr>
        <w:suppressAutoHyphens/>
        <w:spacing w:before="240" w:after="120"/>
        <w:rPr>
          <w:sz w:val="24"/>
          <w:szCs w:val="24"/>
        </w:rPr>
      </w:pPr>
    </w:p>
    <w:p w14:paraId="7985DDDD" w14:textId="77777777" w:rsidR="005D5942" w:rsidRPr="00B4328A" w:rsidRDefault="006D237C" w:rsidP="007D1C44">
      <w:pPr>
        <w:suppressAutoHyphens/>
        <w:spacing w:before="240" w:after="120"/>
        <w:rPr>
          <w:sz w:val="24"/>
          <w:szCs w:val="24"/>
        </w:rPr>
      </w:pPr>
      <w:r w:rsidRPr="00B4328A">
        <w:rPr>
          <w:sz w:val="24"/>
          <w:szCs w:val="24"/>
        </w:rPr>
        <w:t>* Au cas où la Proposition est soumise par un Groupement d’Entreprises, spécifier le nom du Groupement d’Entreprises, en tant que Proposant.</w:t>
      </w:r>
    </w:p>
    <w:p w14:paraId="1F9D5EDF" w14:textId="77777777" w:rsidR="000C4830" w:rsidRDefault="005D5942" w:rsidP="006C0101">
      <w:pPr>
        <w:suppressAutoHyphens/>
        <w:spacing w:before="240" w:after="120"/>
        <w:rPr>
          <w:sz w:val="24"/>
          <w:szCs w:val="24"/>
        </w:rPr>
      </w:pPr>
      <w:bookmarkStart w:id="401" w:name="_Toc505352922"/>
      <w:r w:rsidRPr="00B4328A">
        <w:rPr>
          <w:sz w:val="24"/>
          <w:szCs w:val="24"/>
        </w:rPr>
        <w:t>**La personne signataire doit avoir un pouvoir donné par le Proposant, à joindre à la Proposition.</w:t>
      </w:r>
      <w:bookmarkEnd w:id="401"/>
    </w:p>
    <w:p w14:paraId="734D66F4" w14:textId="47559F10" w:rsidR="000C4830" w:rsidRDefault="001B4D4A">
      <w:pPr>
        <w:rPr>
          <w:b/>
          <w:sz w:val="24"/>
          <w:szCs w:val="24"/>
          <w:lang w:eastAsia="en-US"/>
        </w:rPr>
      </w:pPr>
      <w:r>
        <w:rPr>
          <w:sz w:val="24"/>
          <w:szCs w:val="24"/>
        </w:rPr>
        <w:t>Pièces</w:t>
      </w:r>
      <w:r w:rsidR="00883041">
        <w:rPr>
          <w:sz w:val="24"/>
          <w:szCs w:val="24"/>
        </w:rPr>
        <w:t xml:space="preserve"> jointes </w:t>
      </w:r>
      <w:r w:rsidR="005547E6">
        <w:rPr>
          <w:sz w:val="24"/>
          <w:szCs w:val="24"/>
        </w:rPr>
        <w:t>()</w:t>
      </w:r>
    </w:p>
    <w:p w14:paraId="7B738597" w14:textId="77777777" w:rsidR="005547E6" w:rsidRDefault="005D5942" w:rsidP="00EF08AB">
      <w:pPr>
        <w:pStyle w:val="SPDForm2"/>
        <w:rPr>
          <w:sz w:val="24"/>
          <w:szCs w:val="24"/>
          <w:lang w:val="fr-FR"/>
        </w:rPr>
      </w:pPr>
      <w:r w:rsidRPr="00B4328A">
        <w:rPr>
          <w:sz w:val="24"/>
          <w:szCs w:val="24"/>
          <w:lang w:val="fr-FR"/>
        </w:rPr>
        <w:t xml:space="preserve"> </w:t>
      </w:r>
      <w:bookmarkStart w:id="402" w:name="_Toc445917352"/>
      <w:bookmarkStart w:id="403" w:name="_Toc467977746"/>
      <w:bookmarkStart w:id="404" w:name="_Toc505352923"/>
    </w:p>
    <w:p w14:paraId="19D8E1E0" w14:textId="77777777" w:rsidR="005547E6" w:rsidRDefault="005547E6">
      <w:pPr>
        <w:rPr>
          <w:b/>
          <w:sz w:val="24"/>
          <w:szCs w:val="24"/>
          <w:lang w:eastAsia="en-US"/>
        </w:rPr>
      </w:pPr>
      <w:r>
        <w:rPr>
          <w:sz w:val="24"/>
          <w:szCs w:val="24"/>
        </w:rPr>
        <w:br w:type="page"/>
      </w:r>
    </w:p>
    <w:p w14:paraId="305E1722" w14:textId="45F35B46" w:rsidR="007D1C44" w:rsidRPr="00B4328A" w:rsidRDefault="007D1C44" w:rsidP="00A045A7">
      <w:pPr>
        <w:pStyle w:val="SecIVH2"/>
      </w:pPr>
      <w:bookmarkStart w:id="405" w:name="_Toc63775947"/>
      <w:bookmarkStart w:id="406" w:name="_Toc87030115"/>
      <w:r w:rsidRPr="00B4328A">
        <w:lastRenderedPageBreak/>
        <w:t>Lettre de Proposition – Partie financière</w:t>
      </w:r>
      <w:bookmarkEnd w:id="402"/>
      <w:bookmarkEnd w:id="403"/>
      <w:bookmarkEnd w:id="404"/>
      <w:bookmarkEnd w:id="405"/>
      <w:bookmarkEnd w:id="406"/>
    </w:p>
    <w:p w14:paraId="24AA3524" w14:textId="72199DDA" w:rsidR="007D1C44" w:rsidRPr="00B4328A" w:rsidRDefault="007D1C44" w:rsidP="00111B8E">
      <w:pPr>
        <w:tabs>
          <w:tab w:val="right" w:pos="9000"/>
        </w:tabs>
        <w:spacing w:before="120" w:after="120"/>
        <w:ind w:left="108"/>
        <w:jc w:val="center"/>
        <w:rPr>
          <w:i/>
          <w:iCs/>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0"/>
      </w:tblGrid>
      <w:tr w:rsidR="006A6437" w:rsidRPr="00B4328A" w14:paraId="7FC98266" w14:textId="77777777" w:rsidTr="0014108C">
        <w:trPr>
          <w:trHeight w:val="1725"/>
        </w:trPr>
        <w:tc>
          <w:tcPr>
            <w:tcW w:w="9480" w:type="dxa"/>
          </w:tcPr>
          <w:p w14:paraId="30C56BFD" w14:textId="77777777" w:rsidR="006A6437" w:rsidRPr="00A90A72" w:rsidRDefault="006A6437" w:rsidP="00A0505C">
            <w:pPr>
              <w:tabs>
                <w:tab w:val="right" w:pos="9000"/>
              </w:tabs>
              <w:spacing w:before="120" w:after="120"/>
              <w:ind w:left="108"/>
              <w:jc w:val="both"/>
              <w:rPr>
                <w:i/>
                <w:iCs/>
                <w:sz w:val="24"/>
                <w:szCs w:val="24"/>
              </w:rPr>
            </w:pPr>
            <w:r w:rsidRPr="00A90A72">
              <w:rPr>
                <w:i/>
                <w:iCs/>
                <w:sz w:val="24"/>
                <w:szCs w:val="24"/>
              </w:rPr>
              <w:t>INSTRUCTIONS AUX PROPOSANTS</w:t>
            </w:r>
            <w:r w:rsidR="00572592" w:rsidRPr="00A90A72">
              <w:rPr>
                <w:i/>
                <w:iCs/>
                <w:sz w:val="24"/>
                <w:szCs w:val="24"/>
              </w:rPr>
              <w:t> :</w:t>
            </w:r>
            <w:r w:rsidRPr="00A90A72">
              <w:rPr>
                <w:i/>
                <w:iCs/>
                <w:sz w:val="24"/>
                <w:szCs w:val="24"/>
              </w:rPr>
              <w:t xml:space="preserve"> SUPPRIMER CE CARTOUCHE APRES AVOIR REMPLI LE FORMULAIRE</w:t>
            </w:r>
          </w:p>
          <w:p w14:paraId="20CC8E72" w14:textId="77777777" w:rsidR="006A6437" w:rsidRPr="00A90A72" w:rsidRDefault="006A6437" w:rsidP="00EF08AB">
            <w:pPr>
              <w:tabs>
                <w:tab w:val="right" w:pos="9000"/>
              </w:tabs>
              <w:spacing w:before="120" w:after="120"/>
              <w:ind w:left="108"/>
              <w:jc w:val="both"/>
              <w:rPr>
                <w:i/>
                <w:iCs/>
                <w:sz w:val="24"/>
                <w:szCs w:val="24"/>
              </w:rPr>
            </w:pPr>
            <w:r w:rsidRPr="00A90A72">
              <w:rPr>
                <w:i/>
                <w:iCs/>
                <w:sz w:val="24"/>
                <w:szCs w:val="24"/>
              </w:rPr>
              <w:t xml:space="preserve">Insérer le présent formulaire dûment rempli dans la </w:t>
            </w:r>
            <w:r w:rsidRPr="00A90A72">
              <w:rPr>
                <w:i/>
                <w:iCs/>
                <w:sz w:val="24"/>
                <w:szCs w:val="24"/>
                <w:u w:val="single"/>
              </w:rPr>
              <w:t>seconde</w:t>
            </w:r>
            <w:r w:rsidRPr="00A90A72">
              <w:rPr>
                <w:i/>
                <w:iCs/>
                <w:sz w:val="24"/>
                <w:szCs w:val="24"/>
              </w:rPr>
              <w:t xml:space="preserve"> enveloppe </w:t>
            </w:r>
            <w:r w:rsidR="00EF08AB" w:rsidRPr="00A90A72">
              <w:rPr>
                <w:i/>
                <w:iCs/>
                <w:sz w:val="24"/>
                <w:szCs w:val="24"/>
              </w:rPr>
              <w:t>« </w:t>
            </w:r>
            <w:r w:rsidRPr="00A90A72">
              <w:rPr>
                <w:i/>
                <w:iCs/>
                <w:sz w:val="24"/>
                <w:szCs w:val="24"/>
              </w:rPr>
              <w:t>PARTIE FINANCIERE</w:t>
            </w:r>
            <w:r w:rsidR="00572592" w:rsidRPr="00A90A72">
              <w:rPr>
                <w:i/>
                <w:iCs/>
                <w:sz w:val="24"/>
                <w:szCs w:val="24"/>
              </w:rPr>
              <w:t> »</w:t>
            </w:r>
            <w:r w:rsidRPr="00A90A72">
              <w:rPr>
                <w:i/>
                <w:iCs/>
                <w:sz w:val="24"/>
                <w:szCs w:val="24"/>
              </w:rPr>
              <w:t xml:space="preserve">. </w:t>
            </w:r>
          </w:p>
          <w:p w14:paraId="62817478" w14:textId="77777777" w:rsidR="006A6437" w:rsidRPr="00A90A72" w:rsidRDefault="006A6437" w:rsidP="00A0505C">
            <w:pPr>
              <w:tabs>
                <w:tab w:val="right" w:pos="9000"/>
              </w:tabs>
              <w:spacing w:before="120" w:after="120"/>
              <w:ind w:left="108"/>
              <w:jc w:val="both"/>
              <w:rPr>
                <w:i/>
                <w:iCs/>
                <w:sz w:val="24"/>
                <w:szCs w:val="24"/>
              </w:rPr>
            </w:pPr>
            <w:r w:rsidRPr="00A90A72">
              <w:rPr>
                <w:i/>
                <w:iCs/>
                <w:sz w:val="24"/>
                <w:szCs w:val="24"/>
              </w:rPr>
              <w:t>Le Proposant devra remplir la lettre ci-dessous avec son entête, indiquant clairement le nom et l’adresse commerciale complets.</w:t>
            </w:r>
          </w:p>
          <w:p w14:paraId="1B5DFD42" w14:textId="05393A5B" w:rsidR="006A6437" w:rsidRPr="00B4328A" w:rsidRDefault="006A6437" w:rsidP="00A0505C">
            <w:pPr>
              <w:tabs>
                <w:tab w:val="right" w:pos="9000"/>
              </w:tabs>
              <w:spacing w:before="120" w:after="120"/>
              <w:ind w:left="108"/>
              <w:jc w:val="both"/>
            </w:pPr>
            <w:r w:rsidRPr="00A90A72">
              <w:rPr>
                <w:i/>
                <w:iCs/>
                <w:sz w:val="24"/>
                <w:szCs w:val="24"/>
                <w:u w:val="single"/>
              </w:rPr>
              <w:t>Note</w:t>
            </w:r>
            <w:r w:rsidR="00572592" w:rsidRPr="00A90A72">
              <w:rPr>
                <w:i/>
                <w:iCs/>
                <w:sz w:val="24"/>
                <w:szCs w:val="24"/>
              </w:rPr>
              <w:t> :</w:t>
            </w:r>
            <w:r w:rsidRPr="00A90A72">
              <w:rPr>
                <w:i/>
                <w:iCs/>
                <w:sz w:val="24"/>
                <w:szCs w:val="24"/>
              </w:rPr>
              <w:t xml:space="preserve"> le texte en italiques est destiné à faciliter la préparation des formulaires et devra être supprimé dans les formulaires </w:t>
            </w:r>
            <w:r w:rsidR="000865A6" w:rsidRPr="00A90A72">
              <w:rPr>
                <w:i/>
                <w:iCs/>
                <w:sz w:val="24"/>
                <w:szCs w:val="24"/>
              </w:rPr>
              <w:t>de proposition</w:t>
            </w:r>
            <w:r w:rsidRPr="00A90A72">
              <w:rPr>
                <w:i/>
                <w:iCs/>
                <w:sz w:val="24"/>
                <w:szCs w:val="24"/>
              </w:rPr>
              <w:t>s</w:t>
            </w:r>
            <w:r w:rsidR="00EF08AB" w:rsidRPr="00A90A72">
              <w:rPr>
                <w:i/>
                <w:iCs/>
                <w:sz w:val="24"/>
                <w:szCs w:val="24"/>
              </w:rPr>
              <w:t>.</w:t>
            </w:r>
          </w:p>
        </w:tc>
      </w:tr>
    </w:tbl>
    <w:p w14:paraId="709C7073" w14:textId="4A7C5275" w:rsidR="006A6437" w:rsidRPr="00B4328A" w:rsidRDefault="006A6437" w:rsidP="00A0505C">
      <w:pPr>
        <w:spacing w:before="120" w:after="120"/>
        <w:rPr>
          <w:sz w:val="24"/>
          <w:szCs w:val="24"/>
        </w:rPr>
      </w:pPr>
      <w:r w:rsidRPr="00B4328A">
        <w:rPr>
          <w:b/>
          <w:bCs/>
          <w:sz w:val="24"/>
          <w:szCs w:val="24"/>
        </w:rPr>
        <w:t>Date de soumission de la Proposition</w:t>
      </w:r>
      <w:r w:rsidR="00EF08AB" w:rsidRPr="00B4328A">
        <w:rPr>
          <w:b/>
          <w:bCs/>
          <w:sz w:val="24"/>
          <w:szCs w:val="24"/>
        </w:rPr>
        <w:t> </w:t>
      </w:r>
      <w:r w:rsidRPr="00B4328A">
        <w:rPr>
          <w:b/>
          <w:bCs/>
          <w:sz w:val="24"/>
          <w:szCs w:val="24"/>
        </w:rPr>
        <w:t>:</w:t>
      </w:r>
      <w:r w:rsidRPr="00B4328A">
        <w:rPr>
          <w:sz w:val="24"/>
          <w:szCs w:val="24"/>
        </w:rPr>
        <w:t xml:space="preserve"> </w:t>
      </w:r>
      <w:r w:rsidRPr="00B4328A">
        <w:rPr>
          <w:i/>
          <w:iCs/>
          <w:sz w:val="24"/>
          <w:szCs w:val="24"/>
        </w:rPr>
        <w:t>[</w:t>
      </w:r>
      <w:r w:rsidR="00DA2F19">
        <w:rPr>
          <w:i/>
          <w:sz w:val="24"/>
          <w:szCs w:val="24"/>
        </w:rPr>
        <w:t>Proposant :</w:t>
      </w:r>
      <w:r w:rsidRPr="00B4328A">
        <w:rPr>
          <w:i/>
          <w:iCs/>
          <w:sz w:val="24"/>
          <w:szCs w:val="24"/>
        </w:rPr>
        <w:t>insérer la date (jour, mois, année) de remise de la Proposition]</w:t>
      </w:r>
    </w:p>
    <w:p w14:paraId="1D957C2C" w14:textId="77777777" w:rsidR="001716B5" w:rsidRPr="00B4328A" w:rsidRDefault="001716B5" w:rsidP="001716B5">
      <w:pPr>
        <w:tabs>
          <w:tab w:val="right" w:pos="9000"/>
        </w:tabs>
        <w:spacing w:before="120" w:after="120"/>
        <w:ind w:hanging="8"/>
        <w:jc w:val="both"/>
        <w:rPr>
          <w:sz w:val="24"/>
          <w:szCs w:val="24"/>
        </w:rPr>
      </w:pPr>
      <w:r>
        <w:rPr>
          <w:b/>
          <w:bCs/>
          <w:sz w:val="24"/>
          <w:szCs w:val="24"/>
        </w:rPr>
        <w:t>Financement</w:t>
      </w:r>
      <w:r w:rsidRPr="00B4328A">
        <w:rPr>
          <w:b/>
          <w:bCs/>
          <w:sz w:val="24"/>
          <w:szCs w:val="24"/>
        </w:rPr>
        <w:t xml:space="preserve"> No. :</w:t>
      </w:r>
      <w:r>
        <w:rPr>
          <w:b/>
          <w:bCs/>
          <w:sz w:val="24"/>
          <w:szCs w:val="24"/>
        </w:rPr>
        <w:t xml:space="preserve"> </w:t>
      </w:r>
      <w:r w:rsidRPr="00B4328A">
        <w:rPr>
          <w:i/>
          <w:sz w:val="24"/>
          <w:szCs w:val="24"/>
        </w:rPr>
        <w:t>[</w:t>
      </w:r>
      <w:r w:rsidRPr="00503310">
        <w:rPr>
          <w:i/>
          <w:iCs/>
          <w:sz w:val="24"/>
          <w:szCs w:val="24"/>
        </w:rPr>
        <w:t>Maître d’Ouvrage :</w:t>
      </w:r>
      <w:r>
        <w:rPr>
          <w:b/>
          <w:bCs/>
          <w:sz w:val="24"/>
          <w:szCs w:val="24"/>
        </w:rPr>
        <w:t xml:space="preserve"> </w:t>
      </w:r>
      <w:r w:rsidRPr="00B4328A">
        <w:rPr>
          <w:i/>
          <w:sz w:val="24"/>
          <w:szCs w:val="24"/>
        </w:rPr>
        <w:t>insérer No]</w:t>
      </w:r>
    </w:p>
    <w:p w14:paraId="3C92CD1C" w14:textId="266A9E78" w:rsidR="0039570F" w:rsidRPr="00B4328A" w:rsidRDefault="0039570F" w:rsidP="0039570F">
      <w:pPr>
        <w:tabs>
          <w:tab w:val="right" w:pos="9000"/>
        </w:tabs>
        <w:spacing w:before="120" w:after="120"/>
        <w:ind w:hanging="8"/>
        <w:jc w:val="both"/>
        <w:rPr>
          <w:sz w:val="24"/>
          <w:szCs w:val="24"/>
        </w:rPr>
      </w:pPr>
      <w:r w:rsidRPr="00B4328A">
        <w:rPr>
          <w:b/>
          <w:bCs/>
          <w:sz w:val="24"/>
          <w:szCs w:val="24"/>
        </w:rPr>
        <w:t>Avis d’appel à propositions No. :</w:t>
      </w:r>
      <w:r>
        <w:rPr>
          <w:b/>
          <w:bCs/>
          <w:sz w:val="24"/>
          <w:szCs w:val="24"/>
        </w:rPr>
        <w:t xml:space="preserve"> </w:t>
      </w:r>
      <w:r w:rsidRPr="00B4328A">
        <w:rPr>
          <w:i/>
          <w:sz w:val="24"/>
          <w:szCs w:val="24"/>
        </w:rPr>
        <w:t>[</w:t>
      </w:r>
      <w:r w:rsidR="00FB2EAC" w:rsidRPr="00503310">
        <w:rPr>
          <w:i/>
          <w:iCs/>
          <w:sz w:val="24"/>
          <w:szCs w:val="24"/>
        </w:rPr>
        <w:t>Maître d’Ouvrage :</w:t>
      </w:r>
      <w:r w:rsidR="00FB2EAC">
        <w:rPr>
          <w:b/>
          <w:bCs/>
          <w:sz w:val="24"/>
          <w:szCs w:val="24"/>
        </w:rPr>
        <w:t xml:space="preserve"> </w:t>
      </w:r>
      <w:r w:rsidRPr="00B4328A">
        <w:rPr>
          <w:i/>
          <w:sz w:val="24"/>
          <w:szCs w:val="24"/>
        </w:rPr>
        <w:t xml:space="preserve">insérer No </w:t>
      </w:r>
      <w:r>
        <w:rPr>
          <w:i/>
          <w:sz w:val="24"/>
          <w:szCs w:val="24"/>
        </w:rPr>
        <w:t xml:space="preserve">de l’appel à </w:t>
      </w:r>
      <w:r w:rsidRPr="00B4328A">
        <w:rPr>
          <w:i/>
          <w:sz w:val="24"/>
          <w:szCs w:val="24"/>
        </w:rPr>
        <w:t>Proposition]</w:t>
      </w:r>
    </w:p>
    <w:p w14:paraId="66D38336" w14:textId="367BDB54" w:rsidR="0039570F" w:rsidRDefault="0039570F" w:rsidP="0039570F">
      <w:pPr>
        <w:tabs>
          <w:tab w:val="right" w:pos="9000"/>
        </w:tabs>
        <w:spacing w:before="120" w:after="120"/>
        <w:ind w:hanging="8"/>
        <w:jc w:val="both"/>
        <w:rPr>
          <w:i/>
          <w:sz w:val="24"/>
          <w:szCs w:val="24"/>
        </w:rPr>
      </w:pPr>
      <w:r>
        <w:rPr>
          <w:b/>
          <w:bCs/>
          <w:sz w:val="24"/>
          <w:szCs w:val="24"/>
        </w:rPr>
        <w:t>Demande de proposition</w:t>
      </w:r>
      <w:r w:rsidRPr="00B4328A">
        <w:rPr>
          <w:b/>
          <w:bCs/>
          <w:sz w:val="24"/>
          <w:szCs w:val="24"/>
        </w:rPr>
        <w:t> :</w:t>
      </w:r>
      <w:r w:rsidRPr="00B4328A">
        <w:rPr>
          <w:sz w:val="24"/>
          <w:szCs w:val="24"/>
        </w:rPr>
        <w:t xml:space="preserve"> </w:t>
      </w:r>
      <w:r w:rsidRPr="00B4328A">
        <w:rPr>
          <w:i/>
          <w:sz w:val="24"/>
          <w:szCs w:val="24"/>
        </w:rPr>
        <w:t>[</w:t>
      </w:r>
      <w:r w:rsidR="00FB2EAC" w:rsidRPr="00503310">
        <w:rPr>
          <w:i/>
          <w:iCs/>
          <w:sz w:val="24"/>
          <w:szCs w:val="24"/>
        </w:rPr>
        <w:t>Maître d’Ouvrage :</w:t>
      </w:r>
      <w:r w:rsidR="00FB2EAC">
        <w:rPr>
          <w:b/>
          <w:bCs/>
          <w:sz w:val="24"/>
          <w:szCs w:val="24"/>
        </w:rPr>
        <w:t xml:space="preserve"> </w:t>
      </w:r>
      <w:r w:rsidRPr="00B4328A">
        <w:rPr>
          <w:i/>
          <w:sz w:val="24"/>
          <w:szCs w:val="24"/>
        </w:rPr>
        <w:t xml:space="preserve">insérer No </w:t>
      </w:r>
      <w:r>
        <w:rPr>
          <w:i/>
          <w:sz w:val="24"/>
          <w:szCs w:val="24"/>
        </w:rPr>
        <w:t>d’identification</w:t>
      </w:r>
      <w:r w:rsidRPr="00B4328A">
        <w:rPr>
          <w:i/>
          <w:sz w:val="24"/>
          <w:szCs w:val="24"/>
        </w:rPr>
        <w:t>]</w:t>
      </w:r>
    </w:p>
    <w:p w14:paraId="5B5D98DD" w14:textId="2D421723" w:rsidR="0039570F" w:rsidRPr="00B4328A" w:rsidRDefault="0039570F" w:rsidP="0039570F">
      <w:pPr>
        <w:tabs>
          <w:tab w:val="right" w:pos="9000"/>
        </w:tabs>
        <w:spacing w:before="120" w:after="120"/>
        <w:ind w:hanging="8"/>
        <w:jc w:val="both"/>
        <w:rPr>
          <w:sz w:val="24"/>
          <w:szCs w:val="24"/>
        </w:rPr>
      </w:pPr>
      <w:r w:rsidRPr="00B4328A">
        <w:rPr>
          <w:b/>
          <w:bCs/>
          <w:sz w:val="24"/>
          <w:szCs w:val="24"/>
        </w:rPr>
        <w:t>Variante No :</w:t>
      </w:r>
      <w:r w:rsidRPr="00B4328A">
        <w:rPr>
          <w:i/>
          <w:sz w:val="24"/>
          <w:szCs w:val="24"/>
        </w:rPr>
        <w:t xml:space="preserve"> [</w:t>
      </w:r>
      <w:r w:rsidR="00DA2F19">
        <w:rPr>
          <w:i/>
          <w:sz w:val="24"/>
          <w:szCs w:val="24"/>
        </w:rPr>
        <w:t>Proposant :</w:t>
      </w:r>
      <w:r w:rsidRPr="00B4328A">
        <w:rPr>
          <w:i/>
          <w:sz w:val="24"/>
          <w:szCs w:val="24"/>
        </w:rPr>
        <w:t>insérer No si la Proposition est une variante]</w:t>
      </w:r>
    </w:p>
    <w:p w14:paraId="30BE45DB" w14:textId="77777777" w:rsidR="00EF08AB" w:rsidRPr="00B4328A" w:rsidRDefault="00EF08AB" w:rsidP="00A0505C">
      <w:pPr>
        <w:spacing w:before="120" w:after="120"/>
        <w:rPr>
          <w:sz w:val="24"/>
          <w:szCs w:val="24"/>
        </w:rPr>
      </w:pPr>
    </w:p>
    <w:p w14:paraId="0E8AA7CC" w14:textId="5BC9AF14" w:rsidR="006A6437" w:rsidRPr="00B4328A" w:rsidRDefault="006A6437" w:rsidP="00A0505C">
      <w:pPr>
        <w:spacing w:before="120" w:after="120"/>
        <w:rPr>
          <w:bCs/>
          <w:i/>
          <w:iCs/>
          <w:sz w:val="24"/>
          <w:szCs w:val="24"/>
        </w:rPr>
      </w:pPr>
      <w:r w:rsidRPr="00B4328A">
        <w:rPr>
          <w:sz w:val="24"/>
          <w:szCs w:val="24"/>
        </w:rPr>
        <w:t>À</w:t>
      </w:r>
      <w:r w:rsidR="00572592" w:rsidRPr="00B4328A">
        <w:rPr>
          <w:sz w:val="24"/>
          <w:szCs w:val="24"/>
        </w:rPr>
        <w:t> :</w:t>
      </w:r>
      <w:r w:rsidRPr="00B4328A">
        <w:rPr>
          <w:sz w:val="24"/>
          <w:szCs w:val="24"/>
        </w:rPr>
        <w:t xml:space="preserve"> </w:t>
      </w:r>
      <w:r w:rsidRPr="00B4328A">
        <w:rPr>
          <w:bCs/>
          <w:i/>
          <w:iCs/>
          <w:sz w:val="24"/>
          <w:szCs w:val="24"/>
        </w:rPr>
        <w:t xml:space="preserve">[insérer le nom complet du Maître </w:t>
      </w:r>
      <w:r w:rsidR="00724BCE">
        <w:rPr>
          <w:bCs/>
          <w:i/>
          <w:iCs/>
          <w:sz w:val="24"/>
          <w:szCs w:val="24"/>
        </w:rPr>
        <w:t>d’</w:t>
      </w:r>
      <w:r w:rsidRPr="00B4328A">
        <w:rPr>
          <w:bCs/>
          <w:i/>
          <w:iCs/>
          <w:sz w:val="24"/>
          <w:szCs w:val="24"/>
        </w:rPr>
        <w:t>Ouvrage]</w:t>
      </w:r>
    </w:p>
    <w:p w14:paraId="7853EA4A" w14:textId="77777777" w:rsidR="00EF08AB" w:rsidRPr="00B4328A" w:rsidRDefault="003011A6" w:rsidP="00A0505C">
      <w:pPr>
        <w:spacing w:before="120" w:after="120"/>
        <w:rPr>
          <w:sz w:val="24"/>
          <w:szCs w:val="24"/>
        </w:rPr>
      </w:pPr>
      <w:r>
        <w:rPr>
          <w:sz w:val="24"/>
          <w:szCs w:val="24"/>
        </w:rPr>
        <w:t xml:space="preserve">Monsieur / Madame </w:t>
      </w:r>
    </w:p>
    <w:p w14:paraId="46500707" w14:textId="43F53332" w:rsidR="003011A6" w:rsidRPr="003011A6" w:rsidRDefault="003011A6" w:rsidP="00DE1594">
      <w:pPr>
        <w:tabs>
          <w:tab w:val="left" w:leader="underscore" w:pos="8789"/>
        </w:tabs>
        <w:spacing w:before="120" w:after="120"/>
        <w:jc w:val="both"/>
        <w:rPr>
          <w:sz w:val="24"/>
          <w:szCs w:val="24"/>
        </w:rPr>
      </w:pPr>
      <w:r w:rsidRPr="003011A6">
        <w:rPr>
          <w:sz w:val="24"/>
          <w:szCs w:val="24"/>
        </w:rPr>
        <w:t xml:space="preserve">Nous, </w:t>
      </w:r>
      <w:r w:rsidR="006F6AD1">
        <w:rPr>
          <w:sz w:val="24"/>
          <w:szCs w:val="24"/>
        </w:rPr>
        <w:t>P</w:t>
      </w:r>
      <w:r w:rsidR="006F4C37">
        <w:rPr>
          <w:sz w:val="24"/>
          <w:szCs w:val="24"/>
        </w:rPr>
        <w:t>roposant</w:t>
      </w:r>
      <w:r w:rsidRPr="003011A6">
        <w:rPr>
          <w:sz w:val="24"/>
          <w:szCs w:val="24"/>
        </w:rPr>
        <w:t xml:space="preserve"> soussigné, soumettons par la présente la deuxième partie de notre </w:t>
      </w:r>
      <w:r w:rsidR="006F6AD1">
        <w:rPr>
          <w:sz w:val="24"/>
          <w:szCs w:val="24"/>
        </w:rPr>
        <w:t>P</w:t>
      </w:r>
      <w:r w:rsidRPr="003011A6">
        <w:rPr>
          <w:sz w:val="24"/>
          <w:szCs w:val="24"/>
        </w:rPr>
        <w:t xml:space="preserve">roposition, la </w:t>
      </w:r>
      <w:r w:rsidR="006F6AD1">
        <w:rPr>
          <w:sz w:val="24"/>
          <w:szCs w:val="24"/>
        </w:rPr>
        <w:t>P</w:t>
      </w:r>
      <w:r w:rsidRPr="003011A6">
        <w:rPr>
          <w:sz w:val="24"/>
          <w:szCs w:val="24"/>
        </w:rPr>
        <w:t>artie financière</w:t>
      </w:r>
    </w:p>
    <w:p w14:paraId="072A71FC" w14:textId="1C9E0ABA" w:rsidR="003011A6" w:rsidRPr="003011A6" w:rsidRDefault="003011A6" w:rsidP="00DE1594">
      <w:pPr>
        <w:tabs>
          <w:tab w:val="left" w:leader="underscore" w:pos="8789"/>
        </w:tabs>
        <w:spacing w:before="120" w:after="120"/>
        <w:jc w:val="both"/>
        <w:rPr>
          <w:sz w:val="24"/>
          <w:szCs w:val="24"/>
        </w:rPr>
      </w:pPr>
      <w:r w:rsidRPr="005F4259">
        <w:rPr>
          <w:sz w:val="24"/>
          <w:szCs w:val="24"/>
        </w:rPr>
        <w:t xml:space="preserve">Après avoir examiné le </w:t>
      </w:r>
      <w:r w:rsidR="007D2D55">
        <w:rPr>
          <w:sz w:val="24"/>
          <w:szCs w:val="24"/>
        </w:rPr>
        <w:t>DDP</w:t>
      </w:r>
      <w:r w:rsidR="006F6AD1">
        <w:rPr>
          <w:sz w:val="24"/>
          <w:szCs w:val="24"/>
        </w:rPr>
        <w:t xml:space="preserve"> y compris</w:t>
      </w:r>
      <w:r w:rsidRPr="005F4259">
        <w:rPr>
          <w:sz w:val="24"/>
          <w:szCs w:val="24"/>
        </w:rPr>
        <w:t xml:space="preserve"> les </w:t>
      </w:r>
      <w:r w:rsidR="00995F39">
        <w:rPr>
          <w:sz w:val="24"/>
          <w:szCs w:val="24"/>
        </w:rPr>
        <w:t xml:space="preserve">Additifs Nos. </w:t>
      </w:r>
      <w:r w:rsidR="00995F39" w:rsidRPr="00925634">
        <w:rPr>
          <w:i/>
          <w:iCs/>
          <w:sz w:val="24"/>
          <w:szCs w:val="24"/>
        </w:rPr>
        <w:t xml:space="preserve">[insérer : </w:t>
      </w:r>
      <w:r w:rsidR="00995F39" w:rsidRPr="00925634">
        <w:rPr>
          <w:b/>
          <w:bCs/>
          <w:i/>
          <w:iCs/>
          <w:sz w:val="24"/>
          <w:szCs w:val="24"/>
        </w:rPr>
        <w:t>numéros</w:t>
      </w:r>
      <w:r w:rsidR="00995F39" w:rsidRPr="00925634">
        <w:rPr>
          <w:i/>
          <w:iCs/>
          <w:sz w:val="24"/>
          <w:szCs w:val="24"/>
        </w:rPr>
        <w:t>]</w:t>
      </w:r>
      <w:r w:rsidR="00995F39">
        <w:rPr>
          <w:sz w:val="24"/>
          <w:szCs w:val="24"/>
        </w:rPr>
        <w:t xml:space="preserve"> </w:t>
      </w:r>
      <w:r w:rsidRPr="005F4259">
        <w:rPr>
          <w:sz w:val="24"/>
          <w:szCs w:val="24"/>
        </w:rPr>
        <w:t xml:space="preserve">émis conformément à </w:t>
      </w:r>
      <w:r w:rsidR="00DE1594">
        <w:rPr>
          <w:sz w:val="24"/>
          <w:szCs w:val="24"/>
        </w:rPr>
        <w:t>l’</w:t>
      </w:r>
      <w:r w:rsidRPr="00DE1594">
        <w:rPr>
          <w:b/>
          <w:bCs/>
          <w:sz w:val="24"/>
          <w:szCs w:val="24"/>
        </w:rPr>
        <w:t>IP 8</w:t>
      </w:r>
      <w:r w:rsidRPr="005F4259">
        <w:rPr>
          <w:sz w:val="24"/>
          <w:szCs w:val="24"/>
        </w:rPr>
        <w:t xml:space="preserve">, nous, soussignés, offrons </w:t>
      </w:r>
      <w:r w:rsidR="001B4D4A">
        <w:rPr>
          <w:sz w:val="24"/>
          <w:szCs w:val="24"/>
        </w:rPr>
        <w:t>d’exécuter le</w:t>
      </w:r>
      <w:r w:rsidR="00A90A72">
        <w:rPr>
          <w:sz w:val="24"/>
          <w:szCs w:val="24"/>
        </w:rPr>
        <w:t>s</w:t>
      </w:r>
      <w:r w:rsidR="001B4D4A">
        <w:rPr>
          <w:sz w:val="24"/>
          <w:szCs w:val="24"/>
        </w:rPr>
        <w:t xml:space="preserve"> Ouvrages</w:t>
      </w:r>
      <w:r w:rsidR="00DE1594">
        <w:rPr>
          <w:sz w:val="24"/>
          <w:szCs w:val="24"/>
        </w:rPr>
        <w:t xml:space="preserve"> </w:t>
      </w:r>
      <w:r w:rsidRPr="005F4259">
        <w:rPr>
          <w:sz w:val="24"/>
          <w:szCs w:val="24"/>
        </w:rPr>
        <w:t>_________, en pleine conformité avec l</w:t>
      </w:r>
      <w:r w:rsidR="00532217">
        <w:rPr>
          <w:sz w:val="24"/>
          <w:szCs w:val="24"/>
        </w:rPr>
        <w:t>e</w:t>
      </w:r>
      <w:r w:rsidRPr="005F4259">
        <w:rPr>
          <w:sz w:val="24"/>
          <w:szCs w:val="24"/>
        </w:rPr>
        <w:t xml:space="preserve">dit </w:t>
      </w:r>
      <w:r w:rsidR="007D2D55">
        <w:rPr>
          <w:sz w:val="24"/>
          <w:szCs w:val="24"/>
        </w:rPr>
        <w:t>DDP</w:t>
      </w:r>
      <w:r w:rsidRPr="005F4259">
        <w:rPr>
          <w:sz w:val="24"/>
          <w:szCs w:val="24"/>
        </w:rPr>
        <w:t xml:space="preserve">, ainsi que tout </w:t>
      </w:r>
      <w:r w:rsidR="001B4D4A">
        <w:rPr>
          <w:sz w:val="24"/>
          <w:szCs w:val="24"/>
        </w:rPr>
        <w:t>Additif</w:t>
      </w:r>
      <w:r w:rsidRPr="003011A6">
        <w:rPr>
          <w:sz w:val="24"/>
          <w:szCs w:val="24"/>
        </w:rPr>
        <w:t xml:space="preserve"> pour le prix total de la </w:t>
      </w:r>
      <w:r w:rsidR="006F6AD1">
        <w:rPr>
          <w:sz w:val="24"/>
          <w:szCs w:val="24"/>
        </w:rPr>
        <w:t>P</w:t>
      </w:r>
      <w:r w:rsidRPr="003011A6">
        <w:rPr>
          <w:sz w:val="24"/>
          <w:szCs w:val="24"/>
        </w:rPr>
        <w:t xml:space="preserve">roposition, à l'exclusion des </w:t>
      </w:r>
      <w:r w:rsidR="006F6AD1" w:rsidRPr="003011A6">
        <w:rPr>
          <w:sz w:val="24"/>
          <w:szCs w:val="24"/>
        </w:rPr>
        <w:t>r</w:t>
      </w:r>
      <w:r w:rsidR="006F6AD1">
        <w:rPr>
          <w:sz w:val="24"/>
          <w:szCs w:val="24"/>
        </w:rPr>
        <w:t>abai</w:t>
      </w:r>
      <w:r w:rsidR="006F6AD1" w:rsidRPr="003011A6">
        <w:rPr>
          <w:sz w:val="24"/>
          <w:szCs w:val="24"/>
        </w:rPr>
        <w:t xml:space="preserve">s </w:t>
      </w:r>
      <w:r w:rsidRPr="003011A6">
        <w:rPr>
          <w:sz w:val="24"/>
          <w:szCs w:val="24"/>
        </w:rPr>
        <w:t>offerts</w:t>
      </w:r>
      <w:r w:rsidR="006F6AD1">
        <w:rPr>
          <w:sz w:val="24"/>
          <w:szCs w:val="24"/>
        </w:rPr>
        <w:t>,</w:t>
      </w:r>
      <w:r w:rsidRPr="003011A6">
        <w:rPr>
          <w:sz w:val="24"/>
          <w:szCs w:val="24"/>
        </w:rPr>
        <w:t xml:space="preserve"> comme suit</w:t>
      </w:r>
      <w:r w:rsidR="00532217">
        <w:rPr>
          <w:sz w:val="24"/>
          <w:szCs w:val="24"/>
        </w:rPr>
        <w:t xml:space="preserve"> </w:t>
      </w:r>
      <w:r w:rsidRPr="003011A6">
        <w:rPr>
          <w:sz w:val="24"/>
          <w:szCs w:val="24"/>
        </w:rPr>
        <w:t>:</w:t>
      </w:r>
    </w:p>
    <w:p w14:paraId="02638D3E" w14:textId="77777777" w:rsidR="003011A6" w:rsidRPr="005F4259" w:rsidRDefault="003011A6" w:rsidP="00DE1594">
      <w:pPr>
        <w:tabs>
          <w:tab w:val="left" w:leader="underscore" w:pos="8789"/>
        </w:tabs>
        <w:spacing w:before="120" w:after="120"/>
        <w:jc w:val="both"/>
        <w:rPr>
          <w:i/>
          <w:sz w:val="24"/>
          <w:szCs w:val="24"/>
        </w:rPr>
      </w:pPr>
      <w:r w:rsidRPr="005F4259">
        <w:rPr>
          <w:i/>
          <w:sz w:val="24"/>
          <w:szCs w:val="24"/>
        </w:rPr>
        <w:t>[Insérer l'une des options ci-dessous, le cas échéant]</w:t>
      </w:r>
    </w:p>
    <w:p w14:paraId="402E3BF2" w14:textId="1F869E97" w:rsidR="003011A6" w:rsidRPr="005F4259" w:rsidRDefault="003011A6" w:rsidP="00DE1594">
      <w:pPr>
        <w:tabs>
          <w:tab w:val="left" w:leader="underscore" w:pos="8789"/>
        </w:tabs>
        <w:spacing w:before="120" w:after="120"/>
        <w:jc w:val="both"/>
        <w:rPr>
          <w:i/>
          <w:sz w:val="24"/>
          <w:szCs w:val="24"/>
        </w:rPr>
      </w:pPr>
      <w:r w:rsidRPr="00532217">
        <w:rPr>
          <w:b/>
          <w:bCs/>
          <w:sz w:val="24"/>
          <w:szCs w:val="24"/>
        </w:rPr>
        <w:t>Option 1</w:t>
      </w:r>
      <w:r w:rsidRPr="003011A6">
        <w:rPr>
          <w:sz w:val="24"/>
          <w:szCs w:val="24"/>
        </w:rPr>
        <w:t xml:space="preserve">, dans le cas d'un </w:t>
      </w:r>
      <w:r w:rsidR="001B4D4A">
        <w:rPr>
          <w:sz w:val="24"/>
          <w:szCs w:val="24"/>
        </w:rPr>
        <w:t xml:space="preserve">seul </w:t>
      </w:r>
      <w:r w:rsidRPr="003011A6">
        <w:rPr>
          <w:sz w:val="24"/>
          <w:szCs w:val="24"/>
        </w:rPr>
        <w:t>lot</w:t>
      </w:r>
      <w:r w:rsidR="00532217">
        <w:rPr>
          <w:sz w:val="24"/>
          <w:szCs w:val="24"/>
        </w:rPr>
        <w:t xml:space="preserve"> </w:t>
      </w:r>
      <w:r w:rsidRPr="003011A6">
        <w:rPr>
          <w:sz w:val="24"/>
          <w:szCs w:val="24"/>
        </w:rPr>
        <w:t>: Prix total</w:t>
      </w:r>
      <w:r w:rsidR="00532217">
        <w:rPr>
          <w:sz w:val="24"/>
          <w:szCs w:val="24"/>
        </w:rPr>
        <w:t xml:space="preserve"> </w:t>
      </w:r>
      <w:r w:rsidRPr="003011A6">
        <w:rPr>
          <w:sz w:val="24"/>
          <w:szCs w:val="24"/>
        </w:rPr>
        <w:t xml:space="preserve">: </w:t>
      </w:r>
      <w:r w:rsidRPr="005F4259">
        <w:rPr>
          <w:i/>
          <w:sz w:val="24"/>
          <w:szCs w:val="24"/>
        </w:rPr>
        <w:t xml:space="preserve">[insérez le prix total de la </w:t>
      </w:r>
      <w:r w:rsidR="00532217">
        <w:rPr>
          <w:i/>
          <w:sz w:val="24"/>
          <w:szCs w:val="24"/>
        </w:rPr>
        <w:t>P</w:t>
      </w:r>
      <w:r w:rsidRPr="005F4259">
        <w:rPr>
          <w:i/>
          <w:sz w:val="24"/>
          <w:szCs w:val="24"/>
        </w:rPr>
        <w:t xml:space="preserve">roposition en </w:t>
      </w:r>
      <w:r w:rsidR="00532217">
        <w:rPr>
          <w:i/>
          <w:sz w:val="24"/>
          <w:szCs w:val="24"/>
        </w:rPr>
        <w:t>lettres</w:t>
      </w:r>
      <w:r w:rsidRPr="005F4259">
        <w:rPr>
          <w:i/>
          <w:sz w:val="24"/>
          <w:szCs w:val="24"/>
        </w:rPr>
        <w:t xml:space="preserve"> et en chiffres, en indiquant les différents montants et les monnaies respectives];</w:t>
      </w:r>
    </w:p>
    <w:p w14:paraId="48BE8423" w14:textId="77777777" w:rsidR="003011A6" w:rsidRPr="00532217" w:rsidRDefault="003011A6" w:rsidP="00DE1594">
      <w:pPr>
        <w:tabs>
          <w:tab w:val="left" w:leader="underscore" w:pos="8789"/>
        </w:tabs>
        <w:spacing w:before="120" w:after="120"/>
        <w:jc w:val="both"/>
        <w:rPr>
          <w:b/>
          <w:bCs/>
          <w:sz w:val="24"/>
          <w:szCs w:val="24"/>
        </w:rPr>
      </w:pPr>
      <w:r w:rsidRPr="00532217">
        <w:rPr>
          <w:b/>
          <w:bCs/>
          <w:sz w:val="24"/>
          <w:szCs w:val="24"/>
        </w:rPr>
        <w:t>Ou</w:t>
      </w:r>
    </w:p>
    <w:p w14:paraId="4FE01FA9" w14:textId="0BF05FFA" w:rsidR="003011A6" w:rsidRPr="005F4259" w:rsidRDefault="003011A6" w:rsidP="00E109BB">
      <w:pPr>
        <w:tabs>
          <w:tab w:val="left" w:leader="underscore" w:pos="8789"/>
        </w:tabs>
        <w:spacing w:before="120" w:after="120"/>
        <w:jc w:val="both"/>
        <w:rPr>
          <w:i/>
          <w:sz w:val="24"/>
          <w:szCs w:val="24"/>
        </w:rPr>
      </w:pPr>
      <w:r w:rsidRPr="00532217">
        <w:rPr>
          <w:b/>
          <w:bCs/>
          <w:sz w:val="24"/>
          <w:szCs w:val="24"/>
        </w:rPr>
        <w:t>Option 2</w:t>
      </w:r>
      <w:r w:rsidRPr="003011A6">
        <w:rPr>
          <w:sz w:val="24"/>
          <w:szCs w:val="24"/>
        </w:rPr>
        <w:t>, en cas de lots multiples</w:t>
      </w:r>
      <w:r w:rsidR="00532217">
        <w:rPr>
          <w:sz w:val="24"/>
          <w:szCs w:val="24"/>
        </w:rPr>
        <w:t xml:space="preserve"> </w:t>
      </w:r>
      <w:r w:rsidRPr="003011A6">
        <w:rPr>
          <w:sz w:val="24"/>
          <w:szCs w:val="24"/>
        </w:rPr>
        <w:t xml:space="preserve">: (a) Prix total de chaque lot </w:t>
      </w:r>
      <w:r w:rsidRPr="005F4259">
        <w:rPr>
          <w:i/>
          <w:sz w:val="24"/>
          <w:szCs w:val="24"/>
        </w:rPr>
        <w:t xml:space="preserve">[insérer le prix total de chaque lot en </w:t>
      </w:r>
      <w:r w:rsidR="00532217">
        <w:rPr>
          <w:i/>
          <w:sz w:val="24"/>
          <w:szCs w:val="24"/>
        </w:rPr>
        <w:t>lettres</w:t>
      </w:r>
      <w:r w:rsidRPr="005F4259">
        <w:rPr>
          <w:i/>
          <w:sz w:val="24"/>
          <w:szCs w:val="24"/>
        </w:rPr>
        <w:t xml:space="preserve"> et en chiffres, en indiquant les différents montants et les monnaies respectives]; et (b)</w:t>
      </w:r>
      <w:r w:rsidRPr="003011A6">
        <w:rPr>
          <w:sz w:val="24"/>
          <w:szCs w:val="24"/>
        </w:rPr>
        <w:t xml:space="preserve"> Prix total de tous les lots (somme de tous les lots) </w:t>
      </w:r>
      <w:r w:rsidRPr="005F4259">
        <w:rPr>
          <w:i/>
          <w:sz w:val="24"/>
          <w:szCs w:val="24"/>
        </w:rPr>
        <w:t xml:space="preserve">[insérer le prix total de tous les lots en </w:t>
      </w:r>
      <w:r w:rsidR="00532217">
        <w:rPr>
          <w:i/>
          <w:sz w:val="24"/>
          <w:szCs w:val="24"/>
        </w:rPr>
        <w:t xml:space="preserve">lettres </w:t>
      </w:r>
      <w:r w:rsidRPr="005F4259">
        <w:rPr>
          <w:i/>
          <w:sz w:val="24"/>
          <w:szCs w:val="24"/>
        </w:rPr>
        <w:t>et en chiffres, en indiquant les différents montants et les monnaies respectives];</w:t>
      </w:r>
    </w:p>
    <w:p w14:paraId="642B7447" w14:textId="77777777" w:rsidR="0014108C" w:rsidRPr="00B4328A" w:rsidRDefault="00EF08AB" w:rsidP="00E109BB">
      <w:pPr>
        <w:spacing w:before="120" w:after="120"/>
        <w:jc w:val="both"/>
        <w:rPr>
          <w:sz w:val="24"/>
          <w:szCs w:val="24"/>
        </w:rPr>
      </w:pPr>
      <w:r w:rsidRPr="00B4328A">
        <w:rPr>
          <w:sz w:val="24"/>
          <w:szCs w:val="24"/>
        </w:rPr>
        <w:t>L</w:t>
      </w:r>
      <w:r w:rsidR="0014108C" w:rsidRPr="00B4328A">
        <w:rPr>
          <w:sz w:val="24"/>
          <w:szCs w:val="24"/>
        </w:rPr>
        <w:t>es rabais offerts et les modalités d’application desdits rabais sont les suivants</w:t>
      </w:r>
      <w:r w:rsidR="00572592" w:rsidRPr="00B4328A">
        <w:rPr>
          <w:sz w:val="24"/>
          <w:szCs w:val="24"/>
        </w:rPr>
        <w:t> :</w:t>
      </w:r>
      <w:r w:rsidR="0014108C" w:rsidRPr="00B4328A">
        <w:rPr>
          <w:sz w:val="24"/>
          <w:szCs w:val="24"/>
        </w:rPr>
        <w:t xml:space="preserve"> </w:t>
      </w:r>
    </w:p>
    <w:p w14:paraId="7218B87B" w14:textId="77777777" w:rsidR="0014108C" w:rsidRPr="00B4328A" w:rsidRDefault="0014108C" w:rsidP="00F80822">
      <w:pPr>
        <w:pStyle w:val="ListParagraph"/>
        <w:numPr>
          <w:ilvl w:val="0"/>
          <w:numId w:val="25"/>
        </w:numPr>
        <w:tabs>
          <w:tab w:val="right" w:pos="9000"/>
        </w:tabs>
        <w:spacing w:before="120" w:after="120"/>
        <w:contextualSpacing/>
        <w:jc w:val="both"/>
        <w:rPr>
          <w:sz w:val="24"/>
          <w:szCs w:val="24"/>
        </w:rPr>
      </w:pPr>
      <w:r w:rsidRPr="00B4328A">
        <w:rPr>
          <w:sz w:val="24"/>
          <w:szCs w:val="24"/>
        </w:rPr>
        <w:t>Les rabais offerts sont les suivants</w:t>
      </w:r>
      <w:r w:rsidR="00572592" w:rsidRPr="00B4328A">
        <w:rPr>
          <w:sz w:val="24"/>
          <w:szCs w:val="24"/>
        </w:rPr>
        <w:t> :</w:t>
      </w:r>
      <w:r w:rsidRPr="00B4328A">
        <w:rPr>
          <w:i/>
          <w:sz w:val="24"/>
          <w:szCs w:val="24"/>
        </w:rPr>
        <w:t xml:space="preserve"> [indiquer en détail chacun des rabais offerts] </w:t>
      </w:r>
    </w:p>
    <w:p w14:paraId="396A4E14" w14:textId="77777777" w:rsidR="0014108C" w:rsidRPr="00B4328A" w:rsidRDefault="00EF08AB" w:rsidP="00F80822">
      <w:pPr>
        <w:pStyle w:val="ListParagraph"/>
        <w:numPr>
          <w:ilvl w:val="0"/>
          <w:numId w:val="25"/>
        </w:numPr>
        <w:tabs>
          <w:tab w:val="right" w:pos="9000"/>
        </w:tabs>
        <w:spacing w:before="120" w:after="120"/>
        <w:jc w:val="both"/>
        <w:rPr>
          <w:sz w:val="24"/>
          <w:szCs w:val="24"/>
        </w:rPr>
      </w:pPr>
      <w:r w:rsidRPr="00B4328A">
        <w:rPr>
          <w:sz w:val="24"/>
          <w:szCs w:val="24"/>
        </w:rPr>
        <w:lastRenderedPageBreak/>
        <w:t>L</w:t>
      </w:r>
      <w:r w:rsidR="0014108C" w:rsidRPr="00B4328A">
        <w:rPr>
          <w:sz w:val="24"/>
          <w:szCs w:val="24"/>
        </w:rPr>
        <w:t>a méthode précise de calcul de ces rabais</w:t>
      </w:r>
      <w:r w:rsidR="00572592" w:rsidRPr="00B4328A">
        <w:rPr>
          <w:sz w:val="24"/>
          <w:szCs w:val="24"/>
        </w:rPr>
        <w:t xml:space="preserve"> </w:t>
      </w:r>
      <w:r w:rsidR="0014108C" w:rsidRPr="00B4328A">
        <w:rPr>
          <w:sz w:val="24"/>
          <w:szCs w:val="24"/>
        </w:rPr>
        <w:t>pour déterminer le montant rabais inclus est la suivante</w:t>
      </w:r>
      <w:r w:rsidRPr="00B4328A">
        <w:rPr>
          <w:sz w:val="24"/>
          <w:szCs w:val="24"/>
        </w:rPr>
        <w:t> </w:t>
      </w:r>
      <w:r w:rsidR="0014108C" w:rsidRPr="00B4328A">
        <w:rPr>
          <w:sz w:val="24"/>
          <w:szCs w:val="24"/>
        </w:rPr>
        <w:t>:</w:t>
      </w:r>
      <w:r w:rsidR="0014108C" w:rsidRPr="00B4328A">
        <w:rPr>
          <w:i/>
          <w:sz w:val="24"/>
          <w:szCs w:val="24"/>
        </w:rPr>
        <w:t xml:space="preserve"> [indiquer en détail la méthode d’application de chacun des rabais offerts]</w:t>
      </w:r>
      <w:r w:rsidR="00572592" w:rsidRPr="00B4328A">
        <w:rPr>
          <w:sz w:val="24"/>
          <w:szCs w:val="24"/>
        </w:rPr>
        <w:t> ;</w:t>
      </w:r>
    </w:p>
    <w:p w14:paraId="3E4237CC" w14:textId="0084A76B" w:rsidR="0014108C" w:rsidRPr="00B4328A" w:rsidRDefault="00EF08AB" w:rsidP="00EF08AB">
      <w:pPr>
        <w:spacing w:before="120" w:after="120"/>
        <w:jc w:val="both"/>
        <w:rPr>
          <w:sz w:val="24"/>
          <w:szCs w:val="24"/>
        </w:rPr>
      </w:pPr>
      <w:r w:rsidRPr="00B4328A">
        <w:rPr>
          <w:sz w:val="24"/>
          <w:szCs w:val="24"/>
        </w:rPr>
        <w:t>S</w:t>
      </w:r>
      <w:r w:rsidR="0014108C" w:rsidRPr="00B4328A">
        <w:rPr>
          <w:sz w:val="24"/>
          <w:szCs w:val="24"/>
        </w:rPr>
        <w:t xml:space="preserve">i notre Proposition est acceptée, nous nous engageons à obtenir une </w:t>
      </w:r>
      <w:r w:rsidR="00532217">
        <w:rPr>
          <w:sz w:val="24"/>
          <w:szCs w:val="24"/>
        </w:rPr>
        <w:t>G</w:t>
      </w:r>
      <w:r w:rsidR="0014108C" w:rsidRPr="00B4328A">
        <w:rPr>
          <w:sz w:val="24"/>
          <w:szCs w:val="24"/>
        </w:rPr>
        <w:t>arantie de bonne exécution du Marché</w:t>
      </w:r>
      <w:r w:rsidR="005F4259">
        <w:rPr>
          <w:sz w:val="24"/>
          <w:szCs w:val="24"/>
        </w:rPr>
        <w:t xml:space="preserve"> </w:t>
      </w:r>
      <w:r w:rsidR="00532217" w:rsidRPr="00532217">
        <w:rPr>
          <w:i/>
          <w:iCs/>
          <w:sz w:val="24"/>
          <w:szCs w:val="24"/>
        </w:rPr>
        <w:t>[</w:t>
      </w:r>
      <w:r w:rsidR="005F4259" w:rsidRPr="00532217">
        <w:rPr>
          <w:i/>
          <w:iCs/>
          <w:sz w:val="24"/>
          <w:szCs w:val="24"/>
        </w:rPr>
        <w:t xml:space="preserve">et une </w:t>
      </w:r>
      <w:r w:rsidR="00532217" w:rsidRPr="00532217">
        <w:rPr>
          <w:i/>
          <w:iCs/>
          <w:sz w:val="24"/>
          <w:szCs w:val="24"/>
        </w:rPr>
        <w:t>G</w:t>
      </w:r>
      <w:r w:rsidR="005F4259" w:rsidRPr="00532217">
        <w:rPr>
          <w:i/>
          <w:iCs/>
          <w:sz w:val="24"/>
          <w:szCs w:val="24"/>
        </w:rPr>
        <w:t>arantie de performance environnementale et sociale (ES)</w:t>
      </w:r>
      <w:r w:rsidR="00532217" w:rsidRPr="00532217">
        <w:rPr>
          <w:i/>
          <w:iCs/>
          <w:sz w:val="24"/>
          <w:szCs w:val="24"/>
        </w:rPr>
        <w:t xml:space="preserve">. </w:t>
      </w:r>
      <w:r w:rsidR="00532217" w:rsidRPr="00532217">
        <w:rPr>
          <w:b/>
          <w:bCs/>
          <w:i/>
          <w:iCs/>
          <w:sz w:val="24"/>
          <w:szCs w:val="24"/>
        </w:rPr>
        <w:t>Supprimer si pas applicable</w:t>
      </w:r>
      <w:r w:rsidR="00532217" w:rsidRPr="00532217">
        <w:rPr>
          <w:i/>
          <w:iCs/>
          <w:sz w:val="24"/>
          <w:szCs w:val="24"/>
        </w:rPr>
        <w:t>]</w:t>
      </w:r>
      <w:r w:rsidR="0014108C" w:rsidRPr="00B4328A">
        <w:rPr>
          <w:sz w:val="24"/>
          <w:szCs w:val="24"/>
        </w:rPr>
        <w:t xml:space="preserve"> </w:t>
      </w:r>
      <w:r w:rsidR="00532217">
        <w:rPr>
          <w:sz w:val="24"/>
          <w:szCs w:val="24"/>
        </w:rPr>
        <w:t xml:space="preserve">sous la forme, dans les montants, et dans les </w:t>
      </w:r>
      <w:r w:rsidR="001B4D4A">
        <w:rPr>
          <w:sz w:val="24"/>
          <w:szCs w:val="24"/>
        </w:rPr>
        <w:t>délais</w:t>
      </w:r>
      <w:r w:rsidR="00532217">
        <w:rPr>
          <w:sz w:val="24"/>
          <w:szCs w:val="24"/>
        </w:rPr>
        <w:t xml:space="preserve"> spécifiés dans le </w:t>
      </w:r>
      <w:r w:rsidR="007D2D55">
        <w:rPr>
          <w:sz w:val="24"/>
          <w:szCs w:val="24"/>
        </w:rPr>
        <w:t>DDP</w:t>
      </w:r>
      <w:r w:rsidRPr="00B4328A">
        <w:rPr>
          <w:sz w:val="24"/>
          <w:szCs w:val="24"/>
        </w:rPr>
        <w:t>.</w:t>
      </w:r>
    </w:p>
    <w:p w14:paraId="0D63617B" w14:textId="5DB751AC" w:rsidR="00A35DA3" w:rsidRPr="00B4328A" w:rsidRDefault="00A35DA3" w:rsidP="00EF08AB">
      <w:pPr>
        <w:suppressAutoHyphens/>
        <w:overflowPunct w:val="0"/>
        <w:autoSpaceDE w:val="0"/>
        <w:autoSpaceDN w:val="0"/>
        <w:adjustRightInd w:val="0"/>
        <w:spacing w:before="120" w:after="120"/>
        <w:contextualSpacing/>
        <w:jc w:val="both"/>
        <w:textAlignment w:val="baseline"/>
        <w:rPr>
          <w:sz w:val="24"/>
          <w:szCs w:val="24"/>
        </w:rPr>
      </w:pPr>
      <w:r w:rsidRPr="00B4328A">
        <w:rPr>
          <w:sz w:val="24"/>
          <w:szCs w:val="24"/>
        </w:rPr>
        <w:t xml:space="preserve">Nous </w:t>
      </w:r>
      <w:r w:rsidR="001B4D4A">
        <w:rPr>
          <w:sz w:val="24"/>
          <w:szCs w:val="24"/>
        </w:rPr>
        <w:t xml:space="preserve">acceptons de nous engager par </w:t>
      </w:r>
      <w:r w:rsidRPr="00B4328A">
        <w:rPr>
          <w:sz w:val="24"/>
          <w:szCs w:val="24"/>
        </w:rPr>
        <w:t xml:space="preserve">la présente Proposition, </w:t>
      </w:r>
      <w:r w:rsidR="001B4D4A">
        <w:rPr>
          <w:sz w:val="24"/>
          <w:szCs w:val="24"/>
        </w:rPr>
        <w:t xml:space="preserve">qui </w:t>
      </w:r>
      <w:r w:rsidRPr="00B4328A">
        <w:rPr>
          <w:sz w:val="24"/>
          <w:szCs w:val="24"/>
        </w:rPr>
        <w:t xml:space="preserve">en conformité avec les articles </w:t>
      </w:r>
      <w:r w:rsidR="002974E1" w:rsidRPr="00532217">
        <w:rPr>
          <w:b/>
          <w:bCs/>
          <w:sz w:val="24"/>
          <w:szCs w:val="24"/>
        </w:rPr>
        <w:t>1</w:t>
      </w:r>
      <w:r w:rsidRPr="00532217">
        <w:rPr>
          <w:b/>
          <w:bCs/>
          <w:sz w:val="24"/>
          <w:szCs w:val="24"/>
        </w:rPr>
        <w:t>2</w:t>
      </w:r>
      <w:r w:rsidR="002974E1" w:rsidRPr="00532217">
        <w:rPr>
          <w:b/>
          <w:bCs/>
          <w:sz w:val="24"/>
          <w:szCs w:val="24"/>
        </w:rPr>
        <w:t xml:space="preserve"> et 13</w:t>
      </w:r>
      <w:r w:rsidRPr="00532217">
        <w:rPr>
          <w:b/>
          <w:bCs/>
          <w:sz w:val="24"/>
          <w:szCs w:val="24"/>
        </w:rPr>
        <w:t xml:space="preserve"> des IP</w:t>
      </w:r>
      <w:r w:rsidRPr="00B4328A">
        <w:rPr>
          <w:sz w:val="24"/>
          <w:szCs w:val="24"/>
        </w:rPr>
        <w:t>, comprend la présente lettre de Proposition</w:t>
      </w:r>
      <w:r w:rsidR="00F017B3">
        <w:rPr>
          <w:sz w:val="24"/>
          <w:szCs w:val="24"/>
        </w:rPr>
        <w:t xml:space="preserve"> financière</w:t>
      </w:r>
      <w:r w:rsidRPr="00B4328A">
        <w:rPr>
          <w:sz w:val="24"/>
          <w:szCs w:val="24"/>
        </w:rPr>
        <w:t xml:space="preserve"> et les pièces jointes dont la liste figure ci-après, </w:t>
      </w:r>
      <w:r w:rsidR="00AC71A1">
        <w:rPr>
          <w:sz w:val="24"/>
          <w:szCs w:val="24"/>
        </w:rPr>
        <w:t xml:space="preserve">jusqu’à </w:t>
      </w:r>
      <w:r w:rsidR="00EF08AB" w:rsidRPr="00B4328A">
        <w:rPr>
          <w:i/>
          <w:sz w:val="24"/>
          <w:szCs w:val="24"/>
        </w:rPr>
        <w:t>[ins</w:t>
      </w:r>
      <w:r w:rsidR="00E75819" w:rsidRPr="00B4328A">
        <w:rPr>
          <w:i/>
          <w:sz w:val="24"/>
          <w:szCs w:val="24"/>
        </w:rPr>
        <w:t>érer</w:t>
      </w:r>
      <w:r w:rsidR="00EF08AB" w:rsidRPr="00B4328A">
        <w:rPr>
          <w:i/>
          <w:sz w:val="24"/>
          <w:szCs w:val="24"/>
        </w:rPr>
        <w:t xml:space="preserve">: </w:t>
      </w:r>
      <w:r w:rsidR="00AC71A1">
        <w:rPr>
          <w:i/>
          <w:sz w:val="24"/>
          <w:szCs w:val="24"/>
        </w:rPr>
        <w:t>le jour, mois et année conformément à l’article 20.1 des DPDP]</w:t>
      </w:r>
      <w:r w:rsidRPr="00B4328A">
        <w:rPr>
          <w:sz w:val="24"/>
          <w:szCs w:val="24"/>
        </w:rPr>
        <w:t xml:space="preserve">, et la Proposition nous engage et pourra être acceptée </w:t>
      </w:r>
      <w:r w:rsidR="001B4D4A">
        <w:rPr>
          <w:sz w:val="24"/>
          <w:szCs w:val="24"/>
        </w:rPr>
        <w:t xml:space="preserve">par vous </w:t>
      </w:r>
      <w:r w:rsidRPr="00B4328A">
        <w:rPr>
          <w:sz w:val="24"/>
          <w:szCs w:val="24"/>
        </w:rPr>
        <w:t xml:space="preserve">à tout moment </w:t>
      </w:r>
      <w:r w:rsidR="004D2440">
        <w:rPr>
          <w:sz w:val="24"/>
          <w:szCs w:val="24"/>
        </w:rPr>
        <w:t xml:space="preserve">à ou </w:t>
      </w:r>
      <w:r w:rsidRPr="00B4328A">
        <w:rPr>
          <w:sz w:val="24"/>
          <w:szCs w:val="24"/>
        </w:rPr>
        <w:t xml:space="preserve">avant </w:t>
      </w:r>
      <w:r w:rsidR="004D2440">
        <w:rPr>
          <w:sz w:val="24"/>
          <w:szCs w:val="24"/>
        </w:rPr>
        <w:t>cette date.</w:t>
      </w:r>
    </w:p>
    <w:p w14:paraId="389F7364" w14:textId="77777777" w:rsidR="005F4259" w:rsidRDefault="005F4259" w:rsidP="00EF08AB">
      <w:pPr>
        <w:suppressAutoHyphens/>
        <w:overflowPunct w:val="0"/>
        <w:autoSpaceDE w:val="0"/>
        <w:autoSpaceDN w:val="0"/>
        <w:adjustRightInd w:val="0"/>
        <w:spacing w:before="120" w:after="120"/>
        <w:contextualSpacing/>
        <w:jc w:val="both"/>
        <w:textAlignment w:val="baseline"/>
        <w:rPr>
          <w:sz w:val="24"/>
          <w:szCs w:val="24"/>
        </w:rPr>
      </w:pPr>
    </w:p>
    <w:p w14:paraId="581A96A6" w14:textId="0F80109C" w:rsidR="006A6437" w:rsidRPr="00B4328A" w:rsidRDefault="005367A9" w:rsidP="005367A9">
      <w:pPr>
        <w:tabs>
          <w:tab w:val="left" w:pos="540"/>
          <w:tab w:val="right" w:pos="9000"/>
        </w:tabs>
        <w:spacing w:before="120" w:after="120"/>
        <w:jc w:val="both"/>
        <w:rPr>
          <w:bCs/>
          <w:i/>
          <w:iCs/>
          <w:sz w:val="24"/>
          <w:szCs w:val="24"/>
        </w:rPr>
      </w:pPr>
      <w:r w:rsidRPr="00B4328A">
        <w:rPr>
          <w:sz w:val="24"/>
          <w:szCs w:val="24"/>
        </w:rPr>
        <w:t>L</w:t>
      </w:r>
      <w:r w:rsidR="006A6437" w:rsidRPr="00B4328A">
        <w:rPr>
          <w:sz w:val="24"/>
          <w:szCs w:val="24"/>
        </w:rPr>
        <w:t>es avantages, honoraires ou commissions ci-après ont été versés ou doivent être versés en rapport avec la procédure d</w:t>
      </w:r>
      <w:r w:rsidR="001B4D4A">
        <w:rPr>
          <w:sz w:val="24"/>
          <w:szCs w:val="24"/>
        </w:rPr>
        <w:t xml:space="preserve">e Demande de </w:t>
      </w:r>
      <w:r w:rsidR="00A35DA3" w:rsidRPr="00B4328A">
        <w:rPr>
          <w:sz w:val="24"/>
          <w:szCs w:val="24"/>
        </w:rPr>
        <w:t>Proposition</w:t>
      </w:r>
      <w:r w:rsidR="006A6437" w:rsidRPr="00B4328A">
        <w:rPr>
          <w:sz w:val="24"/>
          <w:szCs w:val="24"/>
        </w:rPr>
        <w:t>s ou l’exécution/la signature du Marché</w:t>
      </w:r>
      <w:r w:rsidRPr="00B4328A">
        <w:rPr>
          <w:sz w:val="24"/>
          <w:szCs w:val="24"/>
        </w:rPr>
        <w:t> :</w:t>
      </w:r>
      <w:r w:rsidR="00AC71A1">
        <w:rPr>
          <w:sz w:val="24"/>
          <w:szCs w:val="24"/>
        </w:rPr>
        <w:t xml:space="preserve"> </w:t>
      </w:r>
      <w:r w:rsidR="006A6437" w:rsidRPr="00B4328A">
        <w:rPr>
          <w:bCs/>
          <w:i/>
          <w:iCs/>
          <w:sz w:val="24"/>
          <w:szCs w:val="24"/>
        </w:rPr>
        <w:t>[indiquer le nom complet de chaque bénéficiaire, son adresse complète, le motif de versement de chacun des honoraires ou commissions, le montant et la monnaie, le cas échéant]</w:t>
      </w:r>
      <w:r w:rsidRPr="00B4328A">
        <w:rPr>
          <w:bCs/>
          <w:i/>
          <w:iCs/>
          <w:sz w:val="24"/>
          <w:szCs w:val="24"/>
        </w:rPr>
        <w:t>.</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2520"/>
        <w:gridCol w:w="2070"/>
        <w:gridCol w:w="1937"/>
      </w:tblGrid>
      <w:tr w:rsidR="005367A9" w:rsidRPr="00B4328A" w14:paraId="1CE44CF5" w14:textId="77777777" w:rsidTr="00A90A72">
        <w:tc>
          <w:tcPr>
            <w:tcW w:w="2856" w:type="dxa"/>
          </w:tcPr>
          <w:p w14:paraId="0F12378C" w14:textId="77777777" w:rsidR="005367A9" w:rsidRPr="00F017B3" w:rsidRDefault="005367A9" w:rsidP="00F017B3">
            <w:pPr>
              <w:suppressAutoHyphens/>
              <w:spacing w:after="120"/>
              <w:jc w:val="center"/>
              <w:rPr>
                <w:b/>
                <w:sz w:val="24"/>
                <w:szCs w:val="24"/>
              </w:rPr>
            </w:pPr>
            <w:r w:rsidRPr="00F017B3">
              <w:rPr>
                <w:b/>
                <w:sz w:val="24"/>
                <w:szCs w:val="24"/>
              </w:rPr>
              <w:t>Nom du Bénéficiaire</w:t>
            </w:r>
          </w:p>
        </w:tc>
        <w:tc>
          <w:tcPr>
            <w:tcW w:w="2520" w:type="dxa"/>
          </w:tcPr>
          <w:p w14:paraId="48E9B626" w14:textId="77777777" w:rsidR="005367A9" w:rsidRPr="00F017B3" w:rsidRDefault="005367A9" w:rsidP="00F017B3">
            <w:pPr>
              <w:suppressAutoHyphens/>
              <w:spacing w:after="120"/>
              <w:jc w:val="center"/>
              <w:rPr>
                <w:b/>
                <w:sz w:val="24"/>
                <w:szCs w:val="24"/>
              </w:rPr>
            </w:pPr>
            <w:r w:rsidRPr="00F017B3">
              <w:rPr>
                <w:b/>
                <w:sz w:val="24"/>
                <w:szCs w:val="24"/>
              </w:rPr>
              <w:t>Adresse</w:t>
            </w:r>
          </w:p>
        </w:tc>
        <w:tc>
          <w:tcPr>
            <w:tcW w:w="2070" w:type="dxa"/>
          </w:tcPr>
          <w:p w14:paraId="48FDA3CD" w14:textId="77777777" w:rsidR="005367A9" w:rsidRPr="00F017B3" w:rsidRDefault="005367A9" w:rsidP="00F017B3">
            <w:pPr>
              <w:suppressAutoHyphens/>
              <w:spacing w:after="120"/>
              <w:jc w:val="center"/>
              <w:rPr>
                <w:b/>
                <w:sz w:val="24"/>
                <w:szCs w:val="24"/>
              </w:rPr>
            </w:pPr>
            <w:r w:rsidRPr="00F017B3">
              <w:rPr>
                <w:b/>
                <w:sz w:val="24"/>
                <w:szCs w:val="24"/>
              </w:rPr>
              <w:t>Motif</w:t>
            </w:r>
          </w:p>
        </w:tc>
        <w:tc>
          <w:tcPr>
            <w:tcW w:w="1937" w:type="dxa"/>
          </w:tcPr>
          <w:p w14:paraId="4581BAB3" w14:textId="77777777" w:rsidR="005367A9" w:rsidRPr="00F017B3" w:rsidRDefault="005367A9" w:rsidP="00F017B3">
            <w:pPr>
              <w:suppressAutoHyphens/>
              <w:spacing w:after="120"/>
              <w:jc w:val="center"/>
              <w:rPr>
                <w:b/>
                <w:sz w:val="24"/>
                <w:szCs w:val="24"/>
              </w:rPr>
            </w:pPr>
            <w:r w:rsidRPr="00F017B3">
              <w:rPr>
                <w:b/>
                <w:sz w:val="24"/>
                <w:szCs w:val="24"/>
              </w:rPr>
              <w:t>Montant</w:t>
            </w:r>
          </w:p>
        </w:tc>
      </w:tr>
      <w:tr w:rsidR="005367A9" w:rsidRPr="00B4328A" w14:paraId="6D18BCD4" w14:textId="77777777" w:rsidTr="00A90A72">
        <w:tc>
          <w:tcPr>
            <w:tcW w:w="2856" w:type="dxa"/>
          </w:tcPr>
          <w:p w14:paraId="7D690401" w14:textId="77777777" w:rsidR="005367A9" w:rsidRPr="00B4328A" w:rsidRDefault="005367A9" w:rsidP="003E3640">
            <w:pPr>
              <w:suppressAutoHyphens/>
              <w:spacing w:after="120"/>
              <w:rPr>
                <w:sz w:val="24"/>
                <w:szCs w:val="24"/>
                <w:u w:val="single"/>
              </w:rPr>
            </w:pPr>
          </w:p>
        </w:tc>
        <w:tc>
          <w:tcPr>
            <w:tcW w:w="2520" w:type="dxa"/>
          </w:tcPr>
          <w:p w14:paraId="40CB92A0" w14:textId="77777777" w:rsidR="005367A9" w:rsidRPr="00B4328A" w:rsidRDefault="005367A9" w:rsidP="003E3640">
            <w:pPr>
              <w:suppressAutoHyphens/>
              <w:spacing w:after="120"/>
              <w:rPr>
                <w:sz w:val="24"/>
                <w:szCs w:val="24"/>
                <w:u w:val="single"/>
              </w:rPr>
            </w:pPr>
          </w:p>
        </w:tc>
        <w:tc>
          <w:tcPr>
            <w:tcW w:w="2070" w:type="dxa"/>
          </w:tcPr>
          <w:p w14:paraId="5CC4CC21" w14:textId="77777777" w:rsidR="005367A9" w:rsidRPr="00B4328A" w:rsidRDefault="005367A9" w:rsidP="003E3640">
            <w:pPr>
              <w:suppressAutoHyphens/>
              <w:spacing w:after="120"/>
              <w:rPr>
                <w:sz w:val="24"/>
                <w:szCs w:val="24"/>
                <w:u w:val="single"/>
              </w:rPr>
            </w:pPr>
          </w:p>
        </w:tc>
        <w:tc>
          <w:tcPr>
            <w:tcW w:w="1937" w:type="dxa"/>
          </w:tcPr>
          <w:p w14:paraId="04D7FD30" w14:textId="77777777" w:rsidR="005367A9" w:rsidRPr="00B4328A" w:rsidRDefault="005367A9" w:rsidP="003E3640">
            <w:pPr>
              <w:suppressAutoHyphens/>
              <w:spacing w:after="120"/>
              <w:rPr>
                <w:sz w:val="24"/>
                <w:szCs w:val="24"/>
                <w:u w:val="single"/>
              </w:rPr>
            </w:pPr>
          </w:p>
        </w:tc>
      </w:tr>
      <w:tr w:rsidR="005367A9" w:rsidRPr="00B4328A" w14:paraId="7F1B785F" w14:textId="77777777" w:rsidTr="00A90A72">
        <w:tc>
          <w:tcPr>
            <w:tcW w:w="2856" w:type="dxa"/>
          </w:tcPr>
          <w:p w14:paraId="6910F92A" w14:textId="77777777" w:rsidR="005367A9" w:rsidRPr="00B4328A" w:rsidRDefault="005367A9" w:rsidP="003E3640">
            <w:pPr>
              <w:suppressAutoHyphens/>
              <w:spacing w:after="120"/>
              <w:rPr>
                <w:sz w:val="24"/>
                <w:szCs w:val="24"/>
                <w:u w:val="single"/>
              </w:rPr>
            </w:pPr>
          </w:p>
        </w:tc>
        <w:tc>
          <w:tcPr>
            <w:tcW w:w="2520" w:type="dxa"/>
          </w:tcPr>
          <w:p w14:paraId="4B33ACAE" w14:textId="77777777" w:rsidR="005367A9" w:rsidRPr="00B4328A" w:rsidRDefault="005367A9" w:rsidP="003E3640">
            <w:pPr>
              <w:suppressAutoHyphens/>
              <w:spacing w:after="120"/>
              <w:rPr>
                <w:sz w:val="24"/>
                <w:szCs w:val="24"/>
                <w:u w:val="single"/>
              </w:rPr>
            </w:pPr>
          </w:p>
        </w:tc>
        <w:tc>
          <w:tcPr>
            <w:tcW w:w="2070" w:type="dxa"/>
          </w:tcPr>
          <w:p w14:paraId="187462AF" w14:textId="77777777" w:rsidR="005367A9" w:rsidRPr="00B4328A" w:rsidRDefault="005367A9" w:rsidP="003E3640">
            <w:pPr>
              <w:suppressAutoHyphens/>
              <w:spacing w:after="120"/>
              <w:rPr>
                <w:sz w:val="24"/>
                <w:szCs w:val="24"/>
                <w:u w:val="single"/>
              </w:rPr>
            </w:pPr>
          </w:p>
        </w:tc>
        <w:tc>
          <w:tcPr>
            <w:tcW w:w="1937" w:type="dxa"/>
          </w:tcPr>
          <w:p w14:paraId="43FA9463" w14:textId="77777777" w:rsidR="005367A9" w:rsidRPr="00B4328A" w:rsidRDefault="005367A9" w:rsidP="003E3640">
            <w:pPr>
              <w:suppressAutoHyphens/>
              <w:spacing w:after="120"/>
              <w:rPr>
                <w:sz w:val="24"/>
                <w:szCs w:val="24"/>
                <w:u w:val="single"/>
              </w:rPr>
            </w:pPr>
          </w:p>
        </w:tc>
      </w:tr>
    </w:tbl>
    <w:p w14:paraId="10315828" w14:textId="77777777" w:rsidR="006A6437" w:rsidRPr="00B4328A" w:rsidRDefault="006A6437" w:rsidP="005367A9">
      <w:pPr>
        <w:spacing w:before="120" w:after="120"/>
        <w:rPr>
          <w:iCs/>
          <w:sz w:val="24"/>
          <w:szCs w:val="24"/>
        </w:rPr>
      </w:pPr>
      <w:r w:rsidRPr="00B4328A">
        <w:rPr>
          <w:iCs/>
          <w:sz w:val="24"/>
          <w:szCs w:val="24"/>
        </w:rPr>
        <w:t xml:space="preserve">(Si aucune somme n’a été versée ou ne doit être versée, porter la mention </w:t>
      </w:r>
      <w:r w:rsidR="005367A9" w:rsidRPr="00B4328A">
        <w:rPr>
          <w:iCs/>
          <w:sz w:val="24"/>
          <w:szCs w:val="24"/>
        </w:rPr>
        <w:t>« </w:t>
      </w:r>
      <w:r w:rsidRPr="00B4328A">
        <w:rPr>
          <w:iCs/>
          <w:sz w:val="24"/>
          <w:szCs w:val="24"/>
        </w:rPr>
        <w:t>néant</w:t>
      </w:r>
      <w:r w:rsidR="00572592" w:rsidRPr="00B4328A">
        <w:rPr>
          <w:iCs/>
          <w:sz w:val="24"/>
          <w:szCs w:val="24"/>
        </w:rPr>
        <w:t> »</w:t>
      </w:r>
      <w:r w:rsidRPr="00B4328A">
        <w:rPr>
          <w:iCs/>
          <w:sz w:val="24"/>
          <w:szCs w:val="24"/>
        </w:rPr>
        <w:t>).</w:t>
      </w:r>
    </w:p>
    <w:p w14:paraId="500FB698" w14:textId="7C65163D" w:rsidR="006A6437" w:rsidRPr="00B4328A" w:rsidRDefault="005367A9" w:rsidP="00AC71A1">
      <w:pPr>
        <w:tabs>
          <w:tab w:val="left" w:pos="540"/>
          <w:tab w:val="right" w:pos="9000"/>
        </w:tabs>
        <w:spacing w:before="120"/>
        <w:jc w:val="both"/>
        <w:rPr>
          <w:sz w:val="24"/>
          <w:szCs w:val="24"/>
        </w:rPr>
      </w:pPr>
      <w:r w:rsidRPr="00B4328A">
        <w:rPr>
          <w:sz w:val="24"/>
          <w:szCs w:val="24"/>
        </w:rPr>
        <w:t>I</w:t>
      </w:r>
      <w:r w:rsidR="006A6437" w:rsidRPr="00B4328A">
        <w:rPr>
          <w:sz w:val="24"/>
          <w:szCs w:val="24"/>
        </w:rPr>
        <w:t xml:space="preserve">l est entendu que la présente </w:t>
      </w:r>
      <w:r w:rsidR="001B4D4A">
        <w:rPr>
          <w:sz w:val="24"/>
          <w:szCs w:val="24"/>
        </w:rPr>
        <w:t>P</w:t>
      </w:r>
      <w:r w:rsidR="000865A6" w:rsidRPr="00B4328A">
        <w:rPr>
          <w:sz w:val="24"/>
          <w:szCs w:val="24"/>
        </w:rPr>
        <w:t>roposition</w:t>
      </w:r>
      <w:r w:rsidR="006A6437" w:rsidRPr="00B4328A">
        <w:rPr>
          <w:sz w:val="24"/>
          <w:szCs w:val="24"/>
        </w:rPr>
        <w:t xml:space="preserve">, et votre acceptation écrite de ladite </w:t>
      </w:r>
      <w:r w:rsidR="00AC71A1">
        <w:rPr>
          <w:sz w:val="24"/>
          <w:szCs w:val="24"/>
        </w:rPr>
        <w:t>P</w:t>
      </w:r>
      <w:r w:rsidR="000865A6" w:rsidRPr="00B4328A">
        <w:rPr>
          <w:sz w:val="24"/>
          <w:szCs w:val="24"/>
        </w:rPr>
        <w:t>roposition</w:t>
      </w:r>
      <w:r w:rsidR="006A6437" w:rsidRPr="00B4328A">
        <w:rPr>
          <w:sz w:val="24"/>
          <w:szCs w:val="24"/>
        </w:rPr>
        <w:t xml:space="preserve"> par le moyen de la </w:t>
      </w:r>
      <w:r w:rsidR="001B4D4A">
        <w:rPr>
          <w:sz w:val="24"/>
          <w:szCs w:val="24"/>
        </w:rPr>
        <w:t>N</w:t>
      </w:r>
      <w:r w:rsidR="006A6437" w:rsidRPr="00B4328A">
        <w:rPr>
          <w:sz w:val="24"/>
          <w:szCs w:val="24"/>
        </w:rPr>
        <w:t>otification d’attribution du Marché que vous nous adresserez tiendra lieu d’engagement ferme entre nous, jusqu’à ce qu’un marché soit formellement établi et signé</w:t>
      </w:r>
      <w:r w:rsidR="00AC71A1">
        <w:rPr>
          <w:sz w:val="24"/>
          <w:szCs w:val="24"/>
        </w:rPr>
        <w:t>.</w:t>
      </w:r>
      <w:r w:rsidR="006A6437" w:rsidRPr="00B4328A">
        <w:rPr>
          <w:sz w:val="24"/>
          <w:szCs w:val="24"/>
        </w:rPr>
        <w:t xml:space="preserve"> </w:t>
      </w:r>
    </w:p>
    <w:p w14:paraId="4865F97C" w14:textId="77777777" w:rsidR="00AC71A1" w:rsidRDefault="00AC71A1" w:rsidP="00AC71A1">
      <w:pPr>
        <w:tabs>
          <w:tab w:val="right" w:pos="4140"/>
          <w:tab w:val="left" w:pos="4500"/>
          <w:tab w:val="right" w:pos="9000"/>
        </w:tabs>
        <w:rPr>
          <w:b/>
          <w:bCs/>
          <w:sz w:val="24"/>
          <w:szCs w:val="24"/>
        </w:rPr>
      </w:pPr>
    </w:p>
    <w:p w14:paraId="02580014" w14:textId="52BD6F5C" w:rsidR="006A6437" w:rsidRPr="00B4328A" w:rsidRDefault="006A6437" w:rsidP="00A0505C">
      <w:pPr>
        <w:tabs>
          <w:tab w:val="right" w:pos="4140"/>
          <w:tab w:val="left" w:pos="4500"/>
          <w:tab w:val="right" w:pos="9000"/>
        </w:tabs>
        <w:spacing w:before="120" w:after="120"/>
        <w:rPr>
          <w:sz w:val="24"/>
          <w:szCs w:val="24"/>
        </w:rPr>
      </w:pPr>
      <w:r w:rsidRPr="00B4328A">
        <w:rPr>
          <w:b/>
          <w:bCs/>
          <w:sz w:val="24"/>
          <w:szCs w:val="24"/>
        </w:rPr>
        <w:t xml:space="preserve">Nom du </w:t>
      </w:r>
      <w:r w:rsidR="00A35DA3" w:rsidRPr="00B4328A">
        <w:rPr>
          <w:b/>
          <w:bCs/>
          <w:sz w:val="24"/>
          <w:szCs w:val="24"/>
        </w:rPr>
        <w:t>Proposant</w:t>
      </w:r>
      <w:r w:rsidR="005367A9" w:rsidRPr="00B4328A">
        <w:rPr>
          <w:b/>
          <w:bCs/>
          <w:sz w:val="24"/>
          <w:szCs w:val="24"/>
        </w:rPr>
        <w:t> :</w:t>
      </w:r>
      <w:r w:rsidR="00BD0345">
        <w:rPr>
          <w:b/>
          <w:bCs/>
          <w:sz w:val="24"/>
          <w:szCs w:val="24"/>
        </w:rPr>
        <w:t xml:space="preserve"> </w:t>
      </w:r>
      <w:r w:rsidRPr="00B4328A">
        <w:rPr>
          <w:sz w:val="24"/>
          <w:szCs w:val="24"/>
        </w:rPr>
        <w:t xml:space="preserve">* </w:t>
      </w:r>
      <w:r w:rsidRPr="00B4328A">
        <w:rPr>
          <w:bCs/>
          <w:i/>
          <w:iCs/>
          <w:sz w:val="24"/>
          <w:szCs w:val="24"/>
        </w:rPr>
        <w:t xml:space="preserve">[insérer le nom complet du </w:t>
      </w:r>
      <w:r w:rsidR="000865A6" w:rsidRPr="00B4328A">
        <w:rPr>
          <w:bCs/>
          <w:i/>
          <w:iCs/>
          <w:sz w:val="24"/>
          <w:szCs w:val="24"/>
        </w:rPr>
        <w:t>Proposant</w:t>
      </w:r>
      <w:r w:rsidRPr="00B4328A">
        <w:rPr>
          <w:bCs/>
          <w:i/>
          <w:iCs/>
          <w:sz w:val="24"/>
          <w:szCs w:val="24"/>
        </w:rPr>
        <w:t>]</w:t>
      </w:r>
    </w:p>
    <w:p w14:paraId="0507BFB5" w14:textId="69E96ABD" w:rsidR="00E75819" w:rsidRPr="00B4328A" w:rsidRDefault="00E75819" w:rsidP="005547E6">
      <w:pPr>
        <w:suppressAutoHyphens/>
        <w:spacing w:before="240" w:after="120"/>
        <w:rPr>
          <w:i/>
          <w:sz w:val="24"/>
          <w:szCs w:val="24"/>
        </w:rPr>
      </w:pPr>
      <w:r w:rsidRPr="00B4328A">
        <w:rPr>
          <w:b/>
          <w:sz w:val="24"/>
          <w:szCs w:val="24"/>
        </w:rPr>
        <w:t>Nom de la personne autorisée à signer la Proposition au nom du Proposant</w:t>
      </w:r>
      <w:r w:rsidR="00371403">
        <w:rPr>
          <w:b/>
          <w:sz w:val="24"/>
          <w:szCs w:val="24"/>
        </w:rPr>
        <w:t xml:space="preserve"> </w:t>
      </w:r>
      <w:r w:rsidRPr="00B4328A">
        <w:rPr>
          <w:sz w:val="24"/>
          <w:szCs w:val="24"/>
        </w:rPr>
        <w:t>:</w:t>
      </w:r>
      <w:r w:rsidRPr="00B4328A">
        <w:rPr>
          <w:bCs/>
          <w:iCs/>
          <w:sz w:val="24"/>
          <w:szCs w:val="24"/>
        </w:rPr>
        <w:t xml:space="preserve"> ** </w:t>
      </w:r>
      <w:r w:rsidRPr="00B4328A">
        <w:rPr>
          <w:bCs/>
          <w:i/>
          <w:sz w:val="24"/>
          <w:szCs w:val="24"/>
        </w:rPr>
        <w:t>[insérer le nom complet de la personne dûment autorisée à signer la Proposition]</w:t>
      </w:r>
    </w:p>
    <w:p w14:paraId="15523E54" w14:textId="77777777" w:rsidR="00E75819" w:rsidRPr="00B4328A" w:rsidRDefault="00E75819" w:rsidP="00AC71A1">
      <w:pPr>
        <w:suppressAutoHyphens/>
        <w:rPr>
          <w:sz w:val="24"/>
          <w:szCs w:val="24"/>
        </w:rPr>
      </w:pPr>
    </w:p>
    <w:p w14:paraId="0F2DD023" w14:textId="77777777" w:rsidR="00E75819" w:rsidRPr="00B4328A" w:rsidRDefault="00E75819" w:rsidP="00E75819">
      <w:pPr>
        <w:suppressAutoHyphens/>
        <w:spacing w:after="120"/>
        <w:rPr>
          <w:i/>
          <w:iCs/>
          <w:sz w:val="24"/>
          <w:szCs w:val="24"/>
        </w:rPr>
      </w:pPr>
      <w:r w:rsidRPr="00B4328A">
        <w:rPr>
          <w:b/>
          <w:sz w:val="24"/>
          <w:szCs w:val="24"/>
        </w:rPr>
        <w:t>Titre de la personne signataire de la Proposition </w:t>
      </w:r>
      <w:r w:rsidRPr="00B4328A">
        <w:rPr>
          <w:sz w:val="24"/>
          <w:szCs w:val="24"/>
        </w:rPr>
        <w:t xml:space="preserve">: </w:t>
      </w:r>
      <w:r w:rsidRPr="00B4328A">
        <w:rPr>
          <w:i/>
          <w:iCs/>
          <w:sz w:val="24"/>
          <w:szCs w:val="24"/>
        </w:rPr>
        <w:t>[insérer le titre complet de la personne signataire de la proposition]</w:t>
      </w:r>
    </w:p>
    <w:p w14:paraId="6B9678B6" w14:textId="77777777" w:rsidR="00E75819" w:rsidRPr="005547E6" w:rsidRDefault="00E75819" w:rsidP="00E75819">
      <w:pPr>
        <w:suppressAutoHyphens/>
        <w:spacing w:after="120"/>
        <w:rPr>
          <w:sz w:val="2"/>
          <w:szCs w:val="24"/>
        </w:rPr>
      </w:pPr>
    </w:p>
    <w:p w14:paraId="06A1C3D6" w14:textId="77777777" w:rsidR="00E75819" w:rsidRPr="00B4328A" w:rsidRDefault="00E75819" w:rsidP="00E75819">
      <w:pPr>
        <w:suppressAutoHyphens/>
        <w:spacing w:after="120"/>
        <w:rPr>
          <w:sz w:val="24"/>
          <w:szCs w:val="24"/>
        </w:rPr>
      </w:pPr>
      <w:r w:rsidRPr="00B4328A">
        <w:rPr>
          <w:b/>
          <w:sz w:val="24"/>
          <w:szCs w:val="24"/>
        </w:rPr>
        <w:t>Signature de la personne nommée ci-dessus </w:t>
      </w:r>
      <w:r w:rsidRPr="00B4328A">
        <w:rPr>
          <w:sz w:val="24"/>
          <w:szCs w:val="24"/>
        </w:rPr>
        <w:t>:</w:t>
      </w:r>
      <w:r w:rsidRPr="00B4328A">
        <w:rPr>
          <w:i/>
          <w:iCs/>
          <w:sz w:val="24"/>
          <w:szCs w:val="24"/>
        </w:rPr>
        <w:t xml:space="preserve"> [insérer la signature de la personne dont le nom et les capacités sont indiqués ci-dessus]</w:t>
      </w:r>
    </w:p>
    <w:p w14:paraId="06E29F38" w14:textId="77777777" w:rsidR="00E75819" w:rsidRPr="005547E6" w:rsidRDefault="00E75819" w:rsidP="00E75819">
      <w:pPr>
        <w:suppressAutoHyphens/>
        <w:spacing w:after="120"/>
        <w:rPr>
          <w:sz w:val="6"/>
          <w:szCs w:val="24"/>
        </w:rPr>
      </w:pPr>
    </w:p>
    <w:p w14:paraId="3F02DCD8" w14:textId="77777777" w:rsidR="00E75819" w:rsidRPr="00B4328A" w:rsidRDefault="00E75819" w:rsidP="00E75819">
      <w:pPr>
        <w:suppressAutoHyphens/>
        <w:spacing w:after="120"/>
        <w:rPr>
          <w:sz w:val="24"/>
          <w:szCs w:val="24"/>
        </w:rPr>
      </w:pPr>
      <w:r w:rsidRPr="00B4328A">
        <w:rPr>
          <w:b/>
          <w:sz w:val="24"/>
          <w:szCs w:val="24"/>
        </w:rPr>
        <w:t>Date de signature</w:t>
      </w:r>
      <w:r w:rsidRPr="00B4328A">
        <w:rPr>
          <w:sz w:val="24"/>
          <w:szCs w:val="24"/>
        </w:rPr>
        <w:t xml:space="preserve"> </w:t>
      </w:r>
      <w:r w:rsidRPr="00B4328A">
        <w:rPr>
          <w:i/>
          <w:iCs/>
          <w:sz w:val="24"/>
          <w:szCs w:val="24"/>
        </w:rPr>
        <w:t>[insérer la date de signature]</w:t>
      </w:r>
      <w:r w:rsidRPr="00B4328A">
        <w:rPr>
          <w:sz w:val="24"/>
          <w:szCs w:val="24"/>
        </w:rPr>
        <w:t xml:space="preserve"> jour de </w:t>
      </w:r>
      <w:r w:rsidRPr="00B4328A">
        <w:rPr>
          <w:i/>
          <w:iCs/>
          <w:sz w:val="24"/>
          <w:szCs w:val="24"/>
        </w:rPr>
        <w:t>[insérer le mois], [insérer l’année]</w:t>
      </w:r>
    </w:p>
    <w:p w14:paraId="6BDF1877" w14:textId="77777777" w:rsidR="00957683" w:rsidRPr="005547E6" w:rsidRDefault="00957683" w:rsidP="00A0505C">
      <w:pPr>
        <w:tabs>
          <w:tab w:val="right" w:pos="9000"/>
        </w:tabs>
        <w:spacing w:before="120" w:after="120"/>
        <w:rPr>
          <w:sz w:val="10"/>
          <w:szCs w:val="24"/>
        </w:rPr>
      </w:pPr>
    </w:p>
    <w:p w14:paraId="68BA90CD" w14:textId="26DEF72E" w:rsidR="006A6437" w:rsidRPr="00B4328A" w:rsidRDefault="006A6437" w:rsidP="00A0505C">
      <w:pPr>
        <w:tabs>
          <w:tab w:val="right" w:pos="9000"/>
        </w:tabs>
        <w:spacing w:before="120" w:after="120"/>
        <w:rPr>
          <w:sz w:val="24"/>
          <w:szCs w:val="24"/>
        </w:rPr>
      </w:pPr>
      <w:r w:rsidRPr="00B4328A">
        <w:rPr>
          <w:sz w:val="24"/>
          <w:szCs w:val="24"/>
        </w:rPr>
        <w:t xml:space="preserve">*Dans le cas d’une </w:t>
      </w:r>
      <w:r w:rsidR="00A35DA3" w:rsidRPr="00B4328A">
        <w:rPr>
          <w:sz w:val="24"/>
          <w:szCs w:val="24"/>
        </w:rPr>
        <w:t>Proposition</w:t>
      </w:r>
      <w:r w:rsidRPr="00B4328A">
        <w:rPr>
          <w:sz w:val="24"/>
          <w:szCs w:val="24"/>
        </w:rPr>
        <w:t xml:space="preserve"> présentée par un groupement d’entreprises</w:t>
      </w:r>
      <w:r w:rsidR="00AC71A1">
        <w:rPr>
          <w:sz w:val="24"/>
          <w:szCs w:val="24"/>
        </w:rPr>
        <w:t xml:space="preserve"> (GE)</w:t>
      </w:r>
      <w:r w:rsidRPr="00B4328A">
        <w:rPr>
          <w:sz w:val="24"/>
          <w:szCs w:val="24"/>
        </w:rPr>
        <w:t xml:space="preserve">, indiquer le nom du groupement ou de ses partenaires, en tant que </w:t>
      </w:r>
      <w:r w:rsidR="00A35DA3" w:rsidRPr="00B4328A">
        <w:rPr>
          <w:sz w:val="24"/>
          <w:szCs w:val="24"/>
        </w:rPr>
        <w:t>Proposant</w:t>
      </w:r>
      <w:r w:rsidRPr="00B4328A">
        <w:rPr>
          <w:sz w:val="24"/>
          <w:szCs w:val="24"/>
        </w:rPr>
        <w:t>.</w:t>
      </w:r>
    </w:p>
    <w:p w14:paraId="396E1999" w14:textId="77777777" w:rsidR="00AC71A1" w:rsidRDefault="006A6437" w:rsidP="007D1C44">
      <w:pPr>
        <w:tabs>
          <w:tab w:val="right" w:pos="9000"/>
        </w:tabs>
        <w:spacing w:before="120" w:after="120"/>
        <w:rPr>
          <w:sz w:val="24"/>
          <w:szCs w:val="24"/>
        </w:rPr>
      </w:pPr>
      <w:r w:rsidRPr="00B4328A">
        <w:rPr>
          <w:sz w:val="24"/>
          <w:szCs w:val="24"/>
        </w:rPr>
        <w:t xml:space="preserve">**La personne signataire doit avoir un pouvoir donné par le </w:t>
      </w:r>
      <w:r w:rsidR="00A35DA3" w:rsidRPr="00B4328A">
        <w:rPr>
          <w:sz w:val="24"/>
          <w:szCs w:val="24"/>
        </w:rPr>
        <w:t>Proposant</w:t>
      </w:r>
      <w:r w:rsidRPr="00B4328A">
        <w:rPr>
          <w:sz w:val="24"/>
          <w:szCs w:val="24"/>
        </w:rPr>
        <w:t xml:space="preserve">, à joindre à </w:t>
      </w:r>
      <w:r w:rsidR="00A35DA3" w:rsidRPr="00B4328A">
        <w:rPr>
          <w:sz w:val="24"/>
          <w:szCs w:val="24"/>
        </w:rPr>
        <w:t>la Proposition</w:t>
      </w:r>
      <w:r w:rsidRPr="00B4328A">
        <w:rPr>
          <w:sz w:val="24"/>
          <w:szCs w:val="24"/>
        </w:rPr>
        <w:t>.</w:t>
      </w:r>
    </w:p>
    <w:p w14:paraId="7B37CFE4" w14:textId="07CE604E" w:rsidR="00672CC8" w:rsidRPr="00AC71A1" w:rsidRDefault="006F6AD1" w:rsidP="007D1C44">
      <w:pPr>
        <w:tabs>
          <w:tab w:val="right" w:pos="9000"/>
        </w:tabs>
        <w:spacing w:before="120" w:after="120"/>
        <w:rPr>
          <w:b/>
          <w:bCs/>
          <w:sz w:val="28"/>
          <w:szCs w:val="28"/>
        </w:rPr>
      </w:pPr>
      <w:r w:rsidRPr="00AC71A1">
        <w:rPr>
          <w:b/>
          <w:bCs/>
          <w:sz w:val="28"/>
          <w:szCs w:val="28"/>
        </w:rPr>
        <w:t>Pièce</w:t>
      </w:r>
      <w:r w:rsidR="00AC71A1" w:rsidRPr="00AC71A1">
        <w:rPr>
          <w:b/>
          <w:bCs/>
          <w:sz w:val="28"/>
          <w:szCs w:val="28"/>
        </w:rPr>
        <w:t>/</w:t>
      </w:r>
      <w:r w:rsidRPr="00AC71A1">
        <w:rPr>
          <w:b/>
          <w:bCs/>
          <w:sz w:val="28"/>
          <w:szCs w:val="28"/>
        </w:rPr>
        <w:t>s jointe</w:t>
      </w:r>
      <w:r w:rsidR="00AC71A1" w:rsidRPr="00AC71A1">
        <w:rPr>
          <w:b/>
          <w:bCs/>
          <w:sz w:val="28"/>
          <w:szCs w:val="28"/>
        </w:rPr>
        <w:t>/</w:t>
      </w:r>
      <w:r w:rsidRPr="00AC71A1">
        <w:rPr>
          <w:b/>
          <w:bCs/>
          <w:sz w:val="28"/>
          <w:szCs w:val="28"/>
        </w:rPr>
        <w:t xml:space="preserve">s </w:t>
      </w:r>
      <w:r w:rsidR="00FB36C1" w:rsidRPr="00AC71A1">
        <w:rPr>
          <w:b/>
          <w:bCs/>
          <w:sz w:val="28"/>
          <w:szCs w:val="28"/>
        </w:rPr>
        <w:br w:type="page"/>
      </w:r>
    </w:p>
    <w:p w14:paraId="272F4AED" w14:textId="77777777" w:rsidR="000D03F2" w:rsidRDefault="000D03F2" w:rsidP="006D6293">
      <w:pPr>
        <w:pStyle w:val="SecIVH1"/>
      </w:pPr>
      <w:bookmarkStart w:id="407" w:name="_Toc63775948"/>
      <w:bookmarkStart w:id="408" w:name="_Toc87030116"/>
      <w:bookmarkStart w:id="409" w:name="_Toc467977747"/>
      <w:bookmarkStart w:id="410" w:name="_Toc505352924"/>
      <w:r>
        <w:lastRenderedPageBreak/>
        <w:t>Annexe à la Proposition</w:t>
      </w:r>
      <w:bookmarkEnd w:id="407"/>
      <w:bookmarkEnd w:id="408"/>
    </w:p>
    <w:p w14:paraId="5C5A2B8E" w14:textId="4EE66621" w:rsidR="00FB36C1" w:rsidRDefault="006F6AD1" w:rsidP="008E4EB9">
      <w:pPr>
        <w:pStyle w:val="SecIVH2"/>
      </w:pPr>
      <w:bookmarkStart w:id="411" w:name="_Toc63775949"/>
      <w:bookmarkStart w:id="412" w:name="_Toc87030117"/>
      <w:bookmarkEnd w:id="409"/>
      <w:bookmarkEnd w:id="410"/>
      <w:r>
        <w:t>Révisions des Prix</w:t>
      </w:r>
      <w:bookmarkEnd w:id="411"/>
      <w:bookmarkEnd w:id="412"/>
    </w:p>
    <w:p w14:paraId="40BFB566" w14:textId="77777777" w:rsidR="00817AD2" w:rsidRDefault="00817AD2" w:rsidP="00817AD2">
      <w:pPr>
        <w:spacing w:after="240"/>
        <w:rPr>
          <w:i/>
          <w:szCs w:val="24"/>
          <w:lang w:val="fr"/>
        </w:rPr>
      </w:pPr>
      <w:bookmarkStart w:id="413" w:name="_Toc467977749"/>
      <w:bookmarkStart w:id="414" w:name="_Toc505352926"/>
    </w:p>
    <w:p w14:paraId="2DE18D51" w14:textId="2A611D3C" w:rsidR="00817AD2" w:rsidRPr="00817AD2" w:rsidRDefault="00817AD2" w:rsidP="00817AD2">
      <w:pPr>
        <w:spacing w:after="240"/>
        <w:jc w:val="both"/>
        <w:rPr>
          <w:i/>
          <w:sz w:val="24"/>
          <w:szCs w:val="24"/>
        </w:rPr>
      </w:pPr>
      <w:r w:rsidRPr="00817AD2">
        <w:rPr>
          <w:i/>
          <w:sz w:val="24"/>
          <w:szCs w:val="24"/>
          <w:lang w:val="fr"/>
        </w:rPr>
        <w:t>[Note</w:t>
      </w:r>
      <w:r>
        <w:rPr>
          <w:i/>
          <w:sz w:val="24"/>
          <w:szCs w:val="24"/>
          <w:lang w:val="fr"/>
        </w:rPr>
        <w:t xml:space="preserve"> au Maître d’Ouvrage </w:t>
      </w:r>
      <w:r w:rsidRPr="00817AD2">
        <w:rPr>
          <w:i/>
          <w:sz w:val="24"/>
          <w:szCs w:val="24"/>
          <w:lang w:val="fr"/>
        </w:rPr>
        <w:t>:</w:t>
      </w:r>
      <w:r w:rsidRPr="00817AD2">
        <w:rPr>
          <w:sz w:val="24"/>
          <w:szCs w:val="24"/>
          <w:lang w:val="fr"/>
        </w:rPr>
        <w:t xml:space="preserve"> </w:t>
      </w:r>
      <w:r w:rsidRPr="00817AD2">
        <w:rPr>
          <w:i/>
          <w:iCs/>
          <w:sz w:val="24"/>
          <w:szCs w:val="24"/>
          <w:lang w:val="fr"/>
        </w:rPr>
        <w:t>Il est recommandé</w:t>
      </w:r>
      <w:r w:rsidRPr="00817AD2">
        <w:rPr>
          <w:sz w:val="24"/>
          <w:szCs w:val="24"/>
          <w:lang w:val="fr"/>
        </w:rPr>
        <w:t xml:space="preserve"> </w:t>
      </w:r>
      <w:r w:rsidRPr="00817AD2">
        <w:rPr>
          <w:i/>
          <w:iCs/>
          <w:sz w:val="24"/>
          <w:szCs w:val="24"/>
          <w:lang w:val="fr"/>
        </w:rPr>
        <w:t>que</w:t>
      </w:r>
      <w:r w:rsidRPr="00817AD2">
        <w:rPr>
          <w:i/>
          <w:sz w:val="24"/>
          <w:szCs w:val="24"/>
          <w:lang w:val="fr"/>
        </w:rPr>
        <w:t xml:space="preserve"> l</w:t>
      </w:r>
      <w:r>
        <w:rPr>
          <w:i/>
          <w:sz w:val="24"/>
          <w:szCs w:val="24"/>
          <w:lang w:val="fr"/>
        </w:rPr>
        <w:t>e Maître d’Ouvrage</w:t>
      </w:r>
      <w:r w:rsidRPr="00817AD2">
        <w:rPr>
          <w:i/>
          <w:sz w:val="24"/>
          <w:szCs w:val="24"/>
          <w:lang w:val="fr"/>
        </w:rPr>
        <w:t xml:space="preserve"> soit conseillé par un professionnel ayant de l’expérience dans les coûts de construction et l’effet inflationniste sur les coûts de construction lors de la préparation du contenu de l’annexe d</w:t>
      </w:r>
      <w:r>
        <w:rPr>
          <w:i/>
          <w:sz w:val="24"/>
          <w:szCs w:val="24"/>
          <w:lang w:val="fr"/>
        </w:rPr>
        <w:t>e révision des prix</w:t>
      </w:r>
      <w:r w:rsidRPr="00817AD2">
        <w:rPr>
          <w:i/>
          <w:sz w:val="24"/>
          <w:szCs w:val="24"/>
          <w:lang w:val="fr"/>
        </w:rPr>
        <w:t>.</w:t>
      </w:r>
      <w:r w:rsidRPr="00817AD2">
        <w:rPr>
          <w:sz w:val="24"/>
          <w:szCs w:val="24"/>
          <w:lang w:val="fr"/>
        </w:rPr>
        <w:t xml:space="preserve"> </w:t>
      </w:r>
      <w:r w:rsidRPr="00817AD2">
        <w:rPr>
          <w:i/>
          <w:sz w:val="24"/>
          <w:szCs w:val="24"/>
          <w:lang w:val="fr"/>
        </w:rPr>
        <w:t>Dans le cas de marchés de travaux très importants et/ou complexes, il peut être nécessaire de préciser plusieurs familles de formules d</w:t>
      </w:r>
      <w:r>
        <w:rPr>
          <w:i/>
          <w:sz w:val="24"/>
          <w:szCs w:val="24"/>
          <w:lang w:val="fr"/>
        </w:rPr>
        <w:t>e révision</w:t>
      </w:r>
      <w:r w:rsidRPr="00817AD2">
        <w:rPr>
          <w:i/>
          <w:sz w:val="24"/>
          <w:szCs w:val="24"/>
          <w:lang w:val="fr"/>
        </w:rPr>
        <w:t xml:space="preserve"> des prix correspondant aux différents travaux concernés].</w:t>
      </w:r>
      <w:r w:rsidRPr="00817AD2">
        <w:rPr>
          <w:sz w:val="24"/>
          <w:szCs w:val="24"/>
          <w:lang w:val="fr"/>
        </w:rPr>
        <w:t xml:space="preserve"> </w:t>
      </w:r>
      <w:r w:rsidRPr="00817AD2">
        <w:rPr>
          <w:b/>
          <w:bCs/>
          <w:i/>
          <w:iCs/>
          <w:sz w:val="24"/>
          <w:szCs w:val="24"/>
          <w:lang w:val="fr"/>
        </w:rPr>
        <w:t>[</w:t>
      </w:r>
      <w:r w:rsidRPr="00817AD2">
        <w:rPr>
          <w:b/>
          <w:bCs/>
          <w:i/>
          <w:sz w:val="24"/>
          <w:szCs w:val="24"/>
          <w:lang w:val="fr"/>
        </w:rPr>
        <w:t xml:space="preserve">Lors de la finalisation du </w:t>
      </w:r>
      <w:r>
        <w:rPr>
          <w:b/>
          <w:bCs/>
          <w:i/>
          <w:sz w:val="24"/>
          <w:szCs w:val="24"/>
          <w:lang w:val="fr"/>
        </w:rPr>
        <w:t>marché</w:t>
      </w:r>
      <w:r w:rsidRPr="00817AD2">
        <w:rPr>
          <w:b/>
          <w:bCs/>
          <w:i/>
          <w:sz w:val="24"/>
          <w:szCs w:val="24"/>
          <w:lang w:val="fr"/>
        </w:rPr>
        <w:t>, assurez-vous que le calendrier final d</w:t>
      </w:r>
      <w:r>
        <w:rPr>
          <w:b/>
          <w:bCs/>
          <w:i/>
          <w:sz w:val="24"/>
          <w:szCs w:val="24"/>
          <w:lang w:val="fr"/>
        </w:rPr>
        <w:t>e Révision des Prix</w:t>
      </w:r>
      <w:r w:rsidRPr="00817AD2">
        <w:rPr>
          <w:b/>
          <w:bCs/>
          <w:i/>
          <w:sz w:val="24"/>
          <w:szCs w:val="24"/>
          <w:lang w:val="fr"/>
        </w:rPr>
        <w:t xml:space="preserve"> est joint à l’</w:t>
      </w:r>
      <w:r>
        <w:rPr>
          <w:b/>
          <w:bCs/>
          <w:i/>
          <w:sz w:val="24"/>
          <w:szCs w:val="24"/>
          <w:lang w:val="fr"/>
        </w:rPr>
        <w:t>A</w:t>
      </w:r>
      <w:r w:rsidRPr="00817AD2">
        <w:rPr>
          <w:b/>
          <w:bCs/>
          <w:i/>
          <w:sz w:val="24"/>
          <w:szCs w:val="24"/>
          <w:lang w:val="fr"/>
        </w:rPr>
        <w:t xml:space="preserve">ccord </w:t>
      </w:r>
      <w:r>
        <w:rPr>
          <w:b/>
          <w:bCs/>
          <w:i/>
          <w:sz w:val="24"/>
          <w:szCs w:val="24"/>
          <w:lang w:val="fr"/>
        </w:rPr>
        <w:t>de Marché</w:t>
      </w:r>
      <w:r w:rsidRPr="00817AD2">
        <w:rPr>
          <w:b/>
          <w:bCs/>
          <w:i/>
          <w:sz w:val="24"/>
          <w:szCs w:val="24"/>
          <w:lang w:val="fr"/>
        </w:rPr>
        <w:t>.</w:t>
      </w:r>
      <w:r w:rsidRPr="00817AD2">
        <w:rPr>
          <w:i/>
          <w:sz w:val="24"/>
          <w:szCs w:val="24"/>
          <w:lang w:val="fr"/>
        </w:rPr>
        <w:t>]</w:t>
      </w:r>
    </w:p>
    <w:p w14:paraId="6A32EAEB" w14:textId="77777777" w:rsidR="00103B1C" w:rsidRPr="007065BF" w:rsidRDefault="00103B1C" w:rsidP="00103B1C">
      <w:pPr>
        <w:pStyle w:val="SPDForms1"/>
        <w:jc w:val="both"/>
        <w:rPr>
          <w:b w:val="0"/>
          <w:i/>
          <w:sz w:val="24"/>
          <w:lang w:val="fr-FR"/>
        </w:rPr>
      </w:pPr>
      <w:r w:rsidRPr="007065BF">
        <w:rPr>
          <w:b w:val="0"/>
          <w:i/>
          <w:sz w:val="24"/>
          <w:lang w:val="fr-FR"/>
        </w:rPr>
        <w:t xml:space="preserve">Les formules </w:t>
      </w:r>
      <w:r>
        <w:rPr>
          <w:b w:val="0"/>
          <w:i/>
          <w:sz w:val="24"/>
          <w:lang w:val="fr-FR"/>
        </w:rPr>
        <w:t>de révision</w:t>
      </w:r>
      <w:r w:rsidRPr="007065BF">
        <w:rPr>
          <w:b w:val="0"/>
          <w:i/>
          <w:sz w:val="24"/>
          <w:lang w:val="fr-FR"/>
        </w:rPr>
        <w:t xml:space="preserve"> du prix doivent être du type général suivant</w:t>
      </w:r>
      <w:r>
        <w:rPr>
          <w:b w:val="0"/>
          <w:i/>
          <w:sz w:val="24"/>
          <w:lang w:val="fr-FR"/>
        </w:rPr>
        <w:t xml:space="preserve"> </w:t>
      </w:r>
      <w:r w:rsidRPr="007065BF">
        <w:rPr>
          <w:b w:val="0"/>
          <w:i/>
          <w:sz w:val="24"/>
          <w:lang w:val="fr-FR"/>
        </w:rPr>
        <w:t>:</w:t>
      </w:r>
    </w:p>
    <w:p w14:paraId="3E6B23D8" w14:textId="77777777" w:rsidR="00103B1C" w:rsidRPr="007065BF" w:rsidRDefault="00103B1C" w:rsidP="00103B1C">
      <w:pPr>
        <w:pStyle w:val="SPDForms1"/>
        <w:jc w:val="both"/>
        <w:rPr>
          <w:b w:val="0"/>
          <w:sz w:val="24"/>
          <w:lang w:val="fr-FR"/>
        </w:rPr>
      </w:pPr>
      <w:r w:rsidRPr="007065BF">
        <w:rPr>
          <w:b w:val="0"/>
          <w:sz w:val="24"/>
          <w:lang w:val="fr-FR"/>
        </w:rPr>
        <w:t xml:space="preserve">Si les prix doivent être </w:t>
      </w:r>
      <w:r>
        <w:rPr>
          <w:b w:val="0"/>
          <w:sz w:val="24"/>
          <w:lang w:val="fr-FR"/>
        </w:rPr>
        <w:t>révisé</w:t>
      </w:r>
      <w:r w:rsidRPr="007065BF">
        <w:rPr>
          <w:b w:val="0"/>
          <w:sz w:val="24"/>
          <w:lang w:val="fr-FR"/>
        </w:rPr>
        <w:t>s conformément à l</w:t>
      </w:r>
      <w:r>
        <w:rPr>
          <w:b w:val="0"/>
          <w:sz w:val="24"/>
          <w:lang w:val="fr-FR"/>
        </w:rPr>
        <w:t>’article 1</w:t>
      </w:r>
      <w:r w:rsidRPr="007065BF">
        <w:rPr>
          <w:b w:val="0"/>
          <w:sz w:val="24"/>
          <w:lang w:val="fr-FR"/>
        </w:rPr>
        <w:t>3.7</w:t>
      </w:r>
      <w:r>
        <w:rPr>
          <w:b w:val="0"/>
          <w:sz w:val="24"/>
          <w:lang w:val="fr-FR"/>
        </w:rPr>
        <w:t xml:space="preserve"> du CCAG</w:t>
      </w:r>
      <w:r w:rsidRPr="007065BF">
        <w:rPr>
          <w:b w:val="0"/>
          <w:sz w:val="24"/>
          <w:lang w:val="fr-FR"/>
        </w:rPr>
        <w:t xml:space="preserve">, la méthode suivante doit être utilisée pour calculer </w:t>
      </w:r>
      <w:r>
        <w:rPr>
          <w:b w:val="0"/>
          <w:sz w:val="24"/>
          <w:lang w:val="fr-FR"/>
        </w:rPr>
        <w:t>la révision</w:t>
      </w:r>
      <w:r w:rsidRPr="007065BF">
        <w:rPr>
          <w:b w:val="0"/>
          <w:sz w:val="24"/>
          <w:lang w:val="fr-FR"/>
        </w:rPr>
        <w:t xml:space="preserve"> de prix</w:t>
      </w:r>
      <w:r>
        <w:rPr>
          <w:b w:val="0"/>
          <w:sz w:val="24"/>
          <w:lang w:val="fr-FR"/>
        </w:rPr>
        <w:t> :</w:t>
      </w:r>
    </w:p>
    <w:p w14:paraId="2F4AF394" w14:textId="77777777" w:rsidR="00103B1C" w:rsidRPr="007065BF" w:rsidRDefault="00103B1C" w:rsidP="00103B1C">
      <w:pPr>
        <w:pStyle w:val="SPDForms1"/>
        <w:jc w:val="both"/>
        <w:rPr>
          <w:b w:val="0"/>
          <w:sz w:val="24"/>
          <w:lang w:val="fr-FR"/>
        </w:rPr>
      </w:pPr>
      <w:r w:rsidRPr="007065BF">
        <w:rPr>
          <w:b w:val="0"/>
          <w:sz w:val="24"/>
          <w:lang w:val="fr-FR"/>
        </w:rPr>
        <w:t xml:space="preserve">Les prix payables à l'entrepreneur, conformément au </w:t>
      </w:r>
      <w:r>
        <w:rPr>
          <w:b w:val="0"/>
          <w:sz w:val="24"/>
          <w:lang w:val="fr-FR"/>
        </w:rPr>
        <w:t>marché</w:t>
      </w:r>
      <w:r w:rsidRPr="007065BF">
        <w:rPr>
          <w:b w:val="0"/>
          <w:sz w:val="24"/>
          <w:lang w:val="fr-FR"/>
        </w:rPr>
        <w:t xml:space="preserve">, pourront être </w:t>
      </w:r>
      <w:r>
        <w:rPr>
          <w:b w:val="0"/>
          <w:sz w:val="24"/>
          <w:lang w:val="fr-FR"/>
        </w:rPr>
        <w:t>révis</w:t>
      </w:r>
      <w:r w:rsidRPr="007065BF">
        <w:rPr>
          <w:b w:val="0"/>
          <w:sz w:val="24"/>
          <w:lang w:val="fr-FR"/>
        </w:rPr>
        <w:t xml:space="preserve">és au cours de l'exécution du </w:t>
      </w:r>
      <w:r>
        <w:rPr>
          <w:b w:val="0"/>
          <w:sz w:val="24"/>
          <w:lang w:val="fr-FR"/>
        </w:rPr>
        <w:t xml:space="preserve">marché </w:t>
      </w:r>
      <w:r w:rsidRPr="007065BF">
        <w:rPr>
          <w:b w:val="0"/>
          <w:sz w:val="24"/>
          <w:lang w:val="fr-FR"/>
        </w:rPr>
        <w:t>afin de refléter les variations du coût de la main-d'œuvre</w:t>
      </w:r>
      <w:r>
        <w:rPr>
          <w:b w:val="0"/>
          <w:sz w:val="24"/>
          <w:lang w:val="fr-FR"/>
        </w:rPr>
        <w:t>, des matériaux</w:t>
      </w:r>
      <w:r w:rsidRPr="007065BF">
        <w:rPr>
          <w:b w:val="0"/>
          <w:sz w:val="24"/>
          <w:lang w:val="fr-FR"/>
        </w:rPr>
        <w:t xml:space="preserve"> et du matériel, conformément à la formule suivante</w:t>
      </w:r>
      <w:r>
        <w:rPr>
          <w:b w:val="0"/>
          <w:sz w:val="24"/>
          <w:lang w:val="fr-FR"/>
        </w:rPr>
        <w:t xml:space="preserve"> </w:t>
      </w:r>
      <w:r w:rsidRPr="007065BF">
        <w:rPr>
          <w:b w:val="0"/>
          <w:sz w:val="24"/>
          <w:lang w:val="fr-FR"/>
        </w:rPr>
        <w:t>:</w:t>
      </w:r>
    </w:p>
    <w:p w14:paraId="696F53FF" w14:textId="77777777" w:rsidR="00103B1C" w:rsidRPr="00863AE5" w:rsidRDefault="00103B1C" w:rsidP="00103B1C">
      <w:pPr>
        <w:pStyle w:val="SPDForms1"/>
        <w:jc w:val="both"/>
        <w:rPr>
          <w:sz w:val="28"/>
          <w:lang w:val="es-ES"/>
        </w:rPr>
      </w:pPr>
      <w:r w:rsidRPr="00863AE5">
        <w:rPr>
          <w:sz w:val="28"/>
          <w:lang w:val="es-ES"/>
        </w:rPr>
        <w:t>Pn = a + b Ln / Lo + c En / Eo + d Mn / Mo + ........</w:t>
      </w:r>
    </w:p>
    <w:p w14:paraId="6EF658AB" w14:textId="77777777" w:rsidR="00103B1C" w:rsidRPr="007065BF" w:rsidRDefault="00103B1C" w:rsidP="00103B1C">
      <w:pPr>
        <w:pStyle w:val="SPDForms1"/>
        <w:jc w:val="both"/>
        <w:rPr>
          <w:b w:val="0"/>
          <w:sz w:val="24"/>
          <w:lang w:val="fr-FR"/>
        </w:rPr>
      </w:pPr>
      <w:r w:rsidRPr="007065BF">
        <w:rPr>
          <w:b w:val="0"/>
          <w:sz w:val="24"/>
          <w:lang w:val="fr-FR"/>
        </w:rPr>
        <w:t>où:</w:t>
      </w:r>
    </w:p>
    <w:p w14:paraId="7BB47BB3" w14:textId="77777777" w:rsidR="00103B1C" w:rsidRPr="007065BF" w:rsidRDefault="00103B1C" w:rsidP="00103B1C">
      <w:pPr>
        <w:pStyle w:val="SPDForms1"/>
        <w:jc w:val="both"/>
        <w:rPr>
          <w:b w:val="0"/>
          <w:sz w:val="24"/>
          <w:lang w:val="fr-FR"/>
        </w:rPr>
      </w:pPr>
      <w:r w:rsidRPr="007065BF">
        <w:rPr>
          <w:b w:val="0"/>
          <w:sz w:val="24"/>
          <w:lang w:val="fr-FR"/>
        </w:rPr>
        <w:t xml:space="preserve"> «Pn» est le </w:t>
      </w:r>
      <w:r>
        <w:rPr>
          <w:b w:val="0"/>
          <w:sz w:val="24"/>
          <w:lang w:val="fr-FR"/>
        </w:rPr>
        <w:t xml:space="preserve">coefficient </w:t>
      </w:r>
      <w:r w:rsidRPr="007065BF">
        <w:rPr>
          <w:b w:val="0"/>
          <w:sz w:val="24"/>
          <w:lang w:val="fr-FR"/>
        </w:rPr>
        <w:t xml:space="preserve">multiplicateur de </w:t>
      </w:r>
      <w:r>
        <w:rPr>
          <w:b w:val="0"/>
          <w:sz w:val="24"/>
          <w:lang w:val="fr-FR"/>
        </w:rPr>
        <w:t>révis</w:t>
      </w:r>
      <w:r w:rsidRPr="007065BF">
        <w:rPr>
          <w:b w:val="0"/>
          <w:sz w:val="24"/>
          <w:lang w:val="fr-FR"/>
        </w:rPr>
        <w:t xml:space="preserve">ion à appliquer à la valeur estimée </w:t>
      </w:r>
      <w:r>
        <w:rPr>
          <w:b w:val="0"/>
          <w:sz w:val="24"/>
          <w:lang w:val="fr-FR"/>
        </w:rPr>
        <w:t>selon le</w:t>
      </w:r>
      <w:r w:rsidRPr="007065BF">
        <w:rPr>
          <w:b w:val="0"/>
          <w:sz w:val="24"/>
          <w:lang w:val="fr-FR"/>
        </w:rPr>
        <w:t xml:space="preserve"> </w:t>
      </w:r>
      <w:r>
        <w:rPr>
          <w:b w:val="0"/>
          <w:sz w:val="24"/>
          <w:lang w:val="fr-FR"/>
        </w:rPr>
        <w:t>marché</w:t>
      </w:r>
      <w:r w:rsidRPr="007065BF">
        <w:rPr>
          <w:b w:val="0"/>
          <w:sz w:val="24"/>
          <w:lang w:val="fr-FR"/>
        </w:rPr>
        <w:t xml:space="preserve"> dans la </w:t>
      </w:r>
      <w:r>
        <w:rPr>
          <w:b w:val="0"/>
          <w:sz w:val="24"/>
          <w:lang w:val="fr-FR"/>
        </w:rPr>
        <w:t>monnai</w:t>
      </w:r>
      <w:r w:rsidRPr="007065BF">
        <w:rPr>
          <w:b w:val="0"/>
          <w:sz w:val="24"/>
          <w:lang w:val="fr-FR"/>
        </w:rPr>
        <w:t xml:space="preserve">e </w:t>
      </w:r>
      <w:r>
        <w:rPr>
          <w:b w:val="0"/>
          <w:sz w:val="24"/>
          <w:lang w:val="fr-FR"/>
        </w:rPr>
        <w:t xml:space="preserve">concernée, </w:t>
      </w:r>
      <w:r w:rsidRPr="007065BF">
        <w:rPr>
          <w:b w:val="0"/>
          <w:sz w:val="24"/>
          <w:lang w:val="fr-FR"/>
        </w:rPr>
        <w:t xml:space="preserve">du travail effectué dans la période «n», cette période étant un mois, sauf indication contraire dans les </w:t>
      </w:r>
      <w:r>
        <w:rPr>
          <w:b w:val="0"/>
          <w:sz w:val="24"/>
          <w:lang w:val="fr-FR"/>
        </w:rPr>
        <w:t>Données du Marché</w:t>
      </w:r>
      <w:r w:rsidRPr="007065BF">
        <w:rPr>
          <w:b w:val="0"/>
          <w:sz w:val="24"/>
          <w:lang w:val="fr-FR"/>
        </w:rPr>
        <w:t>;</w:t>
      </w:r>
    </w:p>
    <w:p w14:paraId="55FA6B4D" w14:textId="77777777" w:rsidR="00103B1C" w:rsidRPr="007065BF" w:rsidRDefault="00103B1C" w:rsidP="00103B1C">
      <w:pPr>
        <w:pStyle w:val="SPDForms1"/>
        <w:jc w:val="both"/>
        <w:rPr>
          <w:b w:val="0"/>
          <w:sz w:val="24"/>
          <w:lang w:val="fr-FR"/>
        </w:rPr>
      </w:pPr>
      <w:r w:rsidRPr="007065BF">
        <w:rPr>
          <w:b w:val="0"/>
          <w:sz w:val="24"/>
          <w:lang w:val="fr-FR"/>
        </w:rPr>
        <w:t>«</w:t>
      </w:r>
      <w:r>
        <w:rPr>
          <w:b w:val="0"/>
          <w:sz w:val="24"/>
          <w:lang w:val="fr-FR"/>
        </w:rPr>
        <w:t>a</w:t>
      </w:r>
      <w:r w:rsidRPr="007065BF">
        <w:rPr>
          <w:b w:val="0"/>
          <w:sz w:val="24"/>
          <w:lang w:val="fr-FR"/>
        </w:rPr>
        <w:t xml:space="preserve">» est un coefficient fixe, indiqué dans le tableau des données </w:t>
      </w:r>
      <w:r>
        <w:rPr>
          <w:b w:val="0"/>
          <w:sz w:val="24"/>
          <w:lang w:val="fr-FR"/>
        </w:rPr>
        <w:t>de révision</w:t>
      </w:r>
      <w:r w:rsidRPr="007065BF">
        <w:rPr>
          <w:b w:val="0"/>
          <w:sz w:val="24"/>
          <w:lang w:val="fr-FR"/>
        </w:rPr>
        <w:t xml:space="preserve">, représentant la partie non </w:t>
      </w:r>
      <w:r>
        <w:rPr>
          <w:b w:val="0"/>
          <w:sz w:val="24"/>
          <w:lang w:val="fr-FR"/>
        </w:rPr>
        <w:t>révis</w:t>
      </w:r>
      <w:r w:rsidRPr="007065BF">
        <w:rPr>
          <w:b w:val="0"/>
          <w:sz w:val="24"/>
          <w:lang w:val="fr-FR"/>
        </w:rPr>
        <w:t>able des paiements contractuels;</w:t>
      </w:r>
    </w:p>
    <w:p w14:paraId="02F34AC2" w14:textId="77777777" w:rsidR="00103B1C" w:rsidRPr="007065BF" w:rsidRDefault="00103B1C" w:rsidP="00103B1C">
      <w:pPr>
        <w:pStyle w:val="SPDForms1"/>
        <w:jc w:val="both"/>
        <w:rPr>
          <w:b w:val="0"/>
          <w:sz w:val="24"/>
          <w:lang w:val="fr-FR"/>
        </w:rPr>
      </w:pPr>
      <w:r w:rsidRPr="007065BF">
        <w:rPr>
          <w:b w:val="0"/>
          <w:sz w:val="24"/>
          <w:lang w:val="fr-FR"/>
        </w:rPr>
        <w:t>“</w:t>
      </w:r>
      <w:r>
        <w:rPr>
          <w:b w:val="0"/>
          <w:sz w:val="24"/>
          <w:lang w:val="fr-FR"/>
        </w:rPr>
        <w:t>b</w:t>
      </w:r>
      <w:r w:rsidRPr="007065BF">
        <w:rPr>
          <w:b w:val="0"/>
          <w:sz w:val="24"/>
          <w:lang w:val="fr-FR"/>
        </w:rPr>
        <w:t xml:space="preserve">”, “c”, “d”, ... sont des coefficients représentant la proportion estimée de chaque élément de coût lié à l'exécution des </w:t>
      </w:r>
      <w:r>
        <w:rPr>
          <w:b w:val="0"/>
          <w:sz w:val="24"/>
          <w:lang w:val="fr-FR"/>
        </w:rPr>
        <w:t>ouvrages</w:t>
      </w:r>
      <w:r w:rsidRPr="007065BF">
        <w:rPr>
          <w:b w:val="0"/>
          <w:sz w:val="24"/>
          <w:lang w:val="fr-FR"/>
        </w:rPr>
        <w:t>, comme indiqué dans le tableau correspondant des données de</w:t>
      </w:r>
      <w:r>
        <w:rPr>
          <w:b w:val="0"/>
          <w:sz w:val="24"/>
          <w:lang w:val="fr-FR"/>
        </w:rPr>
        <w:t xml:space="preserve"> </w:t>
      </w:r>
      <w:r w:rsidRPr="007065BF">
        <w:rPr>
          <w:b w:val="0"/>
          <w:sz w:val="24"/>
          <w:lang w:val="fr-FR"/>
        </w:rPr>
        <w:t>ré</w:t>
      </w:r>
      <w:r>
        <w:rPr>
          <w:b w:val="0"/>
          <w:sz w:val="24"/>
          <w:lang w:val="fr-FR"/>
        </w:rPr>
        <w:t>vis</w:t>
      </w:r>
      <w:r w:rsidRPr="007065BF">
        <w:rPr>
          <w:b w:val="0"/>
          <w:sz w:val="24"/>
          <w:lang w:val="fr-FR"/>
        </w:rPr>
        <w:t>ion</w:t>
      </w:r>
      <w:r>
        <w:rPr>
          <w:b w:val="0"/>
          <w:sz w:val="24"/>
          <w:lang w:val="fr-FR"/>
        </w:rPr>
        <w:t> ;</w:t>
      </w:r>
      <w:r w:rsidRPr="007065BF">
        <w:rPr>
          <w:b w:val="0"/>
          <w:sz w:val="24"/>
          <w:lang w:val="fr-FR"/>
        </w:rPr>
        <w:t xml:space="preserve"> ces éléments de coût sous forme de tableau peuvent </w:t>
      </w:r>
      <w:r>
        <w:rPr>
          <w:b w:val="0"/>
          <w:sz w:val="24"/>
          <w:lang w:val="fr-FR"/>
        </w:rPr>
        <w:t>reflét</w:t>
      </w:r>
      <w:r w:rsidRPr="007065BF">
        <w:rPr>
          <w:b w:val="0"/>
          <w:sz w:val="24"/>
          <w:lang w:val="fr-FR"/>
        </w:rPr>
        <w:t>er des ressources telles que la main-d'œuvre, les matériaux</w:t>
      </w:r>
      <w:r>
        <w:rPr>
          <w:b w:val="0"/>
          <w:sz w:val="24"/>
          <w:lang w:val="fr-FR"/>
        </w:rPr>
        <w:t> et le matériel ;</w:t>
      </w:r>
    </w:p>
    <w:p w14:paraId="4A87A987" w14:textId="77777777" w:rsidR="00103B1C" w:rsidRPr="007065BF" w:rsidRDefault="00103B1C" w:rsidP="00103B1C">
      <w:pPr>
        <w:pStyle w:val="SPDForms1"/>
        <w:jc w:val="both"/>
        <w:rPr>
          <w:b w:val="0"/>
          <w:sz w:val="24"/>
          <w:lang w:val="fr-FR"/>
        </w:rPr>
      </w:pPr>
      <w:r w:rsidRPr="007065BF">
        <w:rPr>
          <w:b w:val="0"/>
          <w:sz w:val="24"/>
          <w:lang w:val="fr-FR"/>
        </w:rPr>
        <w:t xml:space="preserve">"Ln", "En", "Mn", ... sont les indices de </w:t>
      </w:r>
      <w:r>
        <w:rPr>
          <w:b w:val="0"/>
          <w:sz w:val="24"/>
          <w:lang w:val="fr-FR"/>
        </w:rPr>
        <w:t>prix</w:t>
      </w:r>
      <w:r w:rsidRPr="007065BF">
        <w:rPr>
          <w:b w:val="0"/>
          <w:sz w:val="24"/>
          <w:lang w:val="fr-FR"/>
        </w:rPr>
        <w:t xml:space="preserve"> actuels ou les prix de référence pour la période "n", exprimés dans la </w:t>
      </w:r>
      <w:r>
        <w:rPr>
          <w:b w:val="0"/>
          <w:sz w:val="24"/>
          <w:lang w:val="fr-FR"/>
        </w:rPr>
        <w:t>monnai</w:t>
      </w:r>
      <w:r w:rsidRPr="007065BF">
        <w:rPr>
          <w:b w:val="0"/>
          <w:sz w:val="24"/>
          <w:lang w:val="fr-FR"/>
        </w:rPr>
        <w:t xml:space="preserve">e de paiement </w:t>
      </w:r>
      <w:r>
        <w:rPr>
          <w:b w:val="0"/>
          <w:sz w:val="24"/>
          <w:lang w:val="fr-FR"/>
        </w:rPr>
        <w:t>concern</w:t>
      </w:r>
      <w:r w:rsidRPr="007065BF">
        <w:rPr>
          <w:b w:val="0"/>
          <w:sz w:val="24"/>
          <w:lang w:val="fr-FR"/>
        </w:rPr>
        <w:t xml:space="preserve">ée, chacun étant applicable à l'élément de coût tabulé pertinent </w:t>
      </w:r>
      <w:r>
        <w:rPr>
          <w:b w:val="0"/>
          <w:sz w:val="24"/>
          <w:lang w:val="fr-FR"/>
        </w:rPr>
        <w:t>à</w:t>
      </w:r>
      <w:r w:rsidRPr="007065BF">
        <w:rPr>
          <w:b w:val="0"/>
          <w:sz w:val="24"/>
          <w:lang w:val="fr-FR"/>
        </w:rPr>
        <w:t xml:space="preserve"> la date 49 jours avant le dernier jour de la période (à laquelle le certificat de paiement donné se rapporte)</w:t>
      </w:r>
      <w:r>
        <w:rPr>
          <w:b w:val="0"/>
          <w:sz w:val="24"/>
          <w:lang w:val="fr-FR"/>
        </w:rPr>
        <w:t xml:space="preserve"> </w:t>
      </w:r>
      <w:r w:rsidRPr="007065BF">
        <w:rPr>
          <w:b w:val="0"/>
          <w:sz w:val="24"/>
          <w:lang w:val="fr-FR"/>
        </w:rPr>
        <w:t>; et</w:t>
      </w:r>
    </w:p>
    <w:p w14:paraId="517F6A99" w14:textId="77777777" w:rsidR="00103B1C" w:rsidRPr="007065BF" w:rsidRDefault="00103B1C" w:rsidP="00103B1C">
      <w:pPr>
        <w:pStyle w:val="SPDForms1"/>
        <w:jc w:val="both"/>
        <w:rPr>
          <w:b w:val="0"/>
          <w:sz w:val="24"/>
          <w:lang w:val="fr-FR"/>
        </w:rPr>
      </w:pPr>
      <w:r w:rsidRPr="007065BF">
        <w:rPr>
          <w:b w:val="0"/>
          <w:sz w:val="24"/>
          <w:lang w:val="fr-FR"/>
        </w:rPr>
        <w:t xml:space="preserve">«Lo», «Eo», «Mo», ... sont les indices de prix de base ou les prix de référence, exprimés dans la </w:t>
      </w:r>
      <w:r>
        <w:rPr>
          <w:b w:val="0"/>
          <w:sz w:val="24"/>
          <w:lang w:val="fr-FR"/>
        </w:rPr>
        <w:t>monnai</w:t>
      </w:r>
      <w:r w:rsidRPr="007065BF">
        <w:rPr>
          <w:b w:val="0"/>
          <w:sz w:val="24"/>
          <w:lang w:val="fr-FR"/>
        </w:rPr>
        <w:t xml:space="preserve">e de paiement </w:t>
      </w:r>
      <w:r>
        <w:rPr>
          <w:b w:val="0"/>
          <w:sz w:val="24"/>
          <w:lang w:val="fr-FR"/>
        </w:rPr>
        <w:t>concern</w:t>
      </w:r>
      <w:r w:rsidRPr="007065BF">
        <w:rPr>
          <w:b w:val="0"/>
          <w:sz w:val="24"/>
          <w:lang w:val="fr-FR"/>
        </w:rPr>
        <w:t xml:space="preserve">ée, chacun étant applicable à l'élément de coût totalisé pertinent à la </w:t>
      </w:r>
      <w:r>
        <w:rPr>
          <w:b w:val="0"/>
          <w:sz w:val="24"/>
          <w:lang w:val="fr-FR"/>
        </w:rPr>
        <w:t>D</w:t>
      </w:r>
      <w:r w:rsidRPr="007065BF">
        <w:rPr>
          <w:b w:val="0"/>
          <w:sz w:val="24"/>
          <w:lang w:val="fr-FR"/>
        </w:rPr>
        <w:t xml:space="preserve">ate de </w:t>
      </w:r>
      <w:r>
        <w:rPr>
          <w:b w:val="0"/>
          <w:sz w:val="24"/>
          <w:lang w:val="fr-FR"/>
        </w:rPr>
        <w:t>référenc</w:t>
      </w:r>
      <w:r w:rsidRPr="007065BF">
        <w:rPr>
          <w:b w:val="0"/>
          <w:sz w:val="24"/>
          <w:lang w:val="fr-FR"/>
        </w:rPr>
        <w:t>e.</w:t>
      </w:r>
    </w:p>
    <w:p w14:paraId="20295629" w14:textId="4E32FA82" w:rsidR="00103B1C" w:rsidRPr="007065BF" w:rsidRDefault="00103B1C" w:rsidP="00103B1C">
      <w:pPr>
        <w:pStyle w:val="SPDForms1"/>
        <w:jc w:val="both"/>
        <w:rPr>
          <w:b w:val="0"/>
          <w:sz w:val="24"/>
          <w:lang w:val="fr-FR"/>
        </w:rPr>
      </w:pPr>
      <w:r w:rsidRPr="007065BF">
        <w:rPr>
          <w:b w:val="0"/>
          <w:sz w:val="24"/>
          <w:lang w:val="fr-FR"/>
        </w:rPr>
        <w:lastRenderedPageBreak/>
        <w:t xml:space="preserve">Les indices de coût ou les prix de référence indiqués dans le tableau des données </w:t>
      </w:r>
      <w:r>
        <w:rPr>
          <w:b w:val="0"/>
          <w:sz w:val="24"/>
          <w:lang w:val="fr-FR"/>
        </w:rPr>
        <w:t>de révision</w:t>
      </w:r>
      <w:r w:rsidRPr="007065BF">
        <w:rPr>
          <w:b w:val="0"/>
          <w:sz w:val="24"/>
          <w:lang w:val="fr-FR"/>
        </w:rPr>
        <w:t xml:space="preserve"> s</w:t>
      </w:r>
      <w:r>
        <w:rPr>
          <w:b w:val="0"/>
          <w:sz w:val="24"/>
          <w:lang w:val="fr-FR"/>
        </w:rPr>
        <w:t>er</w:t>
      </w:r>
      <w:r w:rsidRPr="007065BF">
        <w:rPr>
          <w:b w:val="0"/>
          <w:sz w:val="24"/>
          <w:lang w:val="fr-FR"/>
        </w:rPr>
        <w:t xml:space="preserve">ont utilisés. Si leur source est douteuse, cela sera déterminé par </w:t>
      </w:r>
      <w:r w:rsidR="00EE1327">
        <w:rPr>
          <w:b w:val="0"/>
          <w:sz w:val="24"/>
          <w:lang w:val="fr-FR"/>
        </w:rPr>
        <w:t>le Maître d’</w:t>
      </w:r>
      <w:r w:rsidR="00597C92">
        <w:rPr>
          <w:b w:val="0"/>
          <w:sz w:val="24"/>
          <w:lang w:val="fr-FR"/>
        </w:rPr>
        <w:t>Œuvre</w:t>
      </w:r>
      <w:r w:rsidRPr="007065BF">
        <w:rPr>
          <w:b w:val="0"/>
          <w:sz w:val="24"/>
          <w:lang w:val="fr-FR"/>
        </w:rPr>
        <w:t>. À cette fin, il sera fait référence aux valeurs des indices aux dates indiquées (citées dans les</w:t>
      </w:r>
      <w:r>
        <w:rPr>
          <w:b w:val="0"/>
          <w:sz w:val="24"/>
          <w:lang w:val="fr-FR"/>
        </w:rPr>
        <w:t xml:space="preserve"> </w:t>
      </w:r>
      <w:r w:rsidRPr="007065BF">
        <w:rPr>
          <w:b w:val="0"/>
          <w:sz w:val="24"/>
          <w:lang w:val="fr-FR"/>
        </w:rPr>
        <w:t>quatrièmes et cinquièmes colonnes du tableau).</w:t>
      </w:r>
    </w:p>
    <w:p w14:paraId="6CDB2FEB" w14:textId="77777777" w:rsidR="00103B1C" w:rsidRPr="007065BF" w:rsidRDefault="00103B1C" w:rsidP="00103B1C">
      <w:pPr>
        <w:pStyle w:val="SPDForms1"/>
        <w:jc w:val="both"/>
        <w:rPr>
          <w:b w:val="0"/>
          <w:sz w:val="24"/>
          <w:lang w:val="fr-FR"/>
        </w:rPr>
      </w:pPr>
      <w:r w:rsidRPr="007065BF">
        <w:rPr>
          <w:b w:val="0"/>
          <w:sz w:val="24"/>
          <w:lang w:val="fr-FR"/>
        </w:rPr>
        <w:t xml:space="preserve">Si la </w:t>
      </w:r>
      <w:r>
        <w:rPr>
          <w:b w:val="0"/>
          <w:sz w:val="24"/>
          <w:lang w:val="fr-FR"/>
        </w:rPr>
        <w:t>monnai</w:t>
      </w:r>
      <w:r w:rsidRPr="007065BF">
        <w:rPr>
          <w:b w:val="0"/>
          <w:sz w:val="24"/>
          <w:lang w:val="fr-FR"/>
        </w:rPr>
        <w:t xml:space="preserve">e dans laquelle le prix du </w:t>
      </w:r>
      <w:r>
        <w:rPr>
          <w:b w:val="0"/>
          <w:sz w:val="24"/>
          <w:lang w:val="fr-FR"/>
        </w:rPr>
        <w:t>Marché</w:t>
      </w:r>
      <w:r w:rsidRPr="007065BF">
        <w:rPr>
          <w:b w:val="0"/>
          <w:sz w:val="24"/>
          <w:lang w:val="fr-FR"/>
        </w:rPr>
        <w:t xml:space="preserve"> est </w:t>
      </w:r>
      <w:r>
        <w:rPr>
          <w:b w:val="0"/>
          <w:sz w:val="24"/>
          <w:lang w:val="fr-FR"/>
        </w:rPr>
        <w:t>payable</w:t>
      </w:r>
      <w:r w:rsidRPr="007065BF">
        <w:rPr>
          <w:b w:val="0"/>
          <w:sz w:val="24"/>
          <w:lang w:val="fr-FR"/>
        </w:rPr>
        <w:t xml:space="preserve"> diffère de la </w:t>
      </w:r>
      <w:r>
        <w:rPr>
          <w:b w:val="0"/>
          <w:sz w:val="24"/>
          <w:lang w:val="fr-FR"/>
        </w:rPr>
        <w:t>monnai</w:t>
      </w:r>
      <w:r w:rsidRPr="007065BF">
        <w:rPr>
          <w:b w:val="0"/>
          <w:sz w:val="24"/>
          <w:lang w:val="fr-FR"/>
        </w:rPr>
        <w:t xml:space="preserve">e du pays d'origine des indices </w:t>
      </w:r>
      <w:r>
        <w:rPr>
          <w:b w:val="0"/>
          <w:sz w:val="24"/>
          <w:lang w:val="fr-FR"/>
        </w:rPr>
        <w:t>de main d’œuvre</w:t>
      </w:r>
      <w:r w:rsidRPr="007065BF">
        <w:rPr>
          <w:b w:val="0"/>
          <w:sz w:val="24"/>
          <w:lang w:val="fr-FR"/>
        </w:rPr>
        <w:t xml:space="preserve"> et / ou des matériaux</w:t>
      </w:r>
      <w:r>
        <w:rPr>
          <w:b w:val="0"/>
          <w:sz w:val="24"/>
          <w:lang w:val="fr-FR"/>
        </w:rPr>
        <w:t xml:space="preserve"> et/ou du matériel</w:t>
      </w:r>
      <w:r w:rsidRPr="007065BF">
        <w:rPr>
          <w:b w:val="0"/>
          <w:sz w:val="24"/>
          <w:lang w:val="fr-FR"/>
        </w:rPr>
        <w:t xml:space="preserve">, un facteur de correction sera appliqué pour éviter des ajustements incorrects du prix du </w:t>
      </w:r>
      <w:r>
        <w:rPr>
          <w:b w:val="0"/>
          <w:sz w:val="24"/>
          <w:lang w:val="fr-FR"/>
        </w:rPr>
        <w:t>Marché</w:t>
      </w:r>
      <w:r w:rsidRPr="007065BF">
        <w:rPr>
          <w:b w:val="0"/>
          <w:sz w:val="24"/>
          <w:lang w:val="fr-FR"/>
        </w:rPr>
        <w:t>. Le facteur de correction doit être</w:t>
      </w:r>
      <w:r>
        <w:rPr>
          <w:b w:val="0"/>
          <w:sz w:val="24"/>
          <w:lang w:val="fr-FR"/>
        </w:rPr>
        <w:t xml:space="preserve"> </w:t>
      </w:r>
      <w:r w:rsidRPr="007065BF">
        <w:rPr>
          <w:b w:val="0"/>
          <w:sz w:val="24"/>
          <w:lang w:val="fr-FR"/>
        </w:rPr>
        <w:t>: Z0 / Z1, où</w:t>
      </w:r>
    </w:p>
    <w:p w14:paraId="2FCA4016" w14:textId="77777777" w:rsidR="00103B1C" w:rsidRPr="007065BF" w:rsidRDefault="00103B1C" w:rsidP="00103B1C">
      <w:pPr>
        <w:pStyle w:val="SPDForms1"/>
        <w:jc w:val="both"/>
        <w:rPr>
          <w:b w:val="0"/>
          <w:sz w:val="24"/>
          <w:lang w:val="fr-FR"/>
        </w:rPr>
      </w:pPr>
      <w:r w:rsidRPr="007065BF">
        <w:rPr>
          <w:b w:val="0"/>
          <w:sz w:val="24"/>
          <w:lang w:val="fr-FR"/>
        </w:rPr>
        <w:t xml:space="preserve">Z0 = le nombre d'unités de </w:t>
      </w:r>
      <w:r>
        <w:rPr>
          <w:b w:val="0"/>
          <w:sz w:val="24"/>
          <w:lang w:val="fr-FR"/>
        </w:rPr>
        <w:t>monnai</w:t>
      </w:r>
      <w:r w:rsidRPr="007065BF">
        <w:rPr>
          <w:b w:val="0"/>
          <w:sz w:val="24"/>
          <w:lang w:val="fr-FR"/>
        </w:rPr>
        <w:t xml:space="preserve">e de l'origine des indices qui correspond à une unité de la </w:t>
      </w:r>
      <w:r>
        <w:rPr>
          <w:b w:val="0"/>
          <w:sz w:val="24"/>
          <w:lang w:val="fr-FR"/>
        </w:rPr>
        <w:t>monnai</w:t>
      </w:r>
      <w:r w:rsidRPr="007065BF">
        <w:rPr>
          <w:b w:val="0"/>
          <w:sz w:val="24"/>
          <w:lang w:val="fr-FR"/>
        </w:rPr>
        <w:t xml:space="preserve">e du prix </w:t>
      </w:r>
      <w:r>
        <w:rPr>
          <w:b w:val="0"/>
          <w:sz w:val="24"/>
          <w:lang w:val="fr-FR"/>
        </w:rPr>
        <w:t xml:space="preserve">de règlement </w:t>
      </w:r>
      <w:r w:rsidRPr="007065BF">
        <w:rPr>
          <w:b w:val="0"/>
          <w:sz w:val="24"/>
          <w:lang w:val="fr-FR"/>
        </w:rPr>
        <w:t>contractuel à la date de base, et</w:t>
      </w:r>
    </w:p>
    <w:p w14:paraId="7D094D40" w14:textId="77777777" w:rsidR="00103B1C" w:rsidRPr="007065BF" w:rsidRDefault="00103B1C" w:rsidP="00103B1C">
      <w:pPr>
        <w:pStyle w:val="SPDForms1"/>
        <w:jc w:val="both"/>
        <w:rPr>
          <w:sz w:val="24"/>
          <w:lang w:val="fr-FR"/>
        </w:rPr>
      </w:pPr>
      <w:r w:rsidRPr="007065BF">
        <w:rPr>
          <w:b w:val="0"/>
          <w:sz w:val="24"/>
          <w:lang w:val="fr-FR"/>
        </w:rPr>
        <w:t xml:space="preserve">Z1 = le nombre d'unités de </w:t>
      </w:r>
      <w:r>
        <w:rPr>
          <w:b w:val="0"/>
          <w:sz w:val="24"/>
          <w:lang w:val="fr-FR"/>
        </w:rPr>
        <w:t>monnai</w:t>
      </w:r>
      <w:r w:rsidRPr="007065BF">
        <w:rPr>
          <w:b w:val="0"/>
          <w:sz w:val="24"/>
          <w:lang w:val="fr-FR"/>
        </w:rPr>
        <w:t xml:space="preserve">e de l'origine des indices qui correspond à une unité de la </w:t>
      </w:r>
      <w:r>
        <w:rPr>
          <w:b w:val="0"/>
          <w:sz w:val="24"/>
          <w:lang w:val="fr-FR"/>
        </w:rPr>
        <w:t>monnai</w:t>
      </w:r>
      <w:r w:rsidRPr="007065BF">
        <w:rPr>
          <w:b w:val="0"/>
          <w:sz w:val="24"/>
          <w:lang w:val="fr-FR"/>
        </w:rPr>
        <w:t xml:space="preserve">e du prix </w:t>
      </w:r>
      <w:r>
        <w:rPr>
          <w:b w:val="0"/>
          <w:sz w:val="24"/>
          <w:lang w:val="fr-FR"/>
        </w:rPr>
        <w:t xml:space="preserve">de règlement </w:t>
      </w:r>
      <w:r w:rsidRPr="007065BF">
        <w:rPr>
          <w:b w:val="0"/>
          <w:sz w:val="24"/>
          <w:lang w:val="fr-FR"/>
        </w:rPr>
        <w:t xml:space="preserve">contractuel à la date </w:t>
      </w:r>
      <w:r>
        <w:rPr>
          <w:b w:val="0"/>
          <w:sz w:val="24"/>
          <w:lang w:val="fr-FR"/>
        </w:rPr>
        <w:t>de révision</w:t>
      </w:r>
      <w:r w:rsidRPr="007065BF">
        <w:rPr>
          <w:sz w:val="24"/>
          <w:lang w:val="fr-FR"/>
        </w:rPr>
        <w:t>.</w:t>
      </w:r>
    </w:p>
    <w:p w14:paraId="62C2616F" w14:textId="77777777" w:rsidR="00103B1C" w:rsidRDefault="00103B1C" w:rsidP="006376C6">
      <w:pPr>
        <w:pStyle w:val="SPDForm2"/>
        <w:rPr>
          <w:lang w:val="fr-FR"/>
        </w:rPr>
      </w:pPr>
    </w:p>
    <w:p w14:paraId="174C00CA" w14:textId="76BC846F" w:rsidR="00817AD2" w:rsidRDefault="00817AD2">
      <w:pPr>
        <w:rPr>
          <w:b/>
          <w:sz w:val="36"/>
          <w:lang w:eastAsia="en-US"/>
        </w:rPr>
      </w:pPr>
      <w:r>
        <w:br w:type="page"/>
      </w:r>
    </w:p>
    <w:p w14:paraId="0D43C6BF" w14:textId="25045512" w:rsidR="006376C6" w:rsidRDefault="006376C6" w:rsidP="006376C6">
      <w:pPr>
        <w:pStyle w:val="SPDForm2"/>
        <w:rPr>
          <w:lang w:val="fr-FR"/>
        </w:rPr>
      </w:pPr>
      <w:r>
        <w:rPr>
          <w:lang w:val="fr-FR"/>
        </w:rPr>
        <w:lastRenderedPageBreak/>
        <w:t xml:space="preserve">Tableau des </w:t>
      </w:r>
      <w:r w:rsidR="00995F39">
        <w:rPr>
          <w:lang w:val="fr-FR"/>
        </w:rPr>
        <w:t xml:space="preserve">Données </w:t>
      </w:r>
      <w:r>
        <w:rPr>
          <w:lang w:val="fr-FR"/>
        </w:rPr>
        <w:t xml:space="preserve">de </w:t>
      </w:r>
      <w:r w:rsidR="00995F39">
        <w:rPr>
          <w:lang w:val="fr-FR"/>
        </w:rPr>
        <w:t>Révision</w:t>
      </w:r>
    </w:p>
    <w:bookmarkEnd w:id="413"/>
    <w:bookmarkEnd w:id="414"/>
    <w:p w14:paraId="7C2C583D" w14:textId="77777777" w:rsidR="006376C6" w:rsidRPr="007065BF" w:rsidRDefault="006376C6" w:rsidP="006376C6">
      <w:pPr>
        <w:pStyle w:val="SPDForm2"/>
        <w:jc w:val="both"/>
        <w:rPr>
          <w:b w:val="0"/>
          <w:sz w:val="22"/>
          <w:lang w:val="fr-FR"/>
        </w:rPr>
      </w:pPr>
      <w:r w:rsidRPr="007065BF">
        <w:rPr>
          <w:b w:val="0"/>
          <w:sz w:val="22"/>
          <w:lang w:val="fr-FR"/>
        </w:rPr>
        <w:t xml:space="preserve">[Dans les tableaux A, B et C ci-dessous, le </w:t>
      </w:r>
      <w:r>
        <w:rPr>
          <w:b w:val="0"/>
          <w:sz w:val="22"/>
          <w:lang w:val="fr-FR"/>
        </w:rPr>
        <w:t>Proposant</w:t>
      </w:r>
      <w:r w:rsidRPr="007065BF">
        <w:rPr>
          <w:b w:val="0"/>
          <w:sz w:val="22"/>
          <w:lang w:val="fr-FR"/>
        </w:rPr>
        <w:t xml:space="preserve"> doit (a) indiquer le montant de son paiement en monnaie locale, (b) indiquer les valeurs de base et la proposition d'indices pour les différents éléments de coût en monnaie étrangère, (c) calcule</w:t>
      </w:r>
      <w:r>
        <w:rPr>
          <w:b w:val="0"/>
          <w:sz w:val="22"/>
          <w:lang w:val="fr-FR"/>
        </w:rPr>
        <w:t>r</w:t>
      </w:r>
      <w:r w:rsidRPr="007065BF">
        <w:rPr>
          <w:b w:val="0"/>
          <w:sz w:val="22"/>
          <w:lang w:val="fr-FR"/>
        </w:rPr>
        <w:t xml:space="preserve"> les pondérations proposées pour les paiements en monnaie locale et étrangère, et d) </w:t>
      </w:r>
      <w:r>
        <w:rPr>
          <w:b w:val="0"/>
          <w:sz w:val="22"/>
          <w:lang w:val="fr-FR"/>
        </w:rPr>
        <w:t>indiquer</w:t>
      </w:r>
      <w:r w:rsidRPr="007065BF">
        <w:rPr>
          <w:b w:val="0"/>
          <w:sz w:val="22"/>
          <w:lang w:val="fr-FR"/>
        </w:rPr>
        <w:t xml:space="preserve"> les taux de change utilisés pour la conversion de monnaie. Dans le cas de marchés de travaux très volumineux et / ou complexes, il peut être nécessaire de spécifier plusieurs familles de formules d'ajustement de prix correspondant aux différents travaux en cause.]</w:t>
      </w:r>
    </w:p>
    <w:p w14:paraId="4C42079B" w14:textId="1361416F" w:rsidR="006376C6" w:rsidRPr="007065BF" w:rsidRDefault="006376C6" w:rsidP="00A045A7">
      <w:pPr>
        <w:pStyle w:val="SecIVH2"/>
      </w:pPr>
      <w:bookmarkStart w:id="415" w:name="_Toc63775950"/>
      <w:bookmarkStart w:id="416" w:name="_Toc87030118"/>
      <w:r w:rsidRPr="007065BF">
        <w:t>Tableau A. Monnaie locale</w:t>
      </w:r>
      <w:bookmarkEnd w:id="415"/>
      <w:bookmarkEnd w:id="416"/>
    </w:p>
    <w:tbl>
      <w:tblPr>
        <w:tblStyle w:val="TableGrid"/>
        <w:tblW w:w="0" w:type="auto"/>
        <w:tblLook w:val="04A0" w:firstRow="1" w:lastRow="0" w:firstColumn="1" w:lastColumn="0" w:noHBand="0" w:noVBand="1"/>
      </w:tblPr>
      <w:tblGrid>
        <w:gridCol w:w="1546"/>
        <w:gridCol w:w="1572"/>
        <w:gridCol w:w="1546"/>
        <w:gridCol w:w="1543"/>
        <w:gridCol w:w="1565"/>
        <w:gridCol w:w="1578"/>
      </w:tblGrid>
      <w:tr w:rsidR="006376C6" w14:paraId="558864DB" w14:textId="77777777" w:rsidTr="00E34B6B">
        <w:tc>
          <w:tcPr>
            <w:tcW w:w="1583" w:type="dxa"/>
            <w:tcBorders>
              <w:bottom w:val="single" w:sz="4" w:space="0" w:color="auto"/>
            </w:tcBorders>
            <w:vAlign w:val="center"/>
          </w:tcPr>
          <w:p w14:paraId="1C2AB16F" w14:textId="77777777" w:rsidR="006376C6" w:rsidRPr="007065BF" w:rsidRDefault="006376C6" w:rsidP="00E34B6B">
            <w:pPr>
              <w:pStyle w:val="SPDForm2"/>
              <w:spacing w:before="0" w:after="0"/>
              <w:rPr>
                <w:sz w:val="24"/>
                <w:lang w:val="fr-FR"/>
              </w:rPr>
            </w:pPr>
            <w:r w:rsidRPr="007065BF">
              <w:rPr>
                <w:sz w:val="24"/>
                <w:lang w:val="fr-FR"/>
              </w:rPr>
              <w:t>Code de l’indice *</w:t>
            </w:r>
          </w:p>
        </w:tc>
        <w:tc>
          <w:tcPr>
            <w:tcW w:w="1583" w:type="dxa"/>
            <w:tcBorders>
              <w:bottom w:val="single" w:sz="4" w:space="0" w:color="auto"/>
            </w:tcBorders>
            <w:vAlign w:val="center"/>
          </w:tcPr>
          <w:p w14:paraId="2CE5A6EC" w14:textId="77777777" w:rsidR="006376C6" w:rsidRPr="007065BF" w:rsidRDefault="006376C6" w:rsidP="00E34B6B">
            <w:pPr>
              <w:pStyle w:val="SPDForm2"/>
              <w:spacing w:before="0" w:after="0"/>
              <w:rPr>
                <w:sz w:val="24"/>
                <w:lang w:val="fr-FR"/>
              </w:rPr>
            </w:pPr>
            <w:r w:rsidRPr="007065BF">
              <w:rPr>
                <w:sz w:val="24"/>
                <w:lang w:val="fr-FR"/>
              </w:rPr>
              <w:t>Description de l’indice *</w:t>
            </w:r>
          </w:p>
        </w:tc>
        <w:tc>
          <w:tcPr>
            <w:tcW w:w="1583" w:type="dxa"/>
            <w:tcBorders>
              <w:bottom w:val="single" w:sz="4" w:space="0" w:color="auto"/>
            </w:tcBorders>
            <w:vAlign w:val="center"/>
          </w:tcPr>
          <w:p w14:paraId="01417D09" w14:textId="77777777" w:rsidR="006376C6" w:rsidRPr="007065BF" w:rsidRDefault="006376C6" w:rsidP="00E34B6B">
            <w:pPr>
              <w:pStyle w:val="SPDForm2"/>
              <w:spacing w:before="0" w:after="0"/>
              <w:rPr>
                <w:sz w:val="24"/>
                <w:lang w:val="fr-FR"/>
              </w:rPr>
            </w:pPr>
            <w:r w:rsidRPr="007065BF">
              <w:rPr>
                <w:sz w:val="24"/>
                <w:lang w:val="fr-FR"/>
              </w:rPr>
              <w:t>Source de l’indice *</w:t>
            </w:r>
          </w:p>
        </w:tc>
        <w:tc>
          <w:tcPr>
            <w:tcW w:w="1583" w:type="dxa"/>
            <w:tcBorders>
              <w:bottom w:val="single" w:sz="4" w:space="0" w:color="auto"/>
            </w:tcBorders>
            <w:vAlign w:val="center"/>
          </w:tcPr>
          <w:p w14:paraId="486678D1" w14:textId="77777777" w:rsidR="006376C6" w:rsidRPr="007065BF" w:rsidRDefault="006376C6" w:rsidP="00E34B6B">
            <w:pPr>
              <w:pStyle w:val="SPDForm2"/>
              <w:spacing w:before="0" w:after="0"/>
              <w:rPr>
                <w:sz w:val="24"/>
                <w:lang w:val="fr-FR"/>
              </w:rPr>
            </w:pPr>
            <w:r w:rsidRPr="007065BF">
              <w:rPr>
                <w:sz w:val="24"/>
                <w:lang w:val="fr-FR"/>
              </w:rPr>
              <w:t>Valeur de base et date *</w:t>
            </w:r>
          </w:p>
        </w:tc>
        <w:tc>
          <w:tcPr>
            <w:tcW w:w="1584" w:type="dxa"/>
            <w:tcBorders>
              <w:bottom w:val="single" w:sz="4" w:space="0" w:color="auto"/>
            </w:tcBorders>
            <w:vAlign w:val="center"/>
          </w:tcPr>
          <w:p w14:paraId="1E35CCC2" w14:textId="77777777" w:rsidR="006376C6" w:rsidRPr="007065BF" w:rsidRDefault="006376C6" w:rsidP="00E34B6B">
            <w:pPr>
              <w:pStyle w:val="SPDForm2"/>
              <w:spacing w:before="0" w:after="0"/>
              <w:rPr>
                <w:sz w:val="24"/>
                <w:lang w:val="fr-FR"/>
              </w:rPr>
            </w:pPr>
            <w:r w:rsidRPr="007065BF">
              <w:rPr>
                <w:sz w:val="24"/>
                <w:lang w:val="fr-FR"/>
              </w:rPr>
              <w:t xml:space="preserve">Montant en </w:t>
            </w:r>
            <w:r>
              <w:rPr>
                <w:sz w:val="24"/>
                <w:lang w:val="fr-FR"/>
              </w:rPr>
              <w:t>monnai</w:t>
            </w:r>
            <w:r w:rsidRPr="007065BF">
              <w:rPr>
                <w:sz w:val="24"/>
                <w:lang w:val="fr-FR"/>
              </w:rPr>
              <w:t xml:space="preserve">e du </w:t>
            </w:r>
            <w:r>
              <w:rPr>
                <w:sz w:val="24"/>
                <w:lang w:val="fr-FR"/>
              </w:rPr>
              <w:t>Proposant</w:t>
            </w:r>
          </w:p>
        </w:tc>
        <w:tc>
          <w:tcPr>
            <w:tcW w:w="1584" w:type="dxa"/>
            <w:vAlign w:val="center"/>
          </w:tcPr>
          <w:p w14:paraId="10FD03D3" w14:textId="77777777" w:rsidR="006376C6" w:rsidRPr="007065BF" w:rsidRDefault="006376C6" w:rsidP="00E34B6B">
            <w:pPr>
              <w:pStyle w:val="SPDForm2"/>
              <w:spacing w:before="0" w:after="0"/>
              <w:rPr>
                <w:sz w:val="24"/>
                <w:lang w:val="fr-FR"/>
              </w:rPr>
            </w:pPr>
            <w:r w:rsidRPr="007065BF">
              <w:rPr>
                <w:sz w:val="24"/>
                <w:lang w:val="fr-FR"/>
              </w:rPr>
              <w:t xml:space="preserve">Pondération proposée par le </w:t>
            </w:r>
            <w:r>
              <w:rPr>
                <w:sz w:val="24"/>
                <w:lang w:val="fr-FR"/>
              </w:rPr>
              <w:t>Proposant</w:t>
            </w:r>
          </w:p>
        </w:tc>
      </w:tr>
      <w:tr w:rsidR="006376C6" w14:paraId="15E95D6C" w14:textId="77777777" w:rsidTr="00E34B6B">
        <w:tc>
          <w:tcPr>
            <w:tcW w:w="1583" w:type="dxa"/>
            <w:tcBorders>
              <w:bottom w:val="single" w:sz="4" w:space="0" w:color="auto"/>
            </w:tcBorders>
          </w:tcPr>
          <w:p w14:paraId="6C921008" w14:textId="77777777" w:rsidR="006376C6" w:rsidRDefault="006376C6" w:rsidP="00E34B6B">
            <w:pPr>
              <w:pStyle w:val="SPDForm2"/>
              <w:spacing w:before="0" w:after="0"/>
              <w:jc w:val="both"/>
              <w:rPr>
                <w:b w:val="0"/>
                <w:sz w:val="22"/>
                <w:lang w:val="fr-FR"/>
              </w:rPr>
            </w:pPr>
          </w:p>
        </w:tc>
        <w:tc>
          <w:tcPr>
            <w:tcW w:w="1583" w:type="dxa"/>
            <w:tcBorders>
              <w:bottom w:val="single" w:sz="4" w:space="0" w:color="auto"/>
            </w:tcBorders>
          </w:tcPr>
          <w:p w14:paraId="3A7DE104" w14:textId="77777777" w:rsidR="006376C6" w:rsidRDefault="006376C6" w:rsidP="00E34B6B">
            <w:pPr>
              <w:pStyle w:val="SPDForm2"/>
              <w:jc w:val="both"/>
              <w:rPr>
                <w:b w:val="0"/>
                <w:sz w:val="22"/>
                <w:lang w:val="fr-FR"/>
              </w:rPr>
            </w:pPr>
            <w:r w:rsidRPr="007065BF">
              <w:rPr>
                <w:b w:val="0"/>
                <w:sz w:val="22"/>
                <w:lang w:val="fr-FR"/>
              </w:rPr>
              <w:t>Non ajustable</w:t>
            </w:r>
          </w:p>
          <w:p w14:paraId="0A2E35B1" w14:textId="77777777" w:rsidR="006376C6" w:rsidRDefault="006376C6" w:rsidP="00E34B6B">
            <w:pPr>
              <w:pStyle w:val="SPDForm2"/>
              <w:jc w:val="both"/>
              <w:rPr>
                <w:b w:val="0"/>
                <w:sz w:val="22"/>
                <w:lang w:val="fr-FR"/>
              </w:rPr>
            </w:pPr>
          </w:p>
        </w:tc>
        <w:tc>
          <w:tcPr>
            <w:tcW w:w="1583" w:type="dxa"/>
            <w:tcBorders>
              <w:bottom w:val="single" w:sz="4" w:space="0" w:color="auto"/>
            </w:tcBorders>
          </w:tcPr>
          <w:p w14:paraId="29CE759C" w14:textId="77777777" w:rsidR="006376C6" w:rsidRDefault="006376C6" w:rsidP="00E34B6B">
            <w:pPr>
              <w:pStyle w:val="SPDForm2"/>
              <w:jc w:val="both"/>
              <w:rPr>
                <w:b w:val="0"/>
                <w:sz w:val="22"/>
                <w:lang w:val="fr-FR"/>
              </w:rPr>
            </w:pPr>
            <w:r>
              <w:rPr>
                <w:b w:val="0"/>
                <w:sz w:val="22"/>
                <w:lang w:val="fr-FR"/>
              </w:rPr>
              <w:t>-----</w:t>
            </w:r>
          </w:p>
        </w:tc>
        <w:tc>
          <w:tcPr>
            <w:tcW w:w="1583" w:type="dxa"/>
            <w:tcBorders>
              <w:bottom w:val="single" w:sz="4" w:space="0" w:color="auto"/>
            </w:tcBorders>
          </w:tcPr>
          <w:p w14:paraId="70829EE3" w14:textId="77777777" w:rsidR="006376C6" w:rsidRDefault="006376C6" w:rsidP="00E34B6B">
            <w:pPr>
              <w:pStyle w:val="SPDForm2"/>
              <w:jc w:val="both"/>
              <w:rPr>
                <w:b w:val="0"/>
                <w:sz w:val="22"/>
                <w:lang w:val="fr-FR"/>
              </w:rPr>
            </w:pPr>
            <w:r>
              <w:rPr>
                <w:b w:val="0"/>
                <w:sz w:val="22"/>
                <w:lang w:val="fr-FR"/>
              </w:rPr>
              <w:t>----</w:t>
            </w:r>
          </w:p>
        </w:tc>
        <w:tc>
          <w:tcPr>
            <w:tcW w:w="1584" w:type="dxa"/>
            <w:tcBorders>
              <w:bottom w:val="single" w:sz="4" w:space="0" w:color="auto"/>
            </w:tcBorders>
          </w:tcPr>
          <w:p w14:paraId="5E1653AA" w14:textId="77777777" w:rsidR="006376C6" w:rsidRDefault="006376C6" w:rsidP="00E34B6B">
            <w:pPr>
              <w:pStyle w:val="SPDForm2"/>
              <w:jc w:val="both"/>
              <w:rPr>
                <w:b w:val="0"/>
                <w:sz w:val="22"/>
                <w:lang w:val="fr-FR"/>
              </w:rPr>
            </w:pPr>
            <w:r>
              <w:rPr>
                <w:b w:val="0"/>
                <w:sz w:val="22"/>
                <w:lang w:val="fr-FR"/>
              </w:rPr>
              <w:t>----</w:t>
            </w:r>
          </w:p>
        </w:tc>
        <w:tc>
          <w:tcPr>
            <w:tcW w:w="1584" w:type="dxa"/>
          </w:tcPr>
          <w:p w14:paraId="19947B80" w14:textId="77777777" w:rsidR="006376C6" w:rsidRPr="007065BF" w:rsidRDefault="006376C6" w:rsidP="00E34B6B">
            <w:pPr>
              <w:pStyle w:val="SPDForm2"/>
              <w:spacing w:before="0" w:after="0" w:line="360" w:lineRule="auto"/>
              <w:jc w:val="both"/>
              <w:rPr>
                <w:b w:val="0"/>
                <w:sz w:val="22"/>
                <w:lang w:val="fr-FR"/>
              </w:rPr>
            </w:pPr>
            <w:r w:rsidRPr="007065BF">
              <w:rPr>
                <w:b w:val="0"/>
                <w:sz w:val="22"/>
                <w:lang w:val="fr-FR"/>
              </w:rPr>
              <w:t xml:space="preserve">a: </w:t>
            </w:r>
            <w:r>
              <w:rPr>
                <w:b w:val="0"/>
                <w:sz w:val="22"/>
                <w:lang w:val="fr-FR"/>
              </w:rPr>
              <w:t>--------</w:t>
            </w:r>
            <w:r w:rsidRPr="007065BF">
              <w:rPr>
                <w:b w:val="0"/>
                <w:sz w:val="22"/>
                <w:lang w:val="fr-FR"/>
              </w:rPr>
              <w:t>*</w:t>
            </w:r>
          </w:p>
          <w:p w14:paraId="70528FB3" w14:textId="77777777" w:rsidR="006376C6" w:rsidRPr="007065BF" w:rsidRDefault="006376C6" w:rsidP="00E34B6B">
            <w:pPr>
              <w:pStyle w:val="SPDForm2"/>
              <w:spacing w:before="0" w:after="0" w:line="360" w:lineRule="auto"/>
              <w:jc w:val="both"/>
              <w:rPr>
                <w:b w:val="0"/>
                <w:sz w:val="22"/>
                <w:lang w:val="fr-FR"/>
              </w:rPr>
            </w:pPr>
            <w:r w:rsidRPr="007065BF">
              <w:rPr>
                <w:b w:val="0"/>
                <w:sz w:val="22"/>
                <w:lang w:val="fr-FR"/>
              </w:rPr>
              <w:t xml:space="preserve">b: </w:t>
            </w:r>
            <w:r>
              <w:rPr>
                <w:b w:val="0"/>
                <w:sz w:val="22"/>
                <w:lang w:val="fr-FR"/>
              </w:rPr>
              <w:t>---------</w:t>
            </w:r>
            <w:r w:rsidRPr="007065BF">
              <w:rPr>
                <w:b w:val="0"/>
                <w:sz w:val="22"/>
                <w:lang w:val="fr-FR"/>
              </w:rPr>
              <w:t>*</w:t>
            </w:r>
          </w:p>
          <w:p w14:paraId="2A5FBAB1" w14:textId="77777777" w:rsidR="006376C6" w:rsidRPr="007065BF" w:rsidRDefault="006376C6" w:rsidP="00E34B6B">
            <w:pPr>
              <w:pStyle w:val="SPDForm2"/>
              <w:spacing w:before="0" w:after="0" w:line="360" w:lineRule="auto"/>
              <w:jc w:val="both"/>
              <w:rPr>
                <w:b w:val="0"/>
                <w:sz w:val="22"/>
                <w:lang w:val="fr-FR"/>
              </w:rPr>
            </w:pPr>
            <w:r w:rsidRPr="007065BF">
              <w:rPr>
                <w:b w:val="0"/>
                <w:sz w:val="22"/>
                <w:lang w:val="fr-FR"/>
              </w:rPr>
              <w:t>c:</w:t>
            </w:r>
            <w:r>
              <w:rPr>
                <w:b w:val="0"/>
                <w:sz w:val="22"/>
                <w:lang w:val="fr-FR"/>
              </w:rPr>
              <w:t>---------</w:t>
            </w:r>
            <w:r w:rsidRPr="007065BF">
              <w:rPr>
                <w:b w:val="0"/>
                <w:sz w:val="22"/>
                <w:lang w:val="fr-FR"/>
              </w:rPr>
              <w:t xml:space="preserve"> *</w:t>
            </w:r>
          </w:p>
          <w:p w14:paraId="3589EB19" w14:textId="77777777" w:rsidR="006376C6" w:rsidRPr="007065BF" w:rsidRDefault="006376C6" w:rsidP="00E34B6B">
            <w:pPr>
              <w:pStyle w:val="SPDForm2"/>
              <w:spacing w:before="0" w:after="0" w:line="360" w:lineRule="auto"/>
              <w:jc w:val="both"/>
              <w:rPr>
                <w:b w:val="0"/>
                <w:sz w:val="22"/>
                <w:lang w:val="fr-FR"/>
              </w:rPr>
            </w:pPr>
            <w:r>
              <w:rPr>
                <w:b w:val="0"/>
                <w:sz w:val="22"/>
                <w:lang w:val="fr-FR"/>
              </w:rPr>
              <w:t>d</w:t>
            </w:r>
            <w:r w:rsidRPr="007065BF">
              <w:rPr>
                <w:b w:val="0"/>
                <w:sz w:val="22"/>
                <w:lang w:val="fr-FR"/>
              </w:rPr>
              <w:t>:</w:t>
            </w:r>
            <w:r>
              <w:rPr>
                <w:b w:val="0"/>
                <w:sz w:val="22"/>
                <w:lang w:val="fr-FR"/>
              </w:rPr>
              <w:t>-------</w:t>
            </w:r>
            <w:r w:rsidRPr="007065BF">
              <w:rPr>
                <w:b w:val="0"/>
                <w:sz w:val="22"/>
                <w:lang w:val="fr-FR"/>
              </w:rPr>
              <w:tab/>
              <w:t>*</w:t>
            </w:r>
          </w:p>
          <w:p w14:paraId="070CECE9" w14:textId="77777777" w:rsidR="006376C6" w:rsidRDefault="006376C6" w:rsidP="00E34B6B">
            <w:pPr>
              <w:pStyle w:val="SPDForm2"/>
              <w:spacing w:before="0" w:after="0" w:line="360" w:lineRule="auto"/>
              <w:jc w:val="both"/>
              <w:rPr>
                <w:b w:val="0"/>
                <w:sz w:val="22"/>
                <w:lang w:val="fr-FR"/>
              </w:rPr>
            </w:pPr>
            <w:r w:rsidRPr="007065BF">
              <w:rPr>
                <w:b w:val="0"/>
                <w:sz w:val="22"/>
                <w:lang w:val="fr-FR"/>
              </w:rPr>
              <w:t>e:</w:t>
            </w:r>
            <w:r>
              <w:rPr>
                <w:b w:val="0"/>
                <w:sz w:val="22"/>
                <w:lang w:val="fr-FR"/>
              </w:rPr>
              <w:t>---------</w:t>
            </w:r>
            <w:r w:rsidRPr="007065BF">
              <w:rPr>
                <w:b w:val="0"/>
                <w:sz w:val="22"/>
                <w:lang w:val="fr-FR"/>
              </w:rPr>
              <w:t xml:space="preserve"> *</w:t>
            </w:r>
          </w:p>
        </w:tc>
      </w:tr>
      <w:tr w:rsidR="006376C6" w14:paraId="1615DB91" w14:textId="77777777" w:rsidTr="00E34B6B">
        <w:tc>
          <w:tcPr>
            <w:tcW w:w="1583" w:type="dxa"/>
            <w:tcBorders>
              <w:top w:val="single" w:sz="4" w:space="0" w:color="auto"/>
              <w:left w:val="nil"/>
              <w:bottom w:val="nil"/>
              <w:right w:val="nil"/>
            </w:tcBorders>
          </w:tcPr>
          <w:p w14:paraId="34B1A33F" w14:textId="77777777" w:rsidR="006376C6" w:rsidRDefault="006376C6" w:rsidP="00E34B6B">
            <w:pPr>
              <w:pStyle w:val="SPDForm2"/>
              <w:jc w:val="both"/>
              <w:rPr>
                <w:b w:val="0"/>
                <w:sz w:val="22"/>
                <w:lang w:val="fr-FR"/>
              </w:rPr>
            </w:pPr>
          </w:p>
        </w:tc>
        <w:tc>
          <w:tcPr>
            <w:tcW w:w="1583" w:type="dxa"/>
            <w:tcBorders>
              <w:top w:val="single" w:sz="4" w:space="0" w:color="auto"/>
              <w:left w:val="nil"/>
              <w:bottom w:val="nil"/>
              <w:right w:val="nil"/>
            </w:tcBorders>
          </w:tcPr>
          <w:p w14:paraId="1DD06568" w14:textId="77777777" w:rsidR="006376C6" w:rsidRDefault="006376C6" w:rsidP="00E34B6B">
            <w:pPr>
              <w:pStyle w:val="SPDForm2"/>
              <w:jc w:val="both"/>
              <w:rPr>
                <w:b w:val="0"/>
                <w:sz w:val="22"/>
                <w:lang w:val="fr-FR"/>
              </w:rPr>
            </w:pPr>
          </w:p>
        </w:tc>
        <w:tc>
          <w:tcPr>
            <w:tcW w:w="1583" w:type="dxa"/>
            <w:tcBorders>
              <w:top w:val="single" w:sz="4" w:space="0" w:color="auto"/>
              <w:left w:val="nil"/>
              <w:bottom w:val="nil"/>
              <w:right w:val="nil"/>
            </w:tcBorders>
          </w:tcPr>
          <w:p w14:paraId="5ECEFF20" w14:textId="77777777" w:rsidR="006376C6" w:rsidRDefault="006376C6" w:rsidP="00E34B6B">
            <w:pPr>
              <w:pStyle w:val="SPDForm2"/>
              <w:jc w:val="both"/>
              <w:rPr>
                <w:b w:val="0"/>
                <w:sz w:val="22"/>
                <w:lang w:val="fr-FR"/>
              </w:rPr>
            </w:pPr>
          </w:p>
        </w:tc>
        <w:tc>
          <w:tcPr>
            <w:tcW w:w="1583" w:type="dxa"/>
            <w:tcBorders>
              <w:top w:val="single" w:sz="4" w:space="0" w:color="auto"/>
              <w:left w:val="nil"/>
              <w:bottom w:val="nil"/>
              <w:right w:val="single" w:sz="4" w:space="0" w:color="auto"/>
            </w:tcBorders>
          </w:tcPr>
          <w:p w14:paraId="461E5F3E" w14:textId="77777777" w:rsidR="006376C6" w:rsidRPr="007065BF" w:rsidRDefault="006376C6" w:rsidP="00E34B6B">
            <w:pPr>
              <w:pStyle w:val="SPDForm2"/>
              <w:rPr>
                <w:sz w:val="22"/>
                <w:lang w:val="fr-FR"/>
              </w:rPr>
            </w:pPr>
            <w:r w:rsidRPr="007065BF">
              <w:rPr>
                <w:sz w:val="22"/>
                <w:lang w:val="fr-FR"/>
              </w:rPr>
              <w:t>Total</w:t>
            </w:r>
          </w:p>
        </w:tc>
        <w:tc>
          <w:tcPr>
            <w:tcW w:w="1584" w:type="dxa"/>
            <w:tcBorders>
              <w:top w:val="single" w:sz="4" w:space="0" w:color="auto"/>
              <w:left w:val="single" w:sz="4" w:space="0" w:color="auto"/>
            </w:tcBorders>
          </w:tcPr>
          <w:p w14:paraId="1638A797" w14:textId="77777777" w:rsidR="006376C6" w:rsidRPr="007065BF" w:rsidRDefault="006376C6" w:rsidP="00E34B6B">
            <w:pPr>
              <w:pStyle w:val="SPDForm2"/>
              <w:rPr>
                <w:sz w:val="22"/>
                <w:lang w:val="fr-FR"/>
              </w:rPr>
            </w:pPr>
          </w:p>
        </w:tc>
        <w:tc>
          <w:tcPr>
            <w:tcW w:w="1584" w:type="dxa"/>
          </w:tcPr>
          <w:p w14:paraId="16820C12" w14:textId="77777777" w:rsidR="006376C6" w:rsidRPr="007065BF" w:rsidRDefault="006376C6" w:rsidP="00E34B6B">
            <w:pPr>
              <w:pStyle w:val="SPDForm2"/>
              <w:rPr>
                <w:sz w:val="22"/>
                <w:lang w:val="fr-FR"/>
              </w:rPr>
            </w:pPr>
            <w:r w:rsidRPr="007065BF">
              <w:rPr>
                <w:sz w:val="22"/>
                <w:lang w:val="fr-FR"/>
              </w:rPr>
              <w:t>1.00</w:t>
            </w:r>
          </w:p>
        </w:tc>
      </w:tr>
    </w:tbl>
    <w:p w14:paraId="5F951906" w14:textId="0A5D2355" w:rsidR="006376C6" w:rsidRPr="007065BF" w:rsidRDefault="006376C6" w:rsidP="006376C6">
      <w:pPr>
        <w:pStyle w:val="SPDForm2"/>
        <w:jc w:val="both"/>
        <w:rPr>
          <w:b w:val="0"/>
          <w:i/>
          <w:sz w:val="24"/>
          <w:lang w:val="fr-FR"/>
        </w:rPr>
      </w:pPr>
      <w:r w:rsidRPr="007065BF">
        <w:rPr>
          <w:b w:val="0"/>
          <w:i/>
          <w:sz w:val="24"/>
          <w:lang w:val="fr-FR"/>
        </w:rPr>
        <w:t xml:space="preserve"> [* À inscrire par </w:t>
      </w:r>
      <w:r>
        <w:rPr>
          <w:b w:val="0"/>
          <w:i/>
          <w:sz w:val="24"/>
          <w:lang w:val="fr-FR"/>
        </w:rPr>
        <w:t>le Maître d’Ouvrage</w:t>
      </w:r>
      <w:r w:rsidRPr="007065BF">
        <w:rPr>
          <w:b w:val="0"/>
          <w:i/>
          <w:sz w:val="24"/>
          <w:lang w:val="fr-FR"/>
        </w:rPr>
        <w:t xml:space="preserve">. Attendu que “a” devrait </w:t>
      </w:r>
      <w:r>
        <w:rPr>
          <w:b w:val="0"/>
          <w:i/>
          <w:sz w:val="24"/>
          <w:lang w:val="fr-FR"/>
        </w:rPr>
        <w:t>être</w:t>
      </w:r>
      <w:r w:rsidRPr="007065BF">
        <w:rPr>
          <w:b w:val="0"/>
          <w:i/>
          <w:sz w:val="24"/>
          <w:lang w:val="fr-FR"/>
        </w:rPr>
        <w:t xml:space="preserve"> un pourcentage fix</w:t>
      </w:r>
      <w:r>
        <w:rPr>
          <w:b w:val="0"/>
          <w:i/>
          <w:sz w:val="24"/>
          <w:lang w:val="fr-FR"/>
        </w:rPr>
        <w:t>é</w:t>
      </w:r>
      <w:r w:rsidRPr="007065BF">
        <w:rPr>
          <w:b w:val="0"/>
          <w:i/>
          <w:sz w:val="24"/>
          <w:lang w:val="fr-FR"/>
        </w:rPr>
        <w:t xml:space="preserve">, b, c, d et e devraient spécifier une plage de valeurs et le </w:t>
      </w:r>
      <w:r>
        <w:rPr>
          <w:b w:val="0"/>
          <w:i/>
          <w:sz w:val="24"/>
          <w:lang w:val="fr-FR"/>
        </w:rPr>
        <w:t>Proposant</w:t>
      </w:r>
      <w:r w:rsidRPr="007065BF">
        <w:rPr>
          <w:b w:val="0"/>
          <w:i/>
          <w:sz w:val="24"/>
          <w:lang w:val="fr-FR"/>
        </w:rPr>
        <w:t xml:space="preserve"> de</w:t>
      </w:r>
      <w:r>
        <w:rPr>
          <w:b w:val="0"/>
          <w:i/>
          <w:sz w:val="24"/>
          <w:lang w:val="fr-FR"/>
        </w:rPr>
        <w:t>vra</w:t>
      </w:r>
      <w:r w:rsidRPr="007065BF">
        <w:rPr>
          <w:b w:val="0"/>
          <w:i/>
          <w:sz w:val="24"/>
          <w:lang w:val="fr-FR"/>
        </w:rPr>
        <w:t xml:space="preserve"> spécifier une valeur dans la plage telle que la </w:t>
      </w:r>
      <w:r>
        <w:rPr>
          <w:b w:val="0"/>
          <w:i/>
          <w:sz w:val="24"/>
          <w:lang w:val="fr-FR"/>
        </w:rPr>
        <w:t xml:space="preserve">somme des </w:t>
      </w:r>
      <w:r w:rsidRPr="007065BF">
        <w:rPr>
          <w:b w:val="0"/>
          <w:i/>
          <w:sz w:val="24"/>
          <w:lang w:val="fr-FR"/>
        </w:rPr>
        <w:t>pondération</w:t>
      </w:r>
      <w:r>
        <w:rPr>
          <w:b w:val="0"/>
          <w:i/>
          <w:sz w:val="24"/>
          <w:lang w:val="fr-FR"/>
        </w:rPr>
        <w:t>s</w:t>
      </w:r>
      <w:r w:rsidRPr="007065BF">
        <w:rPr>
          <w:b w:val="0"/>
          <w:i/>
          <w:sz w:val="24"/>
          <w:lang w:val="fr-FR"/>
        </w:rPr>
        <w:t xml:space="preserve"> </w:t>
      </w:r>
      <w:r w:rsidR="005D6A79">
        <w:rPr>
          <w:b w:val="0"/>
          <w:i/>
          <w:sz w:val="24"/>
          <w:lang w:val="fr-FR"/>
        </w:rPr>
        <w:t>soit</w:t>
      </w:r>
      <w:r>
        <w:rPr>
          <w:b w:val="0"/>
          <w:i/>
          <w:sz w:val="24"/>
          <w:lang w:val="fr-FR"/>
        </w:rPr>
        <w:t xml:space="preserve"> égale à</w:t>
      </w:r>
      <w:r w:rsidRPr="007065BF">
        <w:rPr>
          <w:b w:val="0"/>
          <w:i/>
          <w:sz w:val="24"/>
          <w:lang w:val="fr-FR"/>
        </w:rPr>
        <w:t xml:space="preserve"> 1,00]</w:t>
      </w:r>
    </w:p>
    <w:p w14:paraId="5430254D" w14:textId="77777777" w:rsidR="006376C6" w:rsidRPr="00780A72" w:rsidRDefault="006376C6" w:rsidP="006376C6"/>
    <w:p w14:paraId="5613DEDA" w14:textId="32211898" w:rsidR="005D6A79" w:rsidRDefault="005D6A79">
      <w:r>
        <w:br w:type="page"/>
      </w:r>
    </w:p>
    <w:p w14:paraId="6B55515F" w14:textId="22140AB7" w:rsidR="005D6A79" w:rsidRDefault="005D6A79" w:rsidP="00A045A7">
      <w:pPr>
        <w:pStyle w:val="SecIVH2"/>
      </w:pPr>
      <w:bookmarkStart w:id="417" w:name="_Toc63775951"/>
      <w:bookmarkStart w:id="418" w:name="_Toc87030119"/>
      <w:r w:rsidRPr="007065BF">
        <w:lastRenderedPageBreak/>
        <w:t xml:space="preserve">Tableau </w:t>
      </w:r>
      <w:r>
        <w:t>B</w:t>
      </w:r>
      <w:r w:rsidRPr="007065BF">
        <w:t xml:space="preserve">. Monnaie </w:t>
      </w:r>
      <w:r>
        <w:t>Etrangère</w:t>
      </w:r>
      <w:bookmarkEnd w:id="417"/>
      <w:bookmarkEnd w:id="418"/>
    </w:p>
    <w:p w14:paraId="0D12F0DA" w14:textId="4D130A9C" w:rsidR="005D6A79" w:rsidRPr="005D6A79" w:rsidRDefault="005D6A79" w:rsidP="005D6A79">
      <w:pPr>
        <w:tabs>
          <w:tab w:val="left" w:leader="dot" w:pos="3402"/>
        </w:tabs>
        <w:suppressAutoHyphens/>
        <w:spacing w:before="240" w:after="120"/>
        <w:jc w:val="both"/>
        <w:rPr>
          <w:i/>
          <w:iCs/>
          <w:color w:val="000000" w:themeColor="text1"/>
          <w:sz w:val="24"/>
          <w:szCs w:val="24"/>
        </w:rPr>
      </w:pPr>
      <w:r>
        <w:rPr>
          <w:b/>
          <w:color w:val="000000" w:themeColor="text1"/>
          <w:sz w:val="24"/>
          <w:szCs w:val="24"/>
          <w:lang w:val="fr"/>
        </w:rPr>
        <w:t xml:space="preserve">Indiquer le </w:t>
      </w:r>
      <w:r w:rsidRPr="005D6A79">
        <w:rPr>
          <w:b/>
          <w:color w:val="000000" w:themeColor="text1"/>
          <w:sz w:val="24"/>
          <w:szCs w:val="24"/>
          <w:lang w:val="fr"/>
        </w:rPr>
        <w:t>Type</w:t>
      </w:r>
      <w:r w:rsidRPr="005D6A79">
        <w:rPr>
          <w:bCs/>
          <w:color w:val="000000" w:themeColor="text1"/>
          <w:sz w:val="24"/>
          <w:szCs w:val="24"/>
          <w:lang w:val="fr"/>
        </w:rPr>
        <w:tab/>
      </w:r>
      <w:r w:rsidRPr="005D6A79">
        <w:rPr>
          <w:bCs/>
          <w:i/>
          <w:iCs/>
          <w:color w:val="000000" w:themeColor="text1"/>
          <w:sz w:val="24"/>
          <w:szCs w:val="24"/>
          <w:lang w:val="fr"/>
        </w:rPr>
        <w:t xml:space="preserve"> : [</w:t>
      </w:r>
      <w:r w:rsidRPr="005D6A79">
        <w:rPr>
          <w:i/>
          <w:iCs/>
          <w:sz w:val="24"/>
          <w:szCs w:val="24"/>
          <w:lang w:val="fr"/>
        </w:rPr>
        <w:t xml:space="preserve">Si le </w:t>
      </w:r>
      <w:r>
        <w:rPr>
          <w:i/>
          <w:iCs/>
          <w:sz w:val="24"/>
          <w:szCs w:val="24"/>
          <w:lang w:val="fr"/>
        </w:rPr>
        <w:t>P</w:t>
      </w:r>
      <w:r w:rsidRPr="005D6A79">
        <w:rPr>
          <w:i/>
          <w:iCs/>
          <w:sz w:val="24"/>
          <w:szCs w:val="24"/>
          <w:lang w:val="fr"/>
        </w:rPr>
        <w:t xml:space="preserve">roposant est autorisé à recevoir un paiement en </w:t>
      </w:r>
      <w:r>
        <w:rPr>
          <w:i/>
          <w:iCs/>
          <w:sz w:val="24"/>
          <w:szCs w:val="24"/>
          <w:lang w:val="fr"/>
        </w:rPr>
        <w:t xml:space="preserve">monnaies </w:t>
      </w:r>
      <w:r w:rsidRPr="005D6A79">
        <w:rPr>
          <w:i/>
          <w:iCs/>
          <w:color w:val="000000" w:themeColor="text1"/>
          <w:sz w:val="24"/>
          <w:szCs w:val="24"/>
          <w:lang w:val="fr"/>
        </w:rPr>
        <w:t>étrangères, ce tableau doit être utilisé. Si le</w:t>
      </w:r>
      <w:r>
        <w:rPr>
          <w:i/>
          <w:iCs/>
          <w:color w:val="000000" w:themeColor="text1"/>
          <w:sz w:val="24"/>
          <w:szCs w:val="24"/>
          <w:lang w:val="fr"/>
        </w:rPr>
        <w:t xml:space="preserve"> P</w:t>
      </w:r>
      <w:r w:rsidRPr="005D6A79">
        <w:rPr>
          <w:i/>
          <w:iCs/>
          <w:color w:val="000000" w:themeColor="text1"/>
          <w:sz w:val="24"/>
          <w:szCs w:val="24"/>
          <w:lang w:val="fr"/>
        </w:rPr>
        <w:t xml:space="preserve">roposant souhaite </w:t>
      </w:r>
      <w:r w:rsidR="001B4D4A">
        <w:rPr>
          <w:i/>
          <w:iCs/>
          <w:color w:val="000000" w:themeColor="text1"/>
          <w:sz w:val="24"/>
          <w:szCs w:val="24"/>
          <w:lang w:val="fr"/>
        </w:rPr>
        <w:t>indiquer</w:t>
      </w:r>
      <w:r w:rsidRPr="005D6A79">
        <w:rPr>
          <w:i/>
          <w:iCs/>
          <w:color w:val="000000" w:themeColor="text1"/>
          <w:sz w:val="24"/>
          <w:szCs w:val="24"/>
          <w:lang w:val="fr"/>
        </w:rPr>
        <w:t xml:space="preserve"> plus d’une </w:t>
      </w:r>
      <w:r>
        <w:rPr>
          <w:i/>
          <w:iCs/>
          <w:color w:val="000000" w:themeColor="text1"/>
          <w:sz w:val="24"/>
          <w:szCs w:val="24"/>
          <w:lang w:val="fr"/>
        </w:rPr>
        <w:t>monnaie</w:t>
      </w:r>
      <w:r w:rsidRPr="005D6A79">
        <w:rPr>
          <w:i/>
          <w:iCs/>
          <w:color w:val="000000" w:themeColor="text1"/>
          <w:sz w:val="24"/>
          <w:szCs w:val="24"/>
          <w:lang w:val="fr"/>
        </w:rPr>
        <w:t xml:space="preserve"> étrangère (jusqu’à trois </w:t>
      </w:r>
      <w:r>
        <w:rPr>
          <w:i/>
          <w:iCs/>
          <w:color w:val="000000" w:themeColor="text1"/>
          <w:sz w:val="24"/>
          <w:szCs w:val="24"/>
          <w:lang w:val="fr"/>
        </w:rPr>
        <w:t xml:space="preserve">monnaies </w:t>
      </w:r>
      <w:r w:rsidR="001B4D4A">
        <w:rPr>
          <w:i/>
          <w:iCs/>
          <w:color w:val="000000" w:themeColor="text1"/>
          <w:sz w:val="24"/>
          <w:szCs w:val="24"/>
          <w:lang w:val="fr"/>
        </w:rPr>
        <w:t xml:space="preserve">sont </w:t>
      </w:r>
      <w:r w:rsidRPr="005D6A79">
        <w:rPr>
          <w:i/>
          <w:iCs/>
          <w:color w:val="000000" w:themeColor="text1"/>
          <w:sz w:val="24"/>
          <w:szCs w:val="24"/>
          <w:lang w:val="fr"/>
        </w:rPr>
        <w:t xml:space="preserve">autorisées), alors ce tableau doit être répété pour chaque </w:t>
      </w:r>
      <w:r>
        <w:rPr>
          <w:i/>
          <w:iCs/>
          <w:color w:val="000000" w:themeColor="text1"/>
          <w:sz w:val="24"/>
          <w:szCs w:val="24"/>
          <w:lang w:val="fr"/>
        </w:rPr>
        <w:t>monnaie</w:t>
      </w:r>
      <w:r w:rsidRPr="005D6A79">
        <w:rPr>
          <w:i/>
          <w:iCs/>
          <w:color w:val="000000" w:themeColor="text1"/>
          <w:sz w:val="24"/>
          <w:szCs w:val="24"/>
          <w:lang w:val="fr"/>
        </w:rPr>
        <w:t xml:space="preserve"> étrangère.]</w:t>
      </w:r>
    </w:p>
    <w:tbl>
      <w:tblPr>
        <w:tblStyle w:val="TableGrid"/>
        <w:tblW w:w="0" w:type="auto"/>
        <w:tblLook w:val="04A0" w:firstRow="1" w:lastRow="0" w:firstColumn="1" w:lastColumn="0" w:noHBand="0" w:noVBand="1"/>
      </w:tblPr>
      <w:tblGrid>
        <w:gridCol w:w="1218"/>
        <w:gridCol w:w="1475"/>
        <w:gridCol w:w="1217"/>
        <w:gridCol w:w="1186"/>
        <w:gridCol w:w="1394"/>
        <w:gridCol w:w="1337"/>
        <w:gridCol w:w="1523"/>
      </w:tblGrid>
      <w:tr w:rsidR="005D6A79" w14:paraId="265CF3BD" w14:textId="77777777" w:rsidTr="005D6A79">
        <w:tc>
          <w:tcPr>
            <w:tcW w:w="1274" w:type="dxa"/>
            <w:tcBorders>
              <w:bottom w:val="single" w:sz="4" w:space="0" w:color="auto"/>
            </w:tcBorders>
            <w:vAlign w:val="center"/>
          </w:tcPr>
          <w:p w14:paraId="431F9B8D" w14:textId="77777777" w:rsidR="005D6A79" w:rsidRPr="007065BF" w:rsidRDefault="005D6A79" w:rsidP="00E34B6B">
            <w:pPr>
              <w:pStyle w:val="SPDForm2"/>
              <w:spacing w:before="0" w:after="0"/>
              <w:rPr>
                <w:sz w:val="24"/>
                <w:lang w:val="fr-FR"/>
              </w:rPr>
            </w:pPr>
            <w:r w:rsidRPr="007065BF">
              <w:rPr>
                <w:sz w:val="24"/>
                <w:lang w:val="fr-FR"/>
              </w:rPr>
              <w:t>Code de l’indice *</w:t>
            </w:r>
          </w:p>
        </w:tc>
        <w:tc>
          <w:tcPr>
            <w:tcW w:w="1491" w:type="dxa"/>
            <w:tcBorders>
              <w:bottom w:val="single" w:sz="4" w:space="0" w:color="auto"/>
            </w:tcBorders>
            <w:vAlign w:val="center"/>
          </w:tcPr>
          <w:p w14:paraId="2E9F5BBF" w14:textId="77777777" w:rsidR="005D6A79" w:rsidRPr="007065BF" w:rsidRDefault="005D6A79" w:rsidP="00E34B6B">
            <w:pPr>
              <w:pStyle w:val="SPDForm2"/>
              <w:spacing w:before="0" w:after="0"/>
              <w:rPr>
                <w:sz w:val="24"/>
                <w:lang w:val="fr-FR"/>
              </w:rPr>
            </w:pPr>
            <w:r w:rsidRPr="007065BF">
              <w:rPr>
                <w:sz w:val="24"/>
                <w:lang w:val="fr-FR"/>
              </w:rPr>
              <w:t>Description de l’indice *</w:t>
            </w:r>
          </w:p>
        </w:tc>
        <w:tc>
          <w:tcPr>
            <w:tcW w:w="1273" w:type="dxa"/>
            <w:tcBorders>
              <w:bottom w:val="single" w:sz="4" w:space="0" w:color="auto"/>
            </w:tcBorders>
            <w:vAlign w:val="center"/>
          </w:tcPr>
          <w:p w14:paraId="328F7AF7" w14:textId="77777777" w:rsidR="005D6A79" w:rsidRPr="007065BF" w:rsidRDefault="005D6A79" w:rsidP="00E34B6B">
            <w:pPr>
              <w:pStyle w:val="SPDForm2"/>
              <w:spacing w:before="0" w:after="0"/>
              <w:rPr>
                <w:sz w:val="24"/>
                <w:lang w:val="fr-FR"/>
              </w:rPr>
            </w:pPr>
            <w:r w:rsidRPr="007065BF">
              <w:rPr>
                <w:sz w:val="24"/>
                <w:lang w:val="fr-FR"/>
              </w:rPr>
              <w:t>Source de l’indice *</w:t>
            </w:r>
          </w:p>
        </w:tc>
        <w:tc>
          <w:tcPr>
            <w:tcW w:w="1246" w:type="dxa"/>
            <w:tcBorders>
              <w:bottom w:val="single" w:sz="4" w:space="0" w:color="auto"/>
            </w:tcBorders>
            <w:vAlign w:val="center"/>
          </w:tcPr>
          <w:p w14:paraId="456D21A2" w14:textId="77777777" w:rsidR="005D6A79" w:rsidRPr="007065BF" w:rsidRDefault="005D6A79" w:rsidP="00E34B6B">
            <w:pPr>
              <w:pStyle w:val="SPDForm2"/>
              <w:spacing w:before="0" w:after="0"/>
              <w:rPr>
                <w:sz w:val="24"/>
                <w:lang w:val="fr-FR"/>
              </w:rPr>
            </w:pPr>
            <w:r w:rsidRPr="007065BF">
              <w:rPr>
                <w:sz w:val="24"/>
                <w:lang w:val="fr-FR"/>
              </w:rPr>
              <w:t>Valeur de base et date *</w:t>
            </w:r>
          </w:p>
        </w:tc>
        <w:tc>
          <w:tcPr>
            <w:tcW w:w="1423" w:type="dxa"/>
            <w:tcBorders>
              <w:bottom w:val="single" w:sz="4" w:space="0" w:color="auto"/>
            </w:tcBorders>
            <w:vAlign w:val="center"/>
          </w:tcPr>
          <w:p w14:paraId="06B01DC5" w14:textId="77777777" w:rsidR="005D6A79" w:rsidRPr="007065BF" w:rsidRDefault="005D6A79" w:rsidP="00E34B6B">
            <w:pPr>
              <w:pStyle w:val="SPDForm2"/>
              <w:spacing w:before="0" w:after="0"/>
              <w:rPr>
                <w:sz w:val="24"/>
                <w:lang w:val="fr-FR"/>
              </w:rPr>
            </w:pPr>
            <w:r w:rsidRPr="007065BF">
              <w:rPr>
                <w:sz w:val="24"/>
                <w:lang w:val="fr-FR"/>
              </w:rPr>
              <w:t xml:space="preserve">Montant en </w:t>
            </w:r>
            <w:r>
              <w:rPr>
                <w:sz w:val="24"/>
                <w:lang w:val="fr-FR"/>
              </w:rPr>
              <w:t>monnai</w:t>
            </w:r>
            <w:r w:rsidRPr="007065BF">
              <w:rPr>
                <w:sz w:val="24"/>
                <w:lang w:val="fr-FR"/>
              </w:rPr>
              <w:t xml:space="preserve">e du </w:t>
            </w:r>
            <w:r>
              <w:rPr>
                <w:sz w:val="24"/>
                <w:lang w:val="fr-FR"/>
              </w:rPr>
              <w:t>Proposant</w:t>
            </w:r>
          </w:p>
        </w:tc>
        <w:tc>
          <w:tcPr>
            <w:tcW w:w="1337" w:type="dxa"/>
          </w:tcPr>
          <w:p w14:paraId="7ECD4F2E" w14:textId="40956C23" w:rsidR="005D6A79" w:rsidRPr="007065BF" w:rsidRDefault="005D6A79" w:rsidP="00E34B6B">
            <w:pPr>
              <w:pStyle w:val="SPDForm2"/>
              <w:spacing w:before="0" w:after="0"/>
              <w:rPr>
                <w:sz w:val="24"/>
                <w:lang w:val="fr-FR"/>
              </w:rPr>
            </w:pPr>
            <w:r>
              <w:rPr>
                <w:sz w:val="24"/>
                <w:lang w:val="fr-FR"/>
              </w:rPr>
              <w:t>Equivalent en Monnaie étrangère</w:t>
            </w:r>
          </w:p>
        </w:tc>
        <w:tc>
          <w:tcPr>
            <w:tcW w:w="1532" w:type="dxa"/>
            <w:vAlign w:val="center"/>
          </w:tcPr>
          <w:p w14:paraId="2D72C0D8" w14:textId="01F3BE04" w:rsidR="005D6A79" w:rsidRPr="007065BF" w:rsidRDefault="005D6A79" w:rsidP="00E34B6B">
            <w:pPr>
              <w:pStyle w:val="SPDForm2"/>
              <w:spacing w:before="0" w:after="0"/>
              <w:rPr>
                <w:sz w:val="24"/>
                <w:lang w:val="fr-FR"/>
              </w:rPr>
            </w:pPr>
            <w:r w:rsidRPr="007065BF">
              <w:rPr>
                <w:sz w:val="24"/>
                <w:lang w:val="fr-FR"/>
              </w:rPr>
              <w:t xml:space="preserve">Pondération proposée par le </w:t>
            </w:r>
            <w:r>
              <w:rPr>
                <w:sz w:val="24"/>
                <w:lang w:val="fr-FR"/>
              </w:rPr>
              <w:t>Proposant</w:t>
            </w:r>
          </w:p>
        </w:tc>
      </w:tr>
      <w:tr w:rsidR="005D6A79" w14:paraId="75EDDF42" w14:textId="77777777" w:rsidTr="005D6A79">
        <w:tc>
          <w:tcPr>
            <w:tcW w:w="1274" w:type="dxa"/>
            <w:tcBorders>
              <w:bottom w:val="single" w:sz="4" w:space="0" w:color="auto"/>
            </w:tcBorders>
          </w:tcPr>
          <w:p w14:paraId="56FF6842" w14:textId="77777777" w:rsidR="005D6A79" w:rsidRDefault="005D6A79" w:rsidP="00E34B6B">
            <w:pPr>
              <w:pStyle w:val="SPDForm2"/>
              <w:spacing w:before="0" w:after="0"/>
              <w:jc w:val="both"/>
              <w:rPr>
                <w:b w:val="0"/>
                <w:sz w:val="22"/>
                <w:lang w:val="fr-FR"/>
              </w:rPr>
            </w:pPr>
          </w:p>
        </w:tc>
        <w:tc>
          <w:tcPr>
            <w:tcW w:w="1491" w:type="dxa"/>
            <w:tcBorders>
              <w:bottom w:val="single" w:sz="4" w:space="0" w:color="auto"/>
            </w:tcBorders>
          </w:tcPr>
          <w:p w14:paraId="1F4F9A93" w14:textId="77777777" w:rsidR="005D6A79" w:rsidRDefault="005D6A79" w:rsidP="00E34B6B">
            <w:pPr>
              <w:pStyle w:val="SPDForm2"/>
              <w:jc w:val="both"/>
              <w:rPr>
                <w:b w:val="0"/>
                <w:sz w:val="22"/>
                <w:lang w:val="fr-FR"/>
              </w:rPr>
            </w:pPr>
            <w:r w:rsidRPr="007065BF">
              <w:rPr>
                <w:b w:val="0"/>
                <w:sz w:val="22"/>
                <w:lang w:val="fr-FR"/>
              </w:rPr>
              <w:t>Non ajustable</w:t>
            </w:r>
          </w:p>
          <w:p w14:paraId="4BE9B0C6" w14:textId="77777777" w:rsidR="005D6A79" w:rsidRDefault="005D6A79" w:rsidP="00E34B6B">
            <w:pPr>
              <w:pStyle w:val="SPDForm2"/>
              <w:jc w:val="both"/>
              <w:rPr>
                <w:b w:val="0"/>
                <w:sz w:val="22"/>
                <w:lang w:val="fr-FR"/>
              </w:rPr>
            </w:pPr>
          </w:p>
        </w:tc>
        <w:tc>
          <w:tcPr>
            <w:tcW w:w="1273" w:type="dxa"/>
            <w:tcBorders>
              <w:bottom w:val="single" w:sz="4" w:space="0" w:color="auto"/>
            </w:tcBorders>
          </w:tcPr>
          <w:p w14:paraId="5F2F7EAF" w14:textId="77777777" w:rsidR="005D6A79" w:rsidRDefault="005D6A79" w:rsidP="00E34B6B">
            <w:pPr>
              <w:pStyle w:val="SPDForm2"/>
              <w:jc w:val="both"/>
              <w:rPr>
                <w:b w:val="0"/>
                <w:sz w:val="22"/>
                <w:lang w:val="fr-FR"/>
              </w:rPr>
            </w:pPr>
            <w:r>
              <w:rPr>
                <w:b w:val="0"/>
                <w:sz w:val="22"/>
                <w:lang w:val="fr-FR"/>
              </w:rPr>
              <w:t>-----</w:t>
            </w:r>
          </w:p>
        </w:tc>
        <w:tc>
          <w:tcPr>
            <w:tcW w:w="1246" w:type="dxa"/>
            <w:tcBorders>
              <w:bottom w:val="single" w:sz="4" w:space="0" w:color="auto"/>
            </w:tcBorders>
          </w:tcPr>
          <w:p w14:paraId="3C1BE8D9" w14:textId="77777777" w:rsidR="005D6A79" w:rsidRDefault="005D6A79" w:rsidP="00E34B6B">
            <w:pPr>
              <w:pStyle w:val="SPDForm2"/>
              <w:jc w:val="both"/>
              <w:rPr>
                <w:b w:val="0"/>
                <w:sz w:val="22"/>
                <w:lang w:val="fr-FR"/>
              </w:rPr>
            </w:pPr>
            <w:r>
              <w:rPr>
                <w:b w:val="0"/>
                <w:sz w:val="22"/>
                <w:lang w:val="fr-FR"/>
              </w:rPr>
              <w:t>----</w:t>
            </w:r>
          </w:p>
        </w:tc>
        <w:tc>
          <w:tcPr>
            <w:tcW w:w="1423" w:type="dxa"/>
            <w:tcBorders>
              <w:bottom w:val="single" w:sz="4" w:space="0" w:color="auto"/>
            </w:tcBorders>
          </w:tcPr>
          <w:p w14:paraId="15C0AE8B" w14:textId="77777777" w:rsidR="005D6A79" w:rsidRDefault="005D6A79" w:rsidP="00E34B6B">
            <w:pPr>
              <w:pStyle w:val="SPDForm2"/>
              <w:jc w:val="both"/>
              <w:rPr>
                <w:b w:val="0"/>
                <w:sz w:val="22"/>
                <w:lang w:val="fr-FR"/>
              </w:rPr>
            </w:pPr>
            <w:r>
              <w:rPr>
                <w:b w:val="0"/>
                <w:sz w:val="22"/>
                <w:lang w:val="fr-FR"/>
              </w:rPr>
              <w:t>----</w:t>
            </w:r>
          </w:p>
        </w:tc>
        <w:tc>
          <w:tcPr>
            <w:tcW w:w="1337" w:type="dxa"/>
          </w:tcPr>
          <w:p w14:paraId="7715C848" w14:textId="77777777" w:rsidR="005D6A79" w:rsidRPr="007065BF" w:rsidRDefault="005D6A79" w:rsidP="00E34B6B">
            <w:pPr>
              <w:pStyle w:val="SPDForm2"/>
              <w:spacing w:before="0" w:after="0" w:line="360" w:lineRule="auto"/>
              <w:jc w:val="both"/>
              <w:rPr>
                <w:b w:val="0"/>
                <w:sz w:val="22"/>
                <w:lang w:val="fr-FR"/>
              </w:rPr>
            </w:pPr>
          </w:p>
        </w:tc>
        <w:tc>
          <w:tcPr>
            <w:tcW w:w="1532" w:type="dxa"/>
          </w:tcPr>
          <w:p w14:paraId="1BF4B894" w14:textId="25638C9A" w:rsidR="005D6A79" w:rsidRPr="007065BF" w:rsidRDefault="005D6A79" w:rsidP="00E34B6B">
            <w:pPr>
              <w:pStyle w:val="SPDForm2"/>
              <w:spacing w:before="0" w:after="0" w:line="360" w:lineRule="auto"/>
              <w:jc w:val="both"/>
              <w:rPr>
                <w:b w:val="0"/>
                <w:sz w:val="22"/>
                <w:lang w:val="fr-FR"/>
              </w:rPr>
            </w:pPr>
            <w:r w:rsidRPr="007065BF">
              <w:rPr>
                <w:b w:val="0"/>
                <w:sz w:val="22"/>
                <w:lang w:val="fr-FR"/>
              </w:rPr>
              <w:t xml:space="preserve">a: </w:t>
            </w:r>
            <w:r>
              <w:rPr>
                <w:b w:val="0"/>
                <w:sz w:val="22"/>
                <w:lang w:val="fr-FR"/>
              </w:rPr>
              <w:t>--------</w:t>
            </w:r>
            <w:r w:rsidRPr="007065BF">
              <w:rPr>
                <w:b w:val="0"/>
                <w:sz w:val="22"/>
                <w:lang w:val="fr-FR"/>
              </w:rPr>
              <w:t>*</w:t>
            </w:r>
          </w:p>
          <w:p w14:paraId="1659D471" w14:textId="77777777" w:rsidR="005D6A79" w:rsidRPr="007065BF" w:rsidRDefault="005D6A79" w:rsidP="00E34B6B">
            <w:pPr>
              <w:pStyle w:val="SPDForm2"/>
              <w:spacing w:before="0" w:after="0" w:line="360" w:lineRule="auto"/>
              <w:jc w:val="both"/>
              <w:rPr>
                <w:b w:val="0"/>
                <w:sz w:val="22"/>
                <w:lang w:val="fr-FR"/>
              </w:rPr>
            </w:pPr>
            <w:r w:rsidRPr="007065BF">
              <w:rPr>
                <w:b w:val="0"/>
                <w:sz w:val="22"/>
                <w:lang w:val="fr-FR"/>
              </w:rPr>
              <w:t xml:space="preserve">b: </w:t>
            </w:r>
            <w:r>
              <w:rPr>
                <w:b w:val="0"/>
                <w:sz w:val="22"/>
                <w:lang w:val="fr-FR"/>
              </w:rPr>
              <w:t>---------</w:t>
            </w:r>
            <w:r w:rsidRPr="007065BF">
              <w:rPr>
                <w:b w:val="0"/>
                <w:sz w:val="22"/>
                <w:lang w:val="fr-FR"/>
              </w:rPr>
              <w:t>*</w:t>
            </w:r>
          </w:p>
          <w:p w14:paraId="0F37C241" w14:textId="77777777" w:rsidR="005D6A79" w:rsidRPr="007065BF" w:rsidRDefault="005D6A79" w:rsidP="00E34B6B">
            <w:pPr>
              <w:pStyle w:val="SPDForm2"/>
              <w:spacing w:before="0" w:after="0" w:line="360" w:lineRule="auto"/>
              <w:jc w:val="both"/>
              <w:rPr>
                <w:b w:val="0"/>
                <w:sz w:val="22"/>
                <w:lang w:val="fr-FR"/>
              </w:rPr>
            </w:pPr>
            <w:r w:rsidRPr="007065BF">
              <w:rPr>
                <w:b w:val="0"/>
                <w:sz w:val="22"/>
                <w:lang w:val="fr-FR"/>
              </w:rPr>
              <w:t>c:</w:t>
            </w:r>
            <w:r>
              <w:rPr>
                <w:b w:val="0"/>
                <w:sz w:val="22"/>
                <w:lang w:val="fr-FR"/>
              </w:rPr>
              <w:t>---------</w:t>
            </w:r>
            <w:r w:rsidRPr="007065BF">
              <w:rPr>
                <w:b w:val="0"/>
                <w:sz w:val="22"/>
                <w:lang w:val="fr-FR"/>
              </w:rPr>
              <w:t xml:space="preserve"> *</w:t>
            </w:r>
          </w:p>
          <w:p w14:paraId="6923EADD" w14:textId="77777777" w:rsidR="005D6A79" w:rsidRPr="007065BF" w:rsidRDefault="005D6A79" w:rsidP="00E34B6B">
            <w:pPr>
              <w:pStyle w:val="SPDForm2"/>
              <w:spacing w:before="0" w:after="0" w:line="360" w:lineRule="auto"/>
              <w:jc w:val="both"/>
              <w:rPr>
                <w:b w:val="0"/>
                <w:sz w:val="22"/>
                <w:lang w:val="fr-FR"/>
              </w:rPr>
            </w:pPr>
            <w:r>
              <w:rPr>
                <w:b w:val="0"/>
                <w:sz w:val="22"/>
                <w:lang w:val="fr-FR"/>
              </w:rPr>
              <w:t>d</w:t>
            </w:r>
            <w:r w:rsidRPr="007065BF">
              <w:rPr>
                <w:b w:val="0"/>
                <w:sz w:val="22"/>
                <w:lang w:val="fr-FR"/>
              </w:rPr>
              <w:t>:</w:t>
            </w:r>
            <w:r>
              <w:rPr>
                <w:b w:val="0"/>
                <w:sz w:val="22"/>
                <w:lang w:val="fr-FR"/>
              </w:rPr>
              <w:t>-------</w:t>
            </w:r>
            <w:r w:rsidRPr="007065BF">
              <w:rPr>
                <w:b w:val="0"/>
                <w:sz w:val="22"/>
                <w:lang w:val="fr-FR"/>
              </w:rPr>
              <w:tab/>
              <w:t>*</w:t>
            </w:r>
          </w:p>
          <w:p w14:paraId="21F6036B" w14:textId="77777777" w:rsidR="005D6A79" w:rsidRDefault="005D6A79" w:rsidP="00E34B6B">
            <w:pPr>
              <w:pStyle w:val="SPDForm2"/>
              <w:spacing w:before="0" w:after="0" w:line="360" w:lineRule="auto"/>
              <w:jc w:val="both"/>
              <w:rPr>
                <w:b w:val="0"/>
                <w:sz w:val="22"/>
                <w:lang w:val="fr-FR"/>
              </w:rPr>
            </w:pPr>
            <w:r w:rsidRPr="007065BF">
              <w:rPr>
                <w:b w:val="0"/>
                <w:sz w:val="22"/>
                <w:lang w:val="fr-FR"/>
              </w:rPr>
              <w:t>e:</w:t>
            </w:r>
            <w:r>
              <w:rPr>
                <w:b w:val="0"/>
                <w:sz w:val="22"/>
                <w:lang w:val="fr-FR"/>
              </w:rPr>
              <w:t>---------</w:t>
            </w:r>
            <w:r w:rsidRPr="007065BF">
              <w:rPr>
                <w:b w:val="0"/>
                <w:sz w:val="22"/>
                <w:lang w:val="fr-FR"/>
              </w:rPr>
              <w:t xml:space="preserve"> *</w:t>
            </w:r>
          </w:p>
        </w:tc>
      </w:tr>
      <w:tr w:rsidR="005D6A79" w14:paraId="3F4DA476" w14:textId="77777777" w:rsidTr="005D6A79">
        <w:tc>
          <w:tcPr>
            <w:tcW w:w="1274" w:type="dxa"/>
            <w:tcBorders>
              <w:top w:val="single" w:sz="4" w:space="0" w:color="auto"/>
              <w:left w:val="nil"/>
              <w:bottom w:val="nil"/>
              <w:right w:val="nil"/>
            </w:tcBorders>
          </w:tcPr>
          <w:p w14:paraId="419ADA71" w14:textId="77777777" w:rsidR="005D6A79" w:rsidRDefault="005D6A79" w:rsidP="00E34B6B">
            <w:pPr>
              <w:pStyle w:val="SPDForm2"/>
              <w:jc w:val="both"/>
              <w:rPr>
                <w:b w:val="0"/>
                <w:sz w:val="22"/>
                <w:lang w:val="fr-FR"/>
              </w:rPr>
            </w:pPr>
          </w:p>
        </w:tc>
        <w:tc>
          <w:tcPr>
            <w:tcW w:w="1491" w:type="dxa"/>
            <w:tcBorders>
              <w:top w:val="single" w:sz="4" w:space="0" w:color="auto"/>
              <w:left w:val="nil"/>
              <w:bottom w:val="nil"/>
              <w:right w:val="nil"/>
            </w:tcBorders>
          </w:tcPr>
          <w:p w14:paraId="6CBAF771" w14:textId="77777777" w:rsidR="005D6A79" w:rsidRDefault="005D6A79" w:rsidP="00E34B6B">
            <w:pPr>
              <w:pStyle w:val="SPDForm2"/>
              <w:jc w:val="both"/>
              <w:rPr>
                <w:b w:val="0"/>
                <w:sz w:val="22"/>
                <w:lang w:val="fr-FR"/>
              </w:rPr>
            </w:pPr>
          </w:p>
        </w:tc>
        <w:tc>
          <w:tcPr>
            <w:tcW w:w="1273" w:type="dxa"/>
            <w:tcBorders>
              <w:top w:val="single" w:sz="4" w:space="0" w:color="auto"/>
              <w:left w:val="nil"/>
              <w:bottom w:val="nil"/>
              <w:right w:val="nil"/>
            </w:tcBorders>
          </w:tcPr>
          <w:p w14:paraId="5BB39473" w14:textId="77777777" w:rsidR="005D6A79" w:rsidRDefault="005D6A79" w:rsidP="00E34B6B">
            <w:pPr>
              <w:pStyle w:val="SPDForm2"/>
              <w:jc w:val="both"/>
              <w:rPr>
                <w:b w:val="0"/>
                <w:sz w:val="22"/>
                <w:lang w:val="fr-FR"/>
              </w:rPr>
            </w:pPr>
          </w:p>
        </w:tc>
        <w:tc>
          <w:tcPr>
            <w:tcW w:w="1246" w:type="dxa"/>
            <w:tcBorders>
              <w:top w:val="single" w:sz="4" w:space="0" w:color="auto"/>
              <w:left w:val="nil"/>
              <w:bottom w:val="nil"/>
              <w:right w:val="single" w:sz="4" w:space="0" w:color="auto"/>
            </w:tcBorders>
          </w:tcPr>
          <w:p w14:paraId="1352D6EC" w14:textId="77777777" w:rsidR="005D6A79" w:rsidRPr="007065BF" w:rsidRDefault="005D6A79" w:rsidP="00E34B6B">
            <w:pPr>
              <w:pStyle w:val="SPDForm2"/>
              <w:rPr>
                <w:sz w:val="22"/>
                <w:lang w:val="fr-FR"/>
              </w:rPr>
            </w:pPr>
            <w:r w:rsidRPr="007065BF">
              <w:rPr>
                <w:sz w:val="22"/>
                <w:lang w:val="fr-FR"/>
              </w:rPr>
              <w:t>Total</w:t>
            </w:r>
          </w:p>
        </w:tc>
        <w:tc>
          <w:tcPr>
            <w:tcW w:w="1423" w:type="dxa"/>
            <w:tcBorders>
              <w:top w:val="single" w:sz="4" w:space="0" w:color="auto"/>
              <w:left w:val="single" w:sz="4" w:space="0" w:color="auto"/>
            </w:tcBorders>
          </w:tcPr>
          <w:p w14:paraId="6C0BD8B9" w14:textId="77777777" w:rsidR="005D6A79" w:rsidRPr="007065BF" w:rsidRDefault="005D6A79" w:rsidP="00E34B6B">
            <w:pPr>
              <w:pStyle w:val="SPDForm2"/>
              <w:rPr>
                <w:sz w:val="22"/>
                <w:lang w:val="fr-FR"/>
              </w:rPr>
            </w:pPr>
          </w:p>
        </w:tc>
        <w:tc>
          <w:tcPr>
            <w:tcW w:w="1337" w:type="dxa"/>
          </w:tcPr>
          <w:p w14:paraId="48601B07" w14:textId="77777777" w:rsidR="005D6A79" w:rsidRPr="007065BF" w:rsidRDefault="005D6A79" w:rsidP="00E34B6B">
            <w:pPr>
              <w:pStyle w:val="SPDForm2"/>
              <w:rPr>
                <w:sz w:val="22"/>
                <w:lang w:val="fr-FR"/>
              </w:rPr>
            </w:pPr>
          </w:p>
        </w:tc>
        <w:tc>
          <w:tcPr>
            <w:tcW w:w="1532" w:type="dxa"/>
          </w:tcPr>
          <w:p w14:paraId="1D862BDE" w14:textId="19B17848" w:rsidR="005D6A79" w:rsidRPr="007065BF" w:rsidRDefault="005D6A79" w:rsidP="00E34B6B">
            <w:pPr>
              <w:pStyle w:val="SPDForm2"/>
              <w:rPr>
                <w:sz w:val="22"/>
                <w:lang w:val="fr-FR"/>
              </w:rPr>
            </w:pPr>
            <w:r w:rsidRPr="007065BF">
              <w:rPr>
                <w:sz w:val="22"/>
                <w:lang w:val="fr-FR"/>
              </w:rPr>
              <w:t>1.00</w:t>
            </w:r>
          </w:p>
        </w:tc>
      </w:tr>
    </w:tbl>
    <w:p w14:paraId="20AB2147" w14:textId="77777777" w:rsidR="005D6A79" w:rsidRPr="007065BF" w:rsidRDefault="005D6A79" w:rsidP="005D6A79">
      <w:pPr>
        <w:pStyle w:val="SPDForm2"/>
        <w:jc w:val="both"/>
        <w:rPr>
          <w:b w:val="0"/>
          <w:i/>
          <w:sz w:val="24"/>
          <w:lang w:val="fr-FR"/>
        </w:rPr>
      </w:pPr>
      <w:r w:rsidRPr="007065BF">
        <w:rPr>
          <w:b w:val="0"/>
          <w:i/>
          <w:sz w:val="24"/>
          <w:lang w:val="fr-FR"/>
        </w:rPr>
        <w:t xml:space="preserve"> [* À inscrire par </w:t>
      </w:r>
      <w:r>
        <w:rPr>
          <w:b w:val="0"/>
          <w:i/>
          <w:sz w:val="24"/>
          <w:lang w:val="fr-FR"/>
        </w:rPr>
        <w:t>le Maître d’Ouvrage</w:t>
      </w:r>
      <w:r w:rsidRPr="007065BF">
        <w:rPr>
          <w:b w:val="0"/>
          <w:i/>
          <w:sz w:val="24"/>
          <w:lang w:val="fr-FR"/>
        </w:rPr>
        <w:t xml:space="preserve">. Attendu que “a” devrait </w:t>
      </w:r>
      <w:r>
        <w:rPr>
          <w:b w:val="0"/>
          <w:i/>
          <w:sz w:val="24"/>
          <w:lang w:val="fr-FR"/>
        </w:rPr>
        <w:t>être</w:t>
      </w:r>
      <w:r w:rsidRPr="007065BF">
        <w:rPr>
          <w:b w:val="0"/>
          <w:i/>
          <w:sz w:val="24"/>
          <w:lang w:val="fr-FR"/>
        </w:rPr>
        <w:t xml:space="preserve"> un pourcentage fix</w:t>
      </w:r>
      <w:r>
        <w:rPr>
          <w:b w:val="0"/>
          <w:i/>
          <w:sz w:val="24"/>
          <w:lang w:val="fr-FR"/>
        </w:rPr>
        <w:t>é</w:t>
      </w:r>
      <w:r w:rsidRPr="007065BF">
        <w:rPr>
          <w:b w:val="0"/>
          <w:i/>
          <w:sz w:val="24"/>
          <w:lang w:val="fr-FR"/>
        </w:rPr>
        <w:t xml:space="preserve">, b, c, d et e devraient spécifier une plage de valeurs et le </w:t>
      </w:r>
      <w:r>
        <w:rPr>
          <w:b w:val="0"/>
          <w:i/>
          <w:sz w:val="24"/>
          <w:lang w:val="fr-FR"/>
        </w:rPr>
        <w:t>Proposant</w:t>
      </w:r>
      <w:r w:rsidRPr="007065BF">
        <w:rPr>
          <w:b w:val="0"/>
          <w:i/>
          <w:sz w:val="24"/>
          <w:lang w:val="fr-FR"/>
        </w:rPr>
        <w:t xml:space="preserve"> de</w:t>
      </w:r>
      <w:r>
        <w:rPr>
          <w:b w:val="0"/>
          <w:i/>
          <w:sz w:val="24"/>
          <w:lang w:val="fr-FR"/>
        </w:rPr>
        <w:t>vra</w:t>
      </w:r>
      <w:r w:rsidRPr="007065BF">
        <w:rPr>
          <w:b w:val="0"/>
          <w:i/>
          <w:sz w:val="24"/>
          <w:lang w:val="fr-FR"/>
        </w:rPr>
        <w:t xml:space="preserve"> spécifier une valeur dans la plage telle que la </w:t>
      </w:r>
      <w:r>
        <w:rPr>
          <w:b w:val="0"/>
          <w:i/>
          <w:sz w:val="24"/>
          <w:lang w:val="fr-FR"/>
        </w:rPr>
        <w:t xml:space="preserve">somme des </w:t>
      </w:r>
      <w:r w:rsidRPr="007065BF">
        <w:rPr>
          <w:b w:val="0"/>
          <w:i/>
          <w:sz w:val="24"/>
          <w:lang w:val="fr-FR"/>
        </w:rPr>
        <w:t>pondération</w:t>
      </w:r>
      <w:r>
        <w:rPr>
          <w:b w:val="0"/>
          <w:i/>
          <w:sz w:val="24"/>
          <w:lang w:val="fr-FR"/>
        </w:rPr>
        <w:t>s</w:t>
      </w:r>
      <w:r w:rsidRPr="007065BF">
        <w:rPr>
          <w:b w:val="0"/>
          <w:i/>
          <w:sz w:val="24"/>
          <w:lang w:val="fr-FR"/>
        </w:rPr>
        <w:t xml:space="preserve"> </w:t>
      </w:r>
      <w:r>
        <w:rPr>
          <w:b w:val="0"/>
          <w:i/>
          <w:sz w:val="24"/>
          <w:lang w:val="fr-FR"/>
        </w:rPr>
        <w:t>est égale à</w:t>
      </w:r>
      <w:r w:rsidRPr="007065BF">
        <w:rPr>
          <w:b w:val="0"/>
          <w:i/>
          <w:sz w:val="24"/>
          <w:lang w:val="fr-FR"/>
        </w:rPr>
        <w:t xml:space="preserve"> 1,00]</w:t>
      </w:r>
    </w:p>
    <w:p w14:paraId="3AB95935" w14:textId="77777777" w:rsidR="006376C6" w:rsidRPr="00780A72" w:rsidRDefault="006376C6" w:rsidP="006376C6"/>
    <w:p w14:paraId="2DBF8175" w14:textId="77777777" w:rsidR="007065BF" w:rsidRPr="00B4328A" w:rsidRDefault="007065BF" w:rsidP="005367A9">
      <w:pPr>
        <w:pStyle w:val="SPDForms1"/>
        <w:rPr>
          <w:lang w:val="fr-FR"/>
        </w:rPr>
      </w:pPr>
    </w:p>
    <w:p w14:paraId="26D63215" w14:textId="77777777" w:rsidR="00FB36C1" w:rsidRPr="00B4328A" w:rsidRDefault="00FB36C1" w:rsidP="00A0505C">
      <w:pPr>
        <w:spacing w:before="120" w:after="120"/>
        <w:jc w:val="center"/>
      </w:pPr>
      <w:r w:rsidRPr="00B4328A">
        <w:br w:type="page"/>
      </w:r>
    </w:p>
    <w:p w14:paraId="1BAE7D92" w14:textId="12C82D6B" w:rsidR="003B142C" w:rsidRPr="003B142C" w:rsidRDefault="003B142C" w:rsidP="008E4EB9">
      <w:pPr>
        <w:pStyle w:val="SecIVH2"/>
      </w:pPr>
      <w:bookmarkStart w:id="419" w:name="_Toc87030120"/>
      <w:bookmarkStart w:id="420" w:name="_Toc63775952"/>
      <w:bookmarkStart w:id="421" w:name="_Toc467977750"/>
      <w:bookmarkStart w:id="422" w:name="_Toc505352927"/>
      <w:r w:rsidRPr="003B142C">
        <w:lastRenderedPageBreak/>
        <w:t xml:space="preserve">Tableau C. Récapitulatif des </w:t>
      </w:r>
      <w:r w:rsidR="0071796A">
        <w:t>M</w:t>
      </w:r>
      <w:r w:rsidR="005576DB">
        <w:t>onnai</w:t>
      </w:r>
      <w:r w:rsidR="005576DB" w:rsidRPr="003B142C">
        <w:t xml:space="preserve">es </w:t>
      </w:r>
      <w:r w:rsidRPr="003B142C">
        <w:t xml:space="preserve">de </w:t>
      </w:r>
      <w:r w:rsidR="0071796A">
        <w:t>P</w:t>
      </w:r>
      <w:r w:rsidRPr="003B142C">
        <w:t>aiement</w:t>
      </w:r>
      <w:bookmarkEnd w:id="419"/>
      <w:r w:rsidR="005D6A79">
        <w:t xml:space="preserve"> </w:t>
      </w:r>
      <w:bookmarkEnd w:id="420"/>
    </w:p>
    <w:p w14:paraId="1014132C" w14:textId="6B5243B0" w:rsidR="003B142C" w:rsidRPr="00E109BB" w:rsidRDefault="003B142C" w:rsidP="00817AD2">
      <w:pPr>
        <w:pStyle w:val="SPDForm2"/>
        <w:jc w:val="left"/>
        <w:rPr>
          <w:sz w:val="28"/>
          <w:szCs w:val="28"/>
          <w:lang w:val="fr-FR"/>
        </w:rPr>
      </w:pPr>
      <w:r w:rsidRPr="00E109BB">
        <w:rPr>
          <w:sz w:val="28"/>
          <w:szCs w:val="28"/>
          <w:lang w:val="fr-FR"/>
        </w:rPr>
        <w:t>Tableau</w:t>
      </w:r>
      <w:r w:rsidR="00E109BB" w:rsidRPr="00E109BB">
        <w:rPr>
          <w:sz w:val="28"/>
          <w:szCs w:val="28"/>
          <w:lang w:val="fr-FR"/>
        </w:rPr>
        <w:t xml:space="preserve"> </w:t>
      </w:r>
      <w:r w:rsidRPr="00E109BB">
        <w:rPr>
          <w:sz w:val="28"/>
          <w:szCs w:val="28"/>
          <w:lang w:val="fr-FR"/>
        </w:rPr>
        <w:t xml:space="preserve">: </w:t>
      </w:r>
      <w:r w:rsidR="007222AC">
        <w:rPr>
          <w:sz w:val="28"/>
          <w:szCs w:val="28"/>
          <w:lang w:val="fr-FR"/>
        </w:rPr>
        <w:t>Option</w:t>
      </w:r>
      <w:r w:rsidRPr="00E109BB">
        <w:rPr>
          <w:sz w:val="28"/>
          <w:szCs w:val="28"/>
          <w:lang w:val="fr-FR"/>
        </w:rPr>
        <w:t xml:space="preserve"> A</w:t>
      </w:r>
    </w:p>
    <w:p w14:paraId="6D303D3F" w14:textId="6170D14B" w:rsidR="007065BF" w:rsidRPr="003B142C" w:rsidRDefault="003B142C" w:rsidP="003B142C">
      <w:pPr>
        <w:pStyle w:val="SPDForm2"/>
        <w:jc w:val="both"/>
        <w:rPr>
          <w:b w:val="0"/>
          <w:sz w:val="24"/>
          <w:lang w:val="fr-FR"/>
        </w:rPr>
      </w:pPr>
      <w:r w:rsidRPr="003B142C">
        <w:rPr>
          <w:sz w:val="24"/>
          <w:lang w:val="fr-FR"/>
        </w:rPr>
        <w:t>Pour</w:t>
      </w:r>
      <w:r>
        <w:rPr>
          <w:b w:val="0"/>
          <w:sz w:val="24"/>
          <w:lang w:val="fr-FR"/>
        </w:rPr>
        <w:t xml:space="preserve"> ……………………………….</w:t>
      </w:r>
      <w:r w:rsidRPr="003B142C">
        <w:rPr>
          <w:b w:val="0"/>
          <w:sz w:val="24"/>
          <w:lang w:val="fr-FR"/>
        </w:rPr>
        <w:t xml:space="preserve"> </w:t>
      </w:r>
      <w:r w:rsidRPr="00E109BB">
        <w:rPr>
          <w:b w:val="0"/>
          <w:i/>
          <w:iCs/>
          <w:sz w:val="24"/>
          <w:lang w:val="fr-FR"/>
        </w:rPr>
        <w:t xml:space="preserve">[insérer le nom de la section des </w:t>
      </w:r>
      <w:r w:rsidR="001B4D4A">
        <w:rPr>
          <w:b w:val="0"/>
          <w:i/>
          <w:iCs/>
          <w:sz w:val="24"/>
          <w:lang w:val="fr-FR"/>
        </w:rPr>
        <w:t>Ouvrages</w:t>
      </w:r>
      <w:r w:rsidRPr="00E109BB">
        <w:rPr>
          <w:b w:val="0"/>
          <w:i/>
          <w:iCs/>
          <w:sz w:val="24"/>
          <w:lang w:val="fr-FR"/>
        </w:rPr>
        <w:t>]</w:t>
      </w:r>
    </w:p>
    <w:tbl>
      <w:tblPr>
        <w:tblStyle w:val="TableGrid"/>
        <w:tblW w:w="10031" w:type="dxa"/>
        <w:tblLook w:val="04A0" w:firstRow="1" w:lastRow="0" w:firstColumn="1" w:lastColumn="0" w:noHBand="0" w:noVBand="1"/>
      </w:tblPr>
      <w:tblGrid>
        <w:gridCol w:w="1900"/>
        <w:gridCol w:w="1900"/>
        <w:gridCol w:w="1900"/>
        <w:gridCol w:w="1900"/>
        <w:gridCol w:w="2431"/>
      </w:tblGrid>
      <w:tr w:rsidR="003B142C" w:rsidRPr="00A1768B" w14:paraId="377F63C0" w14:textId="77777777" w:rsidTr="00E109BB">
        <w:trPr>
          <w:trHeight w:val="20"/>
        </w:trPr>
        <w:tc>
          <w:tcPr>
            <w:tcW w:w="1900" w:type="dxa"/>
            <w:vAlign w:val="center"/>
          </w:tcPr>
          <w:p w14:paraId="6EAA97EA" w14:textId="50B5451F" w:rsidR="003B142C" w:rsidRPr="00A1768B" w:rsidRDefault="003B142C" w:rsidP="005576DB">
            <w:pPr>
              <w:pStyle w:val="SPDForm2"/>
              <w:spacing w:before="0" w:after="0"/>
              <w:rPr>
                <w:sz w:val="24"/>
                <w:szCs w:val="24"/>
                <w:lang w:val="fr-FR"/>
              </w:rPr>
            </w:pPr>
            <w:r w:rsidRPr="00A1768B">
              <w:rPr>
                <w:sz w:val="24"/>
                <w:szCs w:val="24"/>
                <w:lang w:val="fr-FR"/>
              </w:rPr>
              <w:t xml:space="preserve">Nom de la </w:t>
            </w:r>
            <w:r w:rsidR="005576DB">
              <w:rPr>
                <w:sz w:val="24"/>
                <w:szCs w:val="24"/>
                <w:lang w:val="fr-FR"/>
              </w:rPr>
              <w:t>monnai</w:t>
            </w:r>
            <w:r w:rsidR="005576DB" w:rsidRPr="00A1768B">
              <w:rPr>
                <w:sz w:val="24"/>
                <w:szCs w:val="24"/>
                <w:lang w:val="fr-FR"/>
              </w:rPr>
              <w:t xml:space="preserve">e </w:t>
            </w:r>
            <w:r w:rsidRPr="00A1768B">
              <w:rPr>
                <w:sz w:val="24"/>
                <w:szCs w:val="24"/>
                <w:lang w:val="fr-FR"/>
              </w:rPr>
              <w:t>de paiement</w:t>
            </w:r>
          </w:p>
        </w:tc>
        <w:tc>
          <w:tcPr>
            <w:tcW w:w="1900" w:type="dxa"/>
          </w:tcPr>
          <w:p w14:paraId="2192D9EE" w14:textId="77777777" w:rsidR="003B142C" w:rsidRDefault="003B142C" w:rsidP="00E109BB">
            <w:pPr>
              <w:pStyle w:val="SPDForm2"/>
              <w:spacing w:before="0" w:after="0"/>
              <w:rPr>
                <w:sz w:val="24"/>
                <w:szCs w:val="24"/>
                <w:lang w:val="fr-FR"/>
              </w:rPr>
            </w:pPr>
            <w:r w:rsidRPr="00A1768B">
              <w:rPr>
                <w:sz w:val="24"/>
                <w:szCs w:val="24"/>
                <w:lang w:val="fr-FR"/>
              </w:rPr>
              <w:t>A</w:t>
            </w:r>
          </w:p>
          <w:p w14:paraId="19BF44EC" w14:textId="77777777" w:rsidR="00A1768B" w:rsidRPr="00A1768B" w:rsidRDefault="00A1768B" w:rsidP="00E109BB">
            <w:pPr>
              <w:pStyle w:val="SPDForm2"/>
              <w:spacing w:before="0" w:after="0"/>
              <w:rPr>
                <w:sz w:val="24"/>
                <w:szCs w:val="24"/>
                <w:lang w:val="fr-FR"/>
              </w:rPr>
            </w:pPr>
            <w:r w:rsidRPr="00A1768B">
              <w:rPr>
                <w:sz w:val="24"/>
                <w:szCs w:val="24"/>
                <w:lang w:val="fr-FR"/>
              </w:rPr>
              <w:t>Montant de la monnaie</w:t>
            </w:r>
          </w:p>
        </w:tc>
        <w:tc>
          <w:tcPr>
            <w:tcW w:w="1900" w:type="dxa"/>
          </w:tcPr>
          <w:p w14:paraId="59C3D3D2" w14:textId="77777777" w:rsidR="003B142C" w:rsidRDefault="003B142C" w:rsidP="00E109BB">
            <w:pPr>
              <w:pStyle w:val="SPDForm2"/>
              <w:spacing w:before="0" w:after="0"/>
              <w:rPr>
                <w:sz w:val="24"/>
                <w:szCs w:val="24"/>
                <w:lang w:val="fr-FR"/>
              </w:rPr>
            </w:pPr>
            <w:r w:rsidRPr="00A1768B">
              <w:rPr>
                <w:sz w:val="24"/>
                <w:szCs w:val="24"/>
                <w:lang w:val="fr-FR"/>
              </w:rPr>
              <w:t>B</w:t>
            </w:r>
          </w:p>
          <w:p w14:paraId="48A20112" w14:textId="77777777" w:rsidR="00A1768B" w:rsidRDefault="00A1768B" w:rsidP="00E109BB">
            <w:pPr>
              <w:pStyle w:val="SPDForm2"/>
              <w:spacing w:before="0" w:after="0"/>
              <w:rPr>
                <w:sz w:val="24"/>
                <w:szCs w:val="24"/>
                <w:lang w:val="fr-FR"/>
              </w:rPr>
            </w:pPr>
            <w:r>
              <w:rPr>
                <w:sz w:val="24"/>
                <w:szCs w:val="24"/>
                <w:lang w:val="fr-FR"/>
              </w:rPr>
              <w:t>Taux de change</w:t>
            </w:r>
          </w:p>
          <w:p w14:paraId="0A0FEAF5" w14:textId="55299FE9" w:rsidR="00A1768B" w:rsidRPr="00A1768B" w:rsidRDefault="00A1768B" w:rsidP="00E109BB">
            <w:pPr>
              <w:pStyle w:val="SPDForm2"/>
              <w:spacing w:before="0" w:after="0"/>
              <w:rPr>
                <w:sz w:val="24"/>
                <w:szCs w:val="24"/>
                <w:lang w:val="fr-FR"/>
              </w:rPr>
            </w:pPr>
            <w:r w:rsidRPr="00A1768B">
              <w:rPr>
                <w:sz w:val="24"/>
                <w:szCs w:val="24"/>
                <w:lang w:val="fr-FR"/>
              </w:rPr>
              <w:t xml:space="preserve">(monnaie locale par unité </w:t>
            </w:r>
            <w:r w:rsidR="005576DB">
              <w:rPr>
                <w:sz w:val="24"/>
                <w:szCs w:val="24"/>
                <w:lang w:val="fr-FR"/>
              </w:rPr>
              <w:t xml:space="preserve">de la monnaie </w:t>
            </w:r>
            <w:r w:rsidR="005576DB" w:rsidRPr="00A1768B">
              <w:rPr>
                <w:sz w:val="24"/>
                <w:szCs w:val="24"/>
                <w:lang w:val="fr-FR"/>
              </w:rPr>
              <w:t>étrang</w:t>
            </w:r>
            <w:r w:rsidR="005576DB">
              <w:rPr>
                <w:sz w:val="24"/>
                <w:szCs w:val="24"/>
                <w:lang w:val="fr-FR"/>
              </w:rPr>
              <w:t>ère</w:t>
            </w:r>
          </w:p>
        </w:tc>
        <w:tc>
          <w:tcPr>
            <w:tcW w:w="1900" w:type="dxa"/>
          </w:tcPr>
          <w:p w14:paraId="1FB55D32" w14:textId="77777777" w:rsidR="003B142C" w:rsidRDefault="003B142C" w:rsidP="00E109BB">
            <w:pPr>
              <w:pStyle w:val="SPDForm2"/>
              <w:spacing w:before="0" w:after="0"/>
              <w:rPr>
                <w:sz w:val="24"/>
                <w:szCs w:val="24"/>
                <w:lang w:val="fr-FR"/>
              </w:rPr>
            </w:pPr>
            <w:r w:rsidRPr="00A1768B">
              <w:rPr>
                <w:sz w:val="24"/>
                <w:szCs w:val="24"/>
                <w:lang w:val="fr-FR"/>
              </w:rPr>
              <w:t>C</w:t>
            </w:r>
          </w:p>
          <w:p w14:paraId="0BC516BE" w14:textId="77777777" w:rsidR="00A1768B" w:rsidRPr="00A1768B" w:rsidRDefault="00A1768B" w:rsidP="00E109BB">
            <w:pPr>
              <w:pStyle w:val="SPDForm2"/>
              <w:spacing w:before="0" w:after="0"/>
              <w:rPr>
                <w:sz w:val="24"/>
                <w:szCs w:val="24"/>
                <w:lang w:val="fr-FR"/>
              </w:rPr>
            </w:pPr>
            <w:r w:rsidRPr="00A1768B">
              <w:rPr>
                <w:sz w:val="24"/>
                <w:szCs w:val="24"/>
                <w:lang w:val="fr-FR"/>
              </w:rPr>
              <w:t>Équivalent en monnaie locale</w:t>
            </w:r>
          </w:p>
          <w:p w14:paraId="230626C1" w14:textId="2C4652E8" w:rsidR="00A1768B" w:rsidRPr="00A1768B" w:rsidRDefault="00A1768B" w:rsidP="00E109BB">
            <w:pPr>
              <w:pStyle w:val="SPDForm2"/>
              <w:spacing w:before="0" w:after="0"/>
              <w:rPr>
                <w:sz w:val="24"/>
                <w:szCs w:val="24"/>
                <w:lang w:val="fr-FR"/>
              </w:rPr>
            </w:pPr>
            <w:r w:rsidRPr="00A1768B">
              <w:rPr>
                <w:sz w:val="24"/>
                <w:szCs w:val="24"/>
                <w:lang w:val="fr-FR"/>
              </w:rPr>
              <w:t>C = A x B</w:t>
            </w:r>
          </w:p>
        </w:tc>
        <w:tc>
          <w:tcPr>
            <w:tcW w:w="2431" w:type="dxa"/>
          </w:tcPr>
          <w:p w14:paraId="3E0988A3" w14:textId="77777777" w:rsidR="003B142C" w:rsidRDefault="003B142C" w:rsidP="00E109BB">
            <w:pPr>
              <w:pStyle w:val="SPDForm2"/>
              <w:spacing w:before="0" w:after="0"/>
              <w:rPr>
                <w:sz w:val="24"/>
                <w:szCs w:val="24"/>
                <w:lang w:val="fr-FR"/>
              </w:rPr>
            </w:pPr>
            <w:r w:rsidRPr="00A1768B">
              <w:rPr>
                <w:sz w:val="24"/>
                <w:szCs w:val="24"/>
                <w:lang w:val="fr-FR"/>
              </w:rPr>
              <w:t>D</w:t>
            </w:r>
          </w:p>
          <w:p w14:paraId="0ECBBCD8" w14:textId="77777777" w:rsidR="00A1768B" w:rsidRPr="00A1768B" w:rsidRDefault="00A1768B" w:rsidP="00E109BB">
            <w:pPr>
              <w:pStyle w:val="SPDForm2"/>
              <w:spacing w:before="0" w:after="0"/>
              <w:rPr>
                <w:sz w:val="24"/>
                <w:szCs w:val="24"/>
                <w:lang w:val="fr-FR"/>
              </w:rPr>
            </w:pPr>
            <w:r w:rsidRPr="00A1768B">
              <w:rPr>
                <w:sz w:val="24"/>
                <w:szCs w:val="24"/>
                <w:lang w:val="fr-FR"/>
              </w:rPr>
              <w:t>Pourcentage de</w:t>
            </w:r>
          </w:p>
          <w:p w14:paraId="391865F6" w14:textId="401A1312" w:rsidR="00A1768B" w:rsidRPr="00A1768B" w:rsidRDefault="00A1768B" w:rsidP="00E109BB">
            <w:pPr>
              <w:pStyle w:val="SPDForm2"/>
              <w:spacing w:before="0" w:after="0"/>
              <w:rPr>
                <w:sz w:val="24"/>
                <w:szCs w:val="24"/>
                <w:lang w:val="fr-FR"/>
              </w:rPr>
            </w:pPr>
            <w:r w:rsidRPr="00A1768B">
              <w:rPr>
                <w:sz w:val="24"/>
                <w:szCs w:val="24"/>
                <w:lang w:val="fr-FR"/>
              </w:rPr>
              <w:t xml:space="preserve">Prix total de la </w:t>
            </w:r>
            <w:r w:rsidR="001B4D4A">
              <w:rPr>
                <w:sz w:val="24"/>
                <w:szCs w:val="24"/>
                <w:lang w:val="fr-FR"/>
              </w:rPr>
              <w:t>P</w:t>
            </w:r>
            <w:r w:rsidRPr="00A1768B">
              <w:rPr>
                <w:sz w:val="24"/>
                <w:szCs w:val="24"/>
                <w:lang w:val="fr-FR"/>
              </w:rPr>
              <w:t>roposition (PT</w:t>
            </w:r>
            <w:r w:rsidR="00CC2D19">
              <w:rPr>
                <w:sz w:val="24"/>
                <w:szCs w:val="24"/>
                <w:lang w:val="fr-FR"/>
              </w:rPr>
              <w:t>P</w:t>
            </w:r>
            <w:r w:rsidRPr="00A1768B">
              <w:rPr>
                <w:sz w:val="24"/>
                <w:szCs w:val="24"/>
                <w:lang w:val="fr-FR"/>
              </w:rPr>
              <w:t>)</w:t>
            </w:r>
          </w:p>
          <w:p w14:paraId="780C70BF" w14:textId="77777777" w:rsidR="00A1768B" w:rsidRPr="00A1768B" w:rsidRDefault="00A1768B" w:rsidP="00E109BB">
            <w:pPr>
              <w:pStyle w:val="SPDForm2"/>
              <w:spacing w:before="0" w:after="0"/>
              <w:rPr>
                <w:sz w:val="24"/>
                <w:szCs w:val="24"/>
                <w:lang w:val="fr-FR"/>
              </w:rPr>
            </w:pPr>
            <w:r w:rsidRPr="00A1768B">
              <w:rPr>
                <w:sz w:val="24"/>
                <w:szCs w:val="24"/>
                <w:lang w:val="fr-FR"/>
              </w:rPr>
              <w:t>(100xC)</w:t>
            </w:r>
          </w:p>
          <w:p w14:paraId="104E3C30" w14:textId="77777777" w:rsidR="00A1768B" w:rsidRPr="00A1768B" w:rsidRDefault="00A1768B" w:rsidP="00E109BB">
            <w:pPr>
              <w:pStyle w:val="SPDForm2"/>
              <w:spacing w:before="0" w:after="0"/>
              <w:rPr>
                <w:sz w:val="24"/>
                <w:szCs w:val="24"/>
                <w:lang w:val="fr-FR"/>
              </w:rPr>
            </w:pPr>
            <w:r w:rsidRPr="00A1768B">
              <w:rPr>
                <w:sz w:val="24"/>
                <w:szCs w:val="24"/>
                <w:lang w:val="fr-FR"/>
              </w:rPr>
              <w:t>------</w:t>
            </w:r>
          </w:p>
          <w:p w14:paraId="2467A706" w14:textId="435A77CD" w:rsidR="00A1768B" w:rsidRPr="00A1768B" w:rsidRDefault="00A1768B" w:rsidP="00E109BB">
            <w:pPr>
              <w:pStyle w:val="SPDForm2"/>
              <w:spacing w:before="0" w:after="0"/>
              <w:rPr>
                <w:sz w:val="24"/>
                <w:szCs w:val="24"/>
                <w:lang w:val="fr-FR"/>
              </w:rPr>
            </w:pPr>
            <w:r w:rsidRPr="00A1768B">
              <w:rPr>
                <w:sz w:val="24"/>
                <w:szCs w:val="24"/>
                <w:lang w:val="fr-FR"/>
              </w:rPr>
              <w:t>P</w:t>
            </w:r>
            <w:r w:rsidR="001B4D4A">
              <w:rPr>
                <w:sz w:val="24"/>
                <w:szCs w:val="24"/>
                <w:lang w:val="fr-FR"/>
              </w:rPr>
              <w:t>T</w:t>
            </w:r>
            <w:r w:rsidRPr="00A1768B">
              <w:rPr>
                <w:sz w:val="24"/>
                <w:szCs w:val="24"/>
                <w:lang w:val="fr-FR"/>
              </w:rPr>
              <w:t>P</w:t>
            </w:r>
          </w:p>
        </w:tc>
      </w:tr>
      <w:tr w:rsidR="003B142C" w:rsidRPr="00A1768B" w14:paraId="17F9FA47" w14:textId="77777777" w:rsidTr="00A1768B">
        <w:trPr>
          <w:trHeight w:val="20"/>
        </w:trPr>
        <w:tc>
          <w:tcPr>
            <w:tcW w:w="1900" w:type="dxa"/>
          </w:tcPr>
          <w:p w14:paraId="2D229D09" w14:textId="77777777" w:rsidR="003B142C" w:rsidRDefault="00A1768B" w:rsidP="00A1768B">
            <w:pPr>
              <w:pStyle w:val="SPDForm2"/>
              <w:spacing w:before="0" w:after="0"/>
              <w:rPr>
                <w:sz w:val="24"/>
                <w:szCs w:val="24"/>
                <w:lang w:val="fr-FR"/>
              </w:rPr>
            </w:pPr>
            <w:r>
              <w:rPr>
                <w:sz w:val="24"/>
                <w:szCs w:val="24"/>
                <w:lang w:val="fr-FR"/>
              </w:rPr>
              <w:t>Monnaie locale</w:t>
            </w:r>
          </w:p>
          <w:p w14:paraId="23EF2568" w14:textId="77777777" w:rsidR="00A1768B" w:rsidRPr="00A1768B" w:rsidRDefault="00A1768B" w:rsidP="00A1768B">
            <w:pPr>
              <w:pStyle w:val="SPDForm2"/>
              <w:spacing w:before="0" w:after="0"/>
              <w:rPr>
                <w:sz w:val="24"/>
                <w:szCs w:val="24"/>
                <w:lang w:val="fr-FR"/>
              </w:rPr>
            </w:pPr>
            <w:r>
              <w:rPr>
                <w:sz w:val="24"/>
                <w:szCs w:val="24"/>
                <w:lang w:val="fr-FR"/>
              </w:rPr>
              <w:t>----------------</w:t>
            </w:r>
          </w:p>
        </w:tc>
        <w:tc>
          <w:tcPr>
            <w:tcW w:w="1900" w:type="dxa"/>
          </w:tcPr>
          <w:p w14:paraId="287AD708" w14:textId="77777777" w:rsidR="003B142C" w:rsidRPr="00A1768B" w:rsidRDefault="003B142C" w:rsidP="003B142C">
            <w:pPr>
              <w:pStyle w:val="SPDForm2"/>
              <w:rPr>
                <w:sz w:val="24"/>
                <w:szCs w:val="24"/>
                <w:lang w:val="fr-FR"/>
              </w:rPr>
            </w:pPr>
          </w:p>
        </w:tc>
        <w:tc>
          <w:tcPr>
            <w:tcW w:w="1900" w:type="dxa"/>
          </w:tcPr>
          <w:p w14:paraId="0B9815FE" w14:textId="77777777" w:rsidR="003B142C" w:rsidRPr="00A1768B" w:rsidRDefault="00A1768B" w:rsidP="003B142C">
            <w:pPr>
              <w:pStyle w:val="SPDForm2"/>
              <w:rPr>
                <w:sz w:val="24"/>
                <w:szCs w:val="24"/>
                <w:lang w:val="fr-FR"/>
              </w:rPr>
            </w:pPr>
            <w:r>
              <w:rPr>
                <w:sz w:val="24"/>
                <w:szCs w:val="24"/>
                <w:lang w:val="fr-FR"/>
              </w:rPr>
              <w:t>1.00</w:t>
            </w:r>
          </w:p>
        </w:tc>
        <w:tc>
          <w:tcPr>
            <w:tcW w:w="1900" w:type="dxa"/>
          </w:tcPr>
          <w:p w14:paraId="64905AB5" w14:textId="77777777" w:rsidR="003B142C" w:rsidRPr="00A1768B" w:rsidRDefault="003B142C" w:rsidP="003B142C">
            <w:pPr>
              <w:pStyle w:val="SPDForm2"/>
              <w:rPr>
                <w:sz w:val="24"/>
                <w:szCs w:val="24"/>
                <w:lang w:val="fr-FR"/>
              </w:rPr>
            </w:pPr>
          </w:p>
        </w:tc>
        <w:tc>
          <w:tcPr>
            <w:tcW w:w="2431" w:type="dxa"/>
          </w:tcPr>
          <w:p w14:paraId="10F4BCC1" w14:textId="77777777" w:rsidR="003B142C" w:rsidRPr="00A1768B" w:rsidRDefault="003B142C" w:rsidP="003B142C">
            <w:pPr>
              <w:pStyle w:val="SPDForm2"/>
              <w:rPr>
                <w:sz w:val="24"/>
                <w:szCs w:val="24"/>
                <w:lang w:val="fr-FR"/>
              </w:rPr>
            </w:pPr>
          </w:p>
        </w:tc>
      </w:tr>
      <w:tr w:rsidR="003B142C" w:rsidRPr="00A1768B" w14:paraId="6A45563D" w14:textId="77777777" w:rsidTr="00A1768B">
        <w:trPr>
          <w:trHeight w:val="20"/>
        </w:trPr>
        <w:tc>
          <w:tcPr>
            <w:tcW w:w="1900" w:type="dxa"/>
          </w:tcPr>
          <w:p w14:paraId="6C03382D" w14:textId="77777777" w:rsidR="003B142C" w:rsidRDefault="00A1768B" w:rsidP="00A1768B">
            <w:pPr>
              <w:pStyle w:val="SPDForm2"/>
              <w:spacing w:before="0" w:after="0"/>
              <w:rPr>
                <w:sz w:val="24"/>
                <w:szCs w:val="24"/>
                <w:lang w:val="fr-FR"/>
              </w:rPr>
            </w:pPr>
            <w:r>
              <w:rPr>
                <w:sz w:val="24"/>
                <w:szCs w:val="24"/>
                <w:lang w:val="fr-FR"/>
              </w:rPr>
              <w:t>Monnaie étrangère #1</w:t>
            </w:r>
          </w:p>
          <w:p w14:paraId="528F1400" w14:textId="77777777" w:rsidR="00A1768B" w:rsidRPr="00A1768B" w:rsidRDefault="00A1768B" w:rsidP="00A1768B">
            <w:pPr>
              <w:pStyle w:val="SPDForm2"/>
              <w:spacing w:before="0" w:after="0"/>
              <w:rPr>
                <w:sz w:val="24"/>
                <w:szCs w:val="24"/>
                <w:lang w:val="fr-FR"/>
              </w:rPr>
            </w:pPr>
            <w:r>
              <w:rPr>
                <w:sz w:val="24"/>
                <w:szCs w:val="24"/>
                <w:lang w:val="fr-FR"/>
              </w:rPr>
              <w:t>----------------</w:t>
            </w:r>
          </w:p>
        </w:tc>
        <w:tc>
          <w:tcPr>
            <w:tcW w:w="1900" w:type="dxa"/>
          </w:tcPr>
          <w:p w14:paraId="55FF355E" w14:textId="77777777" w:rsidR="003B142C" w:rsidRPr="00A1768B" w:rsidRDefault="003B142C" w:rsidP="00A1768B">
            <w:pPr>
              <w:pStyle w:val="SPDForm2"/>
              <w:spacing w:before="0" w:after="0"/>
              <w:rPr>
                <w:sz w:val="24"/>
                <w:szCs w:val="24"/>
                <w:lang w:val="fr-FR"/>
              </w:rPr>
            </w:pPr>
          </w:p>
        </w:tc>
        <w:tc>
          <w:tcPr>
            <w:tcW w:w="1900" w:type="dxa"/>
          </w:tcPr>
          <w:p w14:paraId="3AAF2A2B" w14:textId="77777777" w:rsidR="003B142C" w:rsidRPr="00A1768B" w:rsidRDefault="003B142C" w:rsidP="00A1768B">
            <w:pPr>
              <w:pStyle w:val="SPDForm2"/>
              <w:spacing w:before="0" w:after="0"/>
              <w:rPr>
                <w:sz w:val="24"/>
                <w:szCs w:val="24"/>
                <w:lang w:val="fr-FR"/>
              </w:rPr>
            </w:pPr>
          </w:p>
        </w:tc>
        <w:tc>
          <w:tcPr>
            <w:tcW w:w="1900" w:type="dxa"/>
          </w:tcPr>
          <w:p w14:paraId="6CF19759" w14:textId="77777777" w:rsidR="003B142C" w:rsidRPr="00A1768B" w:rsidRDefault="003B142C" w:rsidP="00A1768B">
            <w:pPr>
              <w:pStyle w:val="SPDForm2"/>
              <w:spacing w:before="0" w:after="0"/>
              <w:rPr>
                <w:sz w:val="24"/>
                <w:szCs w:val="24"/>
                <w:lang w:val="fr-FR"/>
              </w:rPr>
            </w:pPr>
          </w:p>
        </w:tc>
        <w:tc>
          <w:tcPr>
            <w:tcW w:w="2431" w:type="dxa"/>
          </w:tcPr>
          <w:p w14:paraId="0B482879" w14:textId="77777777" w:rsidR="003B142C" w:rsidRPr="00A1768B" w:rsidRDefault="003B142C" w:rsidP="00A1768B">
            <w:pPr>
              <w:pStyle w:val="SPDForm2"/>
              <w:spacing w:before="0" w:after="0"/>
              <w:rPr>
                <w:sz w:val="24"/>
                <w:szCs w:val="24"/>
                <w:lang w:val="fr-FR"/>
              </w:rPr>
            </w:pPr>
          </w:p>
        </w:tc>
      </w:tr>
      <w:tr w:rsidR="003B142C" w:rsidRPr="00A1768B" w14:paraId="4DE65A8C" w14:textId="77777777" w:rsidTr="00A1768B">
        <w:trPr>
          <w:trHeight w:val="20"/>
        </w:trPr>
        <w:tc>
          <w:tcPr>
            <w:tcW w:w="1900" w:type="dxa"/>
          </w:tcPr>
          <w:p w14:paraId="010A496A" w14:textId="77777777" w:rsidR="00A1768B" w:rsidRDefault="00A1768B" w:rsidP="00A1768B">
            <w:pPr>
              <w:pStyle w:val="SPDForm2"/>
              <w:spacing w:before="0" w:after="0"/>
              <w:rPr>
                <w:sz w:val="24"/>
                <w:szCs w:val="24"/>
                <w:lang w:val="fr-FR"/>
              </w:rPr>
            </w:pPr>
            <w:r>
              <w:rPr>
                <w:sz w:val="24"/>
                <w:szCs w:val="24"/>
                <w:lang w:val="fr-FR"/>
              </w:rPr>
              <w:t>Monnaie étrangère #2</w:t>
            </w:r>
          </w:p>
          <w:p w14:paraId="02AF2687" w14:textId="77777777" w:rsidR="003B142C" w:rsidRPr="00A1768B" w:rsidRDefault="00A1768B" w:rsidP="00A1768B">
            <w:pPr>
              <w:pStyle w:val="SPDForm2"/>
              <w:spacing w:before="0" w:after="0"/>
              <w:rPr>
                <w:sz w:val="24"/>
                <w:szCs w:val="24"/>
                <w:lang w:val="fr-FR"/>
              </w:rPr>
            </w:pPr>
            <w:r>
              <w:rPr>
                <w:sz w:val="24"/>
                <w:szCs w:val="24"/>
                <w:lang w:val="fr-FR"/>
              </w:rPr>
              <w:t>----------------</w:t>
            </w:r>
          </w:p>
        </w:tc>
        <w:tc>
          <w:tcPr>
            <w:tcW w:w="1900" w:type="dxa"/>
          </w:tcPr>
          <w:p w14:paraId="1465B34F" w14:textId="77777777" w:rsidR="003B142C" w:rsidRPr="00A1768B" w:rsidRDefault="003B142C" w:rsidP="00A1768B">
            <w:pPr>
              <w:pStyle w:val="SPDForm2"/>
              <w:spacing w:before="0" w:after="0"/>
              <w:rPr>
                <w:sz w:val="24"/>
                <w:szCs w:val="24"/>
                <w:lang w:val="fr-FR"/>
              </w:rPr>
            </w:pPr>
          </w:p>
        </w:tc>
        <w:tc>
          <w:tcPr>
            <w:tcW w:w="1900" w:type="dxa"/>
          </w:tcPr>
          <w:p w14:paraId="1C9C8766" w14:textId="77777777" w:rsidR="003B142C" w:rsidRPr="00A1768B" w:rsidRDefault="003B142C" w:rsidP="00A1768B">
            <w:pPr>
              <w:pStyle w:val="SPDForm2"/>
              <w:spacing w:before="0" w:after="0"/>
              <w:rPr>
                <w:sz w:val="24"/>
                <w:szCs w:val="24"/>
                <w:lang w:val="fr-FR"/>
              </w:rPr>
            </w:pPr>
          </w:p>
        </w:tc>
        <w:tc>
          <w:tcPr>
            <w:tcW w:w="1900" w:type="dxa"/>
          </w:tcPr>
          <w:p w14:paraId="3C0306E5" w14:textId="77777777" w:rsidR="003B142C" w:rsidRPr="00A1768B" w:rsidRDefault="003B142C" w:rsidP="00A1768B">
            <w:pPr>
              <w:pStyle w:val="SPDForm2"/>
              <w:spacing w:before="0" w:after="0"/>
              <w:rPr>
                <w:sz w:val="24"/>
                <w:szCs w:val="24"/>
                <w:lang w:val="fr-FR"/>
              </w:rPr>
            </w:pPr>
          </w:p>
        </w:tc>
        <w:tc>
          <w:tcPr>
            <w:tcW w:w="2431" w:type="dxa"/>
          </w:tcPr>
          <w:p w14:paraId="5B2C4F2D" w14:textId="77777777" w:rsidR="003B142C" w:rsidRPr="00A1768B" w:rsidRDefault="003B142C" w:rsidP="00A1768B">
            <w:pPr>
              <w:pStyle w:val="SPDForm2"/>
              <w:spacing w:before="0" w:after="0"/>
              <w:rPr>
                <w:sz w:val="24"/>
                <w:szCs w:val="24"/>
                <w:lang w:val="fr-FR"/>
              </w:rPr>
            </w:pPr>
          </w:p>
        </w:tc>
      </w:tr>
      <w:tr w:rsidR="003B142C" w:rsidRPr="00A1768B" w14:paraId="3295A195" w14:textId="77777777" w:rsidTr="00A1768B">
        <w:trPr>
          <w:trHeight w:val="20"/>
        </w:trPr>
        <w:tc>
          <w:tcPr>
            <w:tcW w:w="1900" w:type="dxa"/>
          </w:tcPr>
          <w:p w14:paraId="192C879A" w14:textId="77777777" w:rsidR="00A1768B" w:rsidRDefault="00A1768B" w:rsidP="00A1768B">
            <w:pPr>
              <w:pStyle w:val="SPDForm2"/>
              <w:spacing w:before="0" w:after="0"/>
              <w:rPr>
                <w:sz w:val="24"/>
                <w:szCs w:val="24"/>
                <w:lang w:val="fr-FR"/>
              </w:rPr>
            </w:pPr>
            <w:r>
              <w:rPr>
                <w:sz w:val="24"/>
                <w:szCs w:val="24"/>
                <w:lang w:val="fr-FR"/>
              </w:rPr>
              <w:t>Monnaie étrangère #3</w:t>
            </w:r>
          </w:p>
          <w:p w14:paraId="5C5AD125" w14:textId="77777777" w:rsidR="003B142C" w:rsidRPr="00A1768B" w:rsidRDefault="00A1768B" w:rsidP="00A1768B">
            <w:pPr>
              <w:pStyle w:val="SPDForm2"/>
              <w:spacing w:before="0" w:after="0"/>
              <w:rPr>
                <w:sz w:val="24"/>
                <w:szCs w:val="24"/>
                <w:lang w:val="fr-FR"/>
              </w:rPr>
            </w:pPr>
            <w:r>
              <w:rPr>
                <w:sz w:val="24"/>
                <w:szCs w:val="24"/>
                <w:lang w:val="fr-FR"/>
              </w:rPr>
              <w:t>----------------</w:t>
            </w:r>
          </w:p>
        </w:tc>
        <w:tc>
          <w:tcPr>
            <w:tcW w:w="1900" w:type="dxa"/>
          </w:tcPr>
          <w:p w14:paraId="23166D1B" w14:textId="77777777" w:rsidR="003B142C" w:rsidRPr="00A1768B" w:rsidRDefault="003B142C" w:rsidP="00A1768B">
            <w:pPr>
              <w:pStyle w:val="SPDForm2"/>
              <w:spacing w:before="0" w:after="0"/>
              <w:rPr>
                <w:sz w:val="24"/>
                <w:szCs w:val="24"/>
                <w:lang w:val="fr-FR"/>
              </w:rPr>
            </w:pPr>
          </w:p>
        </w:tc>
        <w:tc>
          <w:tcPr>
            <w:tcW w:w="1900" w:type="dxa"/>
          </w:tcPr>
          <w:p w14:paraId="2E647788" w14:textId="77777777" w:rsidR="003B142C" w:rsidRPr="00A1768B" w:rsidRDefault="003B142C" w:rsidP="00A1768B">
            <w:pPr>
              <w:pStyle w:val="SPDForm2"/>
              <w:spacing w:before="0" w:after="0"/>
              <w:rPr>
                <w:sz w:val="24"/>
                <w:szCs w:val="24"/>
                <w:lang w:val="fr-FR"/>
              </w:rPr>
            </w:pPr>
          </w:p>
        </w:tc>
        <w:tc>
          <w:tcPr>
            <w:tcW w:w="1900" w:type="dxa"/>
          </w:tcPr>
          <w:p w14:paraId="5F4A6443" w14:textId="77777777" w:rsidR="003B142C" w:rsidRPr="00A1768B" w:rsidRDefault="003B142C" w:rsidP="00A1768B">
            <w:pPr>
              <w:pStyle w:val="SPDForm2"/>
              <w:spacing w:before="0" w:after="0"/>
              <w:rPr>
                <w:sz w:val="24"/>
                <w:szCs w:val="24"/>
                <w:lang w:val="fr-FR"/>
              </w:rPr>
            </w:pPr>
          </w:p>
        </w:tc>
        <w:tc>
          <w:tcPr>
            <w:tcW w:w="2431" w:type="dxa"/>
          </w:tcPr>
          <w:p w14:paraId="43F53F99" w14:textId="77777777" w:rsidR="003B142C" w:rsidRPr="00A1768B" w:rsidRDefault="003B142C" w:rsidP="00A1768B">
            <w:pPr>
              <w:pStyle w:val="SPDForm2"/>
              <w:spacing w:before="0" w:after="0"/>
              <w:rPr>
                <w:sz w:val="24"/>
                <w:szCs w:val="24"/>
                <w:lang w:val="fr-FR"/>
              </w:rPr>
            </w:pPr>
          </w:p>
        </w:tc>
      </w:tr>
      <w:tr w:rsidR="003B142C" w:rsidRPr="00A1768B" w14:paraId="7200AE58" w14:textId="77777777" w:rsidTr="00A1768B">
        <w:trPr>
          <w:trHeight w:val="20"/>
        </w:trPr>
        <w:tc>
          <w:tcPr>
            <w:tcW w:w="1900" w:type="dxa"/>
          </w:tcPr>
          <w:p w14:paraId="3164922B" w14:textId="77777777" w:rsidR="003B142C" w:rsidRPr="00A1768B" w:rsidRDefault="00A1768B" w:rsidP="00A1768B">
            <w:pPr>
              <w:pStyle w:val="SPDForm2"/>
              <w:spacing w:before="0" w:after="0"/>
              <w:rPr>
                <w:sz w:val="24"/>
                <w:szCs w:val="24"/>
                <w:lang w:val="fr-FR"/>
              </w:rPr>
            </w:pPr>
            <w:r>
              <w:rPr>
                <w:sz w:val="24"/>
                <w:szCs w:val="24"/>
                <w:lang w:val="fr-FR"/>
              </w:rPr>
              <w:t xml:space="preserve">Coût total de la Proposition </w:t>
            </w:r>
          </w:p>
        </w:tc>
        <w:tc>
          <w:tcPr>
            <w:tcW w:w="1900" w:type="dxa"/>
          </w:tcPr>
          <w:p w14:paraId="7A484892" w14:textId="77777777" w:rsidR="003B142C" w:rsidRPr="00A1768B" w:rsidRDefault="003B142C" w:rsidP="00A1768B">
            <w:pPr>
              <w:pStyle w:val="SPDForm2"/>
              <w:spacing w:before="0" w:after="0"/>
              <w:rPr>
                <w:sz w:val="24"/>
                <w:szCs w:val="24"/>
                <w:lang w:val="fr-FR"/>
              </w:rPr>
            </w:pPr>
          </w:p>
        </w:tc>
        <w:tc>
          <w:tcPr>
            <w:tcW w:w="1900" w:type="dxa"/>
          </w:tcPr>
          <w:p w14:paraId="4214F7C9" w14:textId="77777777" w:rsidR="003B142C" w:rsidRPr="00A1768B" w:rsidRDefault="003B142C" w:rsidP="00A1768B">
            <w:pPr>
              <w:pStyle w:val="SPDForm2"/>
              <w:spacing w:before="0" w:after="0"/>
              <w:rPr>
                <w:sz w:val="24"/>
                <w:szCs w:val="24"/>
                <w:lang w:val="fr-FR"/>
              </w:rPr>
            </w:pPr>
          </w:p>
        </w:tc>
        <w:tc>
          <w:tcPr>
            <w:tcW w:w="1900" w:type="dxa"/>
          </w:tcPr>
          <w:p w14:paraId="39729F7B" w14:textId="77777777" w:rsidR="003B142C" w:rsidRPr="00A1768B" w:rsidRDefault="003B142C" w:rsidP="00A1768B">
            <w:pPr>
              <w:pStyle w:val="SPDForm2"/>
              <w:spacing w:before="0" w:after="0"/>
              <w:rPr>
                <w:sz w:val="24"/>
                <w:szCs w:val="24"/>
                <w:lang w:val="fr-FR"/>
              </w:rPr>
            </w:pPr>
          </w:p>
        </w:tc>
        <w:tc>
          <w:tcPr>
            <w:tcW w:w="2431" w:type="dxa"/>
          </w:tcPr>
          <w:p w14:paraId="7D5CF3C4" w14:textId="23BD327B" w:rsidR="003B142C" w:rsidRPr="00A1768B" w:rsidRDefault="00A1768B" w:rsidP="00A1768B">
            <w:pPr>
              <w:pStyle w:val="SPDForm2"/>
              <w:spacing w:before="0" w:after="0"/>
              <w:rPr>
                <w:sz w:val="24"/>
                <w:szCs w:val="24"/>
                <w:lang w:val="fr-FR"/>
              </w:rPr>
            </w:pPr>
            <w:r>
              <w:rPr>
                <w:sz w:val="24"/>
                <w:szCs w:val="24"/>
                <w:lang w:val="fr-FR"/>
              </w:rPr>
              <w:t>100</w:t>
            </w:r>
          </w:p>
        </w:tc>
      </w:tr>
      <w:tr w:rsidR="003B142C" w:rsidRPr="00A1768B" w14:paraId="6EBE730C" w14:textId="77777777" w:rsidTr="00A1768B">
        <w:trPr>
          <w:trHeight w:val="20"/>
        </w:trPr>
        <w:tc>
          <w:tcPr>
            <w:tcW w:w="1900" w:type="dxa"/>
          </w:tcPr>
          <w:p w14:paraId="1F2D67D2" w14:textId="77777777" w:rsidR="003B142C" w:rsidRPr="00A1768B" w:rsidRDefault="003B142C" w:rsidP="00A1768B">
            <w:pPr>
              <w:pStyle w:val="SPDForm2"/>
              <w:spacing w:before="0" w:after="0"/>
              <w:rPr>
                <w:sz w:val="24"/>
                <w:szCs w:val="24"/>
                <w:lang w:val="fr-FR"/>
              </w:rPr>
            </w:pPr>
          </w:p>
        </w:tc>
        <w:tc>
          <w:tcPr>
            <w:tcW w:w="1900" w:type="dxa"/>
          </w:tcPr>
          <w:p w14:paraId="2BF4B4E3" w14:textId="77777777" w:rsidR="003B142C" w:rsidRPr="00A1768B" w:rsidRDefault="003B142C" w:rsidP="00A1768B">
            <w:pPr>
              <w:pStyle w:val="SPDForm2"/>
              <w:spacing w:before="0" w:after="0"/>
              <w:rPr>
                <w:sz w:val="24"/>
                <w:szCs w:val="24"/>
                <w:lang w:val="fr-FR"/>
              </w:rPr>
            </w:pPr>
          </w:p>
        </w:tc>
        <w:tc>
          <w:tcPr>
            <w:tcW w:w="1900" w:type="dxa"/>
          </w:tcPr>
          <w:p w14:paraId="65CC3AE2" w14:textId="77777777" w:rsidR="003B142C" w:rsidRPr="00A1768B" w:rsidRDefault="003B142C" w:rsidP="00A1768B">
            <w:pPr>
              <w:pStyle w:val="SPDForm2"/>
              <w:spacing w:before="0" w:after="0"/>
              <w:rPr>
                <w:sz w:val="24"/>
                <w:szCs w:val="24"/>
                <w:lang w:val="fr-FR"/>
              </w:rPr>
            </w:pPr>
          </w:p>
        </w:tc>
        <w:tc>
          <w:tcPr>
            <w:tcW w:w="1900" w:type="dxa"/>
          </w:tcPr>
          <w:p w14:paraId="66FBE8CF" w14:textId="77777777" w:rsidR="003B142C" w:rsidRPr="00A1768B" w:rsidRDefault="003B142C" w:rsidP="00A1768B">
            <w:pPr>
              <w:pStyle w:val="SPDForm2"/>
              <w:spacing w:before="0" w:after="0"/>
              <w:rPr>
                <w:sz w:val="24"/>
                <w:szCs w:val="24"/>
                <w:lang w:val="fr-FR"/>
              </w:rPr>
            </w:pPr>
          </w:p>
        </w:tc>
        <w:tc>
          <w:tcPr>
            <w:tcW w:w="2431" w:type="dxa"/>
          </w:tcPr>
          <w:p w14:paraId="691F3EF0" w14:textId="77777777" w:rsidR="003B142C" w:rsidRPr="00A1768B" w:rsidRDefault="003B142C" w:rsidP="00A1768B">
            <w:pPr>
              <w:pStyle w:val="SPDForm2"/>
              <w:spacing w:before="0" w:after="0"/>
              <w:rPr>
                <w:sz w:val="24"/>
                <w:szCs w:val="24"/>
                <w:lang w:val="fr-FR"/>
              </w:rPr>
            </w:pPr>
          </w:p>
        </w:tc>
      </w:tr>
      <w:tr w:rsidR="00A1768B" w:rsidRPr="00A1768B" w14:paraId="1A9FC57B" w14:textId="77777777" w:rsidTr="00A1768B">
        <w:trPr>
          <w:trHeight w:val="20"/>
        </w:trPr>
        <w:tc>
          <w:tcPr>
            <w:tcW w:w="1900" w:type="dxa"/>
          </w:tcPr>
          <w:p w14:paraId="1B5088D9" w14:textId="00B2BA49" w:rsidR="00A1768B" w:rsidRPr="00A1768B" w:rsidRDefault="00A1768B" w:rsidP="00A1768B">
            <w:pPr>
              <w:pStyle w:val="SPDForm2"/>
              <w:spacing w:before="0" w:after="0"/>
              <w:jc w:val="left"/>
              <w:rPr>
                <w:sz w:val="24"/>
                <w:szCs w:val="24"/>
                <w:lang w:val="fr-FR"/>
              </w:rPr>
            </w:pPr>
            <w:r w:rsidRPr="00A1768B">
              <w:rPr>
                <w:sz w:val="24"/>
                <w:lang w:val="fr-FR"/>
              </w:rPr>
              <w:t>Sommes provis</w:t>
            </w:r>
            <w:r w:rsidR="00CF1DA4">
              <w:rPr>
                <w:sz w:val="24"/>
                <w:lang w:val="fr-FR"/>
              </w:rPr>
              <w:t xml:space="preserve">ionnelles </w:t>
            </w:r>
            <w:r w:rsidRPr="00A1768B">
              <w:rPr>
                <w:sz w:val="24"/>
                <w:lang w:val="fr-FR"/>
              </w:rPr>
              <w:t>exprimées en monnaie locale</w:t>
            </w:r>
          </w:p>
        </w:tc>
        <w:tc>
          <w:tcPr>
            <w:tcW w:w="1900" w:type="dxa"/>
          </w:tcPr>
          <w:p w14:paraId="7B9EBF7A" w14:textId="2CA8FFB3" w:rsidR="00A1768B" w:rsidRPr="005D6A79" w:rsidRDefault="005D6A79" w:rsidP="00A1768B">
            <w:pPr>
              <w:pStyle w:val="SPDForm2"/>
              <w:spacing w:before="0" w:after="0"/>
              <w:rPr>
                <w:b w:val="0"/>
                <w:bCs/>
                <w:i/>
                <w:iCs/>
                <w:sz w:val="24"/>
                <w:szCs w:val="24"/>
                <w:lang w:val="fr-FR"/>
              </w:rPr>
            </w:pPr>
            <w:r w:rsidRPr="005D6A79">
              <w:rPr>
                <w:b w:val="0"/>
                <w:bCs/>
                <w:i/>
                <w:iCs/>
                <w:sz w:val="24"/>
                <w:szCs w:val="24"/>
                <w:lang w:val="fr-FR"/>
              </w:rPr>
              <w:t>[doit être précisé par </w:t>
            </w:r>
            <w:r>
              <w:rPr>
                <w:b w:val="0"/>
                <w:bCs/>
                <w:i/>
                <w:iCs/>
                <w:sz w:val="24"/>
                <w:szCs w:val="24"/>
                <w:lang w:val="fr-FR"/>
              </w:rPr>
              <w:t>l</w:t>
            </w:r>
            <w:r w:rsidRPr="005D6A79">
              <w:rPr>
                <w:b w:val="0"/>
                <w:bCs/>
                <w:i/>
                <w:iCs/>
                <w:sz w:val="24"/>
                <w:szCs w:val="24"/>
                <w:lang w:val="fr-FR"/>
              </w:rPr>
              <w:t>e Maître d’Ouvrage]</w:t>
            </w:r>
          </w:p>
        </w:tc>
        <w:tc>
          <w:tcPr>
            <w:tcW w:w="1900" w:type="dxa"/>
          </w:tcPr>
          <w:p w14:paraId="14249293" w14:textId="77777777" w:rsidR="00A1768B" w:rsidRPr="00A1768B" w:rsidRDefault="00A1768B" w:rsidP="00A1768B">
            <w:pPr>
              <w:pStyle w:val="SPDForm2"/>
              <w:spacing w:before="0" w:after="0"/>
              <w:rPr>
                <w:sz w:val="24"/>
                <w:szCs w:val="24"/>
                <w:lang w:val="fr-FR"/>
              </w:rPr>
            </w:pPr>
          </w:p>
        </w:tc>
        <w:tc>
          <w:tcPr>
            <w:tcW w:w="1900" w:type="dxa"/>
          </w:tcPr>
          <w:p w14:paraId="5A17D091" w14:textId="6ED12ED2" w:rsidR="00A1768B" w:rsidRPr="00A1768B" w:rsidRDefault="005D6A79" w:rsidP="00A1768B">
            <w:pPr>
              <w:pStyle w:val="SPDForm2"/>
              <w:spacing w:before="0" w:after="0"/>
              <w:rPr>
                <w:sz w:val="24"/>
                <w:szCs w:val="24"/>
                <w:lang w:val="fr-FR"/>
              </w:rPr>
            </w:pPr>
            <w:r w:rsidRPr="005D6A79">
              <w:rPr>
                <w:b w:val="0"/>
                <w:bCs/>
                <w:i/>
                <w:iCs/>
                <w:sz w:val="24"/>
                <w:szCs w:val="24"/>
                <w:lang w:val="fr-FR"/>
              </w:rPr>
              <w:t>[doit être précisé par </w:t>
            </w:r>
            <w:r>
              <w:rPr>
                <w:b w:val="0"/>
                <w:bCs/>
                <w:i/>
                <w:iCs/>
                <w:sz w:val="24"/>
                <w:szCs w:val="24"/>
                <w:lang w:val="fr-FR"/>
              </w:rPr>
              <w:t>l</w:t>
            </w:r>
            <w:r w:rsidRPr="005D6A79">
              <w:rPr>
                <w:b w:val="0"/>
                <w:bCs/>
                <w:i/>
                <w:iCs/>
                <w:sz w:val="24"/>
                <w:szCs w:val="24"/>
                <w:lang w:val="fr-FR"/>
              </w:rPr>
              <w:t>e Maître d’Ouvrage]</w:t>
            </w:r>
          </w:p>
        </w:tc>
        <w:tc>
          <w:tcPr>
            <w:tcW w:w="2431" w:type="dxa"/>
          </w:tcPr>
          <w:p w14:paraId="5EA9293C" w14:textId="77777777" w:rsidR="00A1768B" w:rsidRPr="00A1768B" w:rsidRDefault="00A1768B" w:rsidP="00A1768B">
            <w:pPr>
              <w:pStyle w:val="SPDForm2"/>
              <w:spacing w:before="0" w:after="0"/>
              <w:rPr>
                <w:sz w:val="24"/>
                <w:szCs w:val="24"/>
                <w:lang w:val="fr-FR"/>
              </w:rPr>
            </w:pPr>
          </w:p>
        </w:tc>
      </w:tr>
      <w:tr w:rsidR="003B142C" w:rsidRPr="00A1768B" w14:paraId="2083307C" w14:textId="77777777" w:rsidTr="00A1768B">
        <w:trPr>
          <w:trHeight w:val="20"/>
        </w:trPr>
        <w:tc>
          <w:tcPr>
            <w:tcW w:w="1900" w:type="dxa"/>
          </w:tcPr>
          <w:p w14:paraId="7E67BB9F" w14:textId="5A0D9BC2" w:rsidR="003B142C" w:rsidRPr="00A1768B" w:rsidRDefault="00A1768B" w:rsidP="00CC2D19">
            <w:pPr>
              <w:pStyle w:val="SPDForm2"/>
              <w:spacing w:before="0" w:after="0"/>
              <w:jc w:val="left"/>
              <w:rPr>
                <w:sz w:val="24"/>
                <w:lang w:val="fr-FR"/>
              </w:rPr>
            </w:pPr>
            <w:r w:rsidRPr="00A1768B">
              <w:rPr>
                <w:sz w:val="24"/>
                <w:lang w:val="fr-FR"/>
              </w:rPr>
              <w:t>PRIX TOTAL DE LA PROPOSITION (somme</w:t>
            </w:r>
            <w:r w:rsidR="00817AD2">
              <w:rPr>
                <w:sz w:val="24"/>
                <w:lang w:val="fr-FR"/>
              </w:rPr>
              <w:t xml:space="preserve"> </w:t>
            </w:r>
            <w:r w:rsidR="00817AD2" w:rsidRPr="00A1768B">
              <w:rPr>
                <w:sz w:val="24"/>
                <w:lang w:val="fr-FR"/>
              </w:rPr>
              <w:t>provis</w:t>
            </w:r>
            <w:r w:rsidR="00817AD2">
              <w:rPr>
                <w:sz w:val="24"/>
                <w:lang w:val="fr-FR"/>
              </w:rPr>
              <w:t>ionnelle</w:t>
            </w:r>
            <w:r w:rsidR="00CC2D19" w:rsidRPr="00A1768B">
              <w:rPr>
                <w:sz w:val="24"/>
                <w:lang w:val="fr-FR"/>
              </w:rPr>
              <w:t xml:space="preserve"> </w:t>
            </w:r>
            <w:r w:rsidRPr="00A1768B">
              <w:rPr>
                <w:sz w:val="24"/>
                <w:lang w:val="fr-FR"/>
              </w:rPr>
              <w:t>incluse)</w:t>
            </w:r>
          </w:p>
        </w:tc>
        <w:tc>
          <w:tcPr>
            <w:tcW w:w="1900" w:type="dxa"/>
          </w:tcPr>
          <w:p w14:paraId="6C95CEF3" w14:textId="77777777" w:rsidR="003B142C" w:rsidRPr="00A1768B" w:rsidRDefault="003B142C" w:rsidP="00A1768B">
            <w:pPr>
              <w:pStyle w:val="SPDForm2"/>
              <w:spacing w:before="0" w:after="0"/>
              <w:rPr>
                <w:sz w:val="24"/>
                <w:szCs w:val="24"/>
                <w:lang w:val="fr-FR"/>
              </w:rPr>
            </w:pPr>
          </w:p>
        </w:tc>
        <w:tc>
          <w:tcPr>
            <w:tcW w:w="1900" w:type="dxa"/>
          </w:tcPr>
          <w:p w14:paraId="4A313AC9" w14:textId="77777777" w:rsidR="003B142C" w:rsidRPr="00A1768B" w:rsidRDefault="003B142C" w:rsidP="00A1768B">
            <w:pPr>
              <w:pStyle w:val="SPDForm2"/>
              <w:spacing w:before="0" w:after="0"/>
              <w:rPr>
                <w:sz w:val="24"/>
                <w:szCs w:val="24"/>
                <w:lang w:val="fr-FR"/>
              </w:rPr>
            </w:pPr>
          </w:p>
        </w:tc>
        <w:tc>
          <w:tcPr>
            <w:tcW w:w="1900" w:type="dxa"/>
          </w:tcPr>
          <w:p w14:paraId="5DA90A42" w14:textId="77777777" w:rsidR="003B142C" w:rsidRPr="00A1768B" w:rsidRDefault="003B142C" w:rsidP="00A1768B">
            <w:pPr>
              <w:pStyle w:val="SPDForm2"/>
              <w:spacing w:before="0" w:after="0"/>
              <w:rPr>
                <w:sz w:val="24"/>
                <w:szCs w:val="24"/>
                <w:lang w:val="fr-FR"/>
              </w:rPr>
            </w:pPr>
          </w:p>
        </w:tc>
        <w:tc>
          <w:tcPr>
            <w:tcW w:w="2431" w:type="dxa"/>
          </w:tcPr>
          <w:p w14:paraId="38FB6CA1" w14:textId="77777777" w:rsidR="003B142C" w:rsidRPr="00A1768B" w:rsidRDefault="003B142C" w:rsidP="00A1768B">
            <w:pPr>
              <w:pStyle w:val="SPDForm2"/>
              <w:spacing w:before="0" w:after="0"/>
              <w:rPr>
                <w:sz w:val="24"/>
                <w:szCs w:val="24"/>
                <w:lang w:val="fr-FR"/>
              </w:rPr>
            </w:pPr>
          </w:p>
        </w:tc>
      </w:tr>
    </w:tbl>
    <w:p w14:paraId="63E7D046" w14:textId="77777777" w:rsidR="003B142C" w:rsidRDefault="003B142C" w:rsidP="00A1768B">
      <w:pPr>
        <w:pStyle w:val="SPDForm2"/>
        <w:spacing w:before="0" w:after="0"/>
        <w:rPr>
          <w:lang w:val="fr-FR"/>
        </w:rPr>
      </w:pPr>
    </w:p>
    <w:p w14:paraId="4F2DF55B" w14:textId="77777777" w:rsidR="003B142C" w:rsidRPr="003B142C" w:rsidRDefault="003B142C" w:rsidP="003B142C">
      <w:pPr>
        <w:pStyle w:val="SPDForm2"/>
        <w:rPr>
          <w:b w:val="0"/>
          <w:sz w:val="24"/>
          <w:lang w:val="fr-FR"/>
        </w:rPr>
      </w:pPr>
    </w:p>
    <w:p w14:paraId="312A7B6D" w14:textId="77777777" w:rsidR="003B142C" w:rsidRDefault="003B142C" w:rsidP="003B142C">
      <w:pPr>
        <w:pStyle w:val="SPDForm2"/>
        <w:rPr>
          <w:b w:val="0"/>
          <w:sz w:val="24"/>
          <w:lang w:val="fr-FR"/>
        </w:rPr>
      </w:pPr>
    </w:p>
    <w:p w14:paraId="45CDD67F" w14:textId="77777777" w:rsidR="00A07856" w:rsidRDefault="00A07856" w:rsidP="003B142C">
      <w:pPr>
        <w:pStyle w:val="SPDForm2"/>
        <w:rPr>
          <w:b w:val="0"/>
          <w:sz w:val="24"/>
          <w:lang w:val="fr-FR"/>
        </w:rPr>
      </w:pPr>
    </w:p>
    <w:p w14:paraId="04AA8E12" w14:textId="77777777" w:rsidR="00A07856" w:rsidRPr="003B142C" w:rsidRDefault="00A07856" w:rsidP="003B142C">
      <w:pPr>
        <w:pStyle w:val="SPDForm2"/>
        <w:rPr>
          <w:b w:val="0"/>
          <w:sz w:val="24"/>
          <w:lang w:val="fr-FR"/>
        </w:rPr>
      </w:pPr>
    </w:p>
    <w:bookmarkEnd w:id="421"/>
    <w:bookmarkEnd w:id="422"/>
    <w:p w14:paraId="6A13C328" w14:textId="4DFB945F" w:rsidR="00A932B3" w:rsidRPr="00A932B3" w:rsidRDefault="00A932B3" w:rsidP="00817AD2">
      <w:pPr>
        <w:keepNext/>
        <w:keepLines/>
        <w:suppressAutoHyphens/>
        <w:spacing w:before="240" w:after="120"/>
        <w:rPr>
          <w:b/>
          <w:i/>
          <w:iCs/>
          <w:color w:val="000000" w:themeColor="text1"/>
          <w:sz w:val="28"/>
          <w:szCs w:val="28"/>
        </w:rPr>
      </w:pPr>
      <w:r w:rsidRPr="00A932B3">
        <w:rPr>
          <w:b/>
          <w:i/>
          <w:iCs/>
          <w:color w:val="000000" w:themeColor="text1"/>
          <w:sz w:val="28"/>
          <w:szCs w:val="28"/>
          <w:lang w:val="fr"/>
        </w:rPr>
        <w:lastRenderedPageBreak/>
        <w:t>[Tableau</w:t>
      </w:r>
      <w:r w:rsidR="00371403">
        <w:rPr>
          <w:b/>
          <w:i/>
          <w:iCs/>
          <w:color w:val="000000" w:themeColor="text1"/>
          <w:sz w:val="28"/>
          <w:szCs w:val="28"/>
          <w:lang w:val="fr"/>
        </w:rPr>
        <w:t xml:space="preserve"> </w:t>
      </w:r>
      <w:r w:rsidRPr="00A932B3">
        <w:rPr>
          <w:b/>
          <w:i/>
          <w:iCs/>
          <w:color w:val="000000" w:themeColor="text1"/>
          <w:sz w:val="28"/>
          <w:szCs w:val="28"/>
          <w:lang w:val="fr"/>
        </w:rPr>
        <w:t xml:space="preserve">: </w:t>
      </w:r>
      <w:r w:rsidR="007222AC">
        <w:rPr>
          <w:b/>
          <w:i/>
          <w:iCs/>
          <w:color w:val="000000" w:themeColor="text1"/>
          <w:sz w:val="28"/>
          <w:szCs w:val="28"/>
          <w:lang w:val="fr"/>
        </w:rPr>
        <w:t>Option</w:t>
      </w:r>
      <w:r w:rsidRPr="00A932B3">
        <w:rPr>
          <w:b/>
          <w:i/>
          <w:iCs/>
          <w:color w:val="000000" w:themeColor="text1"/>
          <w:sz w:val="28"/>
          <w:szCs w:val="28"/>
          <w:lang w:val="fr"/>
        </w:rPr>
        <w:t xml:space="preserve"> B</w:t>
      </w:r>
    </w:p>
    <w:p w14:paraId="1332B598" w14:textId="4777EDD5" w:rsidR="00A932B3" w:rsidRPr="00A932B3" w:rsidRDefault="00A932B3" w:rsidP="00E109BB">
      <w:pPr>
        <w:spacing w:before="240" w:after="120"/>
        <w:jc w:val="both"/>
        <w:rPr>
          <w:b/>
          <w:color w:val="000000" w:themeColor="text1"/>
          <w:sz w:val="24"/>
          <w:szCs w:val="24"/>
        </w:rPr>
      </w:pPr>
      <w:r w:rsidRPr="00A932B3">
        <w:rPr>
          <w:b/>
          <w:i/>
          <w:color w:val="000000" w:themeColor="text1"/>
          <w:sz w:val="24"/>
          <w:szCs w:val="24"/>
          <w:lang w:val="fr"/>
        </w:rPr>
        <w:t xml:space="preserve">À utiliser uniquement avec </w:t>
      </w:r>
      <w:r w:rsidR="00711162">
        <w:rPr>
          <w:b/>
          <w:i/>
          <w:color w:val="000000" w:themeColor="text1"/>
          <w:sz w:val="24"/>
          <w:szCs w:val="24"/>
          <w:lang w:val="fr"/>
        </w:rPr>
        <w:t>l’</w:t>
      </w:r>
      <w:r w:rsidR="007222AC">
        <w:rPr>
          <w:b/>
          <w:i/>
          <w:color w:val="000000" w:themeColor="text1"/>
          <w:sz w:val="24"/>
          <w:szCs w:val="24"/>
          <w:lang w:val="fr"/>
        </w:rPr>
        <w:t>option</w:t>
      </w:r>
      <w:r w:rsidRPr="00A932B3">
        <w:rPr>
          <w:b/>
          <w:i/>
          <w:color w:val="000000" w:themeColor="text1"/>
          <w:sz w:val="24"/>
          <w:szCs w:val="24"/>
          <w:lang w:val="fr"/>
        </w:rPr>
        <w:t xml:space="preserve"> B Prix directement cotés dans les monnaies de paiement. (IP 16</w:t>
      </w:r>
      <w:r>
        <w:rPr>
          <w:b/>
          <w:i/>
          <w:color w:val="000000" w:themeColor="text1"/>
          <w:sz w:val="24"/>
          <w:szCs w:val="24"/>
          <w:lang w:val="fr"/>
        </w:rPr>
        <w:t>.</w:t>
      </w:r>
      <w:r w:rsidRPr="00A932B3">
        <w:rPr>
          <w:b/>
          <w:i/>
          <w:color w:val="000000" w:themeColor="text1"/>
          <w:sz w:val="24"/>
          <w:szCs w:val="24"/>
          <w:lang w:val="fr"/>
        </w:rPr>
        <w:t>1)</w:t>
      </w:r>
    </w:p>
    <w:p w14:paraId="1B6D3674" w14:textId="63A12895" w:rsidR="00A932B3" w:rsidRPr="00A932B3" w:rsidRDefault="00A932B3" w:rsidP="00A932B3">
      <w:pPr>
        <w:tabs>
          <w:tab w:val="left" w:pos="5529"/>
        </w:tabs>
        <w:suppressAutoHyphens/>
        <w:spacing w:before="240" w:after="240"/>
        <w:rPr>
          <w:i/>
          <w:iCs/>
          <w:color w:val="000000" w:themeColor="text1"/>
          <w:sz w:val="24"/>
          <w:szCs w:val="24"/>
        </w:rPr>
      </w:pPr>
      <w:r w:rsidRPr="00A932B3">
        <w:rPr>
          <w:i/>
          <w:iCs/>
          <w:color w:val="000000" w:themeColor="text1"/>
          <w:sz w:val="24"/>
          <w:szCs w:val="24"/>
          <w:lang w:val="fr"/>
        </w:rPr>
        <w:t xml:space="preserve">Résumé des monnaies de la </w:t>
      </w:r>
      <w:r>
        <w:rPr>
          <w:i/>
          <w:iCs/>
          <w:color w:val="000000" w:themeColor="text1"/>
          <w:sz w:val="24"/>
          <w:szCs w:val="24"/>
          <w:lang w:val="fr"/>
        </w:rPr>
        <w:t>P</w:t>
      </w:r>
      <w:r w:rsidRPr="00A932B3">
        <w:rPr>
          <w:i/>
          <w:iCs/>
          <w:color w:val="000000" w:themeColor="text1"/>
          <w:sz w:val="24"/>
          <w:szCs w:val="24"/>
          <w:lang w:val="fr"/>
        </w:rPr>
        <w:t xml:space="preserve">roposition de [insérer le nom de </w:t>
      </w:r>
      <w:r>
        <w:rPr>
          <w:i/>
          <w:iCs/>
          <w:color w:val="000000" w:themeColor="text1"/>
          <w:sz w:val="24"/>
          <w:szCs w:val="24"/>
          <w:lang w:val="fr"/>
        </w:rPr>
        <w:t xml:space="preserve">la </w:t>
      </w:r>
      <w:r w:rsidRPr="00A932B3">
        <w:rPr>
          <w:i/>
          <w:iCs/>
          <w:color w:val="000000" w:themeColor="text1"/>
          <w:sz w:val="24"/>
          <w:szCs w:val="24"/>
          <w:lang w:val="fr"/>
        </w:rPr>
        <w:t xml:space="preserve">section des </w:t>
      </w:r>
      <w:r w:rsidR="001B4D4A">
        <w:rPr>
          <w:i/>
          <w:iCs/>
          <w:color w:val="000000" w:themeColor="text1"/>
          <w:sz w:val="24"/>
          <w:szCs w:val="24"/>
          <w:lang w:val="fr"/>
        </w:rPr>
        <w:t>Ouvrages</w:t>
      </w:r>
      <w:r w:rsidRPr="00A932B3">
        <w:rPr>
          <w:i/>
          <w:iCs/>
          <w:color w:val="000000" w:themeColor="text1"/>
          <w:sz w:val="24"/>
          <w:szCs w:val="24"/>
          <w:lang w:val="fr"/>
        </w:rPr>
        <w:t>]</w:t>
      </w:r>
    </w:p>
    <w:tbl>
      <w:tblPr>
        <w:tblW w:w="0" w:type="auto"/>
        <w:tblInd w:w="120" w:type="dxa"/>
        <w:tblLayout w:type="fixed"/>
        <w:tblLook w:val="0000" w:firstRow="0" w:lastRow="0" w:firstColumn="0" w:lastColumn="0" w:noHBand="0" w:noVBand="0"/>
      </w:tblPr>
      <w:tblGrid>
        <w:gridCol w:w="4680"/>
        <w:gridCol w:w="4320"/>
      </w:tblGrid>
      <w:tr w:rsidR="00A932B3" w:rsidRPr="00A932B3" w14:paraId="5ACA87E2" w14:textId="77777777" w:rsidTr="00E34B6B">
        <w:tc>
          <w:tcPr>
            <w:tcW w:w="4680" w:type="dxa"/>
            <w:tcBorders>
              <w:top w:val="double" w:sz="6" w:space="0" w:color="auto"/>
              <w:left w:val="double" w:sz="6" w:space="0" w:color="auto"/>
            </w:tcBorders>
          </w:tcPr>
          <w:p w14:paraId="47CEB663" w14:textId="77777777" w:rsidR="00A932B3" w:rsidRPr="00A932B3" w:rsidRDefault="00A932B3" w:rsidP="00E34B6B">
            <w:pPr>
              <w:suppressAutoHyphens/>
              <w:spacing w:before="60" w:after="60"/>
              <w:jc w:val="center"/>
              <w:rPr>
                <w:b/>
                <w:bCs/>
                <w:iCs/>
                <w:color w:val="000000" w:themeColor="text1"/>
                <w:sz w:val="24"/>
                <w:szCs w:val="24"/>
              </w:rPr>
            </w:pPr>
            <w:r w:rsidRPr="00A932B3">
              <w:rPr>
                <w:b/>
                <w:bCs/>
                <w:iCs/>
                <w:color w:val="000000" w:themeColor="text1"/>
                <w:sz w:val="24"/>
                <w:szCs w:val="24"/>
                <w:lang w:val="fr"/>
              </w:rPr>
              <w:t>Nom de la monnaie</w:t>
            </w:r>
          </w:p>
        </w:tc>
        <w:tc>
          <w:tcPr>
            <w:tcW w:w="4320" w:type="dxa"/>
            <w:tcBorders>
              <w:top w:val="double" w:sz="6" w:space="0" w:color="auto"/>
              <w:left w:val="single" w:sz="6" w:space="0" w:color="auto"/>
              <w:right w:val="double" w:sz="6" w:space="0" w:color="auto"/>
            </w:tcBorders>
          </w:tcPr>
          <w:p w14:paraId="6037E149" w14:textId="77777777" w:rsidR="00A932B3" w:rsidRPr="00A932B3" w:rsidRDefault="00A932B3" w:rsidP="00E34B6B">
            <w:pPr>
              <w:suppressAutoHyphens/>
              <w:spacing w:before="60" w:after="60"/>
              <w:jc w:val="center"/>
              <w:rPr>
                <w:b/>
                <w:bCs/>
                <w:iCs/>
                <w:color w:val="000000" w:themeColor="text1"/>
                <w:sz w:val="24"/>
                <w:szCs w:val="24"/>
              </w:rPr>
            </w:pPr>
            <w:r w:rsidRPr="00A932B3">
              <w:rPr>
                <w:b/>
                <w:bCs/>
                <w:iCs/>
                <w:color w:val="000000" w:themeColor="text1"/>
                <w:sz w:val="24"/>
                <w:szCs w:val="24"/>
                <w:lang w:val="fr"/>
              </w:rPr>
              <w:t>Montants à payer</w:t>
            </w:r>
          </w:p>
        </w:tc>
      </w:tr>
      <w:tr w:rsidR="00A932B3" w:rsidRPr="00A932B3" w14:paraId="4DCBF1D1" w14:textId="77777777" w:rsidTr="00E34B6B">
        <w:tc>
          <w:tcPr>
            <w:tcW w:w="4680" w:type="dxa"/>
            <w:tcBorders>
              <w:top w:val="single" w:sz="6" w:space="0" w:color="auto"/>
              <w:left w:val="double" w:sz="6" w:space="0" w:color="auto"/>
            </w:tcBorders>
          </w:tcPr>
          <w:p w14:paraId="26CBC531" w14:textId="1A1FCA13" w:rsidR="00A932B3" w:rsidRPr="00A932B3" w:rsidRDefault="00A932B3" w:rsidP="00E34B6B">
            <w:pPr>
              <w:tabs>
                <w:tab w:val="left" w:pos="4290"/>
              </w:tabs>
              <w:suppressAutoHyphens/>
              <w:spacing w:before="60" w:after="60"/>
              <w:rPr>
                <w:color w:val="000000" w:themeColor="text1"/>
                <w:sz w:val="24"/>
                <w:szCs w:val="24"/>
              </w:rPr>
            </w:pPr>
            <w:r w:rsidRPr="00A932B3">
              <w:rPr>
                <w:color w:val="000000" w:themeColor="text1"/>
                <w:sz w:val="24"/>
                <w:szCs w:val="24"/>
                <w:lang w:val="fr"/>
              </w:rPr>
              <w:t>Monnaie locale</w:t>
            </w:r>
            <w:r w:rsidR="008C2E6F">
              <w:rPr>
                <w:color w:val="000000" w:themeColor="text1"/>
                <w:sz w:val="24"/>
                <w:szCs w:val="24"/>
                <w:lang w:val="fr"/>
              </w:rPr>
              <w:t xml:space="preserve"> </w:t>
            </w:r>
            <w:r w:rsidRPr="00A932B3">
              <w:rPr>
                <w:color w:val="000000" w:themeColor="text1"/>
                <w:sz w:val="24"/>
                <w:szCs w:val="24"/>
                <w:lang w:val="fr"/>
              </w:rPr>
              <w:t>:</w:t>
            </w:r>
            <w:r w:rsidRPr="00A932B3">
              <w:rPr>
                <w:color w:val="000000" w:themeColor="text1"/>
                <w:sz w:val="24"/>
                <w:szCs w:val="24"/>
                <w:u w:val="single"/>
                <w:lang w:val="fr"/>
              </w:rPr>
              <w:tab/>
            </w:r>
          </w:p>
        </w:tc>
        <w:tc>
          <w:tcPr>
            <w:tcW w:w="4320" w:type="dxa"/>
            <w:tcBorders>
              <w:top w:val="single" w:sz="6" w:space="0" w:color="auto"/>
              <w:left w:val="single" w:sz="6" w:space="0" w:color="auto"/>
              <w:right w:val="double" w:sz="6" w:space="0" w:color="auto"/>
            </w:tcBorders>
          </w:tcPr>
          <w:p w14:paraId="7258A557" w14:textId="77777777" w:rsidR="00A932B3" w:rsidRPr="00A932B3" w:rsidRDefault="00A932B3" w:rsidP="00E34B6B">
            <w:pPr>
              <w:tabs>
                <w:tab w:val="decimal" w:pos="2310"/>
              </w:tabs>
              <w:suppressAutoHyphens/>
              <w:spacing w:before="60" w:after="60"/>
              <w:rPr>
                <w:color w:val="000000" w:themeColor="text1"/>
                <w:sz w:val="24"/>
                <w:szCs w:val="24"/>
              </w:rPr>
            </w:pPr>
          </w:p>
        </w:tc>
      </w:tr>
      <w:tr w:rsidR="00A932B3" w:rsidRPr="00A932B3" w14:paraId="0638AB35" w14:textId="77777777" w:rsidTr="00E34B6B">
        <w:tc>
          <w:tcPr>
            <w:tcW w:w="4680" w:type="dxa"/>
            <w:tcBorders>
              <w:top w:val="single" w:sz="6" w:space="0" w:color="auto"/>
              <w:left w:val="double" w:sz="6" w:space="0" w:color="auto"/>
            </w:tcBorders>
          </w:tcPr>
          <w:p w14:paraId="2408B878" w14:textId="5097FA5E" w:rsidR="00A932B3" w:rsidRPr="00A932B3" w:rsidRDefault="00A932B3" w:rsidP="00E34B6B">
            <w:pPr>
              <w:tabs>
                <w:tab w:val="left" w:pos="4290"/>
              </w:tabs>
              <w:suppressAutoHyphens/>
              <w:spacing w:before="60" w:after="60"/>
              <w:rPr>
                <w:color w:val="000000" w:themeColor="text1"/>
                <w:sz w:val="24"/>
                <w:szCs w:val="24"/>
              </w:rPr>
            </w:pPr>
            <w:r>
              <w:rPr>
                <w:color w:val="000000" w:themeColor="text1"/>
                <w:sz w:val="24"/>
                <w:szCs w:val="24"/>
                <w:lang w:val="fr"/>
              </w:rPr>
              <w:t>Monnaie étrangère</w:t>
            </w:r>
            <w:r w:rsidRPr="00A932B3">
              <w:rPr>
                <w:color w:val="000000" w:themeColor="text1"/>
                <w:sz w:val="24"/>
                <w:szCs w:val="24"/>
                <w:lang w:val="fr"/>
              </w:rPr>
              <w:t xml:space="preserve"> #1</w:t>
            </w:r>
            <w:r w:rsidR="008C2E6F">
              <w:rPr>
                <w:color w:val="000000" w:themeColor="text1"/>
                <w:sz w:val="24"/>
                <w:szCs w:val="24"/>
                <w:lang w:val="fr"/>
              </w:rPr>
              <w:t xml:space="preserve"> </w:t>
            </w:r>
            <w:r w:rsidRPr="00A932B3">
              <w:rPr>
                <w:color w:val="000000" w:themeColor="text1"/>
                <w:sz w:val="24"/>
                <w:szCs w:val="24"/>
                <w:lang w:val="fr"/>
              </w:rPr>
              <w:t>:</w:t>
            </w:r>
            <w:r w:rsidRPr="00A932B3">
              <w:rPr>
                <w:color w:val="000000" w:themeColor="text1"/>
                <w:sz w:val="24"/>
                <w:szCs w:val="24"/>
                <w:u w:val="single"/>
                <w:lang w:val="fr"/>
              </w:rPr>
              <w:tab/>
            </w:r>
          </w:p>
        </w:tc>
        <w:tc>
          <w:tcPr>
            <w:tcW w:w="4320" w:type="dxa"/>
            <w:tcBorders>
              <w:top w:val="single" w:sz="6" w:space="0" w:color="auto"/>
              <w:left w:val="single" w:sz="6" w:space="0" w:color="auto"/>
              <w:right w:val="double" w:sz="6" w:space="0" w:color="auto"/>
            </w:tcBorders>
          </w:tcPr>
          <w:p w14:paraId="7D998964" w14:textId="77777777" w:rsidR="00A932B3" w:rsidRPr="00A932B3" w:rsidRDefault="00A932B3" w:rsidP="00E34B6B">
            <w:pPr>
              <w:tabs>
                <w:tab w:val="decimal" w:pos="2310"/>
              </w:tabs>
              <w:suppressAutoHyphens/>
              <w:spacing w:before="60" w:after="60"/>
              <w:rPr>
                <w:color w:val="000000" w:themeColor="text1"/>
                <w:sz w:val="24"/>
                <w:szCs w:val="24"/>
              </w:rPr>
            </w:pPr>
          </w:p>
        </w:tc>
      </w:tr>
      <w:tr w:rsidR="00A932B3" w:rsidRPr="00A932B3" w14:paraId="470450B9" w14:textId="77777777" w:rsidTr="00E34B6B">
        <w:tc>
          <w:tcPr>
            <w:tcW w:w="4680" w:type="dxa"/>
            <w:tcBorders>
              <w:top w:val="single" w:sz="6" w:space="0" w:color="auto"/>
              <w:left w:val="double" w:sz="6" w:space="0" w:color="auto"/>
            </w:tcBorders>
          </w:tcPr>
          <w:p w14:paraId="470CB6B1" w14:textId="716CBC37" w:rsidR="00A932B3" w:rsidRPr="00A932B3" w:rsidRDefault="00A932B3" w:rsidP="00E34B6B">
            <w:pPr>
              <w:tabs>
                <w:tab w:val="left" w:pos="4290"/>
              </w:tabs>
              <w:suppressAutoHyphens/>
              <w:spacing w:before="60" w:after="60"/>
              <w:rPr>
                <w:color w:val="000000" w:themeColor="text1"/>
                <w:sz w:val="24"/>
                <w:szCs w:val="24"/>
              </w:rPr>
            </w:pPr>
            <w:r>
              <w:rPr>
                <w:color w:val="000000" w:themeColor="text1"/>
                <w:sz w:val="24"/>
                <w:szCs w:val="24"/>
                <w:lang w:val="fr"/>
              </w:rPr>
              <w:t>Monnaie étrangère</w:t>
            </w:r>
            <w:r w:rsidRPr="00A932B3">
              <w:rPr>
                <w:color w:val="000000" w:themeColor="text1"/>
                <w:sz w:val="24"/>
                <w:szCs w:val="24"/>
                <w:lang w:val="fr"/>
              </w:rPr>
              <w:t xml:space="preserve"> #2</w:t>
            </w:r>
            <w:r w:rsidR="008C2E6F">
              <w:rPr>
                <w:color w:val="000000" w:themeColor="text1"/>
                <w:sz w:val="24"/>
                <w:szCs w:val="24"/>
                <w:lang w:val="fr"/>
              </w:rPr>
              <w:t xml:space="preserve"> </w:t>
            </w:r>
            <w:r w:rsidRPr="00A932B3">
              <w:rPr>
                <w:color w:val="000000" w:themeColor="text1"/>
                <w:sz w:val="24"/>
                <w:szCs w:val="24"/>
                <w:lang w:val="fr"/>
              </w:rPr>
              <w:t>:</w:t>
            </w:r>
            <w:r w:rsidRPr="00A932B3">
              <w:rPr>
                <w:color w:val="000000" w:themeColor="text1"/>
                <w:sz w:val="24"/>
                <w:szCs w:val="24"/>
                <w:u w:val="single"/>
                <w:lang w:val="fr"/>
              </w:rPr>
              <w:tab/>
            </w:r>
          </w:p>
        </w:tc>
        <w:tc>
          <w:tcPr>
            <w:tcW w:w="4320" w:type="dxa"/>
            <w:tcBorders>
              <w:top w:val="single" w:sz="6" w:space="0" w:color="auto"/>
              <w:left w:val="single" w:sz="6" w:space="0" w:color="auto"/>
              <w:right w:val="double" w:sz="6" w:space="0" w:color="auto"/>
            </w:tcBorders>
          </w:tcPr>
          <w:p w14:paraId="4DC9851C" w14:textId="77777777" w:rsidR="00A932B3" w:rsidRPr="00A932B3" w:rsidRDefault="00A932B3" w:rsidP="00E34B6B">
            <w:pPr>
              <w:tabs>
                <w:tab w:val="decimal" w:pos="2310"/>
              </w:tabs>
              <w:suppressAutoHyphens/>
              <w:spacing w:before="60" w:after="60"/>
              <w:rPr>
                <w:color w:val="000000" w:themeColor="text1"/>
                <w:sz w:val="24"/>
                <w:szCs w:val="24"/>
              </w:rPr>
            </w:pPr>
          </w:p>
        </w:tc>
      </w:tr>
      <w:tr w:rsidR="00A932B3" w:rsidRPr="00A932B3" w14:paraId="52830367" w14:textId="77777777" w:rsidTr="00E34B6B">
        <w:tc>
          <w:tcPr>
            <w:tcW w:w="4680" w:type="dxa"/>
            <w:tcBorders>
              <w:top w:val="single" w:sz="6" w:space="0" w:color="auto"/>
              <w:left w:val="double" w:sz="6" w:space="0" w:color="auto"/>
              <w:bottom w:val="single" w:sz="6" w:space="0" w:color="auto"/>
            </w:tcBorders>
          </w:tcPr>
          <w:p w14:paraId="0B99A2FA" w14:textId="737D828A" w:rsidR="00A932B3" w:rsidRPr="00A932B3" w:rsidRDefault="00A932B3" w:rsidP="00E34B6B">
            <w:pPr>
              <w:tabs>
                <w:tab w:val="left" w:pos="4290"/>
              </w:tabs>
              <w:suppressAutoHyphens/>
              <w:spacing w:before="60" w:after="60"/>
              <w:rPr>
                <w:color w:val="000000" w:themeColor="text1"/>
                <w:sz w:val="24"/>
                <w:szCs w:val="24"/>
              </w:rPr>
            </w:pPr>
            <w:r>
              <w:rPr>
                <w:color w:val="000000" w:themeColor="text1"/>
                <w:sz w:val="24"/>
                <w:szCs w:val="24"/>
                <w:lang w:val="fr"/>
              </w:rPr>
              <w:t>Monnaie étrangère</w:t>
            </w:r>
            <w:r w:rsidRPr="00A932B3">
              <w:rPr>
                <w:color w:val="000000" w:themeColor="text1"/>
                <w:sz w:val="24"/>
                <w:szCs w:val="24"/>
                <w:lang w:val="fr"/>
              </w:rPr>
              <w:t xml:space="preserve"> #3</w:t>
            </w:r>
            <w:r w:rsidR="008C2E6F">
              <w:rPr>
                <w:color w:val="000000" w:themeColor="text1"/>
                <w:sz w:val="24"/>
                <w:szCs w:val="24"/>
                <w:lang w:val="fr"/>
              </w:rPr>
              <w:t xml:space="preserve"> </w:t>
            </w:r>
            <w:r w:rsidRPr="00A932B3">
              <w:rPr>
                <w:color w:val="000000" w:themeColor="text1"/>
                <w:sz w:val="24"/>
                <w:szCs w:val="24"/>
                <w:lang w:val="fr"/>
              </w:rPr>
              <w:t>:</w:t>
            </w:r>
            <w:r w:rsidRPr="00A932B3">
              <w:rPr>
                <w:color w:val="000000" w:themeColor="text1"/>
                <w:sz w:val="24"/>
                <w:szCs w:val="24"/>
                <w:u w:val="single"/>
                <w:lang w:val="fr"/>
              </w:rPr>
              <w:tab/>
            </w:r>
          </w:p>
        </w:tc>
        <w:tc>
          <w:tcPr>
            <w:tcW w:w="4320" w:type="dxa"/>
            <w:tcBorders>
              <w:top w:val="single" w:sz="6" w:space="0" w:color="auto"/>
              <w:left w:val="single" w:sz="6" w:space="0" w:color="auto"/>
              <w:bottom w:val="single" w:sz="6" w:space="0" w:color="auto"/>
              <w:right w:val="double" w:sz="6" w:space="0" w:color="auto"/>
            </w:tcBorders>
          </w:tcPr>
          <w:p w14:paraId="200DF52A" w14:textId="77777777" w:rsidR="00A932B3" w:rsidRPr="00A932B3" w:rsidRDefault="00A932B3" w:rsidP="00E34B6B">
            <w:pPr>
              <w:tabs>
                <w:tab w:val="decimal" w:pos="2310"/>
              </w:tabs>
              <w:suppressAutoHyphens/>
              <w:spacing w:before="60" w:after="60"/>
              <w:rPr>
                <w:color w:val="000000" w:themeColor="text1"/>
                <w:sz w:val="24"/>
                <w:szCs w:val="24"/>
              </w:rPr>
            </w:pPr>
          </w:p>
        </w:tc>
      </w:tr>
      <w:tr w:rsidR="00A932B3" w:rsidRPr="00A932B3" w14:paraId="04167436" w14:textId="77777777" w:rsidTr="00E34B6B">
        <w:tc>
          <w:tcPr>
            <w:tcW w:w="4680" w:type="dxa"/>
            <w:tcBorders>
              <w:top w:val="single" w:sz="6" w:space="0" w:color="auto"/>
              <w:left w:val="double" w:sz="6" w:space="0" w:color="auto"/>
              <w:bottom w:val="single" w:sz="6" w:space="0" w:color="auto"/>
            </w:tcBorders>
          </w:tcPr>
          <w:p w14:paraId="07267AA3" w14:textId="14A518B9" w:rsidR="00A932B3" w:rsidRPr="00A932B3" w:rsidRDefault="00A932B3" w:rsidP="00E34B6B">
            <w:pPr>
              <w:tabs>
                <w:tab w:val="left" w:pos="4290"/>
              </w:tabs>
              <w:suppressAutoHyphens/>
              <w:spacing w:before="60" w:after="60"/>
              <w:rPr>
                <w:bCs/>
                <w:iCs/>
                <w:color w:val="000000" w:themeColor="text1"/>
                <w:sz w:val="24"/>
                <w:szCs w:val="24"/>
                <w:vertAlign w:val="superscript"/>
              </w:rPr>
            </w:pPr>
            <w:r w:rsidRPr="00A932B3">
              <w:rPr>
                <w:bCs/>
                <w:iCs/>
                <w:color w:val="000000" w:themeColor="text1"/>
                <w:sz w:val="24"/>
                <w:szCs w:val="24"/>
                <w:lang w:val="fr"/>
              </w:rPr>
              <w:t>Sommes provis</w:t>
            </w:r>
            <w:r w:rsidR="008C2E6F">
              <w:rPr>
                <w:bCs/>
                <w:iCs/>
                <w:color w:val="000000" w:themeColor="text1"/>
                <w:sz w:val="24"/>
                <w:szCs w:val="24"/>
                <w:lang w:val="fr"/>
              </w:rPr>
              <w:t>ionnelles</w:t>
            </w:r>
            <w:r w:rsidRPr="00A932B3">
              <w:rPr>
                <w:bCs/>
                <w:iCs/>
                <w:color w:val="000000" w:themeColor="text1"/>
                <w:sz w:val="24"/>
                <w:szCs w:val="24"/>
                <w:lang w:val="fr"/>
              </w:rPr>
              <w:t xml:space="preserve"> exprimées en monnaie locale </w:t>
            </w:r>
            <w:r w:rsidRPr="00A932B3">
              <w:rPr>
                <w:color w:val="000000" w:themeColor="text1"/>
                <w:sz w:val="24"/>
                <w:szCs w:val="24"/>
                <w:u w:val="single"/>
                <w:lang w:val="fr"/>
              </w:rPr>
              <w:tab/>
            </w:r>
          </w:p>
        </w:tc>
        <w:tc>
          <w:tcPr>
            <w:tcW w:w="4320" w:type="dxa"/>
            <w:tcBorders>
              <w:top w:val="single" w:sz="6" w:space="0" w:color="auto"/>
              <w:left w:val="single" w:sz="6" w:space="0" w:color="auto"/>
              <w:bottom w:val="single" w:sz="6" w:space="0" w:color="auto"/>
              <w:right w:val="double" w:sz="6" w:space="0" w:color="auto"/>
            </w:tcBorders>
          </w:tcPr>
          <w:p w14:paraId="6A3B6820" w14:textId="1ADF1B80" w:rsidR="00A932B3" w:rsidRPr="00A932B3" w:rsidRDefault="00A932B3" w:rsidP="00E34B6B">
            <w:pPr>
              <w:tabs>
                <w:tab w:val="decimal" w:pos="2310"/>
              </w:tabs>
              <w:suppressAutoHyphens/>
              <w:spacing w:before="60" w:after="60"/>
              <w:rPr>
                <w:i/>
                <w:iCs/>
                <w:color w:val="000000" w:themeColor="text1"/>
                <w:sz w:val="24"/>
                <w:szCs w:val="24"/>
              </w:rPr>
            </w:pPr>
            <w:r w:rsidRPr="00A932B3">
              <w:rPr>
                <w:i/>
                <w:iCs/>
                <w:color w:val="000000" w:themeColor="text1"/>
                <w:sz w:val="24"/>
                <w:szCs w:val="24"/>
                <w:lang w:val="fr"/>
              </w:rPr>
              <w:t>[</w:t>
            </w:r>
            <w:r>
              <w:rPr>
                <w:i/>
                <w:iCs/>
                <w:color w:val="000000" w:themeColor="text1"/>
                <w:sz w:val="24"/>
                <w:szCs w:val="24"/>
                <w:lang w:val="fr"/>
              </w:rPr>
              <w:t>A préciser par le Maître d’Ouvrage</w:t>
            </w:r>
            <w:r w:rsidRPr="00A932B3">
              <w:rPr>
                <w:i/>
                <w:iCs/>
                <w:color w:val="000000" w:themeColor="text1"/>
                <w:sz w:val="24"/>
                <w:szCs w:val="24"/>
                <w:lang w:val="fr"/>
              </w:rPr>
              <w:t>]</w:t>
            </w:r>
          </w:p>
        </w:tc>
      </w:tr>
    </w:tbl>
    <w:p w14:paraId="6C74F443" w14:textId="77777777" w:rsidR="00A932B3" w:rsidRPr="00276940" w:rsidRDefault="00A932B3" w:rsidP="00A932B3">
      <w:pPr>
        <w:rPr>
          <w:b/>
          <w:sz w:val="32"/>
        </w:rPr>
      </w:pPr>
      <w:r w:rsidRPr="00276940">
        <w:rPr>
          <w:sz w:val="32"/>
        </w:rPr>
        <w:br w:type="page"/>
      </w:r>
    </w:p>
    <w:p w14:paraId="09D166D2" w14:textId="5DCB9477" w:rsidR="005D6A79" w:rsidRDefault="005D6A79"/>
    <w:p w14:paraId="416243F5" w14:textId="1FB1D1A6" w:rsidR="00C66A4A" w:rsidRPr="00C66A4A" w:rsidRDefault="00CC2D19" w:rsidP="008E4EB9">
      <w:pPr>
        <w:pStyle w:val="SecIVH2"/>
      </w:pPr>
      <w:bookmarkStart w:id="423" w:name="_Toc63775955"/>
      <w:bookmarkStart w:id="424" w:name="_Toc63776120"/>
      <w:bookmarkStart w:id="425" w:name="_Toc87030121"/>
      <w:r>
        <w:t>Programme</w:t>
      </w:r>
      <w:r w:rsidR="00C66A4A" w:rsidRPr="00C66A4A">
        <w:t xml:space="preserve"> des </w:t>
      </w:r>
      <w:r w:rsidR="001B4D4A">
        <w:t>A</w:t>
      </w:r>
      <w:r w:rsidR="00C66A4A" w:rsidRPr="00C66A4A">
        <w:t xml:space="preserve">ctivités et </w:t>
      </w:r>
      <w:r w:rsidR="001B4D4A">
        <w:t>S</w:t>
      </w:r>
      <w:r w:rsidR="00C66A4A" w:rsidRPr="00C66A4A">
        <w:t>ous-</w:t>
      </w:r>
      <w:r w:rsidR="001B4D4A">
        <w:t>A</w:t>
      </w:r>
      <w:r w:rsidR="00C66A4A" w:rsidRPr="00C66A4A">
        <w:t>ctivités</w:t>
      </w:r>
      <w:r>
        <w:t xml:space="preserve"> (à chiffrer)</w:t>
      </w:r>
      <w:bookmarkEnd w:id="423"/>
      <w:bookmarkEnd w:id="424"/>
      <w:bookmarkEnd w:id="425"/>
    </w:p>
    <w:p w14:paraId="087054C4" w14:textId="7B6F2A8F" w:rsidR="00E34B6B" w:rsidRDefault="00817AD2" w:rsidP="00C66A4A">
      <w:pPr>
        <w:spacing w:before="120" w:after="120"/>
        <w:jc w:val="both"/>
        <w:rPr>
          <w:i/>
          <w:sz w:val="24"/>
        </w:rPr>
      </w:pPr>
      <w:r>
        <w:rPr>
          <w:i/>
          <w:sz w:val="24"/>
        </w:rPr>
        <w:t xml:space="preserve">[Voir IP 15.1 des Données de la </w:t>
      </w:r>
      <w:r w:rsidR="0056143A">
        <w:rPr>
          <w:i/>
          <w:sz w:val="24"/>
        </w:rPr>
        <w:t>DP</w:t>
      </w:r>
      <w:r>
        <w:rPr>
          <w:i/>
          <w:sz w:val="24"/>
        </w:rPr>
        <w:t xml:space="preserve"> si une adaptation est nécessaire pour le texte ci-dessous]</w:t>
      </w:r>
    </w:p>
    <w:p w14:paraId="333DDCE5" w14:textId="407D9CC2" w:rsidR="00C66A4A" w:rsidRPr="00C66A4A" w:rsidRDefault="00C66A4A" w:rsidP="00C66A4A">
      <w:pPr>
        <w:spacing w:before="120" w:after="120"/>
        <w:jc w:val="both"/>
        <w:rPr>
          <w:sz w:val="24"/>
        </w:rPr>
      </w:pPr>
      <w:r w:rsidRPr="00C66A4A">
        <w:rPr>
          <w:sz w:val="24"/>
        </w:rPr>
        <w:t xml:space="preserve">Le total des prix des activités figurant dans le </w:t>
      </w:r>
      <w:r w:rsidR="00CC2D19">
        <w:rPr>
          <w:sz w:val="24"/>
        </w:rPr>
        <w:t>Programme</w:t>
      </w:r>
      <w:r>
        <w:rPr>
          <w:sz w:val="24"/>
        </w:rPr>
        <w:t xml:space="preserve"> des </w:t>
      </w:r>
      <w:r w:rsidRPr="00C66A4A">
        <w:rPr>
          <w:sz w:val="24"/>
        </w:rPr>
        <w:t xml:space="preserve">activités constitue l’offre du </w:t>
      </w:r>
      <w:r w:rsidR="00CC2D19">
        <w:rPr>
          <w:sz w:val="24"/>
        </w:rPr>
        <w:t>P</w:t>
      </w:r>
      <w:r w:rsidR="006F4C37">
        <w:rPr>
          <w:sz w:val="24"/>
        </w:rPr>
        <w:t>roposant</w:t>
      </w:r>
      <w:r w:rsidRPr="00C66A4A">
        <w:rPr>
          <w:sz w:val="24"/>
        </w:rPr>
        <w:t xml:space="preserve"> de réaliser les </w:t>
      </w:r>
      <w:r w:rsidR="001B4D4A">
        <w:rPr>
          <w:sz w:val="24"/>
        </w:rPr>
        <w:t>ouvrages</w:t>
      </w:r>
      <w:r w:rsidRPr="00C66A4A">
        <w:rPr>
          <w:sz w:val="24"/>
        </w:rPr>
        <w:t xml:space="preserve"> s</w:t>
      </w:r>
      <w:r w:rsidR="00E34B6B">
        <w:rPr>
          <w:sz w:val="24"/>
        </w:rPr>
        <w:t>ur la base d’</w:t>
      </w:r>
      <w:r w:rsidRPr="00C66A4A">
        <w:rPr>
          <w:sz w:val="24"/>
        </w:rPr>
        <w:t>une «</w:t>
      </w:r>
      <w:r w:rsidR="00E34B6B">
        <w:rPr>
          <w:sz w:val="24"/>
        </w:rPr>
        <w:t xml:space="preserve"> </w:t>
      </w:r>
      <w:r w:rsidRPr="00C66A4A">
        <w:rPr>
          <w:sz w:val="24"/>
        </w:rPr>
        <w:t>responsabilité unique</w:t>
      </w:r>
      <w:r w:rsidR="00E34B6B">
        <w:rPr>
          <w:sz w:val="24"/>
        </w:rPr>
        <w:t xml:space="preserve"> </w:t>
      </w:r>
      <w:r w:rsidRPr="00C66A4A">
        <w:rPr>
          <w:sz w:val="24"/>
        </w:rPr>
        <w:t>».</w:t>
      </w:r>
    </w:p>
    <w:p w14:paraId="1F1DC02C" w14:textId="3FEAEABC" w:rsidR="00E34B6B" w:rsidRDefault="00C66A4A" w:rsidP="00C66A4A">
      <w:pPr>
        <w:spacing w:before="120" w:after="120"/>
        <w:jc w:val="both"/>
        <w:rPr>
          <w:sz w:val="24"/>
        </w:rPr>
      </w:pPr>
      <w:r w:rsidRPr="00C66A4A">
        <w:rPr>
          <w:sz w:val="24"/>
        </w:rPr>
        <w:t xml:space="preserve">Le prix de toute activité ou sous-activité que le </w:t>
      </w:r>
      <w:r w:rsidR="00CC2D19">
        <w:rPr>
          <w:sz w:val="24"/>
        </w:rPr>
        <w:t>P</w:t>
      </w:r>
      <w:r w:rsidR="006F4C37">
        <w:rPr>
          <w:sz w:val="24"/>
        </w:rPr>
        <w:t>roposant</w:t>
      </w:r>
      <w:r w:rsidRPr="00C66A4A">
        <w:rPr>
          <w:sz w:val="24"/>
        </w:rPr>
        <w:t xml:space="preserve"> aurait pu omettre est réputé être compris dans le prix des autres activités ou sous-activités figurant dans le </w:t>
      </w:r>
      <w:r w:rsidR="00FF7AE1">
        <w:rPr>
          <w:sz w:val="24"/>
        </w:rPr>
        <w:t>Programme</w:t>
      </w:r>
      <w:r w:rsidRPr="00C66A4A">
        <w:rPr>
          <w:sz w:val="24"/>
        </w:rPr>
        <w:t xml:space="preserve"> des </w:t>
      </w:r>
      <w:r w:rsidR="001B4D4A">
        <w:rPr>
          <w:sz w:val="24"/>
        </w:rPr>
        <w:t>A</w:t>
      </w:r>
      <w:r w:rsidRPr="00C66A4A">
        <w:rPr>
          <w:sz w:val="24"/>
        </w:rPr>
        <w:t xml:space="preserve">ctivités et </w:t>
      </w:r>
      <w:r w:rsidR="001B4D4A">
        <w:rPr>
          <w:sz w:val="24"/>
        </w:rPr>
        <w:t>S</w:t>
      </w:r>
      <w:r w:rsidRPr="00C66A4A">
        <w:rPr>
          <w:sz w:val="24"/>
        </w:rPr>
        <w:t>ous-</w:t>
      </w:r>
      <w:r w:rsidR="001B4D4A">
        <w:rPr>
          <w:sz w:val="24"/>
        </w:rPr>
        <w:t>A</w:t>
      </w:r>
      <w:r w:rsidRPr="00C66A4A">
        <w:rPr>
          <w:sz w:val="24"/>
        </w:rPr>
        <w:t xml:space="preserve">ctivités et ne sera pas </w:t>
      </w:r>
      <w:r w:rsidR="001B4D4A">
        <w:rPr>
          <w:sz w:val="24"/>
        </w:rPr>
        <w:t>payé</w:t>
      </w:r>
      <w:r w:rsidRPr="00C66A4A">
        <w:rPr>
          <w:sz w:val="24"/>
        </w:rPr>
        <w:t xml:space="preserve"> séparément par </w:t>
      </w:r>
      <w:r w:rsidR="002642D5">
        <w:rPr>
          <w:sz w:val="24"/>
        </w:rPr>
        <w:t>le Maître d’Ouvrage</w:t>
      </w:r>
      <w:r w:rsidRPr="00C66A4A">
        <w:rPr>
          <w:sz w:val="24"/>
        </w:rPr>
        <w:t>.</w:t>
      </w:r>
    </w:p>
    <w:p w14:paraId="771BB478" w14:textId="77777777" w:rsidR="00E34B6B" w:rsidRDefault="00E34B6B" w:rsidP="00C66A4A">
      <w:pPr>
        <w:spacing w:before="120" w:after="120"/>
        <w:jc w:val="both"/>
        <w:rPr>
          <w:sz w:val="24"/>
        </w:rPr>
      </w:pPr>
    </w:p>
    <w:p w14:paraId="06B89DC5" w14:textId="53622469" w:rsidR="00FB36C1" w:rsidRPr="00B4328A" w:rsidRDefault="00FB36C1" w:rsidP="00C66A4A">
      <w:pPr>
        <w:spacing w:before="120" w:after="120"/>
        <w:jc w:val="both"/>
      </w:pPr>
      <w:r w:rsidRPr="00B4328A">
        <w:br w:type="page"/>
      </w:r>
    </w:p>
    <w:p w14:paraId="7389549F" w14:textId="27AF9185" w:rsidR="002B7B18" w:rsidRPr="002B7B18" w:rsidRDefault="002B7B18" w:rsidP="008E4EB9">
      <w:pPr>
        <w:pStyle w:val="SecIVH2"/>
      </w:pPr>
      <w:bookmarkStart w:id="426" w:name="_Toc63775957"/>
      <w:bookmarkStart w:id="427" w:name="_Toc87030122"/>
      <w:r w:rsidRPr="002B7B18">
        <w:lastRenderedPageBreak/>
        <w:t xml:space="preserve">Exemple de </w:t>
      </w:r>
      <w:r w:rsidR="00CC2D19">
        <w:t>Programme</w:t>
      </w:r>
      <w:r>
        <w:t xml:space="preserve"> d’</w:t>
      </w:r>
      <w:r w:rsidRPr="002B7B18">
        <w:t>activités</w:t>
      </w:r>
      <w:r w:rsidR="00E34B6B">
        <w:t xml:space="preserve"> chiffrées</w:t>
      </w:r>
      <w:bookmarkEnd w:id="426"/>
      <w:bookmarkEnd w:id="427"/>
    </w:p>
    <w:p w14:paraId="76805198" w14:textId="57122AEC" w:rsidR="002B7B18" w:rsidRPr="002B7B18" w:rsidRDefault="002B7B18" w:rsidP="002B7B18">
      <w:pPr>
        <w:pStyle w:val="SPDForm2"/>
        <w:rPr>
          <w:b w:val="0"/>
          <w:i/>
          <w:sz w:val="24"/>
          <w:lang w:val="fr-FR"/>
        </w:rPr>
      </w:pPr>
      <w:r w:rsidRPr="002B7B18">
        <w:rPr>
          <w:b w:val="0"/>
          <w:i/>
          <w:sz w:val="24"/>
          <w:lang w:val="fr-FR"/>
        </w:rPr>
        <w:t xml:space="preserve">[À compléter par le </w:t>
      </w:r>
      <w:r w:rsidR="00CC2D19">
        <w:rPr>
          <w:b w:val="0"/>
          <w:i/>
          <w:sz w:val="24"/>
          <w:lang w:val="fr-FR"/>
        </w:rPr>
        <w:t>P</w:t>
      </w:r>
      <w:r w:rsidR="006F4C37">
        <w:rPr>
          <w:b w:val="0"/>
          <w:i/>
          <w:sz w:val="24"/>
          <w:lang w:val="fr-FR"/>
        </w:rPr>
        <w:t>roposant</w:t>
      </w:r>
      <w:r w:rsidRPr="002B7B18">
        <w:rPr>
          <w:b w:val="0"/>
          <w:i/>
          <w:sz w:val="24"/>
          <w:lang w:val="fr-FR"/>
        </w:rPr>
        <w:t xml:space="preserve"> (le </w:t>
      </w:r>
      <w:r w:rsidR="00CC2D19">
        <w:rPr>
          <w:b w:val="0"/>
          <w:i/>
          <w:sz w:val="24"/>
          <w:lang w:val="fr-FR"/>
        </w:rPr>
        <w:t>P</w:t>
      </w:r>
      <w:r w:rsidR="006F4C37">
        <w:rPr>
          <w:b w:val="0"/>
          <w:i/>
          <w:sz w:val="24"/>
          <w:lang w:val="fr-FR"/>
        </w:rPr>
        <w:t>roposant</w:t>
      </w:r>
      <w:r w:rsidR="00CC2D19">
        <w:rPr>
          <w:b w:val="0"/>
          <w:i/>
          <w:sz w:val="24"/>
          <w:lang w:val="fr-FR"/>
        </w:rPr>
        <w:t xml:space="preserve"> pourra utiliser plusieurs pages de tableaux</w:t>
      </w:r>
      <w:r w:rsidRPr="002B7B18">
        <w:rPr>
          <w:b w:val="0"/>
          <w:i/>
          <w:sz w:val="24"/>
          <w:lang w:val="fr-FR"/>
        </w:rPr>
        <w:t>, le cas échéant)]</w:t>
      </w:r>
    </w:p>
    <w:tbl>
      <w:tblPr>
        <w:tblStyle w:val="TableGrid"/>
        <w:tblW w:w="9321" w:type="dxa"/>
        <w:tblLook w:val="04A0" w:firstRow="1" w:lastRow="0" w:firstColumn="1" w:lastColumn="0" w:noHBand="0" w:noVBand="1"/>
      </w:tblPr>
      <w:tblGrid>
        <w:gridCol w:w="1242"/>
        <w:gridCol w:w="5528"/>
        <w:gridCol w:w="2551"/>
      </w:tblGrid>
      <w:tr w:rsidR="002B7B18" w:rsidRPr="002B7B18" w14:paraId="6658086E" w14:textId="77777777" w:rsidTr="002B7B18">
        <w:tc>
          <w:tcPr>
            <w:tcW w:w="1242" w:type="dxa"/>
            <w:vAlign w:val="center"/>
          </w:tcPr>
          <w:p w14:paraId="33C71B8C" w14:textId="77777777" w:rsidR="002B7B18" w:rsidRPr="002B7B18" w:rsidRDefault="002B7B18" w:rsidP="002B7B18">
            <w:pPr>
              <w:pStyle w:val="SPDForm2"/>
              <w:rPr>
                <w:sz w:val="28"/>
                <w:lang w:val="fr-FR"/>
              </w:rPr>
            </w:pPr>
            <w:r w:rsidRPr="002B7B18">
              <w:rPr>
                <w:sz w:val="28"/>
                <w:lang w:val="fr-FR"/>
              </w:rPr>
              <w:t>N° Activité</w:t>
            </w:r>
          </w:p>
        </w:tc>
        <w:tc>
          <w:tcPr>
            <w:tcW w:w="5528" w:type="dxa"/>
            <w:vAlign w:val="center"/>
          </w:tcPr>
          <w:p w14:paraId="78788FEA" w14:textId="77777777" w:rsidR="002B7B18" w:rsidRPr="002B7B18" w:rsidRDefault="002B7B18" w:rsidP="002B7B18">
            <w:pPr>
              <w:pStyle w:val="SPDForm2"/>
              <w:rPr>
                <w:sz w:val="28"/>
                <w:lang w:val="fr-FR"/>
              </w:rPr>
            </w:pPr>
            <w:r w:rsidRPr="002B7B18">
              <w:rPr>
                <w:sz w:val="28"/>
                <w:lang w:val="fr-FR"/>
              </w:rPr>
              <w:t>Description de l’activité</w:t>
            </w:r>
          </w:p>
        </w:tc>
        <w:tc>
          <w:tcPr>
            <w:tcW w:w="2551" w:type="dxa"/>
            <w:vAlign w:val="center"/>
          </w:tcPr>
          <w:p w14:paraId="4435FDD7" w14:textId="77777777" w:rsidR="002B7B18" w:rsidRPr="002B7B18" w:rsidRDefault="002B7B18" w:rsidP="002B7B18">
            <w:pPr>
              <w:pStyle w:val="SPDForm2"/>
              <w:rPr>
                <w:sz w:val="28"/>
                <w:lang w:val="fr-FR"/>
              </w:rPr>
            </w:pPr>
            <w:r w:rsidRPr="002B7B18">
              <w:rPr>
                <w:sz w:val="28"/>
                <w:lang w:val="fr-FR"/>
              </w:rPr>
              <w:t>Coût de l’activité</w:t>
            </w:r>
          </w:p>
        </w:tc>
      </w:tr>
      <w:tr w:rsidR="002B7B18" w14:paraId="4476FAB0" w14:textId="77777777" w:rsidTr="002B7B18">
        <w:tc>
          <w:tcPr>
            <w:tcW w:w="1242" w:type="dxa"/>
          </w:tcPr>
          <w:p w14:paraId="5A48504E" w14:textId="77777777" w:rsidR="002B7B18" w:rsidRPr="002B7B18" w:rsidRDefault="002B7B18" w:rsidP="002B7B18">
            <w:pPr>
              <w:pStyle w:val="SPDForm2"/>
              <w:spacing w:before="0" w:after="0"/>
              <w:rPr>
                <w:b w:val="0"/>
                <w:sz w:val="24"/>
                <w:lang w:val="fr-FR"/>
              </w:rPr>
            </w:pPr>
            <w:r w:rsidRPr="002B7B18">
              <w:rPr>
                <w:b w:val="0"/>
                <w:sz w:val="24"/>
                <w:lang w:val="fr-FR"/>
              </w:rPr>
              <w:t>1</w:t>
            </w:r>
          </w:p>
        </w:tc>
        <w:tc>
          <w:tcPr>
            <w:tcW w:w="5528" w:type="dxa"/>
          </w:tcPr>
          <w:p w14:paraId="233DB334" w14:textId="77777777" w:rsidR="002B7B18" w:rsidRPr="002B7B18" w:rsidRDefault="002B7B18" w:rsidP="002B7B18">
            <w:pPr>
              <w:pStyle w:val="SPDForm2"/>
              <w:spacing w:before="0" w:after="0"/>
              <w:jc w:val="left"/>
              <w:rPr>
                <w:b w:val="0"/>
                <w:sz w:val="24"/>
                <w:lang w:val="fr-FR"/>
              </w:rPr>
            </w:pPr>
            <w:r>
              <w:rPr>
                <w:b w:val="0"/>
                <w:sz w:val="24"/>
                <w:lang w:val="fr-FR"/>
              </w:rPr>
              <w:t xml:space="preserve">Exemple : Conception </w:t>
            </w:r>
          </w:p>
        </w:tc>
        <w:tc>
          <w:tcPr>
            <w:tcW w:w="2551" w:type="dxa"/>
          </w:tcPr>
          <w:p w14:paraId="111096D4" w14:textId="77777777" w:rsidR="002B7B18" w:rsidRPr="002B7B18" w:rsidRDefault="002B7B18" w:rsidP="002B7B18">
            <w:pPr>
              <w:pStyle w:val="SPDForm2"/>
              <w:spacing w:before="0" w:after="0"/>
              <w:rPr>
                <w:b w:val="0"/>
                <w:sz w:val="24"/>
                <w:lang w:val="fr-FR"/>
              </w:rPr>
            </w:pPr>
          </w:p>
        </w:tc>
      </w:tr>
      <w:tr w:rsidR="002B7B18" w14:paraId="348F5A3B" w14:textId="77777777" w:rsidTr="002B7B18">
        <w:tc>
          <w:tcPr>
            <w:tcW w:w="1242" w:type="dxa"/>
          </w:tcPr>
          <w:p w14:paraId="237C0A35" w14:textId="77777777" w:rsidR="002B7B18" w:rsidRPr="002B7B18" w:rsidRDefault="002B7B18" w:rsidP="002B7B18">
            <w:pPr>
              <w:pStyle w:val="SPDForm2"/>
              <w:spacing w:before="0" w:after="0"/>
              <w:rPr>
                <w:b w:val="0"/>
                <w:sz w:val="24"/>
                <w:lang w:val="fr-FR"/>
              </w:rPr>
            </w:pPr>
          </w:p>
        </w:tc>
        <w:tc>
          <w:tcPr>
            <w:tcW w:w="5528" w:type="dxa"/>
          </w:tcPr>
          <w:p w14:paraId="68A045AE" w14:textId="77777777" w:rsidR="002B7B18" w:rsidRPr="002B7B18" w:rsidRDefault="002B7B18" w:rsidP="002B7B18">
            <w:pPr>
              <w:pStyle w:val="SPDForm2"/>
              <w:spacing w:before="0" w:after="0"/>
              <w:jc w:val="left"/>
              <w:rPr>
                <w:b w:val="0"/>
                <w:sz w:val="24"/>
                <w:lang w:val="fr-FR"/>
              </w:rPr>
            </w:pPr>
          </w:p>
        </w:tc>
        <w:tc>
          <w:tcPr>
            <w:tcW w:w="2551" w:type="dxa"/>
          </w:tcPr>
          <w:p w14:paraId="679E076A" w14:textId="77777777" w:rsidR="002B7B18" w:rsidRPr="002B7B18" w:rsidRDefault="002B7B18" w:rsidP="002B7B18">
            <w:pPr>
              <w:pStyle w:val="SPDForm2"/>
              <w:spacing w:before="0" w:after="0"/>
              <w:rPr>
                <w:b w:val="0"/>
                <w:sz w:val="24"/>
                <w:lang w:val="fr-FR"/>
              </w:rPr>
            </w:pPr>
          </w:p>
        </w:tc>
      </w:tr>
      <w:tr w:rsidR="002B7B18" w14:paraId="24F93E38" w14:textId="77777777" w:rsidTr="002B7B18">
        <w:tc>
          <w:tcPr>
            <w:tcW w:w="1242" w:type="dxa"/>
          </w:tcPr>
          <w:p w14:paraId="7A855269" w14:textId="77777777" w:rsidR="002B7B18" w:rsidRPr="002B7B18" w:rsidRDefault="002B7B18" w:rsidP="002B7B18">
            <w:pPr>
              <w:pStyle w:val="SPDForm2"/>
              <w:spacing w:before="0" w:after="0"/>
              <w:rPr>
                <w:b w:val="0"/>
                <w:sz w:val="24"/>
                <w:lang w:val="fr-FR"/>
              </w:rPr>
            </w:pPr>
            <w:r>
              <w:rPr>
                <w:b w:val="0"/>
                <w:sz w:val="24"/>
                <w:lang w:val="fr-FR"/>
              </w:rPr>
              <w:t>2</w:t>
            </w:r>
          </w:p>
        </w:tc>
        <w:tc>
          <w:tcPr>
            <w:tcW w:w="5528" w:type="dxa"/>
          </w:tcPr>
          <w:p w14:paraId="67B78333" w14:textId="77777777" w:rsidR="002B7B18" w:rsidRPr="002B7B18" w:rsidRDefault="002B7B18" w:rsidP="002B7B18">
            <w:pPr>
              <w:pStyle w:val="SPDForm2"/>
              <w:spacing w:before="0" w:after="0"/>
              <w:jc w:val="left"/>
              <w:rPr>
                <w:b w:val="0"/>
                <w:sz w:val="24"/>
                <w:lang w:val="fr-FR"/>
              </w:rPr>
            </w:pPr>
            <w:r>
              <w:rPr>
                <w:b w:val="0"/>
                <w:sz w:val="24"/>
                <w:lang w:val="fr-FR"/>
              </w:rPr>
              <w:t>Mobilisation</w:t>
            </w:r>
          </w:p>
        </w:tc>
        <w:tc>
          <w:tcPr>
            <w:tcW w:w="2551" w:type="dxa"/>
          </w:tcPr>
          <w:p w14:paraId="06311B84" w14:textId="77777777" w:rsidR="002B7B18" w:rsidRPr="002B7B18" w:rsidRDefault="002B7B18" w:rsidP="002B7B18">
            <w:pPr>
              <w:pStyle w:val="SPDForm2"/>
              <w:spacing w:before="0" w:after="0"/>
              <w:rPr>
                <w:b w:val="0"/>
                <w:sz w:val="24"/>
                <w:lang w:val="fr-FR"/>
              </w:rPr>
            </w:pPr>
          </w:p>
        </w:tc>
      </w:tr>
      <w:tr w:rsidR="002B7B18" w14:paraId="3923335B" w14:textId="77777777" w:rsidTr="002B7B18">
        <w:tc>
          <w:tcPr>
            <w:tcW w:w="1242" w:type="dxa"/>
          </w:tcPr>
          <w:p w14:paraId="08D4A4B7" w14:textId="77777777" w:rsidR="002B7B18" w:rsidRPr="002B7B18" w:rsidRDefault="002B7B18" w:rsidP="002B7B18">
            <w:pPr>
              <w:pStyle w:val="SPDForm2"/>
              <w:spacing w:before="0" w:after="0"/>
              <w:rPr>
                <w:b w:val="0"/>
                <w:sz w:val="24"/>
                <w:lang w:val="fr-FR"/>
              </w:rPr>
            </w:pPr>
          </w:p>
        </w:tc>
        <w:tc>
          <w:tcPr>
            <w:tcW w:w="5528" w:type="dxa"/>
          </w:tcPr>
          <w:p w14:paraId="60BFC710" w14:textId="77777777" w:rsidR="002B7B18" w:rsidRPr="002B7B18" w:rsidRDefault="002B7B18" w:rsidP="002B7B18">
            <w:pPr>
              <w:pStyle w:val="SPDForm2"/>
              <w:spacing w:before="0" w:after="0"/>
              <w:jc w:val="left"/>
              <w:rPr>
                <w:b w:val="0"/>
                <w:sz w:val="24"/>
                <w:lang w:val="fr-FR"/>
              </w:rPr>
            </w:pPr>
          </w:p>
        </w:tc>
        <w:tc>
          <w:tcPr>
            <w:tcW w:w="2551" w:type="dxa"/>
          </w:tcPr>
          <w:p w14:paraId="38448EB3" w14:textId="77777777" w:rsidR="002B7B18" w:rsidRPr="002B7B18" w:rsidRDefault="002B7B18" w:rsidP="002B7B18">
            <w:pPr>
              <w:pStyle w:val="SPDForm2"/>
              <w:spacing w:before="0" w:after="0"/>
              <w:rPr>
                <w:b w:val="0"/>
                <w:sz w:val="24"/>
                <w:lang w:val="fr-FR"/>
              </w:rPr>
            </w:pPr>
          </w:p>
        </w:tc>
      </w:tr>
      <w:tr w:rsidR="002B7B18" w14:paraId="34B7128F" w14:textId="77777777" w:rsidTr="002B7B18">
        <w:tc>
          <w:tcPr>
            <w:tcW w:w="1242" w:type="dxa"/>
          </w:tcPr>
          <w:p w14:paraId="16760B18" w14:textId="77777777" w:rsidR="002B7B18" w:rsidRPr="002B7B18" w:rsidRDefault="002B7B18" w:rsidP="002B7B18">
            <w:pPr>
              <w:pStyle w:val="SPDForm2"/>
              <w:spacing w:before="0" w:after="0"/>
              <w:rPr>
                <w:b w:val="0"/>
                <w:sz w:val="24"/>
                <w:lang w:val="fr-FR"/>
              </w:rPr>
            </w:pPr>
            <w:r>
              <w:rPr>
                <w:b w:val="0"/>
                <w:sz w:val="24"/>
                <w:lang w:val="fr-FR"/>
              </w:rPr>
              <w:t>3</w:t>
            </w:r>
          </w:p>
        </w:tc>
        <w:tc>
          <w:tcPr>
            <w:tcW w:w="5528" w:type="dxa"/>
          </w:tcPr>
          <w:p w14:paraId="499453D0" w14:textId="77777777" w:rsidR="002B7B18" w:rsidRPr="002B7B18" w:rsidRDefault="002B7B18" w:rsidP="002B7B18">
            <w:pPr>
              <w:pStyle w:val="SPDForm2"/>
              <w:spacing w:before="0" w:after="0"/>
              <w:jc w:val="left"/>
              <w:rPr>
                <w:b w:val="0"/>
                <w:sz w:val="24"/>
                <w:lang w:val="fr-FR"/>
              </w:rPr>
            </w:pPr>
            <w:r>
              <w:rPr>
                <w:b w:val="0"/>
                <w:sz w:val="24"/>
                <w:lang w:val="fr-FR"/>
              </w:rPr>
              <w:t>Construction</w:t>
            </w:r>
          </w:p>
        </w:tc>
        <w:tc>
          <w:tcPr>
            <w:tcW w:w="2551" w:type="dxa"/>
          </w:tcPr>
          <w:p w14:paraId="5A601FF6" w14:textId="77777777" w:rsidR="002B7B18" w:rsidRPr="002B7B18" w:rsidRDefault="002B7B18" w:rsidP="002B7B18">
            <w:pPr>
              <w:pStyle w:val="SPDForm2"/>
              <w:spacing w:before="0" w:after="0"/>
              <w:rPr>
                <w:b w:val="0"/>
                <w:sz w:val="24"/>
                <w:lang w:val="fr-FR"/>
              </w:rPr>
            </w:pPr>
          </w:p>
        </w:tc>
      </w:tr>
      <w:tr w:rsidR="002B7B18" w14:paraId="0BB911A3" w14:textId="77777777" w:rsidTr="002B7B18">
        <w:tc>
          <w:tcPr>
            <w:tcW w:w="1242" w:type="dxa"/>
          </w:tcPr>
          <w:p w14:paraId="6E4FCAE4" w14:textId="77777777" w:rsidR="002B7B18" w:rsidRPr="002B7B18" w:rsidRDefault="002B7B18" w:rsidP="002B7B18">
            <w:pPr>
              <w:pStyle w:val="SPDForm2"/>
              <w:spacing w:before="0" w:after="0"/>
              <w:rPr>
                <w:b w:val="0"/>
                <w:sz w:val="24"/>
                <w:lang w:val="fr-FR"/>
              </w:rPr>
            </w:pPr>
          </w:p>
        </w:tc>
        <w:tc>
          <w:tcPr>
            <w:tcW w:w="5528" w:type="dxa"/>
          </w:tcPr>
          <w:p w14:paraId="06278FF5" w14:textId="77777777" w:rsidR="002B7B18" w:rsidRPr="002B7B18" w:rsidRDefault="002B7B18" w:rsidP="002B7B18">
            <w:pPr>
              <w:pStyle w:val="SPDForm2"/>
              <w:spacing w:before="0" w:after="0"/>
              <w:jc w:val="left"/>
              <w:rPr>
                <w:b w:val="0"/>
                <w:sz w:val="24"/>
                <w:lang w:val="fr-FR"/>
              </w:rPr>
            </w:pPr>
          </w:p>
        </w:tc>
        <w:tc>
          <w:tcPr>
            <w:tcW w:w="2551" w:type="dxa"/>
          </w:tcPr>
          <w:p w14:paraId="36CA58AF" w14:textId="77777777" w:rsidR="002B7B18" w:rsidRPr="002B7B18" w:rsidRDefault="002B7B18" w:rsidP="002B7B18">
            <w:pPr>
              <w:pStyle w:val="SPDForm2"/>
              <w:spacing w:before="0" w:after="0"/>
              <w:rPr>
                <w:b w:val="0"/>
                <w:sz w:val="24"/>
                <w:lang w:val="fr-FR"/>
              </w:rPr>
            </w:pPr>
          </w:p>
        </w:tc>
      </w:tr>
      <w:tr w:rsidR="002B7B18" w14:paraId="5E6419F0" w14:textId="77777777" w:rsidTr="002B7B18">
        <w:tc>
          <w:tcPr>
            <w:tcW w:w="1242" w:type="dxa"/>
          </w:tcPr>
          <w:p w14:paraId="55E64872" w14:textId="77777777" w:rsidR="002B7B18" w:rsidRPr="002B7B18" w:rsidRDefault="002B7B18" w:rsidP="002B7B18">
            <w:pPr>
              <w:pStyle w:val="SPDForm2"/>
              <w:spacing w:before="0" w:after="0"/>
              <w:rPr>
                <w:b w:val="0"/>
                <w:sz w:val="24"/>
                <w:lang w:val="fr-FR"/>
              </w:rPr>
            </w:pPr>
            <w:r>
              <w:rPr>
                <w:b w:val="0"/>
                <w:sz w:val="24"/>
                <w:lang w:val="fr-FR"/>
              </w:rPr>
              <w:t>4</w:t>
            </w:r>
          </w:p>
        </w:tc>
        <w:tc>
          <w:tcPr>
            <w:tcW w:w="5528" w:type="dxa"/>
          </w:tcPr>
          <w:p w14:paraId="7E761A06" w14:textId="77777777" w:rsidR="002B7B18" w:rsidRPr="002B7B18" w:rsidRDefault="002B7B18" w:rsidP="002B7B18">
            <w:pPr>
              <w:pStyle w:val="SPDForm2"/>
              <w:spacing w:before="0" w:after="0"/>
              <w:jc w:val="left"/>
              <w:rPr>
                <w:b w:val="0"/>
                <w:sz w:val="24"/>
                <w:lang w:val="fr-FR"/>
              </w:rPr>
            </w:pPr>
            <w:r>
              <w:rPr>
                <w:b w:val="0"/>
                <w:sz w:val="24"/>
                <w:lang w:val="fr-FR"/>
              </w:rPr>
              <w:t>Etc.</w:t>
            </w:r>
          </w:p>
        </w:tc>
        <w:tc>
          <w:tcPr>
            <w:tcW w:w="2551" w:type="dxa"/>
          </w:tcPr>
          <w:p w14:paraId="13D14581" w14:textId="77777777" w:rsidR="002B7B18" w:rsidRPr="002B7B18" w:rsidRDefault="002B7B18" w:rsidP="002B7B18">
            <w:pPr>
              <w:pStyle w:val="SPDForm2"/>
              <w:spacing w:before="0" w:after="0"/>
              <w:rPr>
                <w:b w:val="0"/>
                <w:sz w:val="24"/>
                <w:lang w:val="fr-FR"/>
              </w:rPr>
            </w:pPr>
          </w:p>
        </w:tc>
      </w:tr>
      <w:tr w:rsidR="002B7B18" w14:paraId="29A5BAAE" w14:textId="77777777" w:rsidTr="002B7B18">
        <w:tc>
          <w:tcPr>
            <w:tcW w:w="1242" w:type="dxa"/>
          </w:tcPr>
          <w:p w14:paraId="4143EF3E" w14:textId="77777777" w:rsidR="002B7B18" w:rsidRPr="002B7B18" w:rsidRDefault="002B7B18" w:rsidP="002B7B18">
            <w:pPr>
              <w:pStyle w:val="SPDForm2"/>
              <w:spacing w:before="0" w:after="0"/>
              <w:rPr>
                <w:b w:val="0"/>
                <w:sz w:val="24"/>
                <w:lang w:val="fr-FR"/>
              </w:rPr>
            </w:pPr>
          </w:p>
        </w:tc>
        <w:tc>
          <w:tcPr>
            <w:tcW w:w="5528" w:type="dxa"/>
          </w:tcPr>
          <w:p w14:paraId="663DFC4E" w14:textId="77777777" w:rsidR="002B7B18" w:rsidRPr="002B7B18" w:rsidRDefault="002B7B18" w:rsidP="002B7B18">
            <w:pPr>
              <w:pStyle w:val="SPDForm2"/>
              <w:spacing w:before="0" w:after="0"/>
              <w:jc w:val="left"/>
              <w:rPr>
                <w:b w:val="0"/>
                <w:sz w:val="24"/>
                <w:lang w:val="fr-FR"/>
              </w:rPr>
            </w:pPr>
          </w:p>
        </w:tc>
        <w:tc>
          <w:tcPr>
            <w:tcW w:w="2551" w:type="dxa"/>
          </w:tcPr>
          <w:p w14:paraId="730533EB" w14:textId="77777777" w:rsidR="002B7B18" w:rsidRPr="002B7B18" w:rsidRDefault="002B7B18" w:rsidP="002B7B18">
            <w:pPr>
              <w:pStyle w:val="SPDForm2"/>
              <w:spacing w:before="0" w:after="0"/>
              <w:rPr>
                <w:b w:val="0"/>
                <w:sz w:val="24"/>
                <w:lang w:val="fr-FR"/>
              </w:rPr>
            </w:pPr>
          </w:p>
        </w:tc>
      </w:tr>
      <w:tr w:rsidR="002B7B18" w14:paraId="5ED29AB9" w14:textId="77777777" w:rsidTr="002B7B18">
        <w:tc>
          <w:tcPr>
            <w:tcW w:w="1242" w:type="dxa"/>
          </w:tcPr>
          <w:p w14:paraId="55F765DF" w14:textId="77777777" w:rsidR="002B7B18" w:rsidRPr="002B7B18" w:rsidRDefault="002B7B18" w:rsidP="002B7B18">
            <w:pPr>
              <w:pStyle w:val="SPDForm2"/>
              <w:spacing w:before="0" w:after="0"/>
              <w:rPr>
                <w:b w:val="0"/>
                <w:sz w:val="24"/>
                <w:lang w:val="fr-FR"/>
              </w:rPr>
            </w:pPr>
            <w:r>
              <w:rPr>
                <w:b w:val="0"/>
                <w:sz w:val="24"/>
                <w:lang w:val="fr-FR"/>
              </w:rPr>
              <w:t>5</w:t>
            </w:r>
          </w:p>
        </w:tc>
        <w:tc>
          <w:tcPr>
            <w:tcW w:w="5528" w:type="dxa"/>
          </w:tcPr>
          <w:p w14:paraId="0F0C12DA" w14:textId="77777777" w:rsidR="002B7B18" w:rsidRPr="002B7B18" w:rsidRDefault="002B7B18" w:rsidP="002B7B18">
            <w:pPr>
              <w:pStyle w:val="SPDForm2"/>
              <w:spacing w:before="0" w:after="0"/>
              <w:jc w:val="left"/>
              <w:rPr>
                <w:b w:val="0"/>
                <w:sz w:val="24"/>
                <w:lang w:val="fr-FR"/>
              </w:rPr>
            </w:pPr>
            <w:r>
              <w:rPr>
                <w:b w:val="0"/>
                <w:sz w:val="24"/>
                <w:lang w:val="fr-FR"/>
              </w:rPr>
              <w:t>Etc.</w:t>
            </w:r>
          </w:p>
        </w:tc>
        <w:tc>
          <w:tcPr>
            <w:tcW w:w="2551" w:type="dxa"/>
          </w:tcPr>
          <w:p w14:paraId="5D3BEBD1" w14:textId="77777777" w:rsidR="002B7B18" w:rsidRPr="002B7B18" w:rsidRDefault="002B7B18" w:rsidP="002B7B18">
            <w:pPr>
              <w:pStyle w:val="SPDForm2"/>
              <w:spacing w:before="0" w:after="0"/>
              <w:rPr>
                <w:b w:val="0"/>
                <w:sz w:val="24"/>
                <w:lang w:val="fr-FR"/>
              </w:rPr>
            </w:pPr>
          </w:p>
        </w:tc>
      </w:tr>
      <w:tr w:rsidR="002B7B18" w14:paraId="5E5FA64F" w14:textId="77777777" w:rsidTr="002B7B18">
        <w:tc>
          <w:tcPr>
            <w:tcW w:w="1242" w:type="dxa"/>
          </w:tcPr>
          <w:p w14:paraId="50869754" w14:textId="77777777" w:rsidR="002B7B18" w:rsidRPr="002B7B18" w:rsidRDefault="002B7B18" w:rsidP="002B7B18">
            <w:pPr>
              <w:pStyle w:val="SPDForm2"/>
              <w:spacing w:before="0" w:after="0"/>
              <w:rPr>
                <w:b w:val="0"/>
                <w:sz w:val="24"/>
                <w:lang w:val="fr-FR"/>
              </w:rPr>
            </w:pPr>
          </w:p>
        </w:tc>
        <w:tc>
          <w:tcPr>
            <w:tcW w:w="5528" w:type="dxa"/>
          </w:tcPr>
          <w:p w14:paraId="56684F7A" w14:textId="77777777" w:rsidR="002B7B18" w:rsidRPr="002B7B18" w:rsidRDefault="002B7B18" w:rsidP="002B7B18">
            <w:pPr>
              <w:pStyle w:val="SPDForm2"/>
              <w:spacing w:before="0" w:after="0"/>
              <w:rPr>
                <w:b w:val="0"/>
                <w:sz w:val="24"/>
                <w:lang w:val="fr-FR"/>
              </w:rPr>
            </w:pPr>
          </w:p>
        </w:tc>
        <w:tc>
          <w:tcPr>
            <w:tcW w:w="2551" w:type="dxa"/>
          </w:tcPr>
          <w:p w14:paraId="7ABDCC9D" w14:textId="77777777" w:rsidR="002B7B18" w:rsidRPr="002B7B18" w:rsidRDefault="002B7B18" w:rsidP="002B7B18">
            <w:pPr>
              <w:pStyle w:val="SPDForm2"/>
              <w:spacing w:before="0" w:after="0"/>
              <w:rPr>
                <w:b w:val="0"/>
                <w:sz w:val="24"/>
                <w:lang w:val="fr-FR"/>
              </w:rPr>
            </w:pPr>
          </w:p>
        </w:tc>
      </w:tr>
      <w:tr w:rsidR="002B7B18" w14:paraId="74F89CA0" w14:textId="77777777" w:rsidTr="002B7B18">
        <w:tc>
          <w:tcPr>
            <w:tcW w:w="1242" w:type="dxa"/>
          </w:tcPr>
          <w:p w14:paraId="167C0788" w14:textId="77777777" w:rsidR="002B7B18" w:rsidRPr="002B7B18" w:rsidRDefault="002B7B18" w:rsidP="002B7B18">
            <w:pPr>
              <w:pStyle w:val="SPDForm2"/>
              <w:spacing w:before="0" w:after="0"/>
              <w:rPr>
                <w:b w:val="0"/>
                <w:sz w:val="24"/>
                <w:lang w:val="fr-FR"/>
              </w:rPr>
            </w:pPr>
          </w:p>
        </w:tc>
        <w:tc>
          <w:tcPr>
            <w:tcW w:w="5528" w:type="dxa"/>
          </w:tcPr>
          <w:p w14:paraId="2F39B649" w14:textId="77777777" w:rsidR="002B7B18" w:rsidRPr="002B7B18" w:rsidRDefault="002B7B18" w:rsidP="002B7B18">
            <w:pPr>
              <w:pStyle w:val="SPDForm2"/>
              <w:spacing w:before="0" w:after="0"/>
              <w:rPr>
                <w:b w:val="0"/>
                <w:sz w:val="24"/>
                <w:lang w:val="fr-FR"/>
              </w:rPr>
            </w:pPr>
          </w:p>
        </w:tc>
        <w:tc>
          <w:tcPr>
            <w:tcW w:w="2551" w:type="dxa"/>
          </w:tcPr>
          <w:p w14:paraId="5412EC1B" w14:textId="77777777" w:rsidR="002B7B18" w:rsidRPr="002B7B18" w:rsidRDefault="002B7B18" w:rsidP="002B7B18">
            <w:pPr>
              <w:pStyle w:val="SPDForm2"/>
              <w:spacing w:before="0" w:after="0"/>
              <w:rPr>
                <w:b w:val="0"/>
                <w:sz w:val="24"/>
                <w:lang w:val="fr-FR"/>
              </w:rPr>
            </w:pPr>
          </w:p>
        </w:tc>
      </w:tr>
      <w:tr w:rsidR="002B7B18" w14:paraId="724828DA" w14:textId="77777777" w:rsidTr="002B7B18">
        <w:tc>
          <w:tcPr>
            <w:tcW w:w="1242" w:type="dxa"/>
          </w:tcPr>
          <w:p w14:paraId="009D97A5" w14:textId="77777777" w:rsidR="002B7B18" w:rsidRPr="002B7B18" w:rsidRDefault="002B7B18" w:rsidP="002B7B18">
            <w:pPr>
              <w:pStyle w:val="SPDForm2"/>
              <w:spacing w:before="0" w:after="0"/>
              <w:rPr>
                <w:b w:val="0"/>
                <w:sz w:val="24"/>
                <w:lang w:val="fr-FR"/>
              </w:rPr>
            </w:pPr>
          </w:p>
        </w:tc>
        <w:tc>
          <w:tcPr>
            <w:tcW w:w="5528" w:type="dxa"/>
          </w:tcPr>
          <w:p w14:paraId="38CF4F9C" w14:textId="77777777" w:rsidR="002B7B18" w:rsidRPr="002B7B18" w:rsidRDefault="002B7B18" w:rsidP="002B7B18">
            <w:pPr>
              <w:pStyle w:val="SPDForm2"/>
              <w:spacing w:before="0" w:after="0"/>
              <w:rPr>
                <w:b w:val="0"/>
                <w:sz w:val="24"/>
                <w:lang w:val="fr-FR"/>
              </w:rPr>
            </w:pPr>
          </w:p>
        </w:tc>
        <w:tc>
          <w:tcPr>
            <w:tcW w:w="2551" w:type="dxa"/>
          </w:tcPr>
          <w:p w14:paraId="042DF622" w14:textId="77777777" w:rsidR="002B7B18" w:rsidRPr="002B7B18" w:rsidRDefault="002B7B18" w:rsidP="002B7B18">
            <w:pPr>
              <w:pStyle w:val="SPDForm2"/>
              <w:spacing w:before="0" w:after="0"/>
              <w:rPr>
                <w:b w:val="0"/>
                <w:sz w:val="24"/>
                <w:lang w:val="fr-FR"/>
              </w:rPr>
            </w:pPr>
          </w:p>
        </w:tc>
      </w:tr>
      <w:tr w:rsidR="002B7B18" w14:paraId="12AE3ADF" w14:textId="77777777" w:rsidTr="002B7B18">
        <w:tc>
          <w:tcPr>
            <w:tcW w:w="1242" w:type="dxa"/>
          </w:tcPr>
          <w:p w14:paraId="55541D5E" w14:textId="77777777" w:rsidR="002B7B18" w:rsidRPr="002B7B18" w:rsidRDefault="002B7B18" w:rsidP="002B7B18">
            <w:pPr>
              <w:pStyle w:val="SPDForm2"/>
              <w:spacing w:before="0" w:after="0"/>
              <w:rPr>
                <w:b w:val="0"/>
                <w:sz w:val="24"/>
                <w:lang w:val="fr-FR"/>
              </w:rPr>
            </w:pPr>
          </w:p>
        </w:tc>
        <w:tc>
          <w:tcPr>
            <w:tcW w:w="5528" w:type="dxa"/>
          </w:tcPr>
          <w:p w14:paraId="16F787D3" w14:textId="77777777" w:rsidR="002B7B18" w:rsidRPr="002B7B18" w:rsidRDefault="002B7B18" w:rsidP="002B7B18">
            <w:pPr>
              <w:pStyle w:val="SPDForm2"/>
              <w:spacing w:before="0" w:after="0"/>
              <w:rPr>
                <w:b w:val="0"/>
                <w:sz w:val="24"/>
                <w:lang w:val="fr-FR"/>
              </w:rPr>
            </w:pPr>
          </w:p>
        </w:tc>
        <w:tc>
          <w:tcPr>
            <w:tcW w:w="2551" w:type="dxa"/>
          </w:tcPr>
          <w:p w14:paraId="312279FA" w14:textId="77777777" w:rsidR="002B7B18" w:rsidRPr="002B7B18" w:rsidRDefault="002B7B18" w:rsidP="002B7B18">
            <w:pPr>
              <w:pStyle w:val="SPDForm2"/>
              <w:spacing w:before="0" w:after="0"/>
              <w:rPr>
                <w:b w:val="0"/>
                <w:sz w:val="24"/>
                <w:lang w:val="fr-FR"/>
              </w:rPr>
            </w:pPr>
          </w:p>
        </w:tc>
      </w:tr>
      <w:tr w:rsidR="002B7B18" w14:paraId="25C90789" w14:textId="77777777" w:rsidTr="002B7B18">
        <w:tc>
          <w:tcPr>
            <w:tcW w:w="1242" w:type="dxa"/>
          </w:tcPr>
          <w:p w14:paraId="411548B1" w14:textId="77777777" w:rsidR="002B7B18" w:rsidRPr="002B7B18" w:rsidRDefault="002B7B18" w:rsidP="002B7B18">
            <w:pPr>
              <w:pStyle w:val="SPDForm2"/>
              <w:spacing w:before="0" w:after="0"/>
              <w:rPr>
                <w:b w:val="0"/>
                <w:sz w:val="24"/>
                <w:lang w:val="fr-FR"/>
              </w:rPr>
            </w:pPr>
          </w:p>
        </w:tc>
        <w:tc>
          <w:tcPr>
            <w:tcW w:w="5528" w:type="dxa"/>
          </w:tcPr>
          <w:p w14:paraId="6892734F" w14:textId="77777777" w:rsidR="002B7B18" w:rsidRPr="002B7B18" w:rsidRDefault="002B7B18" w:rsidP="002B7B18">
            <w:pPr>
              <w:pStyle w:val="SPDForm2"/>
              <w:spacing w:before="0" w:after="0"/>
              <w:rPr>
                <w:b w:val="0"/>
                <w:sz w:val="24"/>
                <w:lang w:val="fr-FR"/>
              </w:rPr>
            </w:pPr>
          </w:p>
        </w:tc>
        <w:tc>
          <w:tcPr>
            <w:tcW w:w="2551" w:type="dxa"/>
          </w:tcPr>
          <w:p w14:paraId="555E82B4" w14:textId="77777777" w:rsidR="002B7B18" w:rsidRPr="002B7B18" w:rsidRDefault="002B7B18" w:rsidP="002B7B18">
            <w:pPr>
              <w:pStyle w:val="SPDForm2"/>
              <w:spacing w:before="0" w:after="0"/>
              <w:rPr>
                <w:b w:val="0"/>
                <w:sz w:val="24"/>
                <w:lang w:val="fr-FR"/>
              </w:rPr>
            </w:pPr>
          </w:p>
        </w:tc>
      </w:tr>
      <w:tr w:rsidR="002B7B18" w14:paraId="32EAE8D3" w14:textId="77777777" w:rsidTr="002B7B18">
        <w:tc>
          <w:tcPr>
            <w:tcW w:w="1242" w:type="dxa"/>
          </w:tcPr>
          <w:p w14:paraId="2C32EBF0" w14:textId="77777777" w:rsidR="002B7B18" w:rsidRPr="002B7B18" w:rsidRDefault="002B7B18" w:rsidP="002B7B18">
            <w:pPr>
              <w:pStyle w:val="SPDForm2"/>
              <w:spacing w:before="0" w:after="0"/>
              <w:rPr>
                <w:b w:val="0"/>
                <w:sz w:val="24"/>
                <w:lang w:val="fr-FR"/>
              </w:rPr>
            </w:pPr>
          </w:p>
        </w:tc>
        <w:tc>
          <w:tcPr>
            <w:tcW w:w="5528" w:type="dxa"/>
          </w:tcPr>
          <w:p w14:paraId="38920F82" w14:textId="1901106E" w:rsidR="002B7B18" w:rsidRPr="002B7B18" w:rsidRDefault="002B7B18" w:rsidP="00CC2D19">
            <w:pPr>
              <w:pStyle w:val="SPDForm2"/>
              <w:spacing w:before="0" w:after="0"/>
              <w:jc w:val="left"/>
              <w:rPr>
                <w:sz w:val="24"/>
                <w:lang w:val="fr-FR"/>
              </w:rPr>
            </w:pPr>
            <w:r w:rsidRPr="002B7B18">
              <w:rPr>
                <w:sz w:val="24"/>
                <w:lang w:val="fr-FR"/>
              </w:rPr>
              <w:t>Prix total des activités repor</w:t>
            </w:r>
            <w:r w:rsidR="007A62B3">
              <w:rPr>
                <w:sz w:val="24"/>
                <w:lang w:val="fr-FR"/>
              </w:rPr>
              <w:t xml:space="preserve">té dans le </w:t>
            </w:r>
            <w:r w:rsidR="00CC2D19">
              <w:rPr>
                <w:sz w:val="24"/>
                <w:lang w:val="fr-FR"/>
              </w:rPr>
              <w:t xml:space="preserve">Récapitulatif </w:t>
            </w:r>
            <w:r w:rsidR="007A62B3">
              <w:rPr>
                <w:sz w:val="24"/>
                <w:lang w:val="fr-FR"/>
              </w:rPr>
              <w:t>de prix</w:t>
            </w:r>
            <w:r w:rsidRPr="002B7B18">
              <w:rPr>
                <w:sz w:val="24"/>
                <w:lang w:val="fr-FR"/>
              </w:rPr>
              <w:t>, page ___</w:t>
            </w:r>
          </w:p>
        </w:tc>
        <w:tc>
          <w:tcPr>
            <w:tcW w:w="2551" w:type="dxa"/>
          </w:tcPr>
          <w:p w14:paraId="5669C657" w14:textId="77777777" w:rsidR="002B7B18" w:rsidRPr="002B7B18" w:rsidRDefault="002B7B18" w:rsidP="002B7B18">
            <w:pPr>
              <w:pStyle w:val="SPDForm2"/>
              <w:spacing w:before="0" w:after="0"/>
              <w:rPr>
                <w:b w:val="0"/>
                <w:sz w:val="24"/>
                <w:lang w:val="fr-FR"/>
              </w:rPr>
            </w:pPr>
          </w:p>
        </w:tc>
      </w:tr>
    </w:tbl>
    <w:p w14:paraId="78F2ABBC" w14:textId="77777777" w:rsidR="002B7B18" w:rsidRDefault="002B7B18" w:rsidP="002B7B18">
      <w:pPr>
        <w:pStyle w:val="SPDForm2"/>
        <w:spacing w:before="0" w:after="0"/>
        <w:jc w:val="both"/>
        <w:rPr>
          <w:b w:val="0"/>
          <w:sz w:val="24"/>
          <w:lang w:val="fr-FR"/>
        </w:rPr>
      </w:pPr>
    </w:p>
    <w:p w14:paraId="10B33746" w14:textId="77777777" w:rsidR="002B7B18" w:rsidRDefault="002B7B18" w:rsidP="002B7B18">
      <w:pPr>
        <w:pStyle w:val="SPDForm2"/>
        <w:spacing w:before="0" w:after="0"/>
        <w:jc w:val="both"/>
        <w:rPr>
          <w:b w:val="0"/>
          <w:sz w:val="24"/>
          <w:lang w:val="fr-FR"/>
        </w:rPr>
      </w:pPr>
    </w:p>
    <w:p w14:paraId="465C222A" w14:textId="77777777" w:rsidR="002B7B18" w:rsidRDefault="002B7B18" w:rsidP="002B7B18">
      <w:pPr>
        <w:pStyle w:val="SPDForm2"/>
        <w:spacing w:before="0" w:after="0"/>
        <w:jc w:val="both"/>
        <w:rPr>
          <w:b w:val="0"/>
          <w:sz w:val="24"/>
          <w:lang w:val="fr-FR"/>
        </w:rPr>
      </w:pPr>
    </w:p>
    <w:p w14:paraId="579785C4" w14:textId="77777777" w:rsidR="002B7B18" w:rsidRDefault="002B7B18" w:rsidP="002B7B18">
      <w:pPr>
        <w:pStyle w:val="SPDForm2"/>
        <w:spacing w:before="0" w:after="0"/>
        <w:jc w:val="both"/>
        <w:rPr>
          <w:b w:val="0"/>
          <w:sz w:val="24"/>
          <w:lang w:val="fr-FR"/>
        </w:rPr>
      </w:pPr>
    </w:p>
    <w:p w14:paraId="6AF3883E" w14:textId="77777777" w:rsidR="007A62B3" w:rsidRDefault="007A62B3">
      <w:pPr>
        <w:rPr>
          <w:sz w:val="24"/>
          <w:lang w:eastAsia="en-US"/>
        </w:rPr>
      </w:pPr>
      <w:r>
        <w:rPr>
          <w:b/>
          <w:sz w:val="24"/>
        </w:rPr>
        <w:br w:type="page"/>
      </w:r>
    </w:p>
    <w:p w14:paraId="1BBE9CC6" w14:textId="1CA0E729" w:rsidR="007A62B3" w:rsidRPr="002B7B18" w:rsidRDefault="007A62B3" w:rsidP="008E4EB9">
      <w:pPr>
        <w:pStyle w:val="SecIVH2"/>
      </w:pPr>
      <w:bookmarkStart w:id="428" w:name="_Toc63775959"/>
      <w:bookmarkStart w:id="429" w:name="_Toc87030123"/>
      <w:r w:rsidRPr="002B7B18">
        <w:lastRenderedPageBreak/>
        <w:t xml:space="preserve">Exemple de </w:t>
      </w:r>
      <w:r w:rsidR="00CC2D19">
        <w:t>Programme</w:t>
      </w:r>
      <w:r>
        <w:t xml:space="preserve"> de </w:t>
      </w:r>
      <w:r w:rsidR="007D16C3">
        <w:rPr>
          <w:u w:val="single"/>
        </w:rPr>
        <w:t>S</w:t>
      </w:r>
      <w:r w:rsidRPr="00371403">
        <w:rPr>
          <w:u w:val="single"/>
        </w:rPr>
        <w:t>ous-</w:t>
      </w:r>
      <w:r w:rsidR="007D16C3">
        <w:rPr>
          <w:u w:val="single"/>
        </w:rPr>
        <w:t>A</w:t>
      </w:r>
      <w:r w:rsidRPr="00371403">
        <w:rPr>
          <w:u w:val="single"/>
        </w:rPr>
        <w:t>ctivités</w:t>
      </w:r>
      <w:r w:rsidR="00E34B6B">
        <w:t xml:space="preserve"> chiffrées</w:t>
      </w:r>
      <w:bookmarkEnd w:id="428"/>
      <w:bookmarkEnd w:id="429"/>
    </w:p>
    <w:p w14:paraId="7A912148" w14:textId="1F43A492" w:rsidR="007A62B3" w:rsidRDefault="007A62B3" w:rsidP="00817AD2">
      <w:pPr>
        <w:pStyle w:val="SPDForm2"/>
        <w:jc w:val="left"/>
        <w:rPr>
          <w:b w:val="0"/>
          <w:i/>
          <w:sz w:val="24"/>
          <w:lang w:val="fr-FR"/>
        </w:rPr>
      </w:pPr>
      <w:r w:rsidRPr="002B7B18">
        <w:rPr>
          <w:b w:val="0"/>
          <w:i/>
          <w:sz w:val="24"/>
          <w:lang w:val="fr-FR"/>
        </w:rPr>
        <w:t xml:space="preserve">[À compléter par le </w:t>
      </w:r>
      <w:r w:rsidR="00CC2D19">
        <w:rPr>
          <w:b w:val="0"/>
          <w:i/>
          <w:sz w:val="24"/>
          <w:lang w:val="fr-FR"/>
        </w:rPr>
        <w:t>Proposant</w:t>
      </w:r>
      <w:r w:rsidR="00CC2D19" w:rsidRPr="002B7B18">
        <w:rPr>
          <w:b w:val="0"/>
          <w:i/>
          <w:sz w:val="24"/>
          <w:lang w:val="fr-FR"/>
        </w:rPr>
        <w:t xml:space="preserve"> (le </w:t>
      </w:r>
      <w:r w:rsidR="00CC2D19">
        <w:rPr>
          <w:b w:val="0"/>
          <w:i/>
          <w:sz w:val="24"/>
          <w:lang w:val="fr-FR"/>
        </w:rPr>
        <w:t>Proposant pourra utiliser plusieurs pages de tableaux</w:t>
      </w:r>
      <w:r w:rsidRPr="002B7B18">
        <w:rPr>
          <w:b w:val="0"/>
          <w:i/>
          <w:sz w:val="24"/>
          <w:lang w:val="fr-FR"/>
        </w:rPr>
        <w:t>, le cas échéant)]</w:t>
      </w:r>
    </w:p>
    <w:p w14:paraId="2CB6C0B1" w14:textId="77777777" w:rsidR="007A62B3" w:rsidRPr="007A62B3" w:rsidRDefault="007A62B3" w:rsidP="007A62B3">
      <w:pPr>
        <w:pStyle w:val="SPDForm2"/>
        <w:jc w:val="left"/>
        <w:rPr>
          <w:sz w:val="24"/>
          <w:lang w:val="fr-FR"/>
        </w:rPr>
      </w:pPr>
      <w:r w:rsidRPr="007A62B3">
        <w:rPr>
          <w:sz w:val="24"/>
          <w:lang w:val="fr-FR"/>
        </w:rPr>
        <w:t>Activité : ___________________________________________</w:t>
      </w:r>
    </w:p>
    <w:tbl>
      <w:tblPr>
        <w:tblStyle w:val="TableGrid"/>
        <w:tblW w:w="9321" w:type="dxa"/>
        <w:tblLook w:val="04A0" w:firstRow="1" w:lastRow="0" w:firstColumn="1" w:lastColumn="0" w:noHBand="0" w:noVBand="1"/>
      </w:tblPr>
      <w:tblGrid>
        <w:gridCol w:w="1242"/>
        <w:gridCol w:w="5528"/>
        <w:gridCol w:w="2551"/>
      </w:tblGrid>
      <w:tr w:rsidR="007A62B3" w:rsidRPr="002B7B18" w14:paraId="1DF6951E" w14:textId="77777777" w:rsidTr="009217A8">
        <w:tc>
          <w:tcPr>
            <w:tcW w:w="1242" w:type="dxa"/>
            <w:vAlign w:val="center"/>
          </w:tcPr>
          <w:p w14:paraId="7A0B11C0" w14:textId="77777777" w:rsidR="007A62B3" w:rsidRPr="002B7B18" w:rsidRDefault="007A62B3" w:rsidP="009217A8">
            <w:pPr>
              <w:pStyle w:val="SPDForm2"/>
              <w:rPr>
                <w:sz w:val="28"/>
                <w:lang w:val="fr-FR"/>
              </w:rPr>
            </w:pPr>
            <w:r w:rsidRPr="002B7B18">
              <w:rPr>
                <w:sz w:val="28"/>
                <w:lang w:val="fr-FR"/>
              </w:rPr>
              <w:t xml:space="preserve">N° </w:t>
            </w:r>
            <w:r>
              <w:rPr>
                <w:sz w:val="28"/>
                <w:lang w:val="fr-FR"/>
              </w:rPr>
              <w:t>Sous-</w:t>
            </w:r>
            <w:r w:rsidRPr="002B7B18">
              <w:rPr>
                <w:sz w:val="28"/>
                <w:lang w:val="fr-FR"/>
              </w:rPr>
              <w:t>Activité</w:t>
            </w:r>
          </w:p>
        </w:tc>
        <w:tc>
          <w:tcPr>
            <w:tcW w:w="5528" w:type="dxa"/>
            <w:vAlign w:val="center"/>
          </w:tcPr>
          <w:p w14:paraId="15B4EF95" w14:textId="21687F3F" w:rsidR="007A62B3" w:rsidRPr="002B7B18" w:rsidRDefault="007A62B3" w:rsidP="007A62B3">
            <w:pPr>
              <w:pStyle w:val="SPDForm2"/>
              <w:rPr>
                <w:sz w:val="28"/>
                <w:lang w:val="fr-FR"/>
              </w:rPr>
            </w:pPr>
            <w:r w:rsidRPr="002B7B18">
              <w:rPr>
                <w:sz w:val="28"/>
                <w:lang w:val="fr-FR"/>
              </w:rPr>
              <w:t>Description d</w:t>
            </w:r>
            <w:r>
              <w:rPr>
                <w:sz w:val="28"/>
                <w:lang w:val="fr-FR"/>
              </w:rPr>
              <w:t xml:space="preserve">e la </w:t>
            </w:r>
            <w:r w:rsidR="00FC3815">
              <w:rPr>
                <w:sz w:val="28"/>
                <w:lang w:val="fr-FR"/>
              </w:rPr>
              <w:t>S</w:t>
            </w:r>
            <w:r>
              <w:rPr>
                <w:sz w:val="28"/>
                <w:lang w:val="fr-FR"/>
              </w:rPr>
              <w:t>ous-</w:t>
            </w:r>
            <w:r w:rsidR="00FC3815">
              <w:rPr>
                <w:sz w:val="28"/>
                <w:lang w:val="fr-FR"/>
              </w:rPr>
              <w:t>A</w:t>
            </w:r>
            <w:r w:rsidRPr="002B7B18">
              <w:rPr>
                <w:sz w:val="28"/>
                <w:lang w:val="fr-FR"/>
              </w:rPr>
              <w:t>ctivité</w:t>
            </w:r>
          </w:p>
        </w:tc>
        <w:tc>
          <w:tcPr>
            <w:tcW w:w="2551" w:type="dxa"/>
            <w:vAlign w:val="center"/>
          </w:tcPr>
          <w:p w14:paraId="5957F248" w14:textId="5D15EEEA" w:rsidR="007A62B3" w:rsidRPr="002B7B18" w:rsidRDefault="00CC2D19" w:rsidP="007A62B3">
            <w:pPr>
              <w:pStyle w:val="SPDForm2"/>
              <w:rPr>
                <w:sz w:val="28"/>
                <w:lang w:val="fr-FR"/>
              </w:rPr>
            </w:pPr>
            <w:r>
              <w:rPr>
                <w:sz w:val="28"/>
                <w:lang w:val="fr-FR"/>
              </w:rPr>
              <w:t>Prix</w:t>
            </w:r>
            <w:r w:rsidRPr="002B7B18">
              <w:rPr>
                <w:sz w:val="28"/>
                <w:lang w:val="fr-FR"/>
              </w:rPr>
              <w:t xml:space="preserve"> </w:t>
            </w:r>
            <w:r w:rsidR="007A62B3" w:rsidRPr="002B7B18">
              <w:rPr>
                <w:sz w:val="28"/>
                <w:lang w:val="fr-FR"/>
              </w:rPr>
              <w:t xml:space="preserve">de </w:t>
            </w:r>
            <w:r w:rsidR="007A62B3">
              <w:rPr>
                <w:sz w:val="28"/>
                <w:lang w:val="fr-FR"/>
              </w:rPr>
              <w:t xml:space="preserve">la </w:t>
            </w:r>
            <w:r w:rsidR="00FC3815">
              <w:rPr>
                <w:sz w:val="28"/>
                <w:lang w:val="fr-FR"/>
              </w:rPr>
              <w:t>S</w:t>
            </w:r>
            <w:r w:rsidR="007A62B3">
              <w:rPr>
                <w:sz w:val="28"/>
                <w:lang w:val="fr-FR"/>
              </w:rPr>
              <w:t>ous-</w:t>
            </w:r>
            <w:r w:rsidR="00FC3815">
              <w:rPr>
                <w:sz w:val="28"/>
                <w:lang w:val="fr-FR"/>
              </w:rPr>
              <w:t>A</w:t>
            </w:r>
            <w:r w:rsidR="007A62B3" w:rsidRPr="002B7B18">
              <w:rPr>
                <w:sz w:val="28"/>
                <w:lang w:val="fr-FR"/>
              </w:rPr>
              <w:t>ctivité</w:t>
            </w:r>
          </w:p>
        </w:tc>
      </w:tr>
      <w:tr w:rsidR="007A62B3" w14:paraId="66CFC0EF" w14:textId="77777777" w:rsidTr="009217A8">
        <w:tc>
          <w:tcPr>
            <w:tcW w:w="1242" w:type="dxa"/>
          </w:tcPr>
          <w:p w14:paraId="17C35506" w14:textId="77777777" w:rsidR="007A62B3" w:rsidRPr="002B7B18" w:rsidRDefault="007A62B3" w:rsidP="009217A8">
            <w:pPr>
              <w:pStyle w:val="SPDForm2"/>
              <w:spacing w:before="0" w:after="0"/>
              <w:rPr>
                <w:b w:val="0"/>
                <w:sz w:val="24"/>
                <w:lang w:val="fr-FR"/>
              </w:rPr>
            </w:pPr>
            <w:r w:rsidRPr="002B7B18">
              <w:rPr>
                <w:b w:val="0"/>
                <w:sz w:val="24"/>
                <w:lang w:val="fr-FR"/>
              </w:rPr>
              <w:t>1</w:t>
            </w:r>
          </w:p>
        </w:tc>
        <w:tc>
          <w:tcPr>
            <w:tcW w:w="5528" w:type="dxa"/>
          </w:tcPr>
          <w:p w14:paraId="3BA198B4" w14:textId="77777777" w:rsidR="007A62B3" w:rsidRPr="002B7B18" w:rsidRDefault="007A62B3" w:rsidP="009217A8">
            <w:pPr>
              <w:pStyle w:val="SPDForm2"/>
              <w:spacing w:before="0" w:after="0"/>
              <w:jc w:val="left"/>
              <w:rPr>
                <w:b w:val="0"/>
                <w:sz w:val="24"/>
                <w:lang w:val="fr-FR"/>
              </w:rPr>
            </w:pPr>
            <w:r>
              <w:rPr>
                <w:b w:val="0"/>
                <w:sz w:val="24"/>
                <w:lang w:val="fr-FR"/>
              </w:rPr>
              <w:t>-----------------------</w:t>
            </w:r>
          </w:p>
        </w:tc>
        <w:tc>
          <w:tcPr>
            <w:tcW w:w="2551" w:type="dxa"/>
          </w:tcPr>
          <w:p w14:paraId="416BFCD8" w14:textId="77777777" w:rsidR="007A62B3" w:rsidRPr="002B7B18" w:rsidRDefault="007A62B3" w:rsidP="009217A8">
            <w:pPr>
              <w:pStyle w:val="SPDForm2"/>
              <w:spacing w:before="0" w:after="0"/>
              <w:rPr>
                <w:b w:val="0"/>
                <w:sz w:val="24"/>
                <w:lang w:val="fr-FR"/>
              </w:rPr>
            </w:pPr>
          </w:p>
        </w:tc>
      </w:tr>
      <w:tr w:rsidR="007A62B3" w14:paraId="17098098" w14:textId="77777777" w:rsidTr="009217A8">
        <w:tc>
          <w:tcPr>
            <w:tcW w:w="1242" w:type="dxa"/>
          </w:tcPr>
          <w:p w14:paraId="4B298231" w14:textId="77777777" w:rsidR="007A62B3" w:rsidRPr="002B7B18" w:rsidRDefault="007A62B3" w:rsidP="009217A8">
            <w:pPr>
              <w:pStyle w:val="SPDForm2"/>
              <w:spacing w:before="0" w:after="0"/>
              <w:rPr>
                <w:b w:val="0"/>
                <w:sz w:val="24"/>
                <w:lang w:val="fr-FR"/>
              </w:rPr>
            </w:pPr>
          </w:p>
        </w:tc>
        <w:tc>
          <w:tcPr>
            <w:tcW w:w="5528" w:type="dxa"/>
          </w:tcPr>
          <w:p w14:paraId="127464D3" w14:textId="77777777" w:rsidR="007A62B3" w:rsidRPr="002B7B18" w:rsidRDefault="007A62B3" w:rsidP="009217A8">
            <w:pPr>
              <w:pStyle w:val="SPDForm2"/>
              <w:spacing w:before="0" w:after="0"/>
              <w:jc w:val="left"/>
              <w:rPr>
                <w:b w:val="0"/>
                <w:sz w:val="24"/>
                <w:lang w:val="fr-FR"/>
              </w:rPr>
            </w:pPr>
          </w:p>
        </w:tc>
        <w:tc>
          <w:tcPr>
            <w:tcW w:w="2551" w:type="dxa"/>
          </w:tcPr>
          <w:p w14:paraId="164CB006" w14:textId="77777777" w:rsidR="007A62B3" w:rsidRPr="002B7B18" w:rsidRDefault="007A62B3" w:rsidP="009217A8">
            <w:pPr>
              <w:pStyle w:val="SPDForm2"/>
              <w:spacing w:before="0" w:after="0"/>
              <w:rPr>
                <w:b w:val="0"/>
                <w:sz w:val="24"/>
                <w:lang w:val="fr-FR"/>
              </w:rPr>
            </w:pPr>
          </w:p>
        </w:tc>
      </w:tr>
      <w:tr w:rsidR="007A62B3" w14:paraId="6C7A7D34" w14:textId="77777777" w:rsidTr="009217A8">
        <w:tc>
          <w:tcPr>
            <w:tcW w:w="1242" w:type="dxa"/>
          </w:tcPr>
          <w:p w14:paraId="6296F35A" w14:textId="77777777" w:rsidR="007A62B3" w:rsidRPr="002B7B18" w:rsidRDefault="007A62B3" w:rsidP="009217A8">
            <w:pPr>
              <w:pStyle w:val="SPDForm2"/>
              <w:spacing w:before="0" w:after="0"/>
              <w:rPr>
                <w:b w:val="0"/>
                <w:sz w:val="24"/>
                <w:lang w:val="fr-FR"/>
              </w:rPr>
            </w:pPr>
            <w:r>
              <w:rPr>
                <w:b w:val="0"/>
                <w:sz w:val="24"/>
                <w:lang w:val="fr-FR"/>
              </w:rPr>
              <w:t>2</w:t>
            </w:r>
          </w:p>
        </w:tc>
        <w:tc>
          <w:tcPr>
            <w:tcW w:w="5528" w:type="dxa"/>
          </w:tcPr>
          <w:p w14:paraId="54029D02" w14:textId="77777777" w:rsidR="007A62B3" w:rsidRPr="002B7B18" w:rsidRDefault="007A62B3" w:rsidP="009217A8">
            <w:pPr>
              <w:pStyle w:val="SPDForm2"/>
              <w:spacing w:before="0" w:after="0"/>
              <w:jc w:val="left"/>
              <w:rPr>
                <w:b w:val="0"/>
                <w:sz w:val="24"/>
                <w:lang w:val="fr-FR"/>
              </w:rPr>
            </w:pPr>
            <w:r>
              <w:rPr>
                <w:b w:val="0"/>
                <w:sz w:val="24"/>
                <w:lang w:val="fr-FR"/>
              </w:rPr>
              <w:t>----------------------</w:t>
            </w:r>
          </w:p>
        </w:tc>
        <w:tc>
          <w:tcPr>
            <w:tcW w:w="2551" w:type="dxa"/>
          </w:tcPr>
          <w:p w14:paraId="034E435A" w14:textId="77777777" w:rsidR="007A62B3" w:rsidRPr="002B7B18" w:rsidRDefault="007A62B3" w:rsidP="009217A8">
            <w:pPr>
              <w:pStyle w:val="SPDForm2"/>
              <w:spacing w:before="0" w:after="0"/>
              <w:rPr>
                <w:b w:val="0"/>
                <w:sz w:val="24"/>
                <w:lang w:val="fr-FR"/>
              </w:rPr>
            </w:pPr>
          </w:p>
        </w:tc>
      </w:tr>
      <w:tr w:rsidR="007A62B3" w14:paraId="652075FA" w14:textId="77777777" w:rsidTr="009217A8">
        <w:tc>
          <w:tcPr>
            <w:tcW w:w="1242" w:type="dxa"/>
          </w:tcPr>
          <w:p w14:paraId="322225DC" w14:textId="77777777" w:rsidR="007A62B3" w:rsidRPr="002B7B18" w:rsidRDefault="007A62B3" w:rsidP="009217A8">
            <w:pPr>
              <w:pStyle w:val="SPDForm2"/>
              <w:spacing w:before="0" w:after="0"/>
              <w:rPr>
                <w:b w:val="0"/>
                <w:sz w:val="24"/>
                <w:lang w:val="fr-FR"/>
              </w:rPr>
            </w:pPr>
          </w:p>
        </w:tc>
        <w:tc>
          <w:tcPr>
            <w:tcW w:w="5528" w:type="dxa"/>
          </w:tcPr>
          <w:p w14:paraId="63133DF7" w14:textId="77777777" w:rsidR="007A62B3" w:rsidRPr="002B7B18" w:rsidRDefault="007A62B3" w:rsidP="009217A8">
            <w:pPr>
              <w:pStyle w:val="SPDForm2"/>
              <w:spacing w:before="0" w:after="0"/>
              <w:jc w:val="left"/>
              <w:rPr>
                <w:b w:val="0"/>
                <w:sz w:val="24"/>
                <w:lang w:val="fr-FR"/>
              </w:rPr>
            </w:pPr>
          </w:p>
        </w:tc>
        <w:tc>
          <w:tcPr>
            <w:tcW w:w="2551" w:type="dxa"/>
          </w:tcPr>
          <w:p w14:paraId="743D0CC9" w14:textId="77777777" w:rsidR="007A62B3" w:rsidRPr="002B7B18" w:rsidRDefault="007A62B3" w:rsidP="009217A8">
            <w:pPr>
              <w:pStyle w:val="SPDForm2"/>
              <w:spacing w:before="0" w:after="0"/>
              <w:rPr>
                <w:b w:val="0"/>
                <w:sz w:val="24"/>
                <w:lang w:val="fr-FR"/>
              </w:rPr>
            </w:pPr>
          </w:p>
        </w:tc>
      </w:tr>
      <w:tr w:rsidR="007A62B3" w14:paraId="505E439B" w14:textId="77777777" w:rsidTr="009217A8">
        <w:tc>
          <w:tcPr>
            <w:tcW w:w="1242" w:type="dxa"/>
          </w:tcPr>
          <w:p w14:paraId="295AD482" w14:textId="77777777" w:rsidR="007A62B3" w:rsidRPr="002B7B18" w:rsidRDefault="007A62B3" w:rsidP="009217A8">
            <w:pPr>
              <w:pStyle w:val="SPDForm2"/>
              <w:spacing w:before="0" w:after="0"/>
              <w:rPr>
                <w:b w:val="0"/>
                <w:sz w:val="24"/>
                <w:lang w:val="fr-FR"/>
              </w:rPr>
            </w:pPr>
            <w:r>
              <w:rPr>
                <w:b w:val="0"/>
                <w:sz w:val="24"/>
                <w:lang w:val="fr-FR"/>
              </w:rPr>
              <w:t>3</w:t>
            </w:r>
          </w:p>
        </w:tc>
        <w:tc>
          <w:tcPr>
            <w:tcW w:w="5528" w:type="dxa"/>
          </w:tcPr>
          <w:p w14:paraId="1C974D28" w14:textId="77777777" w:rsidR="007A62B3" w:rsidRPr="002B7B18" w:rsidRDefault="007A62B3" w:rsidP="009217A8">
            <w:pPr>
              <w:pStyle w:val="SPDForm2"/>
              <w:spacing w:before="0" w:after="0"/>
              <w:jc w:val="left"/>
              <w:rPr>
                <w:b w:val="0"/>
                <w:sz w:val="24"/>
                <w:lang w:val="fr-FR"/>
              </w:rPr>
            </w:pPr>
          </w:p>
        </w:tc>
        <w:tc>
          <w:tcPr>
            <w:tcW w:w="2551" w:type="dxa"/>
          </w:tcPr>
          <w:p w14:paraId="7377A768" w14:textId="77777777" w:rsidR="007A62B3" w:rsidRPr="002B7B18" w:rsidRDefault="007A62B3" w:rsidP="009217A8">
            <w:pPr>
              <w:pStyle w:val="SPDForm2"/>
              <w:spacing w:before="0" w:after="0"/>
              <w:rPr>
                <w:b w:val="0"/>
                <w:sz w:val="24"/>
                <w:lang w:val="fr-FR"/>
              </w:rPr>
            </w:pPr>
          </w:p>
        </w:tc>
      </w:tr>
      <w:tr w:rsidR="007A62B3" w14:paraId="5582D2C1" w14:textId="77777777" w:rsidTr="009217A8">
        <w:tc>
          <w:tcPr>
            <w:tcW w:w="1242" w:type="dxa"/>
          </w:tcPr>
          <w:p w14:paraId="4B5470D8" w14:textId="77777777" w:rsidR="007A62B3" w:rsidRPr="002B7B18" w:rsidRDefault="007A62B3" w:rsidP="009217A8">
            <w:pPr>
              <w:pStyle w:val="SPDForm2"/>
              <w:spacing w:before="0" w:after="0"/>
              <w:rPr>
                <w:b w:val="0"/>
                <w:sz w:val="24"/>
                <w:lang w:val="fr-FR"/>
              </w:rPr>
            </w:pPr>
          </w:p>
        </w:tc>
        <w:tc>
          <w:tcPr>
            <w:tcW w:w="5528" w:type="dxa"/>
          </w:tcPr>
          <w:p w14:paraId="0179D8A7" w14:textId="77777777" w:rsidR="007A62B3" w:rsidRPr="002B7B18" w:rsidRDefault="007A62B3" w:rsidP="009217A8">
            <w:pPr>
              <w:pStyle w:val="SPDForm2"/>
              <w:spacing w:before="0" w:after="0"/>
              <w:jc w:val="left"/>
              <w:rPr>
                <w:b w:val="0"/>
                <w:sz w:val="24"/>
                <w:lang w:val="fr-FR"/>
              </w:rPr>
            </w:pPr>
          </w:p>
        </w:tc>
        <w:tc>
          <w:tcPr>
            <w:tcW w:w="2551" w:type="dxa"/>
          </w:tcPr>
          <w:p w14:paraId="3A792B67" w14:textId="77777777" w:rsidR="007A62B3" w:rsidRPr="002B7B18" w:rsidRDefault="007A62B3" w:rsidP="009217A8">
            <w:pPr>
              <w:pStyle w:val="SPDForm2"/>
              <w:spacing w:before="0" w:after="0"/>
              <w:rPr>
                <w:b w:val="0"/>
                <w:sz w:val="24"/>
                <w:lang w:val="fr-FR"/>
              </w:rPr>
            </w:pPr>
          </w:p>
        </w:tc>
      </w:tr>
      <w:tr w:rsidR="007A62B3" w14:paraId="7F30F6B3" w14:textId="77777777" w:rsidTr="009217A8">
        <w:tc>
          <w:tcPr>
            <w:tcW w:w="1242" w:type="dxa"/>
          </w:tcPr>
          <w:p w14:paraId="16DC0E3B" w14:textId="77777777" w:rsidR="007A62B3" w:rsidRPr="002B7B18" w:rsidRDefault="007A62B3" w:rsidP="009217A8">
            <w:pPr>
              <w:pStyle w:val="SPDForm2"/>
              <w:spacing w:before="0" w:after="0"/>
              <w:rPr>
                <w:b w:val="0"/>
                <w:sz w:val="24"/>
                <w:lang w:val="fr-FR"/>
              </w:rPr>
            </w:pPr>
            <w:r>
              <w:rPr>
                <w:b w:val="0"/>
                <w:sz w:val="24"/>
                <w:lang w:val="fr-FR"/>
              </w:rPr>
              <w:t>4</w:t>
            </w:r>
          </w:p>
        </w:tc>
        <w:tc>
          <w:tcPr>
            <w:tcW w:w="5528" w:type="dxa"/>
          </w:tcPr>
          <w:p w14:paraId="131AB84A" w14:textId="77777777" w:rsidR="007A62B3" w:rsidRPr="002B7B18" w:rsidRDefault="007A62B3" w:rsidP="009217A8">
            <w:pPr>
              <w:pStyle w:val="SPDForm2"/>
              <w:spacing w:before="0" w:after="0"/>
              <w:jc w:val="left"/>
              <w:rPr>
                <w:b w:val="0"/>
                <w:sz w:val="24"/>
                <w:lang w:val="fr-FR"/>
              </w:rPr>
            </w:pPr>
            <w:r>
              <w:rPr>
                <w:b w:val="0"/>
                <w:sz w:val="24"/>
                <w:lang w:val="fr-FR"/>
              </w:rPr>
              <w:t>Etc.</w:t>
            </w:r>
          </w:p>
        </w:tc>
        <w:tc>
          <w:tcPr>
            <w:tcW w:w="2551" w:type="dxa"/>
          </w:tcPr>
          <w:p w14:paraId="031CB3F9" w14:textId="77777777" w:rsidR="007A62B3" w:rsidRPr="002B7B18" w:rsidRDefault="007A62B3" w:rsidP="009217A8">
            <w:pPr>
              <w:pStyle w:val="SPDForm2"/>
              <w:spacing w:before="0" w:after="0"/>
              <w:rPr>
                <w:b w:val="0"/>
                <w:sz w:val="24"/>
                <w:lang w:val="fr-FR"/>
              </w:rPr>
            </w:pPr>
          </w:p>
        </w:tc>
      </w:tr>
      <w:tr w:rsidR="007A62B3" w14:paraId="1F38A5AB" w14:textId="77777777" w:rsidTr="009217A8">
        <w:tc>
          <w:tcPr>
            <w:tcW w:w="1242" w:type="dxa"/>
          </w:tcPr>
          <w:p w14:paraId="1475276B" w14:textId="77777777" w:rsidR="007A62B3" w:rsidRPr="002B7B18" w:rsidRDefault="007A62B3" w:rsidP="009217A8">
            <w:pPr>
              <w:pStyle w:val="SPDForm2"/>
              <w:spacing w:before="0" w:after="0"/>
              <w:rPr>
                <w:b w:val="0"/>
                <w:sz w:val="24"/>
                <w:lang w:val="fr-FR"/>
              </w:rPr>
            </w:pPr>
          </w:p>
        </w:tc>
        <w:tc>
          <w:tcPr>
            <w:tcW w:w="5528" w:type="dxa"/>
          </w:tcPr>
          <w:p w14:paraId="6D75FE1F" w14:textId="77777777" w:rsidR="007A62B3" w:rsidRPr="002B7B18" w:rsidRDefault="007A62B3" w:rsidP="009217A8">
            <w:pPr>
              <w:pStyle w:val="SPDForm2"/>
              <w:spacing w:before="0" w:after="0"/>
              <w:jc w:val="left"/>
              <w:rPr>
                <w:b w:val="0"/>
                <w:sz w:val="24"/>
                <w:lang w:val="fr-FR"/>
              </w:rPr>
            </w:pPr>
          </w:p>
        </w:tc>
        <w:tc>
          <w:tcPr>
            <w:tcW w:w="2551" w:type="dxa"/>
          </w:tcPr>
          <w:p w14:paraId="62A2EBB0" w14:textId="77777777" w:rsidR="007A62B3" w:rsidRPr="002B7B18" w:rsidRDefault="007A62B3" w:rsidP="009217A8">
            <w:pPr>
              <w:pStyle w:val="SPDForm2"/>
              <w:spacing w:before="0" w:after="0"/>
              <w:rPr>
                <w:b w:val="0"/>
                <w:sz w:val="24"/>
                <w:lang w:val="fr-FR"/>
              </w:rPr>
            </w:pPr>
          </w:p>
        </w:tc>
      </w:tr>
      <w:tr w:rsidR="007A62B3" w14:paraId="7B71CDA0" w14:textId="77777777" w:rsidTr="009217A8">
        <w:tc>
          <w:tcPr>
            <w:tcW w:w="1242" w:type="dxa"/>
          </w:tcPr>
          <w:p w14:paraId="5B3845B8" w14:textId="77777777" w:rsidR="007A62B3" w:rsidRPr="002B7B18" w:rsidRDefault="007A62B3" w:rsidP="009217A8">
            <w:pPr>
              <w:pStyle w:val="SPDForm2"/>
              <w:spacing w:before="0" w:after="0"/>
              <w:rPr>
                <w:b w:val="0"/>
                <w:sz w:val="24"/>
                <w:lang w:val="fr-FR"/>
              </w:rPr>
            </w:pPr>
            <w:r>
              <w:rPr>
                <w:b w:val="0"/>
                <w:sz w:val="24"/>
                <w:lang w:val="fr-FR"/>
              </w:rPr>
              <w:t>5</w:t>
            </w:r>
          </w:p>
        </w:tc>
        <w:tc>
          <w:tcPr>
            <w:tcW w:w="5528" w:type="dxa"/>
          </w:tcPr>
          <w:p w14:paraId="18D79151" w14:textId="77777777" w:rsidR="007A62B3" w:rsidRPr="002B7B18" w:rsidRDefault="007A62B3" w:rsidP="009217A8">
            <w:pPr>
              <w:pStyle w:val="SPDForm2"/>
              <w:spacing w:before="0" w:after="0"/>
              <w:jc w:val="left"/>
              <w:rPr>
                <w:b w:val="0"/>
                <w:sz w:val="24"/>
                <w:lang w:val="fr-FR"/>
              </w:rPr>
            </w:pPr>
            <w:r>
              <w:rPr>
                <w:b w:val="0"/>
                <w:sz w:val="24"/>
                <w:lang w:val="fr-FR"/>
              </w:rPr>
              <w:t>Etc.</w:t>
            </w:r>
          </w:p>
        </w:tc>
        <w:tc>
          <w:tcPr>
            <w:tcW w:w="2551" w:type="dxa"/>
          </w:tcPr>
          <w:p w14:paraId="20EE925D" w14:textId="77777777" w:rsidR="007A62B3" w:rsidRPr="002B7B18" w:rsidRDefault="007A62B3" w:rsidP="009217A8">
            <w:pPr>
              <w:pStyle w:val="SPDForm2"/>
              <w:spacing w:before="0" w:after="0"/>
              <w:rPr>
                <w:b w:val="0"/>
                <w:sz w:val="24"/>
                <w:lang w:val="fr-FR"/>
              </w:rPr>
            </w:pPr>
          </w:p>
        </w:tc>
      </w:tr>
      <w:tr w:rsidR="007A62B3" w14:paraId="42B0FA96" w14:textId="77777777" w:rsidTr="009217A8">
        <w:tc>
          <w:tcPr>
            <w:tcW w:w="1242" w:type="dxa"/>
          </w:tcPr>
          <w:p w14:paraId="57EA7D24" w14:textId="77777777" w:rsidR="007A62B3" w:rsidRPr="002B7B18" w:rsidRDefault="007A62B3" w:rsidP="009217A8">
            <w:pPr>
              <w:pStyle w:val="SPDForm2"/>
              <w:spacing w:before="0" w:after="0"/>
              <w:rPr>
                <w:b w:val="0"/>
                <w:sz w:val="24"/>
                <w:lang w:val="fr-FR"/>
              </w:rPr>
            </w:pPr>
          </w:p>
        </w:tc>
        <w:tc>
          <w:tcPr>
            <w:tcW w:w="5528" w:type="dxa"/>
          </w:tcPr>
          <w:p w14:paraId="59CFBE65" w14:textId="77777777" w:rsidR="007A62B3" w:rsidRPr="002B7B18" w:rsidRDefault="007A62B3" w:rsidP="009217A8">
            <w:pPr>
              <w:pStyle w:val="SPDForm2"/>
              <w:spacing w:before="0" w:after="0"/>
              <w:rPr>
                <w:b w:val="0"/>
                <w:sz w:val="24"/>
                <w:lang w:val="fr-FR"/>
              </w:rPr>
            </w:pPr>
          </w:p>
        </w:tc>
        <w:tc>
          <w:tcPr>
            <w:tcW w:w="2551" w:type="dxa"/>
          </w:tcPr>
          <w:p w14:paraId="11C80D40" w14:textId="77777777" w:rsidR="007A62B3" w:rsidRPr="002B7B18" w:rsidRDefault="007A62B3" w:rsidP="009217A8">
            <w:pPr>
              <w:pStyle w:val="SPDForm2"/>
              <w:spacing w:before="0" w:after="0"/>
              <w:rPr>
                <w:b w:val="0"/>
                <w:sz w:val="24"/>
                <w:lang w:val="fr-FR"/>
              </w:rPr>
            </w:pPr>
          </w:p>
        </w:tc>
      </w:tr>
      <w:tr w:rsidR="007A62B3" w14:paraId="66F18C88" w14:textId="77777777" w:rsidTr="009217A8">
        <w:tc>
          <w:tcPr>
            <w:tcW w:w="1242" w:type="dxa"/>
          </w:tcPr>
          <w:p w14:paraId="1A8A1806" w14:textId="77777777" w:rsidR="007A62B3" w:rsidRPr="002B7B18" w:rsidRDefault="007A62B3" w:rsidP="009217A8">
            <w:pPr>
              <w:pStyle w:val="SPDForm2"/>
              <w:spacing w:before="0" w:after="0"/>
              <w:rPr>
                <w:b w:val="0"/>
                <w:sz w:val="24"/>
                <w:lang w:val="fr-FR"/>
              </w:rPr>
            </w:pPr>
          </w:p>
        </w:tc>
        <w:tc>
          <w:tcPr>
            <w:tcW w:w="5528" w:type="dxa"/>
          </w:tcPr>
          <w:p w14:paraId="3EC85541" w14:textId="77777777" w:rsidR="007A62B3" w:rsidRPr="002B7B18" w:rsidRDefault="007A62B3" w:rsidP="009217A8">
            <w:pPr>
              <w:pStyle w:val="SPDForm2"/>
              <w:spacing w:before="0" w:after="0"/>
              <w:rPr>
                <w:b w:val="0"/>
                <w:sz w:val="24"/>
                <w:lang w:val="fr-FR"/>
              </w:rPr>
            </w:pPr>
          </w:p>
        </w:tc>
        <w:tc>
          <w:tcPr>
            <w:tcW w:w="2551" w:type="dxa"/>
          </w:tcPr>
          <w:p w14:paraId="267B657F" w14:textId="77777777" w:rsidR="007A62B3" w:rsidRPr="002B7B18" w:rsidRDefault="007A62B3" w:rsidP="009217A8">
            <w:pPr>
              <w:pStyle w:val="SPDForm2"/>
              <w:spacing w:before="0" w:after="0"/>
              <w:rPr>
                <w:b w:val="0"/>
                <w:sz w:val="24"/>
                <w:lang w:val="fr-FR"/>
              </w:rPr>
            </w:pPr>
          </w:p>
        </w:tc>
      </w:tr>
      <w:tr w:rsidR="007A62B3" w14:paraId="6FE78911" w14:textId="77777777" w:rsidTr="009217A8">
        <w:tc>
          <w:tcPr>
            <w:tcW w:w="1242" w:type="dxa"/>
          </w:tcPr>
          <w:p w14:paraId="5BA91D9D" w14:textId="77777777" w:rsidR="007A62B3" w:rsidRPr="002B7B18" w:rsidRDefault="007A62B3" w:rsidP="009217A8">
            <w:pPr>
              <w:pStyle w:val="SPDForm2"/>
              <w:spacing w:before="0" w:after="0"/>
              <w:rPr>
                <w:b w:val="0"/>
                <w:sz w:val="24"/>
                <w:lang w:val="fr-FR"/>
              </w:rPr>
            </w:pPr>
          </w:p>
        </w:tc>
        <w:tc>
          <w:tcPr>
            <w:tcW w:w="5528" w:type="dxa"/>
          </w:tcPr>
          <w:p w14:paraId="01E1F292" w14:textId="77777777" w:rsidR="007A62B3" w:rsidRPr="002B7B18" w:rsidRDefault="007A62B3" w:rsidP="009217A8">
            <w:pPr>
              <w:pStyle w:val="SPDForm2"/>
              <w:spacing w:before="0" w:after="0"/>
              <w:rPr>
                <w:b w:val="0"/>
                <w:sz w:val="24"/>
                <w:lang w:val="fr-FR"/>
              </w:rPr>
            </w:pPr>
          </w:p>
        </w:tc>
        <w:tc>
          <w:tcPr>
            <w:tcW w:w="2551" w:type="dxa"/>
          </w:tcPr>
          <w:p w14:paraId="5423790B" w14:textId="77777777" w:rsidR="007A62B3" w:rsidRPr="002B7B18" w:rsidRDefault="007A62B3" w:rsidP="009217A8">
            <w:pPr>
              <w:pStyle w:val="SPDForm2"/>
              <w:spacing w:before="0" w:after="0"/>
              <w:rPr>
                <w:b w:val="0"/>
                <w:sz w:val="24"/>
                <w:lang w:val="fr-FR"/>
              </w:rPr>
            </w:pPr>
          </w:p>
        </w:tc>
      </w:tr>
      <w:tr w:rsidR="007A62B3" w14:paraId="127A892E" w14:textId="77777777" w:rsidTr="009217A8">
        <w:tc>
          <w:tcPr>
            <w:tcW w:w="1242" w:type="dxa"/>
          </w:tcPr>
          <w:p w14:paraId="20823B80" w14:textId="77777777" w:rsidR="007A62B3" w:rsidRPr="002B7B18" w:rsidRDefault="007A62B3" w:rsidP="009217A8">
            <w:pPr>
              <w:pStyle w:val="SPDForm2"/>
              <w:spacing w:before="0" w:after="0"/>
              <w:rPr>
                <w:b w:val="0"/>
                <w:sz w:val="24"/>
                <w:lang w:val="fr-FR"/>
              </w:rPr>
            </w:pPr>
          </w:p>
        </w:tc>
        <w:tc>
          <w:tcPr>
            <w:tcW w:w="5528" w:type="dxa"/>
          </w:tcPr>
          <w:p w14:paraId="3F316DC0" w14:textId="77777777" w:rsidR="007A62B3" w:rsidRPr="002B7B18" w:rsidRDefault="007A62B3" w:rsidP="009217A8">
            <w:pPr>
              <w:pStyle w:val="SPDForm2"/>
              <w:spacing w:before="0" w:after="0"/>
              <w:rPr>
                <w:b w:val="0"/>
                <w:sz w:val="24"/>
                <w:lang w:val="fr-FR"/>
              </w:rPr>
            </w:pPr>
          </w:p>
        </w:tc>
        <w:tc>
          <w:tcPr>
            <w:tcW w:w="2551" w:type="dxa"/>
          </w:tcPr>
          <w:p w14:paraId="664C26D4" w14:textId="77777777" w:rsidR="007A62B3" w:rsidRPr="002B7B18" w:rsidRDefault="007A62B3" w:rsidP="009217A8">
            <w:pPr>
              <w:pStyle w:val="SPDForm2"/>
              <w:spacing w:before="0" w:after="0"/>
              <w:rPr>
                <w:b w:val="0"/>
                <w:sz w:val="24"/>
                <w:lang w:val="fr-FR"/>
              </w:rPr>
            </w:pPr>
          </w:p>
        </w:tc>
      </w:tr>
      <w:tr w:rsidR="007A62B3" w14:paraId="527162F7" w14:textId="77777777" w:rsidTr="009217A8">
        <w:tc>
          <w:tcPr>
            <w:tcW w:w="1242" w:type="dxa"/>
          </w:tcPr>
          <w:p w14:paraId="01ED6E59" w14:textId="77777777" w:rsidR="007A62B3" w:rsidRPr="002B7B18" w:rsidRDefault="007A62B3" w:rsidP="009217A8">
            <w:pPr>
              <w:pStyle w:val="SPDForm2"/>
              <w:spacing w:before="0" w:after="0"/>
              <w:rPr>
                <w:b w:val="0"/>
                <w:sz w:val="24"/>
                <w:lang w:val="fr-FR"/>
              </w:rPr>
            </w:pPr>
          </w:p>
        </w:tc>
        <w:tc>
          <w:tcPr>
            <w:tcW w:w="5528" w:type="dxa"/>
          </w:tcPr>
          <w:p w14:paraId="0CAF0E7F" w14:textId="77777777" w:rsidR="007A62B3" w:rsidRPr="002B7B18" w:rsidRDefault="007A62B3" w:rsidP="009217A8">
            <w:pPr>
              <w:pStyle w:val="SPDForm2"/>
              <w:spacing w:before="0" w:after="0"/>
              <w:rPr>
                <w:b w:val="0"/>
                <w:sz w:val="24"/>
                <w:lang w:val="fr-FR"/>
              </w:rPr>
            </w:pPr>
          </w:p>
        </w:tc>
        <w:tc>
          <w:tcPr>
            <w:tcW w:w="2551" w:type="dxa"/>
          </w:tcPr>
          <w:p w14:paraId="32CBE087" w14:textId="77777777" w:rsidR="007A62B3" w:rsidRPr="002B7B18" w:rsidRDefault="007A62B3" w:rsidP="009217A8">
            <w:pPr>
              <w:pStyle w:val="SPDForm2"/>
              <w:spacing w:before="0" w:after="0"/>
              <w:rPr>
                <w:b w:val="0"/>
                <w:sz w:val="24"/>
                <w:lang w:val="fr-FR"/>
              </w:rPr>
            </w:pPr>
          </w:p>
        </w:tc>
      </w:tr>
      <w:tr w:rsidR="007A62B3" w14:paraId="5A84D240" w14:textId="77777777" w:rsidTr="009217A8">
        <w:tc>
          <w:tcPr>
            <w:tcW w:w="1242" w:type="dxa"/>
          </w:tcPr>
          <w:p w14:paraId="62EE76B5" w14:textId="77777777" w:rsidR="007A62B3" w:rsidRPr="002B7B18" w:rsidRDefault="007A62B3" w:rsidP="009217A8">
            <w:pPr>
              <w:pStyle w:val="SPDForm2"/>
              <w:spacing w:before="0" w:after="0"/>
              <w:rPr>
                <w:b w:val="0"/>
                <w:sz w:val="24"/>
                <w:lang w:val="fr-FR"/>
              </w:rPr>
            </w:pPr>
          </w:p>
        </w:tc>
        <w:tc>
          <w:tcPr>
            <w:tcW w:w="5528" w:type="dxa"/>
          </w:tcPr>
          <w:p w14:paraId="714CDF28" w14:textId="173B009E" w:rsidR="007A62B3" w:rsidRPr="002B7B18" w:rsidRDefault="007A62B3" w:rsidP="007A62B3">
            <w:pPr>
              <w:pStyle w:val="SPDForm2"/>
              <w:spacing w:before="0" w:after="0"/>
              <w:jc w:val="left"/>
              <w:rPr>
                <w:sz w:val="24"/>
                <w:lang w:val="fr-FR"/>
              </w:rPr>
            </w:pPr>
            <w:r w:rsidRPr="002B7B18">
              <w:rPr>
                <w:sz w:val="24"/>
                <w:lang w:val="fr-FR"/>
              </w:rPr>
              <w:t>Prix total des</w:t>
            </w:r>
            <w:r>
              <w:rPr>
                <w:sz w:val="24"/>
                <w:lang w:val="fr-FR"/>
              </w:rPr>
              <w:t xml:space="preserve"> </w:t>
            </w:r>
            <w:r w:rsidR="00FC3815">
              <w:rPr>
                <w:sz w:val="24"/>
                <w:lang w:val="fr-FR"/>
              </w:rPr>
              <w:t>S</w:t>
            </w:r>
            <w:r>
              <w:rPr>
                <w:sz w:val="24"/>
                <w:lang w:val="fr-FR"/>
              </w:rPr>
              <w:t>ous-</w:t>
            </w:r>
            <w:r w:rsidR="00FC3815">
              <w:rPr>
                <w:sz w:val="24"/>
                <w:lang w:val="fr-FR"/>
              </w:rPr>
              <w:t>A</w:t>
            </w:r>
            <w:r w:rsidRPr="002B7B18">
              <w:rPr>
                <w:sz w:val="24"/>
                <w:lang w:val="fr-FR"/>
              </w:rPr>
              <w:t>ctivités repor</w:t>
            </w:r>
            <w:r>
              <w:rPr>
                <w:sz w:val="24"/>
                <w:lang w:val="fr-FR"/>
              </w:rPr>
              <w:t xml:space="preserve">té dans le </w:t>
            </w:r>
            <w:r w:rsidR="00CC2D19">
              <w:rPr>
                <w:sz w:val="24"/>
                <w:lang w:val="fr-FR"/>
              </w:rPr>
              <w:t>Programme</w:t>
            </w:r>
            <w:r>
              <w:rPr>
                <w:sz w:val="24"/>
                <w:lang w:val="fr-FR"/>
              </w:rPr>
              <w:t xml:space="preserve"> de</w:t>
            </w:r>
            <w:r w:rsidR="00CC2D19">
              <w:rPr>
                <w:sz w:val="24"/>
                <w:lang w:val="fr-FR"/>
              </w:rPr>
              <w:t>s</w:t>
            </w:r>
            <w:r>
              <w:rPr>
                <w:sz w:val="24"/>
                <w:lang w:val="fr-FR"/>
              </w:rPr>
              <w:t xml:space="preserve"> </w:t>
            </w:r>
            <w:r w:rsidR="00FC3815">
              <w:rPr>
                <w:sz w:val="24"/>
                <w:lang w:val="fr-FR"/>
              </w:rPr>
              <w:t>A</w:t>
            </w:r>
            <w:r>
              <w:rPr>
                <w:sz w:val="24"/>
                <w:lang w:val="fr-FR"/>
              </w:rPr>
              <w:t>ctivité</w:t>
            </w:r>
            <w:r w:rsidRPr="002B7B18">
              <w:rPr>
                <w:sz w:val="24"/>
                <w:lang w:val="fr-FR"/>
              </w:rPr>
              <w:t>, page ___</w:t>
            </w:r>
          </w:p>
        </w:tc>
        <w:tc>
          <w:tcPr>
            <w:tcW w:w="2551" w:type="dxa"/>
          </w:tcPr>
          <w:p w14:paraId="2D1A06D5" w14:textId="77777777" w:rsidR="007A62B3" w:rsidRPr="002B7B18" w:rsidRDefault="007A62B3" w:rsidP="009217A8">
            <w:pPr>
              <w:pStyle w:val="SPDForm2"/>
              <w:spacing w:before="0" w:after="0"/>
              <w:rPr>
                <w:b w:val="0"/>
                <w:sz w:val="24"/>
                <w:lang w:val="fr-FR"/>
              </w:rPr>
            </w:pPr>
          </w:p>
        </w:tc>
      </w:tr>
    </w:tbl>
    <w:p w14:paraId="3482B5EC" w14:textId="77777777" w:rsidR="007A62B3" w:rsidRDefault="007A62B3" w:rsidP="007A62B3">
      <w:pPr>
        <w:pStyle w:val="SPDForm2"/>
        <w:spacing w:before="0" w:after="0"/>
        <w:jc w:val="both"/>
        <w:rPr>
          <w:b w:val="0"/>
          <w:sz w:val="24"/>
          <w:lang w:val="fr-FR"/>
        </w:rPr>
      </w:pPr>
    </w:p>
    <w:p w14:paraId="1589DBF4" w14:textId="77777777" w:rsidR="007A62B3" w:rsidRDefault="007A62B3" w:rsidP="007A62B3">
      <w:pPr>
        <w:pStyle w:val="SPDForm2"/>
        <w:spacing w:before="0" w:after="0"/>
        <w:jc w:val="both"/>
        <w:rPr>
          <w:b w:val="0"/>
          <w:sz w:val="24"/>
          <w:lang w:val="fr-FR"/>
        </w:rPr>
      </w:pPr>
    </w:p>
    <w:p w14:paraId="64C7E27A" w14:textId="30A2922A" w:rsidR="00817AD2" w:rsidRDefault="00817AD2">
      <w:pPr>
        <w:rPr>
          <w:sz w:val="24"/>
          <w:lang w:eastAsia="en-US"/>
        </w:rPr>
      </w:pPr>
      <w:r>
        <w:rPr>
          <w:b/>
          <w:sz w:val="24"/>
        </w:rPr>
        <w:br w:type="page"/>
      </w:r>
    </w:p>
    <w:p w14:paraId="7E96E925" w14:textId="30EFD46F" w:rsidR="00817AD2" w:rsidRPr="00817AD2" w:rsidRDefault="00817AD2" w:rsidP="00806A3B">
      <w:pPr>
        <w:pStyle w:val="SecIVH2"/>
      </w:pPr>
      <w:bookmarkStart w:id="430" w:name="_Toc56684060"/>
      <w:bookmarkStart w:id="431" w:name="_Toc87030124"/>
      <w:bookmarkStart w:id="432" w:name="_Toc454801049"/>
      <w:bookmarkStart w:id="433" w:name="_Toc466465905"/>
      <w:r w:rsidRPr="00806A3B">
        <w:lastRenderedPageBreak/>
        <w:t>Travaux en Régie</w:t>
      </w:r>
      <w:bookmarkEnd w:id="430"/>
      <w:bookmarkEnd w:id="431"/>
    </w:p>
    <w:p w14:paraId="7E7B1E0F" w14:textId="170C23A9" w:rsidR="00817AD2" w:rsidRPr="00817AD2" w:rsidRDefault="00817AD2" w:rsidP="00817A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ind w:left="720" w:hanging="720"/>
        <w:rPr>
          <w:i/>
          <w:iCs/>
          <w:noProof/>
          <w:spacing w:val="-2"/>
          <w:sz w:val="24"/>
          <w:szCs w:val="24"/>
        </w:rPr>
      </w:pPr>
      <w:r w:rsidRPr="00F70AC0">
        <w:rPr>
          <w:b/>
          <w:i/>
          <w:iCs/>
          <w:noProof/>
          <w:lang w:val="fr"/>
        </w:rPr>
        <w:t>[</w:t>
      </w:r>
      <w:r w:rsidRPr="00817AD2">
        <w:rPr>
          <w:b/>
          <w:i/>
          <w:iCs/>
          <w:noProof/>
          <w:sz w:val="24"/>
          <w:szCs w:val="24"/>
          <w:lang w:val="fr"/>
        </w:rPr>
        <w:t>Note au Maître d’Ouvrage :</w:t>
      </w:r>
    </w:p>
    <w:p w14:paraId="543D1BC3" w14:textId="67CA4413" w:rsidR="00817AD2" w:rsidRPr="00817AD2" w:rsidRDefault="00817AD2" w:rsidP="00817AD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jc w:val="both"/>
        <w:rPr>
          <w:i/>
          <w:iCs/>
          <w:noProof/>
          <w:spacing w:val="-2"/>
          <w:sz w:val="24"/>
          <w:szCs w:val="24"/>
        </w:rPr>
      </w:pPr>
      <w:r w:rsidRPr="00817AD2">
        <w:rPr>
          <w:i/>
          <w:iCs/>
          <w:noProof/>
          <w:spacing w:val="-2"/>
          <w:sz w:val="24"/>
          <w:szCs w:val="24"/>
          <w:lang w:val="fr"/>
        </w:rPr>
        <w:t xml:space="preserve">Pour les travaux de nature mineure ou accessoire, </w:t>
      </w:r>
      <w:r w:rsidR="00EE1327">
        <w:rPr>
          <w:i/>
          <w:iCs/>
          <w:noProof/>
          <w:spacing w:val="-2"/>
          <w:sz w:val="24"/>
          <w:szCs w:val="24"/>
          <w:lang w:val="fr"/>
        </w:rPr>
        <w:t>le maître d’oeuvre</w:t>
      </w:r>
      <w:r w:rsidRPr="00817AD2">
        <w:rPr>
          <w:i/>
          <w:iCs/>
          <w:noProof/>
          <w:spacing w:val="-2"/>
          <w:sz w:val="24"/>
          <w:szCs w:val="24"/>
          <w:lang w:val="fr"/>
        </w:rPr>
        <w:t xml:space="preserve"> </w:t>
      </w:r>
      <w:r w:rsidRPr="00817AD2">
        <w:rPr>
          <w:i/>
          <w:iCs/>
          <w:sz w:val="24"/>
          <w:szCs w:val="24"/>
          <w:lang w:val="fr"/>
        </w:rPr>
        <w:t>peut</w:t>
      </w:r>
      <w:r w:rsidRPr="00817AD2">
        <w:rPr>
          <w:i/>
          <w:iCs/>
          <w:noProof/>
          <w:spacing w:val="-2"/>
          <w:sz w:val="24"/>
          <w:szCs w:val="24"/>
          <w:lang w:val="fr"/>
        </w:rPr>
        <w:t xml:space="preserve"> ordonner qu’une modification soit exécutée sur une base de travaux en régie. L’alternative privilégiée est d’évaluer le travail supplémentaire conformément aux Conditions du Marché. Si des travaux en régie doivent être inclus dans les DDP, il est préférable d’inclure des quantités nominales par rapport aux articles les plus susceptibles d’être utilisés et de reporter la somme des montants étendus dans le résumé de la proposition afin de rendre compétitif le calendrier de base des tarifs de travail en régie.</w:t>
      </w:r>
    </w:p>
    <w:p w14:paraId="475EDA7C" w14:textId="7391556B" w:rsidR="00817AD2" w:rsidRPr="00817AD2" w:rsidRDefault="00817AD2" w:rsidP="00817AD2">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sz w:val="24"/>
          <w:szCs w:val="24"/>
        </w:rPr>
      </w:pPr>
      <w:r w:rsidRPr="00817AD2">
        <w:rPr>
          <w:i/>
          <w:iCs/>
          <w:noProof/>
          <w:spacing w:val="-2"/>
          <w:sz w:val="24"/>
          <w:szCs w:val="24"/>
          <w:lang w:val="fr"/>
        </w:rPr>
        <w:t xml:space="preserve">Si le travail en régie n’est pas inclus, la </w:t>
      </w:r>
      <w:r w:rsidR="00711162">
        <w:rPr>
          <w:i/>
          <w:iCs/>
          <w:noProof/>
          <w:spacing w:val="-2"/>
          <w:sz w:val="24"/>
          <w:szCs w:val="24"/>
          <w:lang w:val="fr"/>
        </w:rPr>
        <w:t>Sous-Clause</w:t>
      </w:r>
      <w:r w:rsidRPr="00817AD2">
        <w:rPr>
          <w:i/>
          <w:iCs/>
          <w:noProof/>
          <w:spacing w:val="-2"/>
          <w:sz w:val="24"/>
          <w:szCs w:val="24"/>
          <w:lang w:val="fr"/>
        </w:rPr>
        <w:t xml:space="preserve"> 13.6 des conditions générales ne s’appliquera pas].</w:t>
      </w:r>
    </w:p>
    <w:p w14:paraId="1CF0AE4D" w14:textId="77777777" w:rsidR="00817AD2" w:rsidRPr="00817AD2" w:rsidRDefault="00817AD2" w:rsidP="00817AD2">
      <w:pPr>
        <w:spacing w:before="120" w:after="120"/>
        <w:rPr>
          <w:sz w:val="24"/>
          <w:szCs w:val="24"/>
        </w:rPr>
      </w:pPr>
      <w:r w:rsidRPr="00817AD2">
        <w:rPr>
          <w:b/>
          <w:sz w:val="24"/>
          <w:szCs w:val="24"/>
          <w:lang w:val="fr"/>
        </w:rPr>
        <w:t>Généralités (')</w:t>
      </w:r>
    </w:p>
    <w:p w14:paraId="585B7EFC" w14:textId="40A056D7" w:rsidR="00817AD2" w:rsidRPr="00817AD2" w:rsidRDefault="00817AD2" w:rsidP="00F80822">
      <w:pPr>
        <w:pStyle w:val="ListParagraph"/>
        <w:numPr>
          <w:ilvl w:val="1"/>
          <w:numId w:val="109"/>
        </w:numPr>
        <w:spacing w:after="240"/>
        <w:ind w:left="450"/>
        <w:contextualSpacing/>
        <w:jc w:val="both"/>
        <w:rPr>
          <w:noProof/>
          <w:sz w:val="24"/>
          <w:szCs w:val="24"/>
        </w:rPr>
      </w:pPr>
      <w:r w:rsidRPr="00817AD2">
        <w:rPr>
          <w:noProof/>
          <w:sz w:val="24"/>
          <w:szCs w:val="24"/>
          <w:lang w:val="fr"/>
        </w:rPr>
        <w:t xml:space="preserve">Il est fait référence à l’alinéa 13. </w:t>
      </w:r>
      <w:r w:rsidR="00AF3FDD" w:rsidRPr="00817AD2">
        <w:rPr>
          <w:noProof/>
          <w:sz w:val="24"/>
          <w:szCs w:val="24"/>
          <w:lang w:val="fr"/>
        </w:rPr>
        <w:t>5</w:t>
      </w:r>
      <w:r w:rsidR="00AF3FDD" w:rsidRPr="00817AD2">
        <w:rPr>
          <w:sz w:val="24"/>
          <w:szCs w:val="24"/>
          <w:lang w:val="fr"/>
        </w:rPr>
        <w:t xml:space="preserve"> </w:t>
      </w:r>
      <w:r w:rsidR="00AF3FDD" w:rsidRPr="00817AD2">
        <w:rPr>
          <w:noProof/>
          <w:sz w:val="24"/>
          <w:szCs w:val="24"/>
          <w:lang w:val="fr"/>
        </w:rPr>
        <w:t>des</w:t>
      </w:r>
      <w:r w:rsidRPr="00817AD2">
        <w:rPr>
          <w:noProof/>
          <w:sz w:val="24"/>
          <w:szCs w:val="24"/>
          <w:lang w:val="fr"/>
        </w:rPr>
        <w:t xml:space="preserve"> Conditions Générales. Les travaux ne doivent pas être exécutés sur une base de travail </w:t>
      </w:r>
      <w:r>
        <w:rPr>
          <w:noProof/>
          <w:sz w:val="24"/>
          <w:szCs w:val="24"/>
          <w:lang w:val="fr"/>
        </w:rPr>
        <w:t>en régie</w:t>
      </w:r>
      <w:r w:rsidRPr="00817AD2">
        <w:rPr>
          <w:noProof/>
          <w:sz w:val="24"/>
          <w:szCs w:val="24"/>
          <w:lang w:val="fr"/>
        </w:rPr>
        <w:t xml:space="preserve">, sauf sur ordre écrit de </w:t>
      </w:r>
      <w:r w:rsidR="00EE1327">
        <w:rPr>
          <w:noProof/>
          <w:sz w:val="24"/>
          <w:szCs w:val="24"/>
          <w:lang w:val="fr"/>
        </w:rPr>
        <w:t>le maître d’oeuvre</w:t>
      </w:r>
      <w:r w:rsidRPr="00817AD2">
        <w:rPr>
          <w:noProof/>
          <w:sz w:val="24"/>
          <w:szCs w:val="24"/>
          <w:lang w:val="fr"/>
        </w:rPr>
        <w:t xml:space="preserve">. Les </w:t>
      </w:r>
      <w:r>
        <w:rPr>
          <w:noProof/>
          <w:sz w:val="24"/>
          <w:szCs w:val="24"/>
          <w:lang w:val="fr"/>
        </w:rPr>
        <w:t>P</w:t>
      </w:r>
      <w:r w:rsidRPr="00817AD2">
        <w:rPr>
          <w:noProof/>
          <w:sz w:val="24"/>
          <w:szCs w:val="24"/>
          <w:lang w:val="fr"/>
        </w:rPr>
        <w:t xml:space="preserve">roposants doivent inscrire les tarifs de base pour les articles de travail </w:t>
      </w:r>
      <w:r>
        <w:rPr>
          <w:noProof/>
          <w:sz w:val="24"/>
          <w:szCs w:val="24"/>
          <w:lang w:val="fr"/>
        </w:rPr>
        <w:t>en régie</w:t>
      </w:r>
      <w:r w:rsidRPr="00817AD2">
        <w:rPr>
          <w:noProof/>
          <w:sz w:val="24"/>
          <w:szCs w:val="24"/>
          <w:lang w:val="fr"/>
        </w:rPr>
        <w:t xml:space="preserve"> dans les annexes, qui s’appliqueront à toute quantité de travail </w:t>
      </w:r>
      <w:r>
        <w:rPr>
          <w:noProof/>
          <w:sz w:val="24"/>
          <w:szCs w:val="24"/>
          <w:lang w:val="fr"/>
        </w:rPr>
        <w:t>en régie</w:t>
      </w:r>
      <w:r w:rsidRPr="00817AD2">
        <w:rPr>
          <w:noProof/>
          <w:sz w:val="24"/>
          <w:szCs w:val="24"/>
          <w:lang w:val="fr"/>
        </w:rPr>
        <w:t xml:space="preserve"> commandée par </w:t>
      </w:r>
      <w:r w:rsidR="00EE1327">
        <w:rPr>
          <w:noProof/>
          <w:sz w:val="24"/>
          <w:szCs w:val="24"/>
          <w:lang w:val="fr"/>
        </w:rPr>
        <w:t>le maître d’oeuvre</w:t>
      </w:r>
      <w:r w:rsidRPr="00817AD2">
        <w:rPr>
          <w:noProof/>
          <w:sz w:val="24"/>
          <w:szCs w:val="24"/>
          <w:lang w:val="fr"/>
        </w:rPr>
        <w:t xml:space="preserve">. Les quantités nominales ont été indiquées sur chaque poste de travail </w:t>
      </w:r>
      <w:r>
        <w:rPr>
          <w:noProof/>
          <w:sz w:val="24"/>
          <w:szCs w:val="24"/>
          <w:lang w:val="fr"/>
        </w:rPr>
        <w:t>en régie</w:t>
      </w:r>
      <w:r w:rsidRPr="00817AD2">
        <w:rPr>
          <w:noProof/>
          <w:sz w:val="24"/>
          <w:szCs w:val="24"/>
          <w:lang w:val="fr"/>
        </w:rPr>
        <w:t xml:space="preserve">, et le total </w:t>
      </w:r>
      <w:r>
        <w:rPr>
          <w:noProof/>
          <w:sz w:val="24"/>
          <w:szCs w:val="24"/>
          <w:lang w:val="fr"/>
        </w:rPr>
        <w:t>étendu</w:t>
      </w:r>
      <w:r w:rsidRPr="00817AD2">
        <w:rPr>
          <w:noProof/>
          <w:sz w:val="24"/>
          <w:szCs w:val="24"/>
          <w:lang w:val="fr"/>
        </w:rPr>
        <w:t xml:space="preserve"> pour le travail </w:t>
      </w:r>
      <w:r>
        <w:rPr>
          <w:noProof/>
          <w:sz w:val="24"/>
          <w:szCs w:val="24"/>
          <w:lang w:val="fr"/>
        </w:rPr>
        <w:t>en régie</w:t>
      </w:r>
      <w:r w:rsidRPr="00817AD2">
        <w:rPr>
          <w:noProof/>
          <w:sz w:val="24"/>
          <w:szCs w:val="24"/>
          <w:lang w:val="fr"/>
        </w:rPr>
        <w:t xml:space="preserve"> est reporté en tant que somme provisoire au montant total sommaire de la </w:t>
      </w:r>
      <w:r>
        <w:rPr>
          <w:noProof/>
          <w:sz w:val="24"/>
          <w:szCs w:val="24"/>
          <w:lang w:val="fr"/>
        </w:rPr>
        <w:t>P</w:t>
      </w:r>
      <w:r w:rsidRPr="00817AD2">
        <w:rPr>
          <w:noProof/>
          <w:sz w:val="24"/>
          <w:szCs w:val="24"/>
          <w:lang w:val="fr"/>
        </w:rPr>
        <w:t xml:space="preserve">roposition. Sauf ajustement contraire, les paiements pour le travail </w:t>
      </w:r>
      <w:r>
        <w:rPr>
          <w:noProof/>
          <w:sz w:val="24"/>
          <w:szCs w:val="24"/>
          <w:lang w:val="fr"/>
        </w:rPr>
        <w:t>en régie</w:t>
      </w:r>
      <w:r w:rsidRPr="00817AD2">
        <w:rPr>
          <w:noProof/>
          <w:sz w:val="24"/>
          <w:szCs w:val="24"/>
          <w:lang w:val="fr"/>
        </w:rPr>
        <w:t xml:space="preserve"> font l’objet d’un ajustement de prix conformément aux dispositions des </w:t>
      </w:r>
      <w:r>
        <w:rPr>
          <w:noProof/>
          <w:sz w:val="24"/>
          <w:szCs w:val="24"/>
          <w:lang w:val="fr"/>
        </w:rPr>
        <w:t>C</w:t>
      </w:r>
      <w:r w:rsidRPr="00817AD2">
        <w:rPr>
          <w:noProof/>
          <w:sz w:val="24"/>
          <w:szCs w:val="24"/>
          <w:lang w:val="fr"/>
        </w:rPr>
        <w:t xml:space="preserve">onditions </w:t>
      </w:r>
      <w:r>
        <w:rPr>
          <w:noProof/>
          <w:sz w:val="24"/>
          <w:szCs w:val="24"/>
          <w:lang w:val="fr"/>
        </w:rPr>
        <w:t>du Marché</w:t>
      </w:r>
      <w:r w:rsidRPr="00817AD2">
        <w:rPr>
          <w:noProof/>
          <w:sz w:val="24"/>
          <w:szCs w:val="24"/>
          <w:lang w:val="fr"/>
        </w:rPr>
        <w:t>.</w:t>
      </w:r>
    </w:p>
    <w:p w14:paraId="49238088" w14:textId="07D726FA" w:rsidR="00817AD2" w:rsidRPr="00817AD2" w:rsidRDefault="00817AD2" w:rsidP="00817AD2">
      <w:pPr>
        <w:rPr>
          <w:sz w:val="24"/>
          <w:szCs w:val="24"/>
        </w:rPr>
      </w:pPr>
      <w:r w:rsidRPr="00817AD2">
        <w:rPr>
          <w:b/>
          <w:sz w:val="24"/>
          <w:szCs w:val="24"/>
          <w:lang w:val="fr"/>
        </w:rPr>
        <w:t>Travail en Régie</w:t>
      </w:r>
    </w:p>
    <w:p w14:paraId="7206CC54" w14:textId="77777777" w:rsidR="00817AD2" w:rsidRPr="00817AD2" w:rsidRDefault="00817AD2" w:rsidP="00817AD2">
      <w:pPr>
        <w:rPr>
          <w:sz w:val="24"/>
          <w:szCs w:val="24"/>
        </w:rPr>
      </w:pPr>
    </w:p>
    <w:p w14:paraId="09D99413" w14:textId="1770EA44" w:rsidR="00817AD2" w:rsidRPr="00817AD2" w:rsidRDefault="00817AD2" w:rsidP="00817AD2">
      <w:pPr>
        <w:pStyle w:val="ListParagraph"/>
        <w:ind w:left="450" w:hanging="366"/>
        <w:jc w:val="both"/>
        <w:rPr>
          <w:sz w:val="24"/>
          <w:szCs w:val="24"/>
        </w:rPr>
      </w:pPr>
      <w:r w:rsidRPr="00817AD2">
        <w:rPr>
          <w:sz w:val="24"/>
          <w:szCs w:val="24"/>
          <w:lang w:val="fr"/>
        </w:rPr>
        <w:t xml:space="preserve">2.  Pour le calcul des paiements dus à l’Entrepreneur pour l’exécution du travail en régie, les heures de travail seront prises en compte à partir du moment de l’arrivée de la main-d’œuvre sur le chantier pour exécuter l’élément particulier de travail </w:t>
      </w:r>
      <w:r>
        <w:rPr>
          <w:sz w:val="24"/>
          <w:szCs w:val="24"/>
          <w:lang w:val="fr"/>
        </w:rPr>
        <w:t>en régie</w:t>
      </w:r>
      <w:r w:rsidRPr="00817AD2">
        <w:rPr>
          <w:sz w:val="24"/>
          <w:szCs w:val="24"/>
          <w:lang w:val="fr"/>
        </w:rPr>
        <w:t xml:space="preserve"> jusqu’à l’heure de retour au lieu de départ initial, mais à l’exclusion des pauses repas et des périodes de repos.  Seul le temps des c</w:t>
      </w:r>
      <w:r>
        <w:rPr>
          <w:sz w:val="24"/>
          <w:szCs w:val="24"/>
          <w:lang w:val="fr"/>
        </w:rPr>
        <w:t>atégories</w:t>
      </w:r>
      <w:r w:rsidRPr="00817AD2">
        <w:rPr>
          <w:sz w:val="24"/>
          <w:szCs w:val="24"/>
          <w:lang w:val="fr"/>
        </w:rPr>
        <w:t xml:space="preserve"> de main-d’œuvre effectuant directement le travail ordonné par </w:t>
      </w:r>
      <w:r w:rsidR="00EE1327">
        <w:rPr>
          <w:sz w:val="24"/>
          <w:szCs w:val="24"/>
          <w:lang w:val="fr"/>
        </w:rPr>
        <w:t>le maître d’</w:t>
      </w:r>
      <w:r w:rsidR="00AF3FDD">
        <w:rPr>
          <w:sz w:val="24"/>
          <w:szCs w:val="24"/>
          <w:lang w:val="fr"/>
        </w:rPr>
        <w:t>œuvre</w:t>
      </w:r>
      <w:r w:rsidRPr="00817AD2">
        <w:rPr>
          <w:sz w:val="24"/>
          <w:szCs w:val="24"/>
          <w:lang w:val="fr"/>
        </w:rPr>
        <w:t xml:space="preserve"> et pour lequel elles sont compétentes pour effectuer </w:t>
      </w:r>
      <w:r>
        <w:rPr>
          <w:sz w:val="24"/>
          <w:szCs w:val="24"/>
          <w:lang w:val="fr"/>
        </w:rPr>
        <w:t xml:space="preserve">la tâche </w:t>
      </w:r>
      <w:r w:rsidRPr="00817AD2">
        <w:rPr>
          <w:sz w:val="24"/>
          <w:szCs w:val="24"/>
          <w:lang w:val="fr"/>
        </w:rPr>
        <w:t xml:space="preserve">sera mesuré.  Le temps des </w:t>
      </w:r>
      <w:r>
        <w:rPr>
          <w:sz w:val="24"/>
          <w:szCs w:val="24"/>
          <w:lang w:val="fr"/>
        </w:rPr>
        <w:t>chefs d’équipes</w:t>
      </w:r>
      <w:r w:rsidRPr="00817AD2">
        <w:rPr>
          <w:sz w:val="24"/>
          <w:szCs w:val="24"/>
          <w:lang w:val="fr"/>
        </w:rPr>
        <w:t xml:space="preserve"> qui travaillent réellement avec les </w:t>
      </w:r>
      <w:r>
        <w:rPr>
          <w:sz w:val="24"/>
          <w:szCs w:val="24"/>
          <w:lang w:val="fr"/>
        </w:rPr>
        <w:t>équipes</w:t>
      </w:r>
      <w:r w:rsidRPr="00817AD2">
        <w:rPr>
          <w:sz w:val="24"/>
          <w:szCs w:val="24"/>
          <w:lang w:val="fr"/>
        </w:rPr>
        <w:t xml:space="preserve"> sera également mesuré, mais pas le temps des contre-</w:t>
      </w:r>
      <w:r>
        <w:rPr>
          <w:sz w:val="24"/>
          <w:szCs w:val="24"/>
          <w:lang w:val="fr"/>
        </w:rPr>
        <w:t>maîtres</w:t>
      </w:r>
      <w:r w:rsidRPr="00817AD2">
        <w:rPr>
          <w:sz w:val="24"/>
          <w:szCs w:val="24"/>
          <w:lang w:val="fr"/>
        </w:rPr>
        <w:t xml:space="preserve"> ou d’autres membres du personnel de supervision.</w:t>
      </w:r>
    </w:p>
    <w:p w14:paraId="7B12638E" w14:textId="77777777" w:rsidR="00817AD2" w:rsidRPr="00817AD2" w:rsidRDefault="00817AD2" w:rsidP="00817AD2">
      <w:pPr>
        <w:tabs>
          <w:tab w:val="left" w:pos="540"/>
        </w:tabs>
        <w:rPr>
          <w:sz w:val="24"/>
          <w:szCs w:val="24"/>
        </w:rPr>
      </w:pPr>
    </w:p>
    <w:p w14:paraId="0B8249CE" w14:textId="3D856595" w:rsidR="00817AD2" w:rsidRPr="00817AD2" w:rsidRDefault="00817AD2" w:rsidP="00817AD2">
      <w:pPr>
        <w:pStyle w:val="ListParagraph"/>
        <w:ind w:left="450" w:hanging="366"/>
        <w:jc w:val="both"/>
        <w:rPr>
          <w:sz w:val="24"/>
          <w:szCs w:val="24"/>
        </w:rPr>
      </w:pPr>
      <w:r w:rsidRPr="00817AD2">
        <w:rPr>
          <w:sz w:val="24"/>
          <w:szCs w:val="24"/>
          <w:lang w:val="fr"/>
        </w:rPr>
        <w:t>3.</w:t>
      </w:r>
      <w:r>
        <w:rPr>
          <w:sz w:val="24"/>
          <w:szCs w:val="24"/>
          <w:lang w:val="fr"/>
        </w:rPr>
        <w:t xml:space="preserve">   </w:t>
      </w:r>
      <w:r w:rsidRPr="00817AD2">
        <w:rPr>
          <w:sz w:val="24"/>
          <w:szCs w:val="24"/>
          <w:lang w:val="fr"/>
        </w:rPr>
        <w:t>L</w:t>
      </w:r>
      <w:r>
        <w:rPr>
          <w:sz w:val="24"/>
          <w:szCs w:val="24"/>
          <w:lang w:val="fr"/>
        </w:rPr>
        <w:t>’Entrepreneur</w:t>
      </w:r>
      <w:r w:rsidRPr="00817AD2">
        <w:rPr>
          <w:sz w:val="24"/>
          <w:szCs w:val="24"/>
          <w:lang w:val="fr"/>
        </w:rPr>
        <w:t xml:space="preserve"> </w:t>
      </w:r>
      <w:r>
        <w:rPr>
          <w:sz w:val="24"/>
          <w:szCs w:val="24"/>
          <w:lang w:val="fr"/>
        </w:rPr>
        <w:t>doit avoir</w:t>
      </w:r>
      <w:r w:rsidRPr="00817AD2">
        <w:rPr>
          <w:sz w:val="24"/>
          <w:szCs w:val="24"/>
          <w:lang w:val="fr"/>
        </w:rPr>
        <w:t xml:space="preserve"> droit à un paiement pour la durée totale pendant laquelle la main-d’œuvre est employée </w:t>
      </w:r>
      <w:r>
        <w:rPr>
          <w:sz w:val="24"/>
          <w:szCs w:val="24"/>
          <w:lang w:val="fr"/>
        </w:rPr>
        <w:t>pour</w:t>
      </w:r>
      <w:r w:rsidRPr="00817AD2">
        <w:rPr>
          <w:sz w:val="24"/>
          <w:szCs w:val="24"/>
          <w:lang w:val="fr"/>
        </w:rPr>
        <w:t xml:space="preserve"> le travail </w:t>
      </w:r>
      <w:r>
        <w:rPr>
          <w:sz w:val="24"/>
          <w:szCs w:val="24"/>
          <w:lang w:val="fr"/>
        </w:rPr>
        <w:t>en régie</w:t>
      </w:r>
      <w:r w:rsidRPr="00817AD2">
        <w:rPr>
          <w:sz w:val="24"/>
          <w:szCs w:val="24"/>
          <w:lang w:val="fr"/>
        </w:rPr>
        <w:t>, calculé aux taux de base indiqués par l</w:t>
      </w:r>
      <w:r>
        <w:rPr>
          <w:sz w:val="24"/>
          <w:szCs w:val="24"/>
          <w:lang w:val="fr"/>
        </w:rPr>
        <w:t>’Entrepreneur</w:t>
      </w:r>
      <w:r w:rsidRPr="00817AD2">
        <w:rPr>
          <w:sz w:val="24"/>
          <w:szCs w:val="24"/>
          <w:lang w:val="fr"/>
        </w:rPr>
        <w:t xml:space="preserve"> dans l’annexe des tarifs de travail </w:t>
      </w:r>
      <w:r>
        <w:rPr>
          <w:sz w:val="24"/>
          <w:szCs w:val="24"/>
          <w:lang w:val="fr"/>
        </w:rPr>
        <w:t>en régie</w:t>
      </w:r>
      <w:r w:rsidRPr="00817AD2">
        <w:rPr>
          <w:sz w:val="24"/>
          <w:szCs w:val="24"/>
          <w:lang w:val="fr"/>
        </w:rPr>
        <w:t xml:space="preserve">: </w:t>
      </w:r>
      <w:r w:rsidRPr="00817AD2">
        <w:rPr>
          <w:b/>
          <w:bCs/>
          <w:sz w:val="24"/>
          <w:szCs w:val="24"/>
          <w:lang w:val="fr"/>
        </w:rPr>
        <w:t>1. Main-d’œuvre</w:t>
      </w:r>
      <w:r w:rsidRPr="00817AD2">
        <w:rPr>
          <w:sz w:val="24"/>
          <w:szCs w:val="24"/>
          <w:lang w:val="fr"/>
        </w:rPr>
        <w:t>,  ainsi qu’un pourcentage supplémentaire de paiement sur les taux de base représentant le bénéfice de l’</w:t>
      </w:r>
      <w:r>
        <w:rPr>
          <w:sz w:val="24"/>
          <w:szCs w:val="24"/>
          <w:lang w:val="fr"/>
        </w:rPr>
        <w:t>E</w:t>
      </w:r>
      <w:r w:rsidRPr="00817AD2">
        <w:rPr>
          <w:sz w:val="24"/>
          <w:szCs w:val="24"/>
          <w:lang w:val="fr"/>
        </w:rPr>
        <w:t>ntrepreneur, les frais généraux, etc., comme décrit ci-dessous:</w:t>
      </w:r>
    </w:p>
    <w:p w14:paraId="20562A32" w14:textId="77777777" w:rsidR="00817AD2" w:rsidRPr="00817AD2" w:rsidRDefault="00817AD2" w:rsidP="00817AD2">
      <w:pPr>
        <w:tabs>
          <w:tab w:val="left" w:pos="540"/>
        </w:tabs>
        <w:rPr>
          <w:sz w:val="24"/>
          <w:szCs w:val="24"/>
        </w:rPr>
      </w:pPr>
    </w:p>
    <w:p w14:paraId="249D8925" w14:textId="06127CCD" w:rsidR="00817AD2" w:rsidRPr="00817AD2" w:rsidRDefault="00817AD2" w:rsidP="00817AD2">
      <w:pPr>
        <w:ind w:left="900" w:hanging="270"/>
        <w:jc w:val="both"/>
        <w:rPr>
          <w:sz w:val="24"/>
          <w:szCs w:val="24"/>
        </w:rPr>
      </w:pPr>
      <w:r w:rsidRPr="00817AD2">
        <w:rPr>
          <w:sz w:val="24"/>
          <w:szCs w:val="24"/>
          <w:lang w:val="fr"/>
        </w:rPr>
        <w:t xml:space="preserve">a) Les taux de base pour la main-d’œuvre </w:t>
      </w:r>
      <w:r>
        <w:rPr>
          <w:sz w:val="24"/>
          <w:szCs w:val="24"/>
          <w:lang w:val="fr"/>
        </w:rPr>
        <w:t xml:space="preserve">doivent </w:t>
      </w:r>
      <w:r w:rsidRPr="00817AD2">
        <w:rPr>
          <w:sz w:val="24"/>
          <w:szCs w:val="24"/>
          <w:lang w:val="fr"/>
        </w:rPr>
        <w:t>couvr</w:t>
      </w:r>
      <w:r>
        <w:rPr>
          <w:sz w:val="24"/>
          <w:szCs w:val="24"/>
          <w:lang w:val="fr"/>
        </w:rPr>
        <w:t>ir</w:t>
      </w:r>
      <w:r w:rsidRPr="00817AD2">
        <w:rPr>
          <w:sz w:val="24"/>
          <w:szCs w:val="24"/>
          <w:lang w:val="fr"/>
        </w:rPr>
        <w:t xml:space="preserve"> tous les coûts directs pour l</w:t>
      </w:r>
      <w:r>
        <w:rPr>
          <w:sz w:val="24"/>
          <w:szCs w:val="24"/>
          <w:lang w:val="fr"/>
        </w:rPr>
        <w:t>’Entrepreneur</w:t>
      </w:r>
      <w:r w:rsidRPr="00817AD2">
        <w:rPr>
          <w:sz w:val="24"/>
          <w:szCs w:val="24"/>
          <w:lang w:val="fr"/>
        </w:rPr>
        <w:t>, y compris (mais sans s’y limiter) le montant du salaire versé à cette main-d’œuvre, le temps de transport, les heur</w:t>
      </w:r>
      <w:r>
        <w:rPr>
          <w:sz w:val="24"/>
          <w:szCs w:val="24"/>
          <w:lang w:val="fr"/>
        </w:rPr>
        <w:t>e</w:t>
      </w:r>
      <w:r w:rsidRPr="00817AD2">
        <w:rPr>
          <w:sz w:val="24"/>
          <w:szCs w:val="24"/>
          <w:lang w:val="fr"/>
        </w:rPr>
        <w:t xml:space="preserve">s supplémentaires, les indemnités de subsistance et toutes les sommes versées à ou au nom de cette main-d’œuvre pour les prestations </w:t>
      </w:r>
      <w:r w:rsidRPr="00817AD2">
        <w:rPr>
          <w:sz w:val="24"/>
          <w:szCs w:val="24"/>
          <w:lang w:val="fr"/>
        </w:rPr>
        <w:lastRenderedPageBreak/>
        <w:t xml:space="preserve">sociales conformément à la loi </w:t>
      </w:r>
      <w:r w:rsidRPr="00817AD2">
        <w:rPr>
          <w:i/>
          <w:iCs/>
          <w:sz w:val="24"/>
          <w:szCs w:val="24"/>
          <w:lang w:val="fr"/>
        </w:rPr>
        <w:t xml:space="preserve">[pays </w:t>
      </w:r>
      <w:r w:rsidR="003538B8">
        <w:rPr>
          <w:i/>
          <w:iCs/>
          <w:sz w:val="24"/>
          <w:szCs w:val="24"/>
          <w:lang w:val="fr"/>
        </w:rPr>
        <w:t>du Bénéficiaire</w:t>
      </w:r>
      <w:r w:rsidRPr="00817AD2">
        <w:rPr>
          <w:i/>
          <w:iCs/>
          <w:sz w:val="24"/>
          <w:szCs w:val="24"/>
          <w:lang w:val="fr"/>
        </w:rPr>
        <w:t>]</w:t>
      </w:r>
      <w:r w:rsidRPr="00817AD2">
        <w:rPr>
          <w:sz w:val="24"/>
          <w:szCs w:val="24"/>
          <w:lang w:val="fr"/>
        </w:rPr>
        <w:t>.  Les tarifs de base seront payables en monnaie locale uniquement.</w:t>
      </w:r>
    </w:p>
    <w:p w14:paraId="4AA32722" w14:textId="77777777" w:rsidR="00817AD2" w:rsidRPr="00817AD2" w:rsidRDefault="00817AD2" w:rsidP="00817AD2">
      <w:pPr>
        <w:tabs>
          <w:tab w:val="left" w:pos="1080"/>
        </w:tabs>
        <w:ind w:left="1080" w:hanging="540"/>
        <w:rPr>
          <w:sz w:val="24"/>
          <w:szCs w:val="24"/>
        </w:rPr>
      </w:pPr>
    </w:p>
    <w:p w14:paraId="70212342" w14:textId="351A4ABC" w:rsidR="00817AD2" w:rsidRPr="00817AD2" w:rsidRDefault="00817AD2" w:rsidP="00817AD2">
      <w:pPr>
        <w:spacing w:after="200"/>
        <w:ind w:left="900" w:hanging="270"/>
        <w:jc w:val="both"/>
        <w:rPr>
          <w:sz w:val="24"/>
          <w:szCs w:val="24"/>
        </w:rPr>
      </w:pPr>
      <w:r w:rsidRPr="00817AD2">
        <w:rPr>
          <w:sz w:val="24"/>
          <w:szCs w:val="24"/>
          <w:lang w:val="fr"/>
        </w:rPr>
        <w:t xml:space="preserve">b) Le pourcentage supplémentaire de paiement à </w:t>
      </w:r>
      <w:r>
        <w:rPr>
          <w:sz w:val="24"/>
          <w:szCs w:val="24"/>
          <w:lang w:val="fr"/>
        </w:rPr>
        <w:t xml:space="preserve">chiffrer </w:t>
      </w:r>
      <w:r w:rsidRPr="00817AD2">
        <w:rPr>
          <w:sz w:val="24"/>
          <w:szCs w:val="24"/>
          <w:lang w:val="fr"/>
        </w:rPr>
        <w:t xml:space="preserve">par le </w:t>
      </w:r>
      <w:r>
        <w:rPr>
          <w:sz w:val="24"/>
          <w:szCs w:val="24"/>
          <w:lang w:val="fr"/>
        </w:rPr>
        <w:t>P</w:t>
      </w:r>
      <w:r w:rsidRPr="00817AD2">
        <w:rPr>
          <w:sz w:val="24"/>
          <w:szCs w:val="24"/>
          <w:lang w:val="fr"/>
        </w:rPr>
        <w:t xml:space="preserve">roposant et à appliquer aux coûts encourus en vertu de l’article </w:t>
      </w:r>
      <w:r>
        <w:rPr>
          <w:sz w:val="24"/>
          <w:szCs w:val="24"/>
          <w:lang w:val="fr"/>
        </w:rPr>
        <w:t>(</w:t>
      </w:r>
      <w:r w:rsidRPr="00817AD2">
        <w:rPr>
          <w:sz w:val="24"/>
          <w:szCs w:val="24"/>
          <w:lang w:val="fr"/>
        </w:rPr>
        <w:t xml:space="preserve">a) ci-dessus est réputé couvrir les bénéfices, les frais généraux, la surintendance, les responsabilités, les assurances et les indemnités de main-d’œuvre, de </w:t>
      </w:r>
      <w:r>
        <w:rPr>
          <w:sz w:val="24"/>
          <w:szCs w:val="24"/>
          <w:lang w:val="fr"/>
        </w:rPr>
        <w:t>tenue des horaires de travail</w:t>
      </w:r>
      <w:r w:rsidRPr="00817AD2">
        <w:rPr>
          <w:sz w:val="24"/>
          <w:szCs w:val="24"/>
          <w:lang w:val="fr"/>
        </w:rPr>
        <w:t xml:space="preserve">, de travail de bureau et de bureau, l’utilisation de consommables, d’eau, d’éclairage et d’électricité; l’utilisation et la réparation de mises </w:t>
      </w:r>
      <w:r>
        <w:rPr>
          <w:sz w:val="24"/>
          <w:szCs w:val="24"/>
          <w:lang w:val="fr"/>
        </w:rPr>
        <w:t>coffrages</w:t>
      </w:r>
      <w:r w:rsidRPr="00817AD2">
        <w:rPr>
          <w:sz w:val="24"/>
          <w:szCs w:val="24"/>
          <w:lang w:val="fr"/>
        </w:rPr>
        <w:t>, d’échafaudages, d’ateliers et de magasins, d’outils électriques portatifs, d’installations manuelles et d’outils; la supervision par le personnel</w:t>
      </w:r>
      <w:r>
        <w:rPr>
          <w:sz w:val="24"/>
          <w:szCs w:val="24"/>
          <w:lang w:val="fr"/>
        </w:rPr>
        <w:t xml:space="preserve"> de l’Entrepreneur, </w:t>
      </w:r>
      <w:r w:rsidRPr="00817AD2">
        <w:rPr>
          <w:sz w:val="24"/>
          <w:szCs w:val="24"/>
          <w:lang w:val="fr"/>
        </w:rPr>
        <w:t xml:space="preserve"> les contre-</w:t>
      </w:r>
      <w:r>
        <w:rPr>
          <w:sz w:val="24"/>
          <w:szCs w:val="24"/>
          <w:lang w:val="fr"/>
        </w:rPr>
        <w:t>maîtres</w:t>
      </w:r>
      <w:r w:rsidRPr="00817AD2">
        <w:rPr>
          <w:sz w:val="24"/>
          <w:szCs w:val="24"/>
          <w:lang w:val="fr"/>
        </w:rPr>
        <w:t xml:space="preserve"> et les autres membres du personnel de supervision de l’</w:t>
      </w:r>
      <w:r>
        <w:rPr>
          <w:sz w:val="24"/>
          <w:szCs w:val="24"/>
          <w:lang w:val="fr"/>
        </w:rPr>
        <w:t>E</w:t>
      </w:r>
      <w:r w:rsidRPr="00817AD2">
        <w:rPr>
          <w:sz w:val="24"/>
          <w:szCs w:val="24"/>
          <w:lang w:val="fr"/>
        </w:rPr>
        <w:t>ntrepreneur; et les frais accessoires à ce qui précède.  Les paiements au titre de ce poste sont effectués dans les proportions monétaires suivantes:</w:t>
      </w:r>
    </w:p>
    <w:p w14:paraId="425287FF" w14:textId="5F18B2CC" w:rsidR="00817AD2" w:rsidRPr="00817AD2" w:rsidRDefault="00817AD2" w:rsidP="00817AD2">
      <w:pPr>
        <w:tabs>
          <w:tab w:val="left" w:pos="1620"/>
        </w:tabs>
        <w:spacing w:after="200"/>
        <w:ind w:left="1627" w:hanging="547"/>
        <w:rPr>
          <w:sz w:val="24"/>
          <w:szCs w:val="24"/>
        </w:rPr>
      </w:pPr>
      <w:r w:rsidRPr="00817AD2">
        <w:rPr>
          <w:sz w:val="24"/>
          <w:szCs w:val="24"/>
          <w:lang w:val="fr"/>
        </w:rPr>
        <w:t>i)</w:t>
      </w:r>
      <w:r>
        <w:rPr>
          <w:sz w:val="24"/>
          <w:szCs w:val="24"/>
          <w:lang w:val="fr"/>
        </w:rPr>
        <w:t xml:space="preserve"> </w:t>
      </w:r>
      <w:r w:rsidRPr="00817AD2">
        <w:rPr>
          <w:sz w:val="24"/>
          <w:szCs w:val="24"/>
          <w:lang w:val="fr"/>
        </w:rPr>
        <w:t xml:space="preserve">étranger: pourcentage (à indiquer par le </w:t>
      </w:r>
      <w:r>
        <w:rPr>
          <w:sz w:val="24"/>
          <w:szCs w:val="24"/>
          <w:lang w:val="fr"/>
        </w:rPr>
        <w:t>P</w:t>
      </w:r>
      <w:r w:rsidRPr="00817AD2">
        <w:rPr>
          <w:sz w:val="24"/>
          <w:szCs w:val="24"/>
          <w:lang w:val="fr"/>
        </w:rPr>
        <w:t>roposant).</w:t>
      </w:r>
      <w:r w:rsidRPr="00817AD2">
        <w:rPr>
          <w:sz w:val="24"/>
          <w:szCs w:val="24"/>
          <w:u w:val="single"/>
          <w:lang w:val="fr"/>
        </w:rPr>
        <w:tab/>
      </w:r>
      <w:r w:rsidRPr="00817AD2">
        <w:rPr>
          <w:sz w:val="24"/>
          <w:szCs w:val="24"/>
          <w:vertAlign w:val="superscript"/>
          <w:lang w:val="fr"/>
        </w:rPr>
        <w:footnoteReference w:id="10"/>
      </w:r>
    </w:p>
    <w:p w14:paraId="73382690" w14:textId="0FB01CD4" w:rsidR="00817AD2" w:rsidRPr="00817AD2" w:rsidRDefault="00817AD2" w:rsidP="00817AD2">
      <w:pPr>
        <w:tabs>
          <w:tab w:val="left" w:pos="1620"/>
        </w:tabs>
        <w:ind w:left="1620" w:hanging="540"/>
        <w:rPr>
          <w:sz w:val="24"/>
          <w:szCs w:val="24"/>
        </w:rPr>
      </w:pPr>
      <w:r w:rsidRPr="00817AD2">
        <w:rPr>
          <w:sz w:val="24"/>
          <w:szCs w:val="24"/>
          <w:lang w:val="fr"/>
        </w:rPr>
        <w:t>(ii)</w:t>
      </w:r>
      <w:r>
        <w:rPr>
          <w:sz w:val="24"/>
          <w:szCs w:val="24"/>
          <w:lang w:val="fr"/>
        </w:rPr>
        <w:t xml:space="preserve"> </w:t>
      </w:r>
      <w:r w:rsidRPr="00817AD2">
        <w:rPr>
          <w:sz w:val="24"/>
          <w:szCs w:val="24"/>
          <w:lang w:val="fr"/>
        </w:rPr>
        <w:t xml:space="preserve">local: pourcentage (à indiquer par le </w:t>
      </w:r>
      <w:r>
        <w:rPr>
          <w:sz w:val="24"/>
          <w:szCs w:val="24"/>
          <w:lang w:val="fr"/>
        </w:rPr>
        <w:t>P</w:t>
      </w:r>
      <w:r w:rsidRPr="00817AD2">
        <w:rPr>
          <w:sz w:val="24"/>
          <w:szCs w:val="24"/>
          <w:lang w:val="fr"/>
        </w:rPr>
        <w:t>roposant).</w:t>
      </w:r>
      <w:r w:rsidRPr="00817AD2">
        <w:rPr>
          <w:sz w:val="24"/>
          <w:szCs w:val="24"/>
          <w:u w:val="single"/>
          <w:lang w:val="fr"/>
        </w:rPr>
        <w:tab/>
      </w:r>
    </w:p>
    <w:p w14:paraId="4C2C55DA" w14:textId="77777777" w:rsidR="00817AD2" w:rsidRPr="00817AD2" w:rsidRDefault="00817AD2" w:rsidP="00817AD2">
      <w:pPr>
        <w:tabs>
          <w:tab w:val="left" w:pos="1620"/>
        </w:tabs>
        <w:ind w:left="1620" w:hanging="540"/>
        <w:rPr>
          <w:sz w:val="24"/>
          <w:szCs w:val="24"/>
        </w:rPr>
      </w:pPr>
    </w:p>
    <w:p w14:paraId="5BE669A1" w14:textId="2906B606" w:rsidR="00817AD2" w:rsidRPr="00892C56" w:rsidRDefault="00817AD2" w:rsidP="00817AD2">
      <w:pPr>
        <w:pStyle w:val="FootnoteText"/>
        <w:ind w:left="720" w:hanging="720"/>
        <w:rPr>
          <w:i/>
          <w:spacing w:val="-2"/>
          <w:sz w:val="24"/>
          <w:szCs w:val="24"/>
          <w:lang w:val="fr-FR"/>
        </w:rPr>
      </w:pPr>
      <w:r w:rsidRPr="00817AD2">
        <w:rPr>
          <w:spacing w:val="-2"/>
          <w:sz w:val="24"/>
          <w:szCs w:val="24"/>
          <w:lang w:val="fr"/>
        </w:rPr>
        <w:t xml:space="preserve">[Note </w:t>
      </w:r>
      <w:r>
        <w:rPr>
          <w:spacing w:val="-2"/>
          <w:sz w:val="24"/>
          <w:szCs w:val="24"/>
          <w:lang w:val="fr"/>
        </w:rPr>
        <w:t>au Maître d’Ouvrage</w:t>
      </w:r>
      <w:r w:rsidRPr="00817AD2">
        <w:rPr>
          <w:spacing w:val="-2"/>
          <w:sz w:val="24"/>
          <w:szCs w:val="24"/>
          <w:lang w:val="fr"/>
        </w:rPr>
        <w:t>:</w:t>
      </w:r>
    </w:p>
    <w:p w14:paraId="316F32BC" w14:textId="78EA1B0F" w:rsidR="00817AD2" w:rsidRPr="00892C56" w:rsidRDefault="00817AD2" w:rsidP="00817AD2">
      <w:pPr>
        <w:pStyle w:val="FootnoteText"/>
        <w:rPr>
          <w:spacing w:val="-2"/>
          <w:sz w:val="24"/>
          <w:szCs w:val="24"/>
          <w:lang w:val="fr-FR"/>
        </w:rPr>
      </w:pPr>
      <w:r w:rsidRPr="00817AD2">
        <w:rPr>
          <w:i/>
          <w:spacing w:val="-2"/>
          <w:sz w:val="24"/>
          <w:szCs w:val="24"/>
          <w:lang w:val="fr"/>
        </w:rPr>
        <w:t xml:space="preserve">Cette méthode d’indication séparée des bénéfices et des frais généraux facilite l’ajout d’autres éléments de travail </w:t>
      </w:r>
      <w:r>
        <w:rPr>
          <w:i/>
          <w:spacing w:val="-2"/>
          <w:sz w:val="24"/>
          <w:szCs w:val="24"/>
          <w:lang w:val="fr"/>
        </w:rPr>
        <w:t>en régie</w:t>
      </w:r>
      <w:r w:rsidRPr="00817AD2">
        <w:rPr>
          <w:i/>
          <w:spacing w:val="-2"/>
          <w:sz w:val="24"/>
          <w:szCs w:val="24"/>
          <w:lang w:val="fr"/>
        </w:rPr>
        <w:t xml:space="preserve">, si nécessaire, dont les coûts de base peuvent ensuite être vérifiés plus facilement.  Une alternative consiste à faire en sorte que les tarifs de travail </w:t>
      </w:r>
      <w:r>
        <w:rPr>
          <w:i/>
          <w:spacing w:val="-2"/>
          <w:sz w:val="24"/>
          <w:szCs w:val="24"/>
          <w:lang w:val="fr"/>
        </w:rPr>
        <w:t>en régie</w:t>
      </w:r>
      <w:r w:rsidRPr="00817AD2">
        <w:rPr>
          <w:i/>
          <w:spacing w:val="-2"/>
          <w:sz w:val="24"/>
          <w:szCs w:val="24"/>
          <w:lang w:val="fr"/>
        </w:rPr>
        <w:t xml:space="preserve"> incluent les frais généraux et les bénéfices de l’</w:t>
      </w:r>
      <w:r>
        <w:rPr>
          <w:i/>
          <w:spacing w:val="-2"/>
          <w:sz w:val="24"/>
          <w:szCs w:val="24"/>
          <w:lang w:val="fr"/>
        </w:rPr>
        <w:t>E</w:t>
      </w:r>
      <w:r w:rsidRPr="00817AD2">
        <w:rPr>
          <w:i/>
          <w:spacing w:val="-2"/>
          <w:sz w:val="24"/>
          <w:szCs w:val="24"/>
          <w:lang w:val="fr"/>
        </w:rPr>
        <w:t>ntrepreneur, etc., auquel cas ce paragraphe et l’</w:t>
      </w:r>
      <w:r>
        <w:rPr>
          <w:i/>
          <w:spacing w:val="-2"/>
          <w:sz w:val="24"/>
          <w:szCs w:val="24"/>
          <w:lang w:val="fr"/>
        </w:rPr>
        <w:t xml:space="preserve">annexe des Travaux n Régie </w:t>
      </w:r>
      <w:r w:rsidRPr="00817AD2">
        <w:rPr>
          <w:i/>
          <w:spacing w:val="-2"/>
          <w:sz w:val="24"/>
          <w:szCs w:val="24"/>
          <w:lang w:val="fr"/>
        </w:rPr>
        <w:t>doivent être modifiés en</w:t>
      </w:r>
      <w:r>
        <w:rPr>
          <w:i/>
          <w:spacing w:val="-2"/>
          <w:sz w:val="24"/>
          <w:szCs w:val="24"/>
          <w:lang w:val="fr"/>
        </w:rPr>
        <w:t xml:space="preserve"> </w:t>
      </w:r>
      <w:r w:rsidRPr="00817AD2">
        <w:rPr>
          <w:i/>
          <w:spacing w:val="-2"/>
          <w:sz w:val="24"/>
          <w:szCs w:val="24"/>
          <w:lang w:val="fr"/>
        </w:rPr>
        <w:t>conséquence.]</w:t>
      </w:r>
    </w:p>
    <w:p w14:paraId="11FA29B2" w14:textId="77777777" w:rsidR="00817AD2" w:rsidRPr="00817AD2" w:rsidRDefault="00817AD2" w:rsidP="00817AD2">
      <w:pPr>
        <w:tabs>
          <w:tab w:val="left" w:pos="1620"/>
        </w:tabs>
        <w:ind w:left="1620" w:hanging="540"/>
        <w:rPr>
          <w:sz w:val="24"/>
          <w:szCs w:val="24"/>
        </w:rPr>
      </w:pPr>
    </w:p>
    <w:p w14:paraId="451E4B82" w14:textId="40AB8A85" w:rsidR="00817AD2" w:rsidRPr="00817AD2" w:rsidRDefault="00817AD2" w:rsidP="00817AD2">
      <w:pPr>
        <w:rPr>
          <w:sz w:val="24"/>
          <w:szCs w:val="24"/>
        </w:rPr>
      </w:pPr>
      <w:r w:rsidRPr="00817AD2">
        <w:rPr>
          <w:b/>
          <w:sz w:val="24"/>
          <w:szCs w:val="24"/>
          <w:lang w:val="fr"/>
        </w:rPr>
        <w:t>Matéri</w:t>
      </w:r>
      <w:r>
        <w:rPr>
          <w:b/>
          <w:sz w:val="24"/>
          <w:szCs w:val="24"/>
          <w:lang w:val="fr"/>
        </w:rPr>
        <w:t>aux</w:t>
      </w:r>
      <w:r w:rsidRPr="00817AD2">
        <w:rPr>
          <w:b/>
          <w:sz w:val="24"/>
          <w:szCs w:val="24"/>
          <w:lang w:val="fr"/>
        </w:rPr>
        <w:t xml:space="preserve"> </w:t>
      </w:r>
      <w:r>
        <w:rPr>
          <w:b/>
          <w:sz w:val="24"/>
          <w:szCs w:val="24"/>
          <w:lang w:val="fr"/>
        </w:rPr>
        <w:t>pour le T</w:t>
      </w:r>
      <w:r w:rsidRPr="00817AD2">
        <w:rPr>
          <w:b/>
          <w:sz w:val="24"/>
          <w:szCs w:val="24"/>
          <w:lang w:val="fr"/>
        </w:rPr>
        <w:t xml:space="preserve">ravail </w:t>
      </w:r>
      <w:r>
        <w:rPr>
          <w:b/>
          <w:sz w:val="24"/>
          <w:szCs w:val="24"/>
          <w:lang w:val="fr"/>
        </w:rPr>
        <w:t>en Régie</w:t>
      </w:r>
    </w:p>
    <w:p w14:paraId="36439CC2" w14:textId="77777777" w:rsidR="00817AD2" w:rsidRPr="00817AD2" w:rsidRDefault="00817AD2" w:rsidP="00817AD2">
      <w:pPr>
        <w:rPr>
          <w:sz w:val="24"/>
          <w:szCs w:val="24"/>
        </w:rPr>
      </w:pPr>
    </w:p>
    <w:p w14:paraId="5AE192D8" w14:textId="647C42D6" w:rsidR="00817AD2" w:rsidRPr="00817AD2" w:rsidRDefault="00817AD2" w:rsidP="00817AD2">
      <w:pPr>
        <w:pStyle w:val="ListParagraph"/>
        <w:ind w:left="540" w:hanging="270"/>
        <w:jc w:val="both"/>
        <w:rPr>
          <w:sz w:val="24"/>
          <w:szCs w:val="24"/>
        </w:rPr>
      </w:pPr>
      <w:r w:rsidRPr="00817AD2">
        <w:rPr>
          <w:sz w:val="24"/>
          <w:szCs w:val="24"/>
          <w:lang w:val="fr"/>
        </w:rPr>
        <w:t>4.L</w:t>
      </w:r>
      <w:r>
        <w:rPr>
          <w:sz w:val="24"/>
          <w:szCs w:val="24"/>
          <w:lang w:val="fr"/>
        </w:rPr>
        <w:t>’Entrepreneur</w:t>
      </w:r>
      <w:r w:rsidRPr="00817AD2">
        <w:rPr>
          <w:sz w:val="24"/>
          <w:szCs w:val="24"/>
          <w:lang w:val="fr"/>
        </w:rPr>
        <w:t xml:space="preserve"> a droit à un paiement pour les matériaux utilisés pour le travail </w:t>
      </w:r>
      <w:r>
        <w:rPr>
          <w:sz w:val="24"/>
          <w:szCs w:val="24"/>
          <w:lang w:val="fr"/>
        </w:rPr>
        <w:t>en régie</w:t>
      </w:r>
      <w:r w:rsidRPr="00817AD2">
        <w:rPr>
          <w:sz w:val="24"/>
          <w:szCs w:val="24"/>
          <w:lang w:val="fr"/>
        </w:rPr>
        <w:t xml:space="preserve"> (à l’exception des matériaux pour lesquels le coût est inclus dans le pourcentage d’ajout aux coûts de main-d’œuvre tel que détaillé jusqu’à présent), aux taux de base indiqués par l</w:t>
      </w:r>
      <w:r>
        <w:rPr>
          <w:sz w:val="24"/>
          <w:szCs w:val="24"/>
          <w:lang w:val="fr"/>
        </w:rPr>
        <w:t>’Entrepreneur</w:t>
      </w:r>
      <w:r w:rsidRPr="00817AD2">
        <w:rPr>
          <w:sz w:val="24"/>
          <w:szCs w:val="24"/>
          <w:lang w:val="fr"/>
        </w:rPr>
        <w:t xml:space="preserve"> dans l’annexe des tarifs </w:t>
      </w:r>
      <w:r>
        <w:rPr>
          <w:sz w:val="24"/>
          <w:szCs w:val="24"/>
          <w:lang w:val="fr"/>
        </w:rPr>
        <w:t xml:space="preserve">de travaux en régie </w:t>
      </w:r>
      <w:r w:rsidRPr="00817AD2">
        <w:rPr>
          <w:sz w:val="24"/>
          <w:szCs w:val="24"/>
          <w:lang w:val="fr"/>
        </w:rPr>
        <w:t xml:space="preserve">: </w:t>
      </w:r>
      <w:r w:rsidRPr="00817AD2">
        <w:rPr>
          <w:b/>
          <w:bCs/>
          <w:sz w:val="24"/>
          <w:szCs w:val="24"/>
          <w:lang w:val="fr"/>
        </w:rPr>
        <w:t>2. Matériaux</w:t>
      </w:r>
      <w:r w:rsidRPr="00817AD2">
        <w:rPr>
          <w:sz w:val="24"/>
          <w:szCs w:val="24"/>
          <w:lang w:val="fr"/>
        </w:rPr>
        <w:t xml:space="preserve">, </w:t>
      </w:r>
      <w:r w:rsidR="002A2A5A" w:rsidRPr="00817AD2">
        <w:rPr>
          <w:sz w:val="24"/>
          <w:szCs w:val="24"/>
          <w:lang w:val="fr"/>
        </w:rPr>
        <w:t>ainsi qu’un</w:t>
      </w:r>
      <w:r w:rsidRPr="00817AD2">
        <w:rPr>
          <w:sz w:val="24"/>
          <w:szCs w:val="24"/>
          <w:lang w:val="fr"/>
        </w:rPr>
        <w:t xml:space="preserve"> pourcentage supplémentaire de paiement sur les taux de base pour couvrir les frais généraux et les bénéfices,  comme suit :</w:t>
      </w:r>
    </w:p>
    <w:p w14:paraId="1ACB568A" w14:textId="77777777" w:rsidR="00817AD2" w:rsidRPr="00817AD2" w:rsidRDefault="00817AD2" w:rsidP="00817AD2">
      <w:pPr>
        <w:rPr>
          <w:sz w:val="24"/>
          <w:szCs w:val="24"/>
        </w:rPr>
      </w:pPr>
    </w:p>
    <w:p w14:paraId="05C3BF75" w14:textId="0E4A6A77" w:rsidR="00817AD2" w:rsidRPr="00817AD2" w:rsidRDefault="00817AD2" w:rsidP="00817AD2">
      <w:pPr>
        <w:tabs>
          <w:tab w:val="left" w:pos="990"/>
        </w:tabs>
        <w:spacing w:after="200"/>
        <w:ind w:left="900" w:hanging="270"/>
        <w:jc w:val="both"/>
        <w:rPr>
          <w:sz w:val="24"/>
          <w:szCs w:val="24"/>
        </w:rPr>
      </w:pPr>
      <w:r w:rsidRPr="00817AD2">
        <w:rPr>
          <w:sz w:val="24"/>
          <w:szCs w:val="24"/>
          <w:lang w:val="fr"/>
        </w:rPr>
        <w:t xml:space="preserve">(a)les tarifs de base pour les matériaux sont calculés sur la base du prix facturé, du fret, de l’assurance, des frais de manutention, des dommages, des pertes, etc., et prévoient la livraison </w:t>
      </w:r>
      <w:r>
        <w:rPr>
          <w:sz w:val="24"/>
          <w:szCs w:val="24"/>
          <w:lang w:val="fr"/>
        </w:rPr>
        <w:t>en magasin</w:t>
      </w:r>
      <w:r w:rsidRPr="00817AD2">
        <w:rPr>
          <w:sz w:val="24"/>
          <w:szCs w:val="24"/>
          <w:lang w:val="fr"/>
        </w:rPr>
        <w:t xml:space="preserve"> pour le stockage sur le site.  Les taux de base seront indiqués en monnaie locale, mais le paiement sera effectué dans la ou les </w:t>
      </w:r>
      <w:r w:rsidR="00D43650">
        <w:rPr>
          <w:sz w:val="24"/>
          <w:szCs w:val="24"/>
          <w:lang w:val="fr"/>
        </w:rPr>
        <w:t>monnaie</w:t>
      </w:r>
      <w:r w:rsidRPr="00817AD2">
        <w:rPr>
          <w:sz w:val="24"/>
          <w:szCs w:val="24"/>
          <w:lang w:val="fr"/>
        </w:rPr>
        <w:t>s dépensées sur présentation des pièces justificatives.</w:t>
      </w:r>
    </w:p>
    <w:p w14:paraId="41949E61" w14:textId="57E30E3A" w:rsidR="00817AD2" w:rsidRPr="00817AD2" w:rsidRDefault="00817AD2" w:rsidP="00817AD2">
      <w:pPr>
        <w:tabs>
          <w:tab w:val="left" w:pos="990"/>
        </w:tabs>
        <w:ind w:left="900" w:hanging="270"/>
        <w:jc w:val="both"/>
        <w:rPr>
          <w:sz w:val="24"/>
          <w:szCs w:val="24"/>
        </w:rPr>
      </w:pPr>
      <w:r w:rsidRPr="00817AD2">
        <w:rPr>
          <w:sz w:val="24"/>
          <w:szCs w:val="24"/>
          <w:lang w:val="fr"/>
        </w:rPr>
        <w:t xml:space="preserve">(b)le paiement supplémentaire en pourcentage est indiqué par le </w:t>
      </w:r>
      <w:r>
        <w:rPr>
          <w:sz w:val="24"/>
          <w:szCs w:val="24"/>
          <w:lang w:val="fr"/>
        </w:rPr>
        <w:t>P</w:t>
      </w:r>
      <w:r w:rsidRPr="00817AD2">
        <w:rPr>
          <w:sz w:val="24"/>
          <w:szCs w:val="24"/>
          <w:lang w:val="fr"/>
        </w:rPr>
        <w:t xml:space="preserve">roposant et appliqué aux paiements en monnaie locale équivalents effectués au point </w:t>
      </w:r>
      <w:r>
        <w:rPr>
          <w:sz w:val="24"/>
          <w:szCs w:val="24"/>
          <w:lang w:val="fr"/>
        </w:rPr>
        <w:t>(</w:t>
      </w:r>
      <w:r w:rsidRPr="00817AD2">
        <w:rPr>
          <w:sz w:val="24"/>
          <w:szCs w:val="24"/>
          <w:lang w:val="fr"/>
        </w:rPr>
        <w:t xml:space="preserve">a) ci-dessus.  Les paiements au titre de cet article seront effectués dans les proportions de </w:t>
      </w:r>
      <w:r w:rsidR="00D43650">
        <w:rPr>
          <w:sz w:val="24"/>
          <w:szCs w:val="24"/>
          <w:lang w:val="fr"/>
        </w:rPr>
        <w:t>monnaie</w:t>
      </w:r>
      <w:r w:rsidR="005D3A78">
        <w:rPr>
          <w:sz w:val="24"/>
          <w:szCs w:val="24"/>
          <w:lang w:val="fr"/>
        </w:rPr>
        <w:t>s</w:t>
      </w:r>
      <w:r w:rsidRPr="00817AD2">
        <w:rPr>
          <w:sz w:val="24"/>
          <w:szCs w:val="24"/>
          <w:lang w:val="fr"/>
        </w:rPr>
        <w:t xml:space="preserve"> suivantes :</w:t>
      </w:r>
    </w:p>
    <w:p w14:paraId="7D8CD5E3" w14:textId="77777777" w:rsidR="00817AD2" w:rsidRPr="003261FD" w:rsidRDefault="00817AD2" w:rsidP="00817AD2"/>
    <w:p w14:paraId="1EF65FD3" w14:textId="60572AB5" w:rsidR="00817AD2" w:rsidRPr="00817AD2" w:rsidRDefault="00817AD2" w:rsidP="00F80822">
      <w:pPr>
        <w:pStyle w:val="ListParagraph"/>
        <w:numPr>
          <w:ilvl w:val="2"/>
          <w:numId w:val="77"/>
        </w:numPr>
        <w:tabs>
          <w:tab w:val="left" w:pos="1620"/>
        </w:tabs>
        <w:ind w:left="1440" w:hanging="360"/>
        <w:rPr>
          <w:sz w:val="24"/>
          <w:szCs w:val="24"/>
        </w:rPr>
      </w:pPr>
      <w:r w:rsidRPr="00817AD2">
        <w:rPr>
          <w:sz w:val="24"/>
          <w:szCs w:val="24"/>
          <w:lang w:val="fr"/>
        </w:rPr>
        <w:lastRenderedPageBreak/>
        <w:t xml:space="preserve">étranger: pourcentage (à indiquer par le </w:t>
      </w:r>
      <w:r>
        <w:rPr>
          <w:sz w:val="24"/>
          <w:szCs w:val="24"/>
          <w:lang w:val="fr"/>
        </w:rPr>
        <w:t>P</w:t>
      </w:r>
      <w:r w:rsidRPr="00817AD2">
        <w:rPr>
          <w:sz w:val="24"/>
          <w:szCs w:val="24"/>
          <w:lang w:val="fr"/>
        </w:rPr>
        <w:t>roposant);</w:t>
      </w:r>
      <w:r w:rsidRPr="00817AD2">
        <w:rPr>
          <w:sz w:val="24"/>
          <w:szCs w:val="24"/>
          <w:u w:val="single"/>
          <w:lang w:val="fr"/>
        </w:rPr>
        <w:tab/>
      </w:r>
      <w:r w:rsidRPr="00817AD2">
        <w:rPr>
          <w:vertAlign w:val="superscript"/>
          <w:lang w:val="fr"/>
        </w:rPr>
        <w:footnoteReference w:id="11"/>
      </w:r>
    </w:p>
    <w:p w14:paraId="6CC6ECF4" w14:textId="555857A0" w:rsidR="00817AD2" w:rsidRPr="00817AD2" w:rsidRDefault="00817AD2" w:rsidP="00F80822">
      <w:pPr>
        <w:pStyle w:val="ListParagraph"/>
        <w:numPr>
          <w:ilvl w:val="2"/>
          <w:numId w:val="77"/>
        </w:numPr>
        <w:tabs>
          <w:tab w:val="left" w:pos="1620"/>
        </w:tabs>
        <w:ind w:left="1440" w:hanging="360"/>
        <w:rPr>
          <w:sz w:val="24"/>
          <w:szCs w:val="24"/>
        </w:rPr>
      </w:pPr>
      <w:r w:rsidRPr="00817AD2">
        <w:rPr>
          <w:sz w:val="24"/>
          <w:szCs w:val="24"/>
          <w:lang w:val="fr"/>
        </w:rPr>
        <w:t xml:space="preserve">local: pourcentage (à indiquer par le </w:t>
      </w:r>
      <w:r>
        <w:rPr>
          <w:sz w:val="24"/>
          <w:szCs w:val="24"/>
          <w:lang w:val="fr"/>
        </w:rPr>
        <w:t>P</w:t>
      </w:r>
      <w:r w:rsidRPr="00817AD2">
        <w:rPr>
          <w:sz w:val="24"/>
          <w:szCs w:val="24"/>
          <w:lang w:val="fr"/>
        </w:rPr>
        <w:t>roposant);</w:t>
      </w:r>
      <w:r w:rsidRPr="00817AD2">
        <w:rPr>
          <w:sz w:val="24"/>
          <w:szCs w:val="24"/>
          <w:u w:val="single"/>
          <w:lang w:val="fr"/>
        </w:rPr>
        <w:tab/>
      </w:r>
    </w:p>
    <w:p w14:paraId="267D3B89" w14:textId="77777777" w:rsidR="00817AD2" w:rsidRPr="00817AD2" w:rsidRDefault="00817AD2" w:rsidP="00817AD2">
      <w:pPr>
        <w:rPr>
          <w:sz w:val="24"/>
          <w:szCs w:val="24"/>
        </w:rPr>
      </w:pPr>
    </w:p>
    <w:p w14:paraId="2D61CA04" w14:textId="04FD3154" w:rsidR="00817AD2" w:rsidRPr="00817AD2" w:rsidRDefault="00817AD2" w:rsidP="00817AD2">
      <w:pPr>
        <w:ind w:left="900" w:hanging="270"/>
        <w:jc w:val="both"/>
        <w:rPr>
          <w:sz w:val="24"/>
          <w:szCs w:val="24"/>
        </w:rPr>
      </w:pPr>
      <w:r w:rsidRPr="00817AD2">
        <w:rPr>
          <w:sz w:val="24"/>
          <w:szCs w:val="24"/>
          <w:lang w:val="fr"/>
        </w:rPr>
        <w:t xml:space="preserve">(c)le coût du transport des matériaux destinés à être utilisés pour les travaux commandés à effectuer à titre de travail </w:t>
      </w:r>
      <w:r>
        <w:rPr>
          <w:sz w:val="24"/>
          <w:szCs w:val="24"/>
          <w:lang w:val="fr"/>
        </w:rPr>
        <w:t>en régie</w:t>
      </w:r>
      <w:r w:rsidRPr="00817AD2">
        <w:rPr>
          <w:sz w:val="24"/>
          <w:szCs w:val="24"/>
          <w:lang w:val="fr"/>
        </w:rPr>
        <w:t xml:space="preserve"> du magasin ou du stock</w:t>
      </w:r>
      <w:r>
        <w:rPr>
          <w:sz w:val="24"/>
          <w:szCs w:val="24"/>
          <w:lang w:val="fr"/>
        </w:rPr>
        <w:t>age</w:t>
      </w:r>
      <w:r w:rsidRPr="00817AD2">
        <w:rPr>
          <w:sz w:val="24"/>
          <w:szCs w:val="24"/>
          <w:lang w:val="fr"/>
        </w:rPr>
        <w:t xml:space="preserve"> sur le site jusqu’à l’endroit où ils doivent être utilisés sera payé conformément aux conditions de main-d’œuvre et de construction énoncées dans l</w:t>
      </w:r>
      <w:r>
        <w:rPr>
          <w:sz w:val="24"/>
          <w:szCs w:val="24"/>
          <w:lang w:val="fr"/>
        </w:rPr>
        <w:t>a</w:t>
      </w:r>
      <w:r w:rsidRPr="00817AD2">
        <w:rPr>
          <w:sz w:val="24"/>
          <w:szCs w:val="24"/>
          <w:lang w:val="fr"/>
        </w:rPr>
        <w:t xml:space="preserve"> présent</w:t>
      </w:r>
      <w:r>
        <w:rPr>
          <w:sz w:val="24"/>
          <w:szCs w:val="24"/>
          <w:lang w:val="fr"/>
        </w:rPr>
        <w:t>e Annexe</w:t>
      </w:r>
      <w:r w:rsidRPr="00817AD2">
        <w:rPr>
          <w:sz w:val="24"/>
          <w:szCs w:val="24"/>
          <w:lang w:val="fr"/>
        </w:rPr>
        <w:t>.</w:t>
      </w:r>
    </w:p>
    <w:p w14:paraId="1B8FCDBA" w14:textId="77777777" w:rsidR="00817AD2" w:rsidRPr="00817AD2" w:rsidRDefault="00817AD2" w:rsidP="00817AD2">
      <w:pPr>
        <w:rPr>
          <w:sz w:val="24"/>
          <w:szCs w:val="24"/>
        </w:rPr>
      </w:pPr>
    </w:p>
    <w:p w14:paraId="76D41CFA" w14:textId="3CA5AD59" w:rsidR="00817AD2" w:rsidRPr="00817AD2" w:rsidRDefault="005D3A78" w:rsidP="00817AD2">
      <w:pPr>
        <w:keepNext/>
        <w:rPr>
          <w:sz w:val="24"/>
          <w:szCs w:val="24"/>
        </w:rPr>
      </w:pPr>
      <w:r>
        <w:rPr>
          <w:b/>
          <w:sz w:val="24"/>
          <w:szCs w:val="24"/>
          <w:lang w:val="fr"/>
        </w:rPr>
        <w:t>Matériel</w:t>
      </w:r>
      <w:r w:rsidR="00817AD2" w:rsidRPr="00817AD2">
        <w:rPr>
          <w:b/>
          <w:sz w:val="24"/>
          <w:szCs w:val="24"/>
          <w:lang w:val="fr"/>
        </w:rPr>
        <w:t xml:space="preserve"> de l’</w:t>
      </w:r>
      <w:r w:rsidR="00817AD2">
        <w:rPr>
          <w:b/>
          <w:sz w:val="24"/>
          <w:szCs w:val="24"/>
          <w:lang w:val="fr"/>
        </w:rPr>
        <w:t>E</w:t>
      </w:r>
      <w:r w:rsidR="00817AD2" w:rsidRPr="00817AD2">
        <w:rPr>
          <w:b/>
          <w:sz w:val="24"/>
          <w:szCs w:val="24"/>
          <w:lang w:val="fr"/>
        </w:rPr>
        <w:t xml:space="preserve">ntrepreneur </w:t>
      </w:r>
      <w:r w:rsidR="00817AD2">
        <w:rPr>
          <w:b/>
          <w:sz w:val="24"/>
          <w:szCs w:val="24"/>
          <w:lang w:val="fr"/>
        </w:rPr>
        <w:t>pour les Travaux en Régie</w:t>
      </w:r>
      <w:r w:rsidR="00817AD2" w:rsidRPr="00817AD2">
        <w:rPr>
          <w:sz w:val="24"/>
          <w:szCs w:val="24"/>
          <w:lang w:val="fr"/>
        </w:rPr>
        <w:fldChar w:fldCharType="begin"/>
      </w:r>
      <w:r w:rsidR="00817AD2" w:rsidRPr="00817AD2">
        <w:rPr>
          <w:sz w:val="24"/>
          <w:szCs w:val="24"/>
          <w:lang w:val="fr"/>
        </w:rPr>
        <w:instrText>ADVANCE \D 5.0</w:instrText>
      </w:r>
      <w:r w:rsidR="00817AD2" w:rsidRPr="00817AD2">
        <w:rPr>
          <w:sz w:val="24"/>
          <w:szCs w:val="24"/>
          <w:lang w:val="fr"/>
        </w:rPr>
        <w:fldChar w:fldCharType="end"/>
      </w:r>
    </w:p>
    <w:p w14:paraId="42689CCE" w14:textId="7E9E1FB8" w:rsidR="00817AD2" w:rsidRPr="00817AD2" w:rsidRDefault="00817AD2" w:rsidP="00817AD2">
      <w:pPr>
        <w:pStyle w:val="ListParagraph"/>
        <w:ind w:left="360" w:hanging="180"/>
        <w:jc w:val="both"/>
        <w:rPr>
          <w:i/>
          <w:iCs/>
          <w:spacing w:val="-2"/>
          <w:sz w:val="24"/>
          <w:szCs w:val="24"/>
        </w:rPr>
      </w:pPr>
      <w:r w:rsidRPr="00817AD2">
        <w:rPr>
          <w:sz w:val="24"/>
          <w:szCs w:val="24"/>
          <w:lang w:val="fr"/>
        </w:rPr>
        <w:t xml:space="preserve">5.L’entrepreneur a droit à des paiements </w:t>
      </w:r>
      <w:r>
        <w:rPr>
          <w:sz w:val="24"/>
          <w:szCs w:val="24"/>
          <w:lang w:val="fr"/>
        </w:rPr>
        <w:t>pour</w:t>
      </w:r>
      <w:r w:rsidRPr="00817AD2">
        <w:rPr>
          <w:sz w:val="24"/>
          <w:szCs w:val="24"/>
          <w:lang w:val="fr"/>
        </w:rPr>
        <w:t xml:space="preserve"> </w:t>
      </w:r>
      <w:r w:rsidR="005D3A78">
        <w:rPr>
          <w:sz w:val="24"/>
          <w:szCs w:val="24"/>
          <w:lang w:val="fr"/>
        </w:rPr>
        <w:t>le matériel</w:t>
      </w:r>
      <w:r w:rsidRPr="00817AD2">
        <w:rPr>
          <w:sz w:val="24"/>
          <w:szCs w:val="24"/>
          <w:lang w:val="fr"/>
        </w:rPr>
        <w:t xml:space="preserve"> de l’</w:t>
      </w:r>
      <w:r>
        <w:rPr>
          <w:sz w:val="24"/>
          <w:szCs w:val="24"/>
          <w:lang w:val="fr"/>
        </w:rPr>
        <w:t>E</w:t>
      </w:r>
      <w:r w:rsidRPr="00817AD2">
        <w:rPr>
          <w:sz w:val="24"/>
          <w:szCs w:val="24"/>
          <w:lang w:val="fr"/>
        </w:rPr>
        <w:t xml:space="preserve">ntrepreneur déjà sur le site et employé </w:t>
      </w:r>
      <w:r>
        <w:rPr>
          <w:sz w:val="24"/>
          <w:szCs w:val="24"/>
          <w:lang w:val="fr"/>
        </w:rPr>
        <w:t xml:space="preserve">pour le travail en régie </w:t>
      </w:r>
      <w:r w:rsidRPr="00817AD2">
        <w:rPr>
          <w:sz w:val="24"/>
          <w:szCs w:val="24"/>
          <w:lang w:val="fr"/>
        </w:rPr>
        <w:t>aux taux de location de base indiqués par l’</w:t>
      </w:r>
      <w:r>
        <w:rPr>
          <w:sz w:val="24"/>
          <w:szCs w:val="24"/>
          <w:lang w:val="fr"/>
        </w:rPr>
        <w:t>E</w:t>
      </w:r>
      <w:r w:rsidRPr="00817AD2">
        <w:rPr>
          <w:sz w:val="24"/>
          <w:szCs w:val="24"/>
          <w:lang w:val="fr"/>
        </w:rPr>
        <w:t>ntrepreneur dans l</w:t>
      </w:r>
      <w:r>
        <w:rPr>
          <w:sz w:val="24"/>
          <w:szCs w:val="24"/>
          <w:lang w:val="fr"/>
        </w:rPr>
        <w:t xml:space="preserve">’Annexe </w:t>
      </w:r>
      <w:r w:rsidRPr="00817AD2">
        <w:rPr>
          <w:sz w:val="24"/>
          <w:szCs w:val="24"/>
          <w:lang w:val="fr"/>
        </w:rPr>
        <w:t xml:space="preserve">des tarifs de travail </w:t>
      </w:r>
      <w:r>
        <w:rPr>
          <w:sz w:val="24"/>
          <w:szCs w:val="24"/>
          <w:lang w:val="fr"/>
        </w:rPr>
        <w:t xml:space="preserve">en régie </w:t>
      </w:r>
      <w:r w:rsidRPr="00817AD2">
        <w:rPr>
          <w:sz w:val="24"/>
          <w:szCs w:val="24"/>
          <w:lang w:val="fr"/>
        </w:rPr>
        <w:t xml:space="preserve">: </w:t>
      </w:r>
      <w:r w:rsidRPr="00817AD2">
        <w:rPr>
          <w:b/>
          <w:bCs/>
          <w:sz w:val="24"/>
          <w:szCs w:val="24"/>
          <w:lang w:val="fr"/>
        </w:rPr>
        <w:t xml:space="preserve">3. </w:t>
      </w:r>
      <w:r w:rsidR="005D3A78">
        <w:rPr>
          <w:b/>
          <w:bCs/>
          <w:sz w:val="24"/>
          <w:szCs w:val="24"/>
          <w:lang w:val="fr"/>
        </w:rPr>
        <w:t>Matériel</w:t>
      </w:r>
      <w:r w:rsidRPr="00817AD2">
        <w:rPr>
          <w:b/>
          <w:bCs/>
          <w:sz w:val="24"/>
          <w:szCs w:val="24"/>
          <w:lang w:val="fr"/>
        </w:rPr>
        <w:t xml:space="preserve"> de l’Entrepreneur</w:t>
      </w:r>
      <w:r w:rsidRPr="00817AD2">
        <w:rPr>
          <w:sz w:val="24"/>
          <w:szCs w:val="24"/>
          <w:lang w:val="fr"/>
        </w:rPr>
        <w:t xml:space="preserve">. Ces taux sont réputés inclure la provision due et complète pour amortissement, indemnités et assurances, réparations, entretien, fournitures, carburant, lubrifiants et autres consommables, ainsi que tous les frais généraux, bénéfices et coûts administratifs liés à l’utilisation de ces </w:t>
      </w:r>
      <w:r w:rsidR="00FE743B">
        <w:rPr>
          <w:sz w:val="24"/>
          <w:szCs w:val="24"/>
          <w:lang w:val="fr"/>
        </w:rPr>
        <w:t>matériel</w:t>
      </w:r>
      <w:r w:rsidR="00FE743B" w:rsidRPr="00817AD2">
        <w:rPr>
          <w:sz w:val="24"/>
          <w:szCs w:val="24"/>
          <w:lang w:val="fr"/>
        </w:rPr>
        <w:t>s</w:t>
      </w:r>
      <w:r w:rsidRPr="00817AD2">
        <w:rPr>
          <w:sz w:val="24"/>
          <w:szCs w:val="24"/>
          <w:lang w:val="fr"/>
        </w:rPr>
        <w:t xml:space="preserve">. </w:t>
      </w:r>
      <w:r w:rsidRPr="00817AD2">
        <w:rPr>
          <w:i/>
          <w:iCs/>
          <w:sz w:val="24"/>
          <w:szCs w:val="24"/>
          <w:lang w:val="fr"/>
        </w:rPr>
        <w:t>[</w:t>
      </w:r>
      <w:r w:rsidRPr="00817AD2">
        <w:rPr>
          <w:b/>
          <w:bCs/>
          <w:i/>
          <w:iCs/>
          <w:sz w:val="24"/>
          <w:szCs w:val="24"/>
          <w:lang w:val="fr"/>
        </w:rPr>
        <w:t>Note au Maître d’Ouvrage</w:t>
      </w:r>
      <w:r w:rsidRPr="00817AD2">
        <w:rPr>
          <w:i/>
          <w:iCs/>
          <w:sz w:val="24"/>
          <w:szCs w:val="24"/>
          <w:lang w:val="fr"/>
        </w:rPr>
        <w:t xml:space="preserve"> : Ceci est un exemple de formulation pour inclure les frais généraux et les bénéfices, etc., dans les taux de travail </w:t>
      </w:r>
      <w:r>
        <w:rPr>
          <w:i/>
          <w:iCs/>
          <w:sz w:val="24"/>
          <w:szCs w:val="24"/>
          <w:lang w:val="fr"/>
        </w:rPr>
        <w:t>en régie</w:t>
      </w:r>
      <w:r w:rsidRPr="00817AD2">
        <w:rPr>
          <w:i/>
          <w:iCs/>
          <w:sz w:val="24"/>
          <w:szCs w:val="24"/>
          <w:lang w:val="fr"/>
        </w:rPr>
        <w:t xml:space="preserve">.  Un pourcentage </w:t>
      </w:r>
      <w:r w:rsidR="00FE743B">
        <w:rPr>
          <w:i/>
          <w:iCs/>
          <w:sz w:val="24"/>
          <w:szCs w:val="24"/>
          <w:lang w:val="fr"/>
        </w:rPr>
        <w:t>de marge</w:t>
      </w:r>
      <w:r w:rsidR="00FE743B" w:rsidRPr="00817AD2">
        <w:rPr>
          <w:i/>
          <w:iCs/>
          <w:sz w:val="24"/>
          <w:szCs w:val="24"/>
          <w:lang w:val="fr"/>
        </w:rPr>
        <w:t xml:space="preserve"> </w:t>
      </w:r>
      <w:r w:rsidRPr="00817AD2">
        <w:rPr>
          <w:i/>
          <w:iCs/>
          <w:sz w:val="24"/>
          <w:szCs w:val="24"/>
          <w:lang w:val="fr"/>
        </w:rPr>
        <w:t xml:space="preserve">distinct pourrait être utilisé pour la main-d’œuvre et les matériaux.] Le coût des chauffeurs, des opérateurs et des assistants sera payé séparément, comme décrit dans la section sur le travail </w:t>
      </w:r>
      <w:r>
        <w:rPr>
          <w:i/>
          <w:iCs/>
          <w:sz w:val="24"/>
          <w:szCs w:val="24"/>
          <w:lang w:val="fr"/>
        </w:rPr>
        <w:t>en régie</w:t>
      </w:r>
      <w:r w:rsidR="00C11C23">
        <w:rPr>
          <w:i/>
          <w:iCs/>
          <w:sz w:val="24"/>
          <w:szCs w:val="24"/>
          <w:lang w:val="fr"/>
        </w:rPr>
        <w:t xml:space="preserve"> – Main d’œuvre</w:t>
      </w:r>
      <w:r w:rsidRPr="00817AD2">
        <w:rPr>
          <w:i/>
          <w:iCs/>
          <w:sz w:val="24"/>
          <w:szCs w:val="24"/>
          <w:lang w:val="fr"/>
        </w:rPr>
        <w:t>. [</w:t>
      </w:r>
      <w:r w:rsidRPr="00817AD2">
        <w:rPr>
          <w:b/>
          <w:bCs/>
          <w:i/>
          <w:iCs/>
          <w:sz w:val="24"/>
          <w:szCs w:val="24"/>
          <w:lang w:val="fr"/>
        </w:rPr>
        <w:t>Note au Maître d’Ouvrage</w:t>
      </w:r>
      <w:r>
        <w:rPr>
          <w:i/>
          <w:iCs/>
          <w:sz w:val="24"/>
          <w:szCs w:val="24"/>
          <w:lang w:val="fr"/>
        </w:rPr>
        <w:t xml:space="preserve"> </w:t>
      </w:r>
      <w:r w:rsidRPr="00817AD2">
        <w:rPr>
          <w:i/>
          <w:iCs/>
          <w:sz w:val="24"/>
          <w:szCs w:val="24"/>
          <w:lang w:val="fr"/>
        </w:rPr>
        <w:t>: Une solution de</w:t>
      </w:r>
      <w:r>
        <w:rPr>
          <w:i/>
          <w:iCs/>
          <w:sz w:val="24"/>
          <w:szCs w:val="24"/>
          <w:lang w:val="fr"/>
        </w:rPr>
        <w:t xml:space="preserve"> </w:t>
      </w:r>
      <w:r w:rsidRPr="00817AD2">
        <w:rPr>
          <w:i/>
          <w:iCs/>
          <w:sz w:val="24"/>
          <w:szCs w:val="24"/>
          <w:lang w:val="fr"/>
        </w:rPr>
        <w:t xml:space="preserve">rechange, parfois adoptée pour des raisons de commodité administrative, consiste à inclure le coût des chauffeurs, des opérateurs et des assistants dans les tarifs de base </w:t>
      </w:r>
      <w:r w:rsidR="001E4624">
        <w:rPr>
          <w:i/>
          <w:iCs/>
          <w:sz w:val="24"/>
          <w:szCs w:val="24"/>
          <w:lang w:val="fr"/>
        </w:rPr>
        <w:t>du</w:t>
      </w:r>
      <w:r w:rsidR="001E4624" w:rsidRPr="00817AD2">
        <w:rPr>
          <w:i/>
          <w:iCs/>
          <w:sz w:val="24"/>
          <w:szCs w:val="24"/>
          <w:lang w:val="fr"/>
        </w:rPr>
        <w:t xml:space="preserve"> </w:t>
      </w:r>
      <w:r w:rsidR="001E4624">
        <w:rPr>
          <w:i/>
          <w:iCs/>
          <w:sz w:val="24"/>
          <w:szCs w:val="24"/>
          <w:lang w:val="fr"/>
        </w:rPr>
        <w:t>matériel</w:t>
      </w:r>
      <w:r w:rsidRPr="00817AD2">
        <w:rPr>
          <w:i/>
          <w:iCs/>
          <w:sz w:val="24"/>
          <w:szCs w:val="24"/>
          <w:lang w:val="fr"/>
        </w:rPr>
        <w:t xml:space="preserve"> de l’</w:t>
      </w:r>
      <w:r>
        <w:rPr>
          <w:i/>
          <w:iCs/>
          <w:sz w:val="24"/>
          <w:szCs w:val="24"/>
          <w:lang w:val="fr"/>
        </w:rPr>
        <w:t>E</w:t>
      </w:r>
      <w:r w:rsidRPr="00817AD2">
        <w:rPr>
          <w:i/>
          <w:iCs/>
          <w:sz w:val="24"/>
          <w:szCs w:val="24"/>
          <w:lang w:val="fr"/>
        </w:rPr>
        <w:t>ntrepreneur.  La dernière phrase de ce paragraphe 5 devrait alors être modifiée en conséquence.]</w:t>
      </w:r>
    </w:p>
    <w:p w14:paraId="42545996" w14:textId="77777777" w:rsidR="00817AD2" w:rsidRPr="003261FD" w:rsidRDefault="00817AD2" w:rsidP="00817AD2">
      <w:pPr>
        <w:tabs>
          <w:tab w:val="left" w:pos="540"/>
        </w:tabs>
      </w:pPr>
    </w:p>
    <w:p w14:paraId="38FDA5A9" w14:textId="5D368A77" w:rsidR="00817AD2" w:rsidRPr="00817AD2" w:rsidRDefault="00817AD2" w:rsidP="00817AD2">
      <w:pPr>
        <w:pStyle w:val="ListParagraph"/>
        <w:ind w:left="270" w:hanging="180"/>
        <w:jc w:val="both"/>
        <w:rPr>
          <w:sz w:val="24"/>
          <w:szCs w:val="24"/>
        </w:rPr>
      </w:pPr>
      <w:r w:rsidRPr="00817AD2">
        <w:rPr>
          <w:sz w:val="24"/>
          <w:szCs w:val="24"/>
          <w:lang w:val="fr"/>
        </w:rPr>
        <w:t>6</w:t>
      </w:r>
      <w:r w:rsidRPr="003261FD">
        <w:rPr>
          <w:lang w:val="fr"/>
        </w:rPr>
        <w:t>.</w:t>
      </w:r>
      <w:r>
        <w:rPr>
          <w:sz w:val="24"/>
          <w:szCs w:val="24"/>
          <w:lang w:val="fr"/>
        </w:rPr>
        <w:t xml:space="preserve">Pour le </w:t>
      </w:r>
      <w:r w:rsidRPr="00817AD2">
        <w:rPr>
          <w:sz w:val="24"/>
          <w:szCs w:val="24"/>
          <w:lang w:val="fr"/>
        </w:rPr>
        <w:t xml:space="preserve">calcul du paiement dû à l’entrepreneur pour </w:t>
      </w:r>
      <w:r w:rsidR="005D3A78">
        <w:rPr>
          <w:sz w:val="24"/>
          <w:szCs w:val="24"/>
          <w:lang w:val="fr"/>
        </w:rPr>
        <w:t>le matériel</w:t>
      </w:r>
      <w:r w:rsidRPr="00817AD2">
        <w:rPr>
          <w:sz w:val="24"/>
          <w:szCs w:val="24"/>
          <w:lang w:val="fr"/>
        </w:rPr>
        <w:t xml:space="preserve"> de l’</w:t>
      </w:r>
      <w:r>
        <w:rPr>
          <w:sz w:val="24"/>
          <w:szCs w:val="24"/>
          <w:lang w:val="fr"/>
        </w:rPr>
        <w:t>E</w:t>
      </w:r>
      <w:r w:rsidRPr="00817AD2">
        <w:rPr>
          <w:sz w:val="24"/>
          <w:szCs w:val="24"/>
          <w:lang w:val="fr"/>
        </w:rPr>
        <w:t xml:space="preserve">ntrepreneur </w:t>
      </w:r>
      <w:r>
        <w:rPr>
          <w:sz w:val="24"/>
          <w:szCs w:val="24"/>
          <w:lang w:val="fr"/>
        </w:rPr>
        <w:t>utilisé</w:t>
      </w:r>
      <w:r w:rsidRPr="00817AD2">
        <w:rPr>
          <w:sz w:val="24"/>
          <w:szCs w:val="24"/>
          <w:lang w:val="fr"/>
        </w:rPr>
        <w:t xml:space="preserve"> </w:t>
      </w:r>
      <w:r>
        <w:rPr>
          <w:sz w:val="24"/>
          <w:szCs w:val="24"/>
          <w:lang w:val="fr"/>
        </w:rPr>
        <w:t xml:space="preserve">pour </w:t>
      </w:r>
      <w:r w:rsidRPr="00817AD2">
        <w:rPr>
          <w:sz w:val="24"/>
          <w:szCs w:val="24"/>
          <w:lang w:val="fr"/>
        </w:rPr>
        <w:t xml:space="preserve">le travail </w:t>
      </w:r>
      <w:r>
        <w:rPr>
          <w:sz w:val="24"/>
          <w:szCs w:val="24"/>
          <w:lang w:val="fr"/>
        </w:rPr>
        <w:t>en régie</w:t>
      </w:r>
      <w:r w:rsidRPr="00817AD2">
        <w:rPr>
          <w:sz w:val="24"/>
          <w:szCs w:val="24"/>
          <w:lang w:val="fr"/>
        </w:rPr>
        <w:t xml:space="preserve">, seul le nombre réel d’heures de travail sera admissible au paiement, sauf </w:t>
      </w:r>
      <w:r w:rsidR="00C11C23">
        <w:rPr>
          <w:sz w:val="24"/>
          <w:szCs w:val="24"/>
          <w:lang w:val="fr"/>
        </w:rPr>
        <w:t>si</w:t>
      </w:r>
      <w:r w:rsidRPr="00817AD2">
        <w:rPr>
          <w:sz w:val="24"/>
          <w:szCs w:val="24"/>
          <w:lang w:val="fr"/>
        </w:rPr>
        <w:t xml:space="preserve"> applicable et convenu avec </w:t>
      </w:r>
      <w:r w:rsidR="00EE1327">
        <w:rPr>
          <w:sz w:val="24"/>
          <w:szCs w:val="24"/>
          <w:lang w:val="fr"/>
        </w:rPr>
        <w:t>le maître d’</w:t>
      </w:r>
      <w:r w:rsidR="00C11C23">
        <w:rPr>
          <w:sz w:val="24"/>
          <w:szCs w:val="24"/>
          <w:lang w:val="fr"/>
        </w:rPr>
        <w:t>œuvre</w:t>
      </w:r>
      <w:r w:rsidRPr="00817AD2">
        <w:rPr>
          <w:sz w:val="24"/>
          <w:szCs w:val="24"/>
          <w:lang w:val="fr"/>
        </w:rPr>
        <w:t xml:space="preserve">, le temps de déplacement de la partie du </w:t>
      </w:r>
      <w:r w:rsidR="00C11C23">
        <w:rPr>
          <w:sz w:val="24"/>
          <w:szCs w:val="24"/>
          <w:lang w:val="fr"/>
        </w:rPr>
        <w:t>Chantier</w:t>
      </w:r>
      <w:r w:rsidRPr="00817AD2">
        <w:rPr>
          <w:sz w:val="24"/>
          <w:szCs w:val="24"/>
          <w:lang w:val="fr"/>
        </w:rPr>
        <w:t xml:space="preserve"> où </w:t>
      </w:r>
      <w:r w:rsidR="005D3A78">
        <w:rPr>
          <w:sz w:val="24"/>
          <w:szCs w:val="24"/>
          <w:lang w:val="fr"/>
        </w:rPr>
        <w:t>le matériel</w:t>
      </w:r>
      <w:r w:rsidRPr="00817AD2">
        <w:rPr>
          <w:sz w:val="24"/>
          <w:szCs w:val="24"/>
          <w:lang w:val="fr"/>
        </w:rPr>
        <w:t xml:space="preserve"> de l’</w:t>
      </w:r>
      <w:r>
        <w:rPr>
          <w:sz w:val="24"/>
          <w:szCs w:val="24"/>
          <w:lang w:val="fr"/>
        </w:rPr>
        <w:t>E</w:t>
      </w:r>
      <w:r w:rsidRPr="00817AD2">
        <w:rPr>
          <w:sz w:val="24"/>
          <w:szCs w:val="24"/>
          <w:lang w:val="fr"/>
        </w:rPr>
        <w:t xml:space="preserve">ntrepreneur était situé lorsque </w:t>
      </w:r>
      <w:r w:rsidR="00EE1327">
        <w:rPr>
          <w:sz w:val="24"/>
          <w:szCs w:val="24"/>
          <w:lang w:val="fr"/>
        </w:rPr>
        <w:t>le maître d’</w:t>
      </w:r>
      <w:r w:rsidR="001E4624">
        <w:rPr>
          <w:sz w:val="24"/>
          <w:szCs w:val="24"/>
          <w:lang w:val="fr"/>
        </w:rPr>
        <w:t>œuvre</w:t>
      </w:r>
      <w:r w:rsidRPr="00817AD2">
        <w:rPr>
          <w:sz w:val="24"/>
          <w:szCs w:val="24"/>
          <w:lang w:val="fr"/>
        </w:rPr>
        <w:t xml:space="preserve"> a ordonné </w:t>
      </w:r>
      <w:r w:rsidR="00F86270">
        <w:rPr>
          <w:sz w:val="24"/>
          <w:szCs w:val="24"/>
          <w:lang w:val="fr"/>
        </w:rPr>
        <w:t>qu’il soit utilisé</w:t>
      </w:r>
      <w:r w:rsidRPr="00817AD2">
        <w:rPr>
          <w:sz w:val="24"/>
          <w:szCs w:val="24"/>
          <w:lang w:val="fr"/>
        </w:rPr>
        <w:t xml:space="preserve"> </w:t>
      </w:r>
      <w:r>
        <w:rPr>
          <w:sz w:val="24"/>
          <w:szCs w:val="24"/>
          <w:lang w:val="fr"/>
        </w:rPr>
        <w:t>pour</w:t>
      </w:r>
      <w:r w:rsidRPr="00817AD2">
        <w:rPr>
          <w:sz w:val="24"/>
          <w:szCs w:val="24"/>
          <w:lang w:val="fr"/>
        </w:rPr>
        <w:t xml:space="preserve"> le travail </w:t>
      </w:r>
      <w:r>
        <w:rPr>
          <w:sz w:val="24"/>
          <w:szCs w:val="24"/>
          <w:lang w:val="fr"/>
        </w:rPr>
        <w:t>en régie</w:t>
      </w:r>
      <w:r w:rsidRPr="00817AD2">
        <w:rPr>
          <w:sz w:val="24"/>
          <w:szCs w:val="24"/>
          <w:lang w:val="fr"/>
        </w:rPr>
        <w:t xml:space="preserve"> et le temps de retour </w:t>
      </w:r>
      <w:r w:rsidR="00F86270">
        <w:rPr>
          <w:sz w:val="24"/>
          <w:szCs w:val="24"/>
          <w:lang w:val="fr"/>
        </w:rPr>
        <w:t>au lieu initial</w:t>
      </w:r>
      <w:r w:rsidRPr="00817AD2">
        <w:rPr>
          <w:sz w:val="24"/>
          <w:szCs w:val="24"/>
          <w:lang w:val="fr"/>
        </w:rPr>
        <w:t xml:space="preserve"> seront inclus pour le paiement.</w:t>
      </w:r>
    </w:p>
    <w:p w14:paraId="75C919E2" w14:textId="77777777" w:rsidR="00817AD2" w:rsidRPr="00817AD2" w:rsidRDefault="00817AD2" w:rsidP="00817AD2">
      <w:pPr>
        <w:tabs>
          <w:tab w:val="left" w:pos="540"/>
        </w:tabs>
        <w:rPr>
          <w:sz w:val="24"/>
          <w:szCs w:val="24"/>
        </w:rPr>
      </w:pPr>
    </w:p>
    <w:p w14:paraId="3EF2FCF8" w14:textId="1B6E9E82" w:rsidR="00817AD2" w:rsidRPr="00817AD2" w:rsidRDefault="00817AD2" w:rsidP="00817AD2">
      <w:pPr>
        <w:pStyle w:val="ListParagraph"/>
        <w:ind w:left="360" w:hanging="180"/>
        <w:jc w:val="both"/>
        <w:rPr>
          <w:sz w:val="24"/>
          <w:szCs w:val="24"/>
        </w:rPr>
      </w:pPr>
      <w:r w:rsidRPr="00817AD2">
        <w:rPr>
          <w:sz w:val="24"/>
          <w:szCs w:val="24"/>
          <w:lang w:val="fr"/>
        </w:rPr>
        <w:t xml:space="preserve">7.Les taux </w:t>
      </w:r>
      <w:r>
        <w:rPr>
          <w:sz w:val="24"/>
          <w:szCs w:val="24"/>
          <w:lang w:val="fr"/>
        </w:rPr>
        <w:t xml:space="preserve">de base </w:t>
      </w:r>
      <w:r w:rsidRPr="00817AD2">
        <w:rPr>
          <w:sz w:val="24"/>
          <w:szCs w:val="24"/>
          <w:lang w:val="fr"/>
        </w:rPr>
        <w:t xml:space="preserve">de location </w:t>
      </w:r>
      <w:r w:rsidR="003E06B7">
        <w:rPr>
          <w:sz w:val="24"/>
          <w:szCs w:val="24"/>
          <w:lang w:val="fr"/>
        </w:rPr>
        <w:t>du</w:t>
      </w:r>
      <w:r w:rsidR="003E06B7" w:rsidRPr="00817AD2">
        <w:rPr>
          <w:sz w:val="24"/>
          <w:szCs w:val="24"/>
          <w:lang w:val="fr"/>
        </w:rPr>
        <w:t xml:space="preserve"> </w:t>
      </w:r>
      <w:r w:rsidR="003E06B7">
        <w:rPr>
          <w:sz w:val="24"/>
          <w:szCs w:val="24"/>
          <w:lang w:val="fr"/>
        </w:rPr>
        <w:t>M</w:t>
      </w:r>
      <w:r w:rsidR="005D3A78">
        <w:rPr>
          <w:sz w:val="24"/>
          <w:szCs w:val="24"/>
          <w:lang w:val="fr"/>
        </w:rPr>
        <w:t>atériel</w:t>
      </w:r>
      <w:r w:rsidRPr="00817AD2">
        <w:rPr>
          <w:sz w:val="24"/>
          <w:szCs w:val="24"/>
          <w:lang w:val="fr"/>
        </w:rPr>
        <w:t xml:space="preserve"> de l’</w:t>
      </w:r>
      <w:r>
        <w:rPr>
          <w:sz w:val="24"/>
          <w:szCs w:val="24"/>
          <w:lang w:val="fr"/>
        </w:rPr>
        <w:t>E</w:t>
      </w:r>
      <w:r w:rsidRPr="00817AD2">
        <w:rPr>
          <w:sz w:val="24"/>
          <w:szCs w:val="24"/>
          <w:lang w:val="fr"/>
        </w:rPr>
        <w:t xml:space="preserve">ntrepreneur </w:t>
      </w:r>
      <w:r>
        <w:rPr>
          <w:sz w:val="24"/>
          <w:szCs w:val="24"/>
          <w:lang w:val="fr"/>
        </w:rPr>
        <w:t>utilisés</w:t>
      </w:r>
      <w:r w:rsidRPr="00817AD2">
        <w:rPr>
          <w:sz w:val="24"/>
          <w:szCs w:val="24"/>
          <w:lang w:val="fr"/>
        </w:rPr>
        <w:t xml:space="preserve"> </w:t>
      </w:r>
      <w:r>
        <w:rPr>
          <w:sz w:val="24"/>
          <w:szCs w:val="24"/>
          <w:lang w:val="fr"/>
        </w:rPr>
        <w:t>pour</w:t>
      </w:r>
      <w:r w:rsidRPr="00817AD2">
        <w:rPr>
          <w:sz w:val="24"/>
          <w:szCs w:val="24"/>
          <w:lang w:val="fr"/>
        </w:rPr>
        <w:t xml:space="preserve"> le travail </w:t>
      </w:r>
      <w:r>
        <w:rPr>
          <w:sz w:val="24"/>
          <w:szCs w:val="24"/>
          <w:lang w:val="fr"/>
        </w:rPr>
        <w:t>en régie</w:t>
      </w:r>
      <w:r w:rsidRPr="00817AD2">
        <w:rPr>
          <w:sz w:val="24"/>
          <w:szCs w:val="24"/>
          <w:lang w:val="fr"/>
        </w:rPr>
        <w:t xml:space="preserve"> doivent être indiqués en monnaie locale, mais les paiements à l’</w:t>
      </w:r>
      <w:r>
        <w:rPr>
          <w:sz w:val="24"/>
          <w:szCs w:val="24"/>
          <w:lang w:val="fr"/>
        </w:rPr>
        <w:t>E</w:t>
      </w:r>
      <w:r w:rsidRPr="00817AD2">
        <w:rPr>
          <w:sz w:val="24"/>
          <w:szCs w:val="24"/>
          <w:lang w:val="fr"/>
        </w:rPr>
        <w:t>ntrepreneur seront effectués dans des proportions monétaires, comme suit:</w:t>
      </w:r>
    </w:p>
    <w:p w14:paraId="0ADF9854" w14:textId="77777777" w:rsidR="00817AD2" w:rsidRPr="00817AD2" w:rsidRDefault="00817AD2" w:rsidP="00817AD2">
      <w:pPr>
        <w:rPr>
          <w:sz w:val="24"/>
          <w:szCs w:val="24"/>
        </w:rPr>
      </w:pPr>
    </w:p>
    <w:p w14:paraId="3EE38703" w14:textId="7E3C4322" w:rsidR="00817AD2" w:rsidRPr="00817AD2" w:rsidRDefault="00817AD2" w:rsidP="00F80822">
      <w:pPr>
        <w:pStyle w:val="ListParagraph"/>
        <w:numPr>
          <w:ilvl w:val="4"/>
          <w:numId w:val="77"/>
        </w:numPr>
        <w:tabs>
          <w:tab w:val="left" w:pos="1080"/>
          <w:tab w:val="left" w:pos="2520"/>
        </w:tabs>
        <w:ind w:hanging="360"/>
        <w:rPr>
          <w:sz w:val="24"/>
          <w:szCs w:val="24"/>
        </w:rPr>
      </w:pPr>
      <w:r w:rsidRPr="00817AD2">
        <w:rPr>
          <w:sz w:val="24"/>
          <w:szCs w:val="24"/>
          <w:lang w:val="fr"/>
        </w:rPr>
        <w:t>étranger: pourcentage (à indiquer par le proposant).</w:t>
      </w:r>
      <w:r w:rsidRPr="00817AD2">
        <w:rPr>
          <w:sz w:val="24"/>
          <w:szCs w:val="24"/>
          <w:u w:val="single"/>
          <w:lang w:val="fr"/>
        </w:rPr>
        <w:tab/>
      </w:r>
      <w:r w:rsidRPr="00817AD2">
        <w:rPr>
          <w:vertAlign w:val="superscript"/>
          <w:lang w:val="fr"/>
        </w:rPr>
        <w:footnoteReference w:id="12"/>
      </w:r>
    </w:p>
    <w:p w14:paraId="39BF5648" w14:textId="77777777" w:rsidR="00817AD2" w:rsidRPr="00817AD2" w:rsidRDefault="00817AD2" w:rsidP="00817AD2">
      <w:pPr>
        <w:tabs>
          <w:tab w:val="left" w:pos="1080"/>
        </w:tabs>
        <w:ind w:left="1080" w:hanging="360"/>
        <w:rPr>
          <w:sz w:val="24"/>
          <w:szCs w:val="24"/>
        </w:rPr>
      </w:pPr>
    </w:p>
    <w:p w14:paraId="7C5DD9F9" w14:textId="14DF0163" w:rsidR="00817AD2" w:rsidRPr="00817AD2" w:rsidRDefault="00817AD2" w:rsidP="00F80822">
      <w:pPr>
        <w:pStyle w:val="ListParagraph"/>
        <w:numPr>
          <w:ilvl w:val="4"/>
          <w:numId w:val="77"/>
        </w:numPr>
        <w:tabs>
          <w:tab w:val="left" w:pos="1080"/>
          <w:tab w:val="left" w:pos="2520"/>
        </w:tabs>
        <w:ind w:hanging="360"/>
        <w:rPr>
          <w:b/>
          <w:sz w:val="24"/>
          <w:szCs w:val="24"/>
        </w:rPr>
      </w:pPr>
      <w:r w:rsidRPr="00817AD2">
        <w:rPr>
          <w:sz w:val="24"/>
          <w:szCs w:val="24"/>
          <w:lang w:val="fr"/>
        </w:rPr>
        <w:t>local: pourcentage (à indiquer par le proposant).</w:t>
      </w:r>
      <w:r w:rsidRPr="00817AD2">
        <w:rPr>
          <w:sz w:val="24"/>
          <w:szCs w:val="24"/>
          <w:u w:val="single"/>
          <w:lang w:val="fr"/>
        </w:rPr>
        <w:tab/>
      </w:r>
    </w:p>
    <w:p w14:paraId="37803326" w14:textId="77777777" w:rsidR="00817AD2" w:rsidRPr="00817AD2" w:rsidRDefault="00817AD2" w:rsidP="00817AD2">
      <w:pPr>
        <w:rPr>
          <w:noProof/>
          <w:sz w:val="24"/>
          <w:szCs w:val="24"/>
        </w:rPr>
      </w:pPr>
      <w:r w:rsidRPr="00817AD2">
        <w:rPr>
          <w:b/>
          <w:noProof/>
          <w:sz w:val="24"/>
          <w:szCs w:val="24"/>
        </w:rPr>
        <w:br w:type="page"/>
      </w:r>
    </w:p>
    <w:p w14:paraId="4C36FEDD" w14:textId="3BF952D3" w:rsidR="00817AD2" w:rsidRPr="00F70AC0" w:rsidRDefault="00817AD2" w:rsidP="00817AD2">
      <w:pPr>
        <w:pStyle w:val="SPDForm2"/>
        <w:rPr>
          <w:noProof/>
        </w:rPr>
      </w:pPr>
      <w:bookmarkStart w:id="434" w:name="_Toc56684061"/>
      <w:r>
        <w:rPr>
          <w:noProof/>
          <w:lang w:val="fr"/>
        </w:rPr>
        <w:lastRenderedPageBreak/>
        <w:t>T</w:t>
      </w:r>
      <w:r w:rsidRPr="00F70AC0">
        <w:rPr>
          <w:noProof/>
          <w:lang w:val="fr"/>
        </w:rPr>
        <w:t xml:space="preserve">arifs de </w:t>
      </w:r>
      <w:r>
        <w:rPr>
          <w:noProof/>
          <w:lang w:val="fr"/>
        </w:rPr>
        <w:t>T</w:t>
      </w:r>
      <w:r w:rsidRPr="00F70AC0">
        <w:rPr>
          <w:noProof/>
          <w:lang w:val="fr"/>
        </w:rPr>
        <w:t xml:space="preserve">ravail </w:t>
      </w:r>
      <w:r>
        <w:rPr>
          <w:noProof/>
          <w:lang w:val="fr"/>
        </w:rPr>
        <w:t>en Régie</w:t>
      </w:r>
      <w:r w:rsidRPr="00F70AC0">
        <w:rPr>
          <w:noProof/>
          <w:lang w:val="fr"/>
        </w:rPr>
        <w:t>: 1. Main-d’œuvre</w:t>
      </w:r>
      <w:bookmarkEnd w:id="432"/>
      <w:bookmarkEnd w:id="433"/>
      <w:bookmarkEnd w:id="434"/>
    </w:p>
    <w:tbl>
      <w:tblPr>
        <w:tblW w:w="9039" w:type="dxa"/>
        <w:tblInd w:w="-69" w:type="dxa"/>
        <w:tblLayout w:type="fixed"/>
        <w:tblLook w:val="0000" w:firstRow="0" w:lastRow="0" w:firstColumn="0" w:lastColumn="0" w:noHBand="0" w:noVBand="0"/>
      </w:tblPr>
      <w:tblGrid>
        <w:gridCol w:w="1126"/>
        <w:gridCol w:w="2490"/>
        <w:gridCol w:w="1162"/>
        <w:gridCol w:w="128"/>
        <w:gridCol w:w="800"/>
        <w:gridCol w:w="500"/>
        <w:gridCol w:w="670"/>
        <w:gridCol w:w="920"/>
        <w:gridCol w:w="1243"/>
      </w:tblGrid>
      <w:tr w:rsidR="00817AD2" w:rsidRPr="00F70AC0" w14:paraId="772C239C" w14:textId="77777777" w:rsidTr="00817AD2">
        <w:trPr>
          <w:cantSplit/>
        </w:trPr>
        <w:tc>
          <w:tcPr>
            <w:tcW w:w="1126" w:type="dxa"/>
            <w:tcBorders>
              <w:top w:val="double" w:sz="6" w:space="0" w:color="auto"/>
              <w:left w:val="double" w:sz="6" w:space="0" w:color="auto"/>
            </w:tcBorders>
          </w:tcPr>
          <w:p w14:paraId="74DC37C1"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Numéro d’article</w:t>
            </w:r>
          </w:p>
        </w:tc>
        <w:tc>
          <w:tcPr>
            <w:tcW w:w="3652" w:type="dxa"/>
            <w:gridSpan w:val="2"/>
            <w:tcBorders>
              <w:top w:val="double" w:sz="6" w:space="0" w:color="auto"/>
              <w:left w:val="single" w:sz="4" w:space="0" w:color="auto"/>
              <w:bottom w:val="single" w:sz="6" w:space="0" w:color="auto"/>
            </w:tcBorders>
          </w:tcPr>
          <w:p w14:paraId="3F53CE4A"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Description</w:t>
            </w:r>
          </w:p>
        </w:tc>
        <w:tc>
          <w:tcPr>
            <w:tcW w:w="928" w:type="dxa"/>
            <w:gridSpan w:val="2"/>
            <w:tcBorders>
              <w:top w:val="double" w:sz="6" w:space="0" w:color="auto"/>
              <w:left w:val="single" w:sz="4" w:space="0" w:color="auto"/>
              <w:bottom w:val="single" w:sz="6" w:space="0" w:color="auto"/>
            </w:tcBorders>
          </w:tcPr>
          <w:p w14:paraId="0D1DCB5F"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Unité</w:t>
            </w:r>
          </w:p>
        </w:tc>
        <w:tc>
          <w:tcPr>
            <w:tcW w:w="1170" w:type="dxa"/>
            <w:gridSpan w:val="2"/>
            <w:tcBorders>
              <w:top w:val="double" w:sz="6" w:space="0" w:color="auto"/>
              <w:left w:val="single" w:sz="4" w:space="0" w:color="auto"/>
              <w:bottom w:val="single" w:sz="6" w:space="0" w:color="auto"/>
            </w:tcBorders>
          </w:tcPr>
          <w:p w14:paraId="4B0FB0DC"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Quantité nominale</w:t>
            </w:r>
          </w:p>
        </w:tc>
        <w:tc>
          <w:tcPr>
            <w:tcW w:w="920" w:type="dxa"/>
            <w:tcBorders>
              <w:top w:val="double" w:sz="6" w:space="0" w:color="auto"/>
              <w:left w:val="single" w:sz="4" w:space="0" w:color="auto"/>
              <w:bottom w:val="single" w:sz="6" w:space="0" w:color="auto"/>
            </w:tcBorders>
          </w:tcPr>
          <w:p w14:paraId="3400CE5A"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Taux</w:t>
            </w:r>
          </w:p>
        </w:tc>
        <w:tc>
          <w:tcPr>
            <w:tcW w:w="1243" w:type="dxa"/>
            <w:tcBorders>
              <w:top w:val="double" w:sz="6" w:space="0" w:color="auto"/>
              <w:left w:val="single" w:sz="4" w:space="0" w:color="auto"/>
              <w:bottom w:val="single" w:sz="6" w:space="0" w:color="auto"/>
              <w:right w:val="double" w:sz="6" w:space="0" w:color="auto"/>
            </w:tcBorders>
          </w:tcPr>
          <w:p w14:paraId="1DF911CA" w14:textId="50647858"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Montant Total</w:t>
            </w:r>
          </w:p>
        </w:tc>
      </w:tr>
      <w:tr w:rsidR="00817AD2" w:rsidRPr="00F70AC0" w14:paraId="2508C021" w14:textId="77777777" w:rsidTr="00817AD2">
        <w:trPr>
          <w:cantSplit/>
        </w:trPr>
        <w:tc>
          <w:tcPr>
            <w:tcW w:w="1126" w:type="dxa"/>
            <w:tcBorders>
              <w:top w:val="single" w:sz="6" w:space="0" w:color="auto"/>
              <w:left w:val="double" w:sz="6" w:space="0" w:color="auto"/>
            </w:tcBorders>
          </w:tcPr>
          <w:p w14:paraId="735EFE78" w14:textId="77777777" w:rsidR="00817AD2" w:rsidRPr="00817AD2" w:rsidRDefault="00817AD2" w:rsidP="00892C56">
            <w:pPr>
              <w:spacing w:before="60" w:after="60"/>
              <w:rPr>
                <w:noProof/>
                <w:color w:val="000000" w:themeColor="text1"/>
                <w:sz w:val="24"/>
                <w:szCs w:val="24"/>
              </w:rPr>
            </w:pPr>
          </w:p>
        </w:tc>
        <w:tc>
          <w:tcPr>
            <w:tcW w:w="3652" w:type="dxa"/>
            <w:gridSpan w:val="2"/>
            <w:tcBorders>
              <w:left w:val="dotted" w:sz="4" w:space="0" w:color="auto"/>
              <w:right w:val="dotted" w:sz="4" w:space="0" w:color="auto"/>
            </w:tcBorders>
          </w:tcPr>
          <w:p w14:paraId="1E5549E4" w14:textId="77777777" w:rsidR="00817AD2" w:rsidRPr="00817AD2" w:rsidRDefault="00817AD2" w:rsidP="00892C56">
            <w:pPr>
              <w:spacing w:before="60" w:after="60"/>
              <w:rPr>
                <w:noProof/>
                <w:color w:val="000000" w:themeColor="text1"/>
                <w:sz w:val="24"/>
                <w:szCs w:val="24"/>
              </w:rPr>
            </w:pPr>
            <w:r w:rsidRPr="00817AD2">
              <w:rPr>
                <w:noProof/>
                <w:color w:val="000000" w:themeColor="text1"/>
                <w:sz w:val="24"/>
                <w:szCs w:val="24"/>
                <w:lang w:val="fr"/>
              </w:rPr>
              <w:t>-----</w:t>
            </w:r>
          </w:p>
        </w:tc>
        <w:tc>
          <w:tcPr>
            <w:tcW w:w="928" w:type="dxa"/>
            <w:gridSpan w:val="2"/>
            <w:tcBorders>
              <w:left w:val="nil"/>
            </w:tcBorders>
          </w:tcPr>
          <w:p w14:paraId="490072E4" w14:textId="77777777" w:rsidR="00817AD2" w:rsidRPr="00817AD2" w:rsidRDefault="00817AD2" w:rsidP="00892C56">
            <w:pPr>
              <w:spacing w:before="60" w:after="60"/>
              <w:rPr>
                <w:noProof/>
                <w:color w:val="000000" w:themeColor="text1"/>
                <w:sz w:val="24"/>
                <w:szCs w:val="24"/>
              </w:rPr>
            </w:pPr>
            <w:r w:rsidRPr="00817AD2">
              <w:rPr>
                <w:noProof/>
                <w:color w:val="000000" w:themeColor="text1"/>
                <w:sz w:val="24"/>
                <w:szCs w:val="24"/>
                <w:lang w:val="fr"/>
              </w:rPr>
              <w:t>jour</w:t>
            </w:r>
          </w:p>
        </w:tc>
        <w:tc>
          <w:tcPr>
            <w:tcW w:w="1170" w:type="dxa"/>
            <w:gridSpan w:val="2"/>
            <w:tcBorders>
              <w:left w:val="dotted" w:sz="4" w:space="0" w:color="auto"/>
              <w:right w:val="dotted" w:sz="4" w:space="0" w:color="auto"/>
            </w:tcBorders>
          </w:tcPr>
          <w:p w14:paraId="31445E1C" w14:textId="77777777" w:rsidR="00817AD2" w:rsidRPr="00817AD2" w:rsidRDefault="00817AD2" w:rsidP="00892C56">
            <w:pPr>
              <w:tabs>
                <w:tab w:val="decimal" w:pos="654"/>
              </w:tabs>
              <w:spacing w:before="60" w:after="60"/>
              <w:rPr>
                <w:noProof/>
                <w:color w:val="000000" w:themeColor="text1"/>
                <w:sz w:val="24"/>
                <w:szCs w:val="24"/>
              </w:rPr>
            </w:pPr>
            <w:r w:rsidRPr="00817AD2">
              <w:rPr>
                <w:noProof/>
                <w:color w:val="000000" w:themeColor="text1"/>
                <w:sz w:val="24"/>
                <w:szCs w:val="24"/>
                <w:lang w:val="fr"/>
              </w:rPr>
              <w:t>-----</w:t>
            </w:r>
          </w:p>
        </w:tc>
        <w:tc>
          <w:tcPr>
            <w:tcW w:w="920" w:type="dxa"/>
            <w:tcBorders>
              <w:left w:val="dotted" w:sz="4" w:space="0" w:color="auto"/>
              <w:right w:val="dotted" w:sz="4" w:space="0" w:color="auto"/>
            </w:tcBorders>
          </w:tcPr>
          <w:p w14:paraId="26DB2460" w14:textId="77777777" w:rsidR="00817AD2" w:rsidRPr="00817AD2" w:rsidRDefault="00817AD2" w:rsidP="00892C56">
            <w:pPr>
              <w:spacing w:before="60" w:after="60"/>
              <w:jc w:val="center"/>
              <w:rPr>
                <w:noProof/>
                <w:color w:val="000000" w:themeColor="text1"/>
                <w:sz w:val="24"/>
                <w:szCs w:val="24"/>
              </w:rPr>
            </w:pPr>
            <w:r w:rsidRPr="00817AD2">
              <w:rPr>
                <w:noProof/>
                <w:color w:val="000000" w:themeColor="text1"/>
                <w:sz w:val="24"/>
                <w:szCs w:val="24"/>
                <w:lang w:val="fr"/>
              </w:rPr>
              <w:t>-----</w:t>
            </w:r>
          </w:p>
        </w:tc>
        <w:tc>
          <w:tcPr>
            <w:tcW w:w="1243" w:type="dxa"/>
            <w:tcBorders>
              <w:left w:val="nil"/>
              <w:right w:val="double" w:sz="6" w:space="0" w:color="auto"/>
            </w:tcBorders>
          </w:tcPr>
          <w:p w14:paraId="400F464D" w14:textId="77777777" w:rsidR="00817AD2" w:rsidRPr="00817AD2" w:rsidRDefault="00817AD2" w:rsidP="00892C56">
            <w:pPr>
              <w:spacing w:before="60" w:after="60"/>
              <w:jc w:val="center"/>
              <w:rPr>
                <w:noProof/>
                <w:color w:val="000000" w:themeColor="text1"/>
                <w:sz w:val="24"/>
                <w:szCs w:val="24"/>
              </w:rPr>
            </w:pPr>
          </w:p>
        </w:tc>
      </w:tr>
      <w:tr w:rsidR="00817AD2" w:rsidRPr="00F70AC0" w14:paraId="21FAE95C" w14:textId="77777777" w:rsidTr="00817AD2">
        <w:trPr>
          <w:cantSplit/>
        </w:trPr>
        <w:tc>
          <w:tcPr>
            <w:tcW w:w="1126" w:type="dxa"/>
            <w:tcBorders>
              <w:top w:val="dotted" w:sz="4" w:space="0" w:color="auto"/>
              <w:left w:val="double" w:sz="6" w:space="0" w:color="auto"/>
              <w:bottom w:val="dotted" w:sz="4" w:space="0" w:color="auto"/>
            </w:tcBorders>
          </w:tcPr>
          <w:p w14:paraId="5BBF88C1"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5DEE3AFD" w14:textId="77777777" w:rsidR="00817AD2" w:rsidRPr="00817AD2" w:rsidRDefault="00817AD2" w:rsidP="00892C56">
            <w:pPr>
              <w:spacing w:before="60" w:after="60"/>
              <w:rPr>
                <w:noProof/>
                <w:color w:val="000000" w:themeColor="text1"/>
                <w:sz w:val="24"/>
                <w:szCs w:val="24"/>
              </w:rPr>
            </w:pPr>
            <w:r w:rsidRPr="00817AD2">
              <w:rPr>
                <w:noProof/>
                <w:color w:val="000000" w:themeColor="text1"/>
                <w:sz w:val="24"/>
                <w:szCs w:val="24"/>
                <w:lang w:val="fr"/>
              </w:rPr>
              <w:t>-----</w:t>
            </w:r>
          </w:p>
        </w:tc>
        <w:tc>
          <w:tcPr>
            <w:tcW w:w="928" w:type="dxa"/>
            <w:gridSpan w:val="2"/>
            <w:tcBorders>
              <w:top w:val="dotted" w:sz="4" w:space="0" w:color="auto"/>
              <w:left w:val="nil"/>
              <w:bottom w:val="dotted" w:sz="4" w:space="0" w:color="auto"/>
            </w:tcBorders>
          </w:tcPr>
          <w:p w14:paraId="1759E4D0"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6EABBE6D"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top w:val="dotted" w:sz="4" w:space="0" w:color="auto"/>
              <w:left w:val="dotted" w:sz="4" w:space="0" w:color="auto"/>
              <w:bottom w:val="dotted" w:sz="4" w:space="0" w:color="auto"/>
              <w:right w:val="dotted" w:sz="4" w:space="0" w:color="auto"/>
            </w:tcBorders>
          </w:tcPr>
          <w:p w14:paraId="4DB544A6"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bottom w:val="dotted" w:sz="4" w:space="0" w:color="auto"/>
              <w:right w:val="double" w:sz="6" w:space="0" w:color="auto"/>
            </w:tcBorders>
          </w:tcPr>
          <w:p w14:paraId="3E176142" w14:textId="77777777" w:rsidR="00817AD2" w:rsidRPr="00817AD2" w:rsidRDefault="00817AD2" w:rsidP="00892C56">
            <w:pPr>
              <w:spacing w:before="60" w:after="60"/>
              <w:jc w:val="center"/>
              <w:rPr>
                <w:noProof/>
                <w:color w:val="000000" w:themeColor="text1"/>
                <w:sz w:val="24"/>
                <w:szCs w:val="24"/>
              </w:rPr>
            </w:pPr>
          </w:p>
        </w:tc>
      </w:tr>
      <w:tr w:rsidR="00817AD2" w:rsidRPr="00F70AC0" w14:paraId="2728DC78" w14:textId="77777777" w:rsidTr="00817AD2">
        <w:trPr>
          <w:cantSplit/>
        </w:trPr>
        <w:tc>
          <w:tcPr>
            <w:tcW w:w="1126" w:type="dxa"/>
            <w:tcBorders>
              <w:left w:val="double" w:sz="6" w:space="0" w:color="auto"/>
            </w:tcBorders>
          </w:tcPr>
          <w:p w14:paraId="31D733BB" w14:textId="77777777" w:rsidR="00817AD2" w:rsidRPr="00817AD2" w:rsidRDefault="00817AD2" w:rsidP="00892C56">
            <w:pPr>
              <w:spacing w:before="60" w:after="60"/>
              <w:rPr>
                <w:noProof/>
                <w:color w:val="000000" w:themeColor="text1"/>
                <w:sz w:val="24"/>
                <w:szCs w:val="24"/>
              </w:rPr>
            </w:pPr>
          </w:p>
        </w:tc>
        <w:tc>
          <w:tcPr>
            <w:tcW w:w="3652" w:type="dxa"/>
            <w:gridSpan w:val="2"/>
            <w:tcBorders>
              <w:left w:val="dotted" w:sz="4" w:space="0" w:color="auto"/>
              <w:right w:val="dotted" w:sz="4" w:space="0" w:color="auto"/>
            </w:tcBorders>
          </w:tcPr>
          <w:p w14:paraId="27E86773" w14:textId="77777777" w:rsidR="00817AD2" w:rsidRPr="00817AD2" w:rsidRDefault="00817AD2" w:rsidP="00892C56">
            <w:pPr>
              <w:spacing w:before="60" w:after="60"/>
              <w:rPr>
                <w:noProof/>
                <w:color w:val="000000" w:themeColor="text1"/>
                <w:sz w:val="24"/>
                <w:szCs w:val="24"/>
              </w:rPr>
            </w:pPr>
          </w:p>
        </w:tc>
        <w:tc>
          <w:tcPr>
            <w:tcW w:w="928" w:type="dxa"/>
            <w:gridSpan w:val="2"/>
            <w:tcBorders>
              <w:left w:val="nil"/>
            </w:tcBorders>
          </w:tcPr>
          <w:p w14:paraId="19D56A71" w14:textId="77777777" w:rsidR="00817AD2" w:rsidRPr="00817AD2" w:rsidRDefault="00817AD2" w:rsidP="00892C56">
            <w:pPr>
              <w:spacing w:before="60" w:after="60"/>
              <w:rPr>
                <w:noProof/>
                <w:color w:val="000000" w:themeColor="text1"/>
                <w:sz w:val="24"/>
                <w:szCs w:val="24"/>
              </w:rPr>
            </w:pPr>
          </w:p>
        </w:tc>
        <w:tc>
          <w:tcPr>
            <w:tcW w:w="1170" w:type="dxa"/>
            <w:gridSpan w:val="2"/>
            <w:tcBorders>
              <w:left w:val="dotted" w:sz="4" w:space="0" w:color="auto"/>
              <w:right w:val="dotted" w:sz="4" w:space="0" w:color="auto"/>
            </w:tcBorders>
          </w:tcPr>
          <w:p w14:paraId="2B61255A"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left w:val="dotted" w:sz="4" w:space="0" w:color="auto"/>
              <w:right w:val="dotted" w:sz="4" w:space="0" w:color="auto"/>
            </w:tcBorders>
          </w:tcPr>
          <w:p w14:paraId="48E2BF4B" w14:textId="77777777" w:rsidR="00817AD2" w:rsidRPr="00817AD2" w:rsidRDefault="00817AD2" w:rsidP="00892C56">
            <w:pPr>
              <w:spacing w:before="60" w:after="60"/>
              <w:jc w:val="center"/>
              <w:rPr>
                <w:noProof/>
                <w:color w:val="000000" w:themeColor="text1"/>
                <w:sz w:val="24"/>
                <w:szCs w:val="24"/>
              </w:rPr>
            </w:pPr>
          </w:p>
        </w:tc>
        <w:tc>
          <w:tcPr>
            <w:tcW w:w="1243" w:type="dxa"/>
            <w:tcBorders>
              <w:left w:val="nil"/>
              <w:right w:val="double" w:sz="6" w:space="0" w:color="auto"/>
            </w:tcBorders>
          </w:tcPr>
          <w:p w14:paraId="3DD172AB" w14:textId="77777777" w:rsidR="00817AD2" w:rsidRPr="00817AD2" w:rsidRDefault="00817AD2" w:rsidP="00892C56">
            <w:pPr>
              <w:spacing w:before="60" w:after="60"/>
              <w:jc w:val="center"/>
              <w:rPr>
                <w:noProof/>
                <w:color w:val="000000" w:themeColor="text1"/>
                <w:sz w:val="24"/>
                <w:szCs w:val="24"/>
              </w:rPr>
            </w:pPr>
          </w:p>
        </w:tc>
      </w:tr>
      <w:tr w:rsidR="00817AD2" w:rsidRPr="00F70AC0" w14:paraId="3D89FE04" w14:textId="77777777" w:rsidTr="00817AD2">
        <w:trPr>
          <w:cantSplit/>
        </w:trPr>
        <w:tc>
          <w:tcPr>
            <w:tcW w:w="1126" w:type="dxa"/>
            <w:tcBorders>
              <w:top w:val="dotted" w:sz="4" w:space="0" w:color="auto"/>
              <w:left w:val="double" w:sz="6" w:space="0" w:color="auto"/>
              <w:bottom w:val="dotted" w:sz="4" w:space="0" w:color="auto"/>
            </w:tcBorders>
          </w:tcPr>
          <w:p w14:paraId="659EB2F8"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1444C9F5"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2E048B21"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7F5A43A1"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top w:val="dotted" w:sz="4" w:space="0" w:color="auto"/>
              <w:left w:val="dotted" w:sz="4" w:space="0" w:color="auto"/>
              <w:bottom w:val="dotted" w:sz="4" w:space="0" w:color="auto"/>
              <w:right w:val="dotted" w:sz="4" w:space="0" w:color="auto"/>
            </w:tcBorders>
          </w:tcPr>
          <w:p w14:paraId="44E1851A"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bottom w:val="dotted" w:sz="4" w:space="0" w:color="auto"/>
              <w:right w:val="double" w:sz="6" w:space="0" w:color="auto"/>
            </w:tcBorders>
          </w:tcPr>
          <w:p w14:paraId="1ABC1BFA" w14:textId="77777777" w:rsidR="00817AD2" w:rsidRPr="00817AD2" w:rsidRDefault="00817AD2" w:rsidP="00892C56">
            <w:pPr>
              <w:spacing w:before="60" w:after="60"/>
              <w:jc w:val="center"/>
              <w:rPr>
                <w:noProof/>
                <w:color w:val="000000" w:themeColor="text1"/>
                <w:sz w:val="24"/>
                <w:szCs w:val="24"/>
              </w:rPr>
            </w:pPr>
          </w:p>
        </w:tc>
      </w:tr>
      <w:tr w:rsidR="00817AD2" w:rsidRPr="00F70AC0" w14:paraId="450E82AB" w14:textId="77777777" w:rsidTr="00817AD2">
        <w:trPr>
          <w:cantSplit/>
        </w:trPr>
        <w:tc>
          <w:tcPr>
            <w:tcW w:w="1126" w:type="dxa"/>
            <w:tcBorders>
              <w:left w:val="double" w:sz="6" w:space="0" w:color="auto"/>
            </w:tcBorders>
          </w:tcPr>
          <w:p w14:paraId="71E2C222" w14:textId="77777777" w:rsidR="00817AD2" w:rsidRPr="00817AD2" w:rsidRDefault="00817AD2" w:rsidP="00892C56">
            <w:pPr>
              <w:spacing w:before="60" w:after="60"/>
              <w:rPr>
                <w:noProof/>
                <w:color w:val="000000" w:themeColor="text1"/>
                <w:sz w:val="24"/>
                <w:szCs w:val="24"/>
              </w:rPr>
            </w:pPr>
          </w:p>
        </w:tc>
        <w:tc>
          <w:tcPr>
            <w:tcW w:w="3652" w:type="dxa"/>
            <w:gridSpan w:val="2"/>
            <w:tcBorders>
              <w:left w:val="dotted" w:sz="4" w:space="0" w:color="auto"/>
              <w:right w:val="dotted" w:sz="4" w:space="0" w:color="auto"/>
            </w:tcBorders>
          </w:tcPr>
          <w:p w14:paraId="233E74A9" w14:textId="77777777" w:rsidR="00817AD2" w:rsidRPr="00817AD2" w:rsidRDefault="00817AD2" w:rsidP="00892C56">
            <w:pPr>
              <w:spacing w:before="60" w:after="60"/>
              <w:rPr>
                <w:noProof/>
                <w:color w:val="000000" w:themeColor="text1"/>
                <w:sz w:val="24"/>
                <w:szCs w:val="24"/>
              </w:rPr>
            </w:pPr>
          </w:p>
        </w:tc>
        <w:tc>
          <w:tcPr>
            <w:tcW w:w="928" w:type="dxa"/>
            <w:gridSpan w:val="2"/>
            <w:tcBorders>
              <w:left w:val="nil"/>
            </w:tcBorders>
          </w:tcPr>
          <w:p w14:paraId="2E0E36DC" w14:textId="77777777" w:rsidR="00817AD2" w:rsidRPr="00817AD2" w:rsidRDefault="00817AD2" w:rsidP="00892C56">
            <w:pPr>
              <w:spacing w:before="60" w:after="60"/>
              <w:rPr>
                <w:noProof/>
                <w:color w:val="000000" w:themeColor="text1"/>
                <w:sz w:val="24"/>
                <w:szCs w:val="24"/>
              </w:rPr>
            </w:pPr>
          </w:p>
        </w:tc>
        <w:tc>
          <w:tcPr>
            <w:tcW w:w="1170" w:type="dxa"/>
            <w:gridSpan w:val="2"/>
            <w:tcBorders>
              <w:left w:val="dotted" w:sz="4" w:space="0" w:color="auto"/>
              <w:right w:val="dotted" w:sz="4" w:space="0" w:color="auto"/>
            </w:tcBorders>
          </w:tcPr>
          <w:p w14:paraId="725B69FD"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left w:val="dotted" w:sz="4" w:space="0" w:color="auto"/>
              <w:right w:val="dotted" w:sz="4" w:space="0" w:color="auto"/>
            </w:tcBorders>
          </w:tcPr>
          <w:p w14:paraId="37FE0778" w14:textId="77777777" w:rsidR="00817AD2" w:rsidRPr="00817AD2" w:rsidRDefault="00817AD2" w:rsidP="00892C56">
            <w:pPr>
              <w:spacing w:before="60" w:after="60"/>
              <w:jc w:val="center"/>
              <w:rPr>
                <w:noProof/>
                <w:color w:val="000000" w:themeColor="text1"/>
                <w:sz w:val="24"/>
                <w:szCs w:val="24"/>
              </w:rPr>
            </w:pPr>
          </w:p>
        </w:tc>
        <w:tc>
          <w:tcPr>
            <w:tcW w:w="1243" w:type="dxa"/>
            <w:tcBorders>
              <w:left w:val="nil"/>
              <w:right w:val="double" w:sz="6" w:space="0" w:color="auto"/>
            </w:tcBorders>
          </w:tcPr>
          <w:p w14:paraId="27716A7A" w14:textId="77777777" w:rsidR="00817AD2" w:rsidRPr="00817AD2" w:rsidRDefault="00817AD2" w:rsidP="00892C56">
            <w:pPr>
              <w:spacing w:before="60" w:after="60"/>
              <w:jc w:val="center"/>
              <w:rPr>
                <w:noProof/>
                <w:color w:val="000000" w:themeColor="text1"/>
                <w:sz w:val="24"/>
                <w:szCs w:val="24"/>
              </w:rPr>
            </w:pPr>
          </w:p>
        </w:tc>
      </w:tr>
      <w:tr w:rsidR="00817AD2" w:rsidRPr="00F70AC0" w14:paraId="1DED5B25" w14:textId="77777777" w:rsidTr="00817AD2">
        <w:trPr>
          <w:cantSplit/>
        </w:trPr>
        <w:tc>
          <w:tcPr>
            <w:tcW w:w="1126" w:type="dxa"/>
            <w:tcBorders>
              <w:top w:val="dotted" w:sz="4" w:space="0" w:color="auto"/>
              <w:left w:val="double" w:sz="6" w:space="0" w:color="auto"/>
              <w:bottom w:val="dotted" w:sz="4" w:space="0" w:color="auto"/>
            </w:tcBorders>
          </w:tcPr>
          <w:p w14:paraId="58B7A460"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1829D0F1"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17416DC4"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441CC53B"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top w:val="dotted" w:sz="4" w:space="0" w:color="auto"/>
              <w:left w:val="dotted" w:sz="4" w:space="0" w:color="auto"/>
              <w:bottom w:val="dotted" w:sz="4" w:space="0" w:color="auto"/>
              <w:right w:val="dotted" w:sz="4" w:space="0" w:color="auto"/>
            </w:tcBorders>
          </w:tcPr>
          <w:p w14:paraId="1EC737C9"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bottom w:val="dotted" w:sz="4" w:space="0" w:color="auto"/>
              <w:right w:val="double" w:sz="6" w:space="0" w:color="auto"/>
            </w:tcBorders>
          </w:tcPr>
          <w:p w14:paraId="5BB3DB35" w14:textId="77777777" w:rsidR="00817AD2" w:rsidRPr="00817AD2" w:rsidRDefault="00817AD2" w:rsidP="00892C56">
            <w:pPr>
              <w:spacing w:before="60" w:after="60"/>
              <w:jc w:val="center"/>
              <w:rPr>
                <w:noProof/>
                <w:color w:val="000000" w:themeColor="text1"/>
                <w:sz w:val="24"/>
                <w:szCs w:val="24"/>
              </w:rPr>
            </w:pPr>
          </w:p>
        </w:tc>
      </w:tr>
      <w:tr w:rsidR="00817AD2" w:rsidRPr="00F70AC0" w14:paraId="0C116E4D" w14:textId="77777777" w:rsidTr="00817AD2">
        <w:trPr>
          <w:cantSplit/>
        </w:trPr>
        <w:tc>
          <w:tcPr>
            <w:tcW w:w="1126" w:type="dxa"/>
            <w:tcBorders>
              <w:left w:val="double" w:sz="6" w:space="0" w:color="auto"/>
            </w:tcBorders>
          </w:tcPr>
          <w:p w14:paraId="35CE5A95" w14:textId="77777777" w:rsidR="00817AD2" w:rsidRPr="00817AD2" w:rsidRDefault="00817AD2" w:rsidP="00892C56">
            <w:pPr>
              <w:spacing w:before="60" w:after="60"/>
              <w:rPr>
                <w:noProof/>
                <w:color w:val="000000" w:themeColor="text1"/>
                <w:sz w:val="24"/>
                <w:szCs w:val="24"/>
              </w:rPr>
            </w:pPr>
          </w:p>
        </w:tc>
        <w:tc>
          <w:tcPr>
            <w:tcW w:w="3652" w:type="dxa"/>
            <w:gridSpan w:val="2"/>
            <w:tcBorders>
              <w:left w:val="dotted" w:sz="4" w:space="0" w:color="auto"/>
              <w:right w:val="dotted" w:sz="4" w:space="0" w:color="auto"/>
            </w:tcBorders>
          </w:tcPr>
          <w:p w14:paraId="4875CC30" w14:textId="77777777" w:rsidR="00817AD2" w:rsidRPr="00817AD2" w:rsidRDefault="00817AD2" w:rsidP="00892C56">
            <w:pPr>
              <w:spacing w:before="60" w:after="60"/>
              <w:rPr>
                <w:noProof/>
                <w:color w:val="000000" w:themeColor="text1"/>
                <w:sz w:val="24"/>
                <w:szCs w:val="24"/>
              </w:rPr>
            </w:pPr>
          </w:p>
        </w:tc>
        <w:tc>
          <w:tcPr>
            <w:tcW w:w="928" w:type="dxa"/>
            <w:gridSpan w:val="2"/>
            <w:tcBorders>
              <w:left w:val="nil"/>
            </w:tcBorders>
          </w:tcPr>
          <w:p w14:paraId="6A2720E8" w14:textId="77777777" w:rsidR="00817AD2" w:rsidRPr="00817AD2" w:rsidRDefault="00817AD2" w:rsidP="00892C56">
            <w:pPr>
              <w:spacing w:before="60" w:after="60"/>
              <w:rPr>
                <w:noProof/>
                <w:color w:val="000000" w:themeColor="text1"/>
                <w:sz w:val="24"/>
                <w:szCs w:val="24"/>
              </w:rPr>
            </w:pPr>
          </w:p>
        </w:tc>
        <w:tc>
          <w:tcPr>
            <w:tcW w:w="1170" w:type="dxa"/>
            <w:gridSpan w:val="2"/>
            <w:tcBorders>
              <w:left w:val="dotted" w:sz="4" w:space="0" w:color="auto"/>
              <w:right w:val="dotted" w:sz="4" w:space="0" w:color="auto"/>
            </w:tcBorders>
          </w:tcPr>
          <w:p w14:paraId="7A264B74"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left w:val="dotted" w:sz="4" w:space="0" w:color="auto"/>
              <w:right w:val="dotted" w:sz="4" w:space="0" w:color="auto"/>
            </w:tcBorders>
          </w:tcPr>
          <w:p w14:paraId="2A29A5EA" w14:textId="77777777" w:rsidR="00817AD2" w:rsidRPr="00817AD2" w:rsidRDefault="00817AD2" w:rsidP="00892C56">
            <w:pPr>
              <w:spacing w:before="60" w:after="60"/>
              <w:jc w:val="center"/>
              <w:rPr>
                <w:noProof/>
                <w:color w:val="000000" w:themeColor="text1"/>
                <w:sz w:val="24"/>
                <w:szCs w:val="24"/>
              </w:rPr>
            </w:pPr>
          </w:p>
        </w:tc>
        <w:tc>
          <w:tcPr>
            <w:tcW w:w="1243" w:type="dxa"/>
            <w:tcBorders>
              <w:left w:val="nil"/>
              <w:right w:val="double" w:sz="6" w:space="0" w:color="auto"/>
            </w:tcBorders>
          </w:tcPr>
          <w:p w14:paraId="1ACED6C1" w14:textId="77777777" w:rsidR="00817AD2" w:rsidRPr="00817AD2" w:rsidRDefault="00817AD2" w:rsidP="00892C56">
            <w:pPr>
              <w:spacing w:before="60" w:after="60"/>
              <w:jc w:val="center"/>
              <w:rPr>
                <w:noProof/>
                <w:color w:val="000000" w:themeColor="text1"/>
                <w:sz w:val="24"/>
                <w:szCs w:val="24"/>
              </w:rPr>
            </w:pPr>
          </w:p>
        </w:tc>
      </w:tr>
      <w:tr w:rsidR="00817AD2" w:rsidRPr="00F70AC0" w14:paraId="13B265DA" w14:textId="77777777" w:rsidTr="00817AD2">
        <w:trPr>
          <w:cantSplit/>
        </w:trPr>
        <w:tc>
          <w:tcPr>
            <w:tcW w:w="1126" w:type="dxa"/>
            <w:tcBorders>
              <w:top w:val="dotted" w:sz="4" w:space="0" w:color="auto"/>
              <w:left w:val="double" w:sz="6" w:space="0" w:color="auto"/>
              <w:bottom w:val="dotted" w:sz="4" w:space="0" w:color="auto"/>
            </w:tcBorders>
          </w:tcPr>
          <w:p w14:paraId="13C13EB1"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778EC10C"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3A90E4C4"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63A51356"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top w:val="dotted" w:sz="4" w:space="0" w:color="auto"/>
              <w:left w:val="dotted" w:sz="4" w:space="0" w:color="auto"/>
              <w:bottom w:val="dotted" w:sz="4" w:space="0" w:color="auto"/>
              <w:right w:val="dotted" w:sz="4" w:space="0" w:color="auto"/>
            </w:tcBorders>
          </w:tcPr>
          <w:p w14:paraId="4EE3A5CE"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bottom w:val="dotted" w:sz="4" w:space="0" w:color="auto"/>
              <w:right w:val="double" w:sz="6" w:space="0" w:color="auto"/>
            </w:tcBorders>
          </w:tcPr>
          <w:p w14:paraId="0E5CA854" w14:textId="77777777" w:rsidR="00817AD2" w:rsidRPr="00817AD2" w:rsidRDefault="00817AD2" w:rsidP="00892C56">
            <w:pPr>
              <w:spacing w:before="60" w:after="60"/>
              <w:jc w:val="center"/>
              <w:rPr>
                <w:noProof/>
                <w:color w:val="000000" w:themeColor="text1"/>
                <w:sz w:val="24"/>
                <w:szCs w:val="24"/>
              </w:rPr>
            </w:pPr>
          </w:p>
        </w:tc>
      </w:tr>
      <w:tr w:rsidR="00817AD2" w:rsidRPr="00F70AC0" w14:paraId="5F1849DD" w14:textId="77777777" w:rsidTr="00817AD2">
        <w:trPr>
          <w:cantSplit/>
        </w:trPr>
        <w:tc>
          <w:tcPr>
            <w:tcW w:w="1126" w:type="dxa"/>
            <w:tcBorders>
              <w:left w:val="double" w:sz="6" w:space="0" w:color="auto"/>
            </w:tcBorders>
          </w:tcPr>
          <w:p w14:paraId="3DFA0CAD" w14:textId="77777777" w:rsidR="00817AD2" w:rsidRPr="00817AD2" w:rsidRDefault="00817AD2" w:rsidP="00892C56">
            <w:pPr>
              <w:spacing w:before="60" w:after="60"/>
              <w:rPr>
                <w:noProof/>
                <w:color w:val="000000" w:themeColor="text1"/>
                <w:sz w:val="24"/>
                <w:szCs w:val="24"/>
              </w:rPr>
            </w:pPr>
          </w:p>
        </w:tc>
        <w:tc>
          <w:tcPr>
            <w:tcW w:w="3652" w:type="dxa"/>
            <w:gridSpan w:val="2"/>
            <w:tcBorders>
              <w:left w:val="dotted" w:sz="4" w:space="0" w:color="auto"/>
              <w:right w:val="dotted" w:sz="4" w:space="0" w:color="auto"/>
            </w:tcBorders>
          </w:tcPr>
          <w:p w14:paraId="3CC51054" w14:textId="77777777" w:rsidR="00817AD2" w:rsidRPr="00817AD2" w:rsidRDefault="00817AD2" w:rsidP="00892C56">
            <w:pPr>
              <w:spacing w:before="60" w:after="60"/>
              <w:rPr>
                <w:noProof/>
                <w:color w:val="000000" w:themeColor="text1"/>
                <w:sz w:val="24"/>
                <w:szCs w:val="24"/>
              </w:rPr>
            </w:pPr>
          </w:p>
        </w:tc>
        <w:tc>
          <w:tcPr>
            <w:tcW w:w="928" w:type="dxa"/>
            <w:gridSpan w:val="2"/>
            <w:tcBorders>
              <w:left w:val="nil"/>
            </w:tcBorders>
          </w:tcPr>
          <w:p w14:paraId="6F104B4B" w14:textId="77777777" w:rsidR="00817AD2" w:rsidRPr="00817AD2" w:rsidRDefault="00817AD2" w:rsidP="00892C56">
            <w:pPr>
              <w:spacing w:before="60" w:after="60"/>
              <w:rPr>
                <w:noProof/>
                <w:color w:val="000000" w:themeColor="text1"/>
                <w:sz w:val="24"/>
                <w:szCs w:val="24"/>
              </w:rPr>
            </w:pPr>
          </w:p>
        </w:tc>
        <w:tc>
          <w:tcPr>
            <w:tcW w:w="1170" w:type="dxa"/>
            <w:gridSpan w:val="2"/>
            <w:tcBorders>
              <w:left w:val="dotted" w:sz="4" w:space="0" w:color="auto"/>
              <w:right w:val="dotted" w:sz="4" w:space="0" w:color="auto"/>
            </w:tcBorders>
          </w:tcPr>
          <w:p w14:paraId="5F2561D9"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left w:val="dotted" w:sz="4" w:space="0" w:color="auto"/>
              <w:right w:val="dotted" w:sz="4" w:space="0" w:color="auto"/>
            </w:tcBorders>
          </w:tcPr>
          <w:p w14:paraId="3827A75C" w14:textId="77777777" w:rsidR="00817AD2" w:rsidRPr="00817AD2" w:rsidRDefault="00817AD2" w:rsidP="00892C56">
            <w:pPr>
              <w:spacing w:before="60" w:after="60"/>
              <w:jc w:val="center"/>
              <w:rPr>
                <w:noProof/>
                <w:color w:val="000000" w:themeColor="text1"/>
                <w:sz w:val="24"/>
                <w:szCs w:val="24"/>
              </w:rPr>
            </w:pPr>
          </w:p>
        </w:tc>
        <w:tc>
          <w:tcPr>
            <w:tcW w:w="1243" w:type="dxa"/>
            <w:tcBorders>
              <w:left w:val="nil"/>
              <w:right w:val="double" w:sz="6" w:space="0" w:color="auto"/>
            </w:tcBorders>
          </w:tcPr>
          <w:p w14:paraId="644C52FB" w14:textId="77777777" w:rsidR="00817AD2" w:rsidRPr="00817AD2" w:rsidRDefault="00817AD2" w:rsidP="00892C56">
            <w:pPr>
              <w:spacing w:before="60" w:after="60"/>
              <w:jc w:val="center"/>
              <w:rPr>
                <w:noProof/>
                <w:color w:val="000000" w:themeColor="text1"/>
                <w:sz w:val="24"/>
                <w:szCs w:val="24"/>
              </w:rPr>
            </w:pPr>
          </w:p>
        </w:tc>
      </w:tr>
      <w:tr w:rsidR="00817AD2" w:rsidRPr="00F70AC0" w14:paraId="353811D3" w14:textId="77777777" w:rsidTr="00817AD2">
        <w:trPr>
          <w:cantSplit/>
        </w:trPr>
        <w:tc>
          <w:tcPr>
            <w:tcW w:w="1126" w:type="dxa"/>
            <w:tcBorders>
              <w:top w:val="dotted" w:sz="4" w:space="0" w:color="auto"/>
              <w:left w:val="double" w:sz="6" w:space="0" w:color="auto"/>
              <w:bottom w:val="dotted" w:sz="4" w:space="0" w:color="auto"/>
            </w:tcBorders>
          </w:tcPr>
          <w:p w14:paraId="41D68597"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5DCFD7AE"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099228A6"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472E1423"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top w:val="dotted" w:sz="4" w:space="0" w:color="auto"/>
              <w:left w:val="dotted" w:sz="4" w:space="0" w:color="auto"/>
              <w:bottom w:val="dotted" w:sz="4" w:space="0" w:color="auto"/>
              <w:right w:val="dotted" w:sz="4" w:space="0" w:color="auto"/>
            </w:tcBorders>
          </w:tcPr>
          <w:p w14:paraId="4DC76685"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bottom w:val="dotted" w:sz="4" w:space="0" w:color="auto"/>
              <w:right w:val="double" w:sz="6" w:space="0" w:color="auto"/>
            </w:tcBorders>
          </w:tcPr>
          <w:p w14:paraId="75B4D40E" w14:textId="77777777" w:rsidR="00817AD2" w:rsidRPr="00817AD2" w:rsidRDefault="00817AD2" w:rsidP="00892C56">
            <w:pPr>
              <w:spacing w:before="60" w:after="60"/>
              <w:jc w:val="center"/>
              <w:rPr>
                <w:noProof/>
                <w:color w:val="000000" w:themeColor="text1"/>
                <w:sz w:val="24"/>
                <w:szCs w:val="24"/>
              </w:rPr>
            </w:pPr>
          </w:p>
        </w:tc>
      </w:tr>
      <w:tr w:rsidR="00817AD2" w:rsidRPr="00F70AC0" w14:paraId="24ABE1C1" w14:textId="77777777" w:rsidTr="00817AD2">
        <w:trPr>
          <w:cantSplit/>
        </w:trPr>
        <w:tc>
          <w:tcPr>
            <w:tcW w:w="1126" w:type="dxa"/>
            <w:tcBorders>
              <w:left w:val="double" w:sz="6" w:space="0" w:color="auto"/>
            </w:tcBorders>
          </w:tcPr>
          <w:p w14:paraId="4310A57E" w14:textId="77777777" w:rsidR="00817AD2" w:rsidRPr="00817AD2" w:rsidRDefault="00817AD2" w:rsidP="00892C56">
            <w:pPr>
              <w:spacing w:before="60" w:after="60"/>
              <w:rPr>
                <w:noProof/>
                <w:color w:val="000000" w:themeColor="text1"/>
                <w:sz w:val="24"/>
                <w:szCs w:val="24"/>
              </w:rPr>
            </w:pPr>
          </w:p>
        </w:tc>
        <w:tc>
          <w:tcPr>
            <w:tcW w:w="3652" w:type="dxa"/>
            <w:gridSpan w:val="2"/>
            <w:tcBorders>
              <w:left w:val="dotted" w:sz="4" w:space="0" w:color="auto"/>
              <w:right w:val="dotted" w:sz="4" w:space="0" w:color="auto"/>
            </w:tcBorders>
          </w:tcPr>
          <w:p w14:paraId="70A9A471" w14:textId="77777777" w:rsidR="00817AD2" w:rsidRPr="00817AD2" w:rsidRDefault="00817AD2" w:rsidP="00892C56">
            <w:pPr>
              <w:spacing w:before="60" w:after="60"/>
              <w:rPr>
                <w:noProof/>
                <w:color w:val="000000" w:themeColor="text1"/>
                <w:sz w:val="24"/>
                <w:szCs w:val="24"/>
              </w:rPr>
            </w:pPr>
          </w:p>
        </w:tc>
        <w:tc>
          <w:tcPr>
            <w:tcW w:w="928" w:type="dxa"/>
            <w:gridSpan w:val="2"/>
            <w:tcBorders>
              <w:left w:val="nil"/>
            </w:tcBorders>
          </w:tcPr>
          <w:p w14:paraId="371682CE" w14:textId="77777777" w:rsidR="00817AD2" w:rsidRPr="00817AD2" w:rsidRDefault="00817AD2" w:rsidP="00892C56">
            <w:pPr>
              <w:spacing w:before="60" w:after="60"/>
              <w:rPr>
                <w:noProof/>
                <w:color w:val="000000" w:themeColor="text1"/>
                <w:sz w:val="24"/>
                <w:szCs w:val="24"/>
              </w:rPr>
            </w:pPr>
          </w:p>
        </w:tc>
        <w:tc>
          <w:tcPr>
            <w:tcW w:w="1170" w:type="dxa"/>
            <w:gridSpan w:val="2"/>
            <w:tcBorders>
              <w:left w:val="dotted" w:sz="4" w:space="0" w:color="auto"/>
              <w:right w:val="dotted" w:sz="4" w:space="0" w:color="auto"/>
            </w:tcBorders>
          </w:tcPr>
          <w:p w14:paraId="75A4E722" w14:textId="77777777" w:rsidR="00817AD2" w:rsidRPr="00817AD2" w:rsidRDefault="00817AD2" w:rsidP="00892C56">
            <w:pPr>
              <w:tabs>
                <w:tab w:val="decimal" w:pos="654"/>
              </w:tabs>
              <w:spacing w:before="60" w:after="60"/>
              <w:rPr>
                <w:noProof/>
                <w:color w:val="000000" w:themeColor="text1"/>
                <w:sz w:val="24"/>
                <w:szCs w:val="24"/>
              </w:rPr>
            </w:pPr>
          </w:p>
        </w:tc>
        <w:tc>
          <w:tcPr>
            <w:tcW w:w="920" w:type="dxa"/>
            <w:tcBorders>
              <w:left w:val="dotted" w:sz="4" w:space="0" w:color="auto"/>
              <w:right w:val="dotted" w:sz="4" w:space="0" w:color="auto"/>
            </w:tcBorders>
          </w:tcPr>
          <w:p w14:paraId="5243FC6F" w14:textId="77777777" w:rsidR="00817AD2" w:rsidRPr="00817AD2" w:rsidRDefault="00817AD2" w:rsidP="00892C56">
            <w:pPr>
              <w:spacing w:before="60" w:after="60"/>
              <w:jc w:val="center"/>
              <w:rPr>
                <w:noProof/>
                <w:color w:val="000000" w:themeColor="text1"/>
                <w:sz w:val="24"/>
                <w:szCs w:val="24"/>
              </w:rPr>
            </w:pPr>
          </w:p>
        </w:tc>
        <w:tc>
          <w:tcPr>
            <w:tcW w:w="1243" w:type="dxa"/>
            <w:tcBorders>
              <w:left w:val="nil"/>
              <w:right w:val="double" w:sz="6" w:space="0" w:color="auto"/>
            </w:tcBorders>
          </w:tcPr>
          <w:p w14:paraId="15381C8C" w14:textId="77777777" w:rsidR="00817AD2" w:rsidRPr="00817AD2" w:rsidRDefault="00817AD2" w:rsidP="00892C56">
            <w:pPr>
              <w:spacing w:before="60" w:after="60"/>
              <w:jc w:val="center"/>
              <w:rPr>
                <w:noProof/>
                <w:color w:val="000000" w:themeColor="text1"/>
                <w:sz w:val="24"/>
                <w:szCs w:val="24"/>
              </w:rPr>
            </w:pPr>
          </w:p>
        </w:tc>
      </w:tr>
      <w:tr w:rsidR="00817AD2" w:rsidRPr="00F70AC0" w14:paraId="5C797FD9" w14:textId="77777777" w:rsidTr="00817AD2">
        <w:trPr>
          <w:cantSplit/>
        </w:trPr>
        <w:tc>
          <w:tcPr>
            <w:tcW w:w="1126" w:type="dxa"/>
            <w:tcBorders>
              <w:top w:val="dotted" w:sz="4" w:space="0" w:color="auto"/>
              <w:left w:val="double" w:sz="6" w:space="0" w:color="auto"/>
              <w:bottom w:val="dotted" w:sz="4" w:space="0" w:color="auto"/>
            </w:tcBorders>
          </w:tcPr>
          <w:p w14:paraId="71007A1C"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3A596B93"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1380B35B"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4B6D7270" w14:textId="77777777" w:rsidR="00817AD2" w:rsidRPr="00817AD2" w:rsidRDefault="00817AD2" w:rsidP="00892C56">
            <w:pPr>
              <w:spacing w:before="60" w:after="60"/>
              <w:rPr>
                <w:noProof/>
                <w:color w:val="000000" w:themeColor="text1"/>
                <w:sz w:val="24"/>
                <w:szCs w:val="24"/>
              </w:rPr>
            </w:pPr>
          </w:p>
        </w:tc>
        <w:tc>
          <w:tcPr>
            <w:tcW w:w="920" w:type="dxa"/>
            <w:tcBorders>
              <w:top w:val="dotted" w:sz="4" w:space="0" w:color="auto"/>
              <w:left w:val="nil"/>
              <w:bottom w:val="dotted" w:sz="4" w:space="0" w:color="auto"/>
              <w:right w:val="dotted" w:sz="4" w:space="0" w:color="auto"/>
            </w:tcBorders>
          </w:tcPr>
          <w:p w14:paraId="40CC1E5C"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right w:val="double" w:sz="6" w:space="0" w:color="auto"/>
            </w:tcBorders>
          </w:tcPr>
          <w:p w14:paraId="71B589EF" w14:textId="77777777" w:rsidR="00817AD2" w:rsidRPr="00817AD2" w:rsidRDefault="00817AD2" w:rsidP="00892C56">
            <w:pPr>
              <w:spacing w:before="60" w:after="60"/>
              <w:jc w:val="center"/>
              <w:rPr>
                <w:noProof/>
                <w:color w:val="000000" w:themeColor="text1"/>
                <w:sz w:val="24"/>
                <w:szCs w:val="24"/>
              </w:rPr>
            </w:pPr>
          </w:p>
        </w:tc>
      </w:tr>
      <w:tr w:rsidR="00817AD2" w:rsidRPr="00F70AC0" w14:paraId="48AA73E5" w14:textId="77777777" w:rsidTr="00817AD2">
        <w:trPr>
          <w:cantSplit/>
        </w:trPr>
        <w:tc>
          <w:tcPr>
            <w:tcW w:w="1126" w:type="dxa"/>
            <w:tcBorders>
              <w:top w:val="dotted" w:sz="4" w:space="0" w:color="auto"/>
              <w:left w:val="double" w:sz="6" w:space="0" w:color="auto"/>
              <w:bottom w:val="dotted" w:sz="4" w:space="0" w:color="auto"/>
            </w:tcBorders>
          </w:tcPr>
          <w:p w14:paraId="3C2A8292"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45DFF39B"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3B914F9C"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50A7E664" w14:textId="77777777" w:rsidR="00817AD2" w:rsidRPr="00817AD2" w:rsidRDefault="00817AD2" w:rsidP="00892C56">
            <w:pPr>
              <w:spacing w:before="60" w:after="60"/>
              <w:rPr>
                <w:noProof/>
                <w:color w:val="000000" w:themeColor="text1"/>
                <w:sz w:val="24"/>
                <w:szCs w:val="24"/>
              </w:rPr>
            </w:pPr>
          </w:p>
        </w:tc>
        <w:tc>
          <w:tcPr>
            <w:tcW w:w="920" w:type="dxa"/>
            <w:tcBorders>
              <w:top w:val="dotted" w:sz="4" w:space="0" w:color="auto"/>
              <w:left w:val="nil"/>
              <w:bottom w:val="dotted" w:sz="4" w:space="0" w:color="auto"/>
              <w:right w:val="dotted" w:sz="4" w:space="0" w:color="auto"/>
            </w:tcBorders>
          </w:tcPr>
          <w:p w14:paraId="543E788C"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right w:val="double" w:sz="6" w:space="0" w:color="auto"/>
            </w:tcBorders>
          </w:tcPr>
          <w:p w14:paraId="7BA3741D" w14:textId="77777777" w:rsidR="00817AD2" w:rsidRPr="00817AD2" w:rsidRDefault="00817AD2" w:rsidP="00892C56">
            <w:pPr>
              <w:spacing w:before="60" w:after="60"/>
              <w:jc w:val="center"/>
              <w:rPr>
                <w:noProof/>
                <w:color w:val="000000" w:themeColor="text1"/>
                <w:sz w:val="24"/>
                <w:szCs w:val="24"/>
              </w:rPr>
            </w:pPr>
          </w:p>
        </w:tc>
      </w:tr>
      <w:tr w:rsidR="00817AD2" w:rsidRPr="00F70AC0" w14:paraId="71C5C723" w14:textId="77777777" w:rsidTr="00817AD2">
        <w:trPr>
          <w:cantSplit/>
        </w:trPr>
        <w:tc>
          <w:tcPr>
            <w:tcW w:w="1126" w:type="dxa"/>
            <w:tcBorders>
              <w:top w:val="dotted" w:sz="4" w:space="0" w:color="auto"/>
              <w:left w:val="double" w:sz="6" w:space="0" w:color="auto"/>
              <w:bottom w:val="dotted" w:sz="4" w:space="0" w:color="auto"/>
            </w:tcBorders>
          </w:tcPr>
          <w:p w14:paraId="4E2CFFAB"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2F59170B"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07D5C542"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2EFD3AA9" w14:textId="77777777" w:rsidR="00817AD2" w:rsidRPr="00817AD2" w:rsidRDefault="00817AD2" w:rsidP="00892C56">
            <w:pPr>
              <w:spacing w:before="60" w:after="60"/>
              <w:rPr>
                <w:noProof/>
                <w:color w:val="000000" w:themeColor="text1"/>
                <w:sz w:val="24"/>
                <w:szCs w:val="24"/>
              </w:rPr>
            </w:pPr>
          </w:p>
        </w:tc>
        <w:tc>
          <w:tcPr>
            <w:tcW w:w="920" w:type="dxa"/>
            <w:tcBorders>
              <w:top w:val="dotted" w:sz="4" w:space="0" w:color="auto"/>
              <w:left w:val="nil"/>
              <w:bottom w:val="dotted" w:sz="4" w:space="0" w:color="auto"/>
              <w:right w:val="dotted" w:sz="4" w:space="0" w:color="auto"/>
            </w:tcBorders>
          </w:tcPr>
          <w:p w14:paraId="43C03C63"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right w:val="double" w:sz="6" w:space="0" w:color="auto"/>
            </w:tcBorders>
          </w:tcPr>
          <w:p w14:paraId="40D97762" w14:textId="77777777" w:rsidR="00817AD2" w:rsidRPr="00817AD2" w:rsidRDefault="00817AD2" w:rsidP="00892C56">
            <w:pPr>
              <w:spacing w:before="60" w:after="60"/>
              <w:jc w:val="center"/>
              <w:rPr>
                <w:noProof/>
                <w:color w:val="000000" w:themeColor="text1"/>
                <w:sz w:val="24"/>
                <w:szCs w:val="24"/>
              </w:rPr>
            </w:pPr>
          </w:p>
        </w:tc>
      </w:tr>
      <w:tr w:rsidR="00817AD2" w:rsidRPr="00F70AC0" w14:paraId="2DE1A120" w14:textId="77777777" w:rsidTr="00817AD2">
        <w:trPr>
          <w:cantSplit/>
        </w:trPr>
        <w:tc>
          <w:tcPr>
            <w:tcW w:w="1126" w:type="dxa"/>
            <w:tcBorders>
              <w:top w:val="dotted" w:sz="4" w:space="0" w:color="auto"/>
              <w:left w:val="double" w:sz="6" w:space="0" w:color="auto"/>
              <w:bottom w:val="dotted" w:sz="4" w:space="0" w:color="auto"/>
            </w:tcBorders>
          </w:tcPr>
          <w:p w14:paraId="4B757011"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73591ACF"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3C6660D9"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3E9E432B" w14:textId="77777777" w:rsidR="00817AD2" w:rsidRPr="00817AD2" w:rsidRDefault="00817AD2" w:rsidP="00892C56">
            <w:pPr>
              <w:spacing w:before="60" w:after="60"/>
              <w:rPr>
                <w:noProof/>
                <w:color w:val="000000" w:themeColor="text1"/>
                <w:sz w:val="24"/>
                <w:szCs w:val="24"/>
              </w:rPr>
            </w:pPr>
          </w:p>
        </w:tc>
        <w:tc>
          <w:tcPr>
            <w:tcW w:w="920" w:type="dxa"/>
            <w:tcBorders>
              <w:top w:val="dotted" w:sz="4" w:space="0" w:color="auto"/>
              <w:left w:val="nil"/>
              <w:bottom w:val="dotted" w:sz="4" w:space="0" w:color="auto"/>
              <w:right w:val="dotted" w:sz="4" w:space="0" w:color="auto"/>
            </w:tcBorders>
          </w:tcPr>
          <w:p w14:paraId="58839665"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right w:val="double" w:sz="6" w:space="0" w:color="auto"/>
            </w:tcBorders>
          </w:tcPr>
          <w:p w14:paraId="4B2D8F5C" w14:textId="77777777" w:rsidR="00817AD2" w:rsidRPr="00817AD2" w:rsidRDefault="00817AD2" w:rsidP="00892C56">
            <w:pPr>
              <w:spacing w:before="60" w:after="60"/>
              <w:jc w:val="center"/>
              <w:rPr>
                <w:noProof/>
                <w:color w:val="000000" w:themeColor="text1"/>
                <w:sz w:val="24"/>
                <w:szCs w:val="24"/>
              </w:rPr>
            </w:pPr>
          </w:p>
        </w:tc>
      </w:tr>
      <w:tr w:rsidR="00817AD2" w:rsidRPr="00F70AC0" w14:paraId="1B311FC1" w14:textId="77777777" w:rsidTr="00817AD2">
        <w:trPr>
          <w:cantSplit/>
        </w:trPr>
        <w:tc>
          <w:tcPr>
            <w:tcW w:w="1126" w:type="dxa"/>
            <w:tcBorders>
              <w:top w:val="dotted" w:sz="4" w:space="0" w:color="auto"/>
              <w:left w:val="double" w:sz="6" w:space="0" w:color="auto"/>
              <w:bottom w:val="dotted" w:sz="4" w:space="0" w:color="auto"/>
            </w:tcBorders>
          </w:tcPr>
          <w:p w14:paraId="43EF2742"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48C1F8A0"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546BF04F"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4BEEECE7" w14:textId="77777777" w:rsidR="00817AD2" w:rsidRPr="00817AD2" w:rsidRDefault="00817AD2" w:rsidP="00892C56">
            <w:pPr>
              <w:spacing w:before="60" w:after="60"/>
              <w:rPr>
                <w:noProof/>
                <w:color w:val="000000" w:themeColor="text1"/>
                <w:sz w:val="24"/>
                <w:szCs w:val="24"/>
              </w:rPr>
            </w:pPr>
          </w:p>
        </w:tc>
        <w:tc>
          <w:tcPr>
            <w:tcW w:w="920" w:type="dxa"/>
            <w:tcBorders>
              <w:top w:val="dotted" w:sz="4" w:space="0" w:color="auto"/>
              <w:left w:val="nil"/>
              <w:bottom w:val="dotted" w:sz="4" w:space="0" w:color="auto"/>
              <w:right w:val="dotted" w:sz="4" w:space="0" w:color="auto"/>
            </w:tcBorders>
          </w:tcPr>
          <w:p w14:paraId="28032A78"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right w:val="double" w:sz="6" w:space="0" w:color="auto"/>
            </w:tcBorders>
          </w:tcPr>
          <w:p w14:paraId="1C80FB30" w14:textId="77777777" w:rsidR="00817AD2" w:rsidRPr="00817AD2" w:rsidRDefault="00817AD2" w:rsidP="00892C56">
            <w:pPr>
              <w:spacing w:before="60" w:after="60"/>
              <w:jc w:val="center"/>
              <w:rPr>
                <w:noProof/>
                <w:color w:val="000000" w:themeColor="text1"/>
                <w:sz w:val="24"/>
                <w:szCs w:val="24"/>
              </w:rPr>
            </w:pPr>
          </w:p>
        </w:tc>
      </w:tr>
      <w:tr w:rsidR="00817AD2" w:rsidRPr="00F70AC0" w14:paraId="7CC8BF73" w14:textId="77777777" w:rsidTr="00817AD2">
        <w:trPr>
          <w:cantSplit/>
        </w:trPr>
        <w:tc>
          <w:tcPr>
            <w:tcW w:w="1126" w:type="dxa"/>
            <w:tcBorders>
              <w:top w:val="dotted" w:sz="4" w:space="0" w:color="auto"/>
              <w:left w:val="double" w:sz="6" w:space="0" w:color="auto"/>
              <w:bottom w:val="dotted" w:sz="4" w:space="0" w:color="auto"/>
            </w:tcBorders>
          </w:tcPr>
          <w:p w14:paraId="469BF53F" w14:textId="77777777" w:rsidR="00817AD2" w:rsidRPr="00817AD2" w:rsidRDefault="00817AD2" w:rsidP="00892C56">
            <w:pPr>
              <w:spacing w:before="60" w:after="60"/>
              <w:rPr>
                <w:noProof/>
                <w:color w:val="000000" w:themeColor="text1"/>
                <w:sz w:val="24"/>
                <w:szCs w:val="24"/>
              </w:rPr>
            </w:pPr>
          </w:p>
        </w:tc>
        <w:tc>
          <w:tcPr>
            <w:tcW w:w="3652" w:type="dxa"/>
            <w:gridSpan w:val="2"/>
            <w:tcBorders>
              <w:top w:val="dotted" w:sz="4" w:space="0" w:color="auto"/>
              <w:left w:val="dotted" w:sz="4" w:space="0" w:color="auto"/>
              <w:bottom w:val="dotted" w:sz="4" w:space="0" w:color="auto"/>
              <w:right w:val="dotted" w:sz="4" w:space="0" w:color="auto"/>
            </w:tcBorders>
          </w:tcPr>
          <w:p w14:paraId="681C4C53" w14:textId="77777777" w:rsidR="00817AD2" w:rsidRPr="00817AD2" w:rsidRDefault="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4" w:space="0" w:color="auto"/>
            </w:tcBorders>
          </w:tcPr>
          <w:p w14:paraId="20A8EF36" w14:textId="77777777" w:rsidR="00817AD2" w:rsidRPr="00817AD2" w:rsidRDefault="00817AD2" w:rsidP="00892C56">
            <w:pPr>
              <w:spacing w:before="60" w:after="60"/>
              <w:rPr>
                <w:noProof/>
                <w:color w:val="000000" w:themeColor="text1"/>
                <w:sz w:val="24"/>
                <w:szCs w:val="24"/>
              </w:rPr>
            </w:pPr>
          </w:p>
        </w:tc>
        <w:tc>
          <w:tcPr>
            <w:tcW w:w="1170" w:type="dxa"/>
            <w:gridSpan w:val="2"/>
            <w:tcBorders>
              <w:top w:val="dotted" w:sz="4" w:space="0" w:color="auto"/>
              <w:left w:val="dotted" w:sz="4" w:space="0" w:color="auto"/>
              <w:bottom w:val="dotted" w:sz="4" w:space="0" w:color="auto"/>
              <w:right w:val="dotted" w:sz="4" w:space="0" w:color="auto"/>
            </w:tcBorders>
          </w:tcPr>
          <w:p w14:paraId="0BEDA30B" w14:textId="77777777" w:rsidR="00817AD2" w:rsidRPr="00817AD2" w:rsidRDefault="00817AD2" w:rsidP="00892C56">
            <w:pPr>
              <w:spacing w:before="60" w:after="60"/>
              <w:rPr>
                <w:noProof/>
                <w:color w:val="000000" w:themeColor="text1"/>
                <w:sz w:val="24"/>
                <w:szCs w:val="24"/>
              </w:rPr>
            </w:pPr>
          </w:p>
        </w:tc>
        <w:tc>
          <w:tcPr>
            <w:tcW w:w="920" w:type="dxa"/>
            <w:tcBorders>
              <w:top w:val="dotted" w:sz="4" w:space="0" w:color="auto"/>
              <w:left w:val="nil"/>
              <w:bottom w:val="dotted" w:sz="4" w:space="0" w:color="auto"/>
              <w:right w:val="dotted" w:sz="4" w:space="0" w:color="auto"/>
            </w:tcBorders>
          </w:tcPr>
          <w:p w14:paraId="369487DB" w14:textId="77777777" w:rsidR="00817AD2" w:rsidRPr="00817AD2" w:rsidRDefault="00817AD2" w:rsidP="00892C56">
            <w:pPr>
              <w:spacing w:before="60" w:after="60"/>
              <w:jc w:val="center"/>
              <w:rPr>
                <w:noProof/>
                <w:color w:val="000000" w:themeColor="text1"/>
                <w:sz w:val="24"/>
                <w:szCs w:val="24"/>
              </w:rPr>
            </w:pPr>
          </w:p>
        </w:tc>
        <w:tc>
          <w:tcPr>
            <w:tcW w:w="1243" w:type="dxa"/>
            <w:tcBorders>
              <w:top w:val="dotted" w:sz="4" w:space="0" w:color="auto"/>
              <w:left w:val="nil"/>
              <w:right w:val="double" w:sz="6" w:space="0" w:color="auto"/>
            </w:tcBorders>
          </w:tcPr>
          <w:p w14:paraId="7B2CB280" w14:textId="77777777" w:rsidR="00817AD2" w:rsidRPr="00817AD2" w:rsidRDefault="00817AD2" w:rsidP="00892C56">
            <w:pPr>
              <w:spacing w:before="60" w:after="60"/>
              <w:jc w:val="center"/>
              <w:rPr>
                <w:noProof/>
                <w:color w:val="000000" w:themeColor="text1"/>
                <w:sz w:val="24"/>
                <w:szCs w:val="24"/>
              </w:rPr>
            </w:pPr>
          </w:p>
        </w:tc>
      </w:tr>
      <w:tr w:rsidR="00817AD2" w:rsidRPr="00F70AC0" w14:paraId="5B212C98" w14:textId="77777777" w:rsidTr="00817AD2">
        <w:trPr>
          <w:cantSplit/>
        </w:trPr>
        <w:tc>
          <w:tcPr>
            <w:tcW w:w="1126" w:type="dxa"/>
            <w:tcBorders>
              <w:top w:val="single" w:sz="6" w:space="0" w:color="auto"/>
              <w:left w:val="double" w:sz="6" w:space="0" w:color="auto"/>
            </w:tcBorders>
          </w:tcPr>
          <w:p w14:paraId="3C658ECC" w14:textId="77777777" w:rsidR="00817AD2" w:rsidRPr="00817AD2" w:rsidRDefault="00817AD2" w:rsidP="00892C56">
            <w:pPr>
              <w:spacing w:before="60" w:after="60"/>
              <w:rPr>
                <w:noProof/>
                <w:color w:val="000000" w:themeColor="text1"/>
                <w:sz w:val="24"/>
                <w:szCs w:val="24"/>
              </w:rPr>
            </w:pPr>
          </w:p>
        </w:tc>
        <w:tc>
          <w:tcPr>
            <w:tcW w:w="3780" w:type="dxa"/>
            <w:gridSpan w:val="3"/>
            <w:tcBorders>
              <w:top w:val="single" w:sz="6" w:space="0" w:color="auto"/>
              <w:left w:val="nil"/>
            </w:tcBorders>
          </w:tcPr>
          <w:p w14:paraId="1F23F0DE" w14:textId="77777777" w:rsidR="00817AD2" w:rsidRPr="00817AD2" w:rsidRDefault="00817AD2" w:rsidP="00892C56">
            <w:pPr>
              <w:spacing w:before="60" w:after="60"/>
              <w:jc w:val="right"/>
              <w:rPr>
                <w:noProof/>
                <w:color w:val="000000" w:themeColor="text1"/>
                <w:sz w:val="24"/>
                <w:szCs w:val="24"/>
              </w:rPr>
            </w:pPr>
            <w:r w:rsidRPr="00817AD2">
              <w:rPr>
                <w:noProof/>
                <w:color w:val="000000" w:themeColor="text1"/>
                <w:sz w:val="24"/>
                <w:szCs w:val="24"/>
                <w:lang w:val="fr"/>
              </w:rPr>
              <w:t>Sous-total</w:t>
            </w:r>
          </w:p>
        </w:tc>
        <w:tc>
          <w:tcPr>
            <w:tcW w:w="4133" w:type="dxa"/>
            <w:gridSpan w:val="5"/>
            <w:tcBorders>
              <w:top w:val="single" w:sz="6" w:space="0" w:color="auto"/>
              <w:right w:val="double" w:sz="6" w:space="0" w:color="auto"/>
            </w:tcBorders>
          </w:tcPr>
          <w:p w14:paraId="40DC3670" w14:textId="77777777" w:rsidR="00817AD2" w:rsidRPr="00817AD2" w:rsidRDefault="00817AD2" w:rsidP="00892C56">
            <w:pPr>
              <w:spacing w:before="60" w:after="60"/>
              <w:jc w:val="center"/>
              <w:rPr>
                <w:noProof/>
                <w:color w:val="000000" w:themeColor="text1"/>
                <w:sz w:val="24"/>
                <w:szCs w:val="24"/>
              </w:rPr>
            </w:pPr>
          </w:p>
        </w:tc>
      </w:tr>
      <w:tr w:rsidR="00817AD2" w:rsidRPr="00F70AC0" w14:paraId="0F0850E0" w14:textId="77777777" w:rsidTr="00817AD2">
        <w:trPr>
          <w:cantSplit/>
        </w:trPr>
        <w:tc>
          <w:tcPr>
            <w:tcW w:w="1126" w:type="dxa"/>
            <w:tcBorders>
              <w:top w:val="dotted" w:sz="4" w:space="0" w:color="auto"/>
              <w:left w:val="double" w:sz="6" w:space="0" w:color="auto"/>
              <w:bottom w:val="dotted" w:sz="4" w:space="0" w:color="auto"/>
            </w:tcBorders>
          </w:tcPr>
          <w:p w14:paraId="22B8AF1E" w14:textId="77777777" w:rsidR="00817AD2" w:rsidRPr="00817AD2" w:rsidRDefault="00817AD2" w:rsidP="00892C56">
            <w:pPr>
              <w:spacing w:before="60" w:after="60"/>
              <w:rPr>
                <w:noProof/>
                <w:color w:val="000000" w:themeColor="text1"/>
                <w:sz w:val="24"/>
                <w:szCs w:val="24"/>
              </w:rPr>
            </w:pPr>
            <w:r w:rsidRPr="00817AD2">
              <w:rPr>
                <w:noProof/>
                <w:color w:val="000000" w:themeColor="text1"/>
                <w:sz w:val="24"/>
                <w:szCs w:val="24"/>
                <w:lang w:val="fr"/>
              </w:rPr>
              <w:t>-----</w:t>
            </w:r>
          </w:p>
        </w:tc>
        <w:tc>
          <w:tcPr>
            <w:tcW w:w="2490" w:type="dxa"/>
            <w:tcBorders>
              <w:top w:val="dotted" w:sz="4" w:space="0" w:color="auto"/>
              <w:left w:val="dotted" w:sz="4" w:space="0" w:color="auto"/>
              <w:bottom w:val="dotted" w:sz="4" w:space="0" w:color="auto"/>
              <w:right w:val="dotted" w:sz="4" w:space="0" w:color="auto"/>
            </w:tcBorders>
          </w:tcPr>
          <w:p w14:paraId="2222DAF5" w14:textId="43ADC15A" w:rsidR="00817AD2" w:rsidRPr="00817AD2" w:rsidRDefault="00817AD2" w:rsidP="00892C56">
            <w:pPr>
              <w:tabs>
                <w:tab w:val="left" w:pos="1050"/>
              </w:tabs>
              <w:spacing w:before="60" w:after="60"/>
              <w:rPr>
                <w:noProof/>
                <w:color w:val="000000" w:themeColor="text1"/>
                <w:sz w:val="24"/>
                <w:szCs w:val="24"/>
              </w:rPr>
            </w:pPr>
            <w:r w:rsidRPr="00817AD2">
              <w:rPr>
                <w:noProof/>
                <w:color w:val="000000" w:themeColor="text1"/>
                <w:sz w:val="24"/>
                <w:szCs w:val="24"/>
                <w:lang w:val="fr"/>
              </w:rPr>
              <w:t xml:space="preserve">Autoriser le pourcentage </w:t>
            </w:r>
            <w:r w:rsidRPr="00817AD2">
              <w:rPr>
                <w:noProof/>
                <w:color w:val="000000" w:themeColor="text1"/>
                <w:sz w:val="24"/>
                <w:szCs w:val="24"/>
                <w:vertAlign w:val="superscript"/>
                <w:lang w:val="fr"/>
              </w:rPr>
              <w:t>a</w:t>
            </w:r>
            <w:r w:rsidR="00860690" w:rsidRPr="00817AD2">
              <w:rPr>
                <w:noProof/>
                <w:color w:val="000000" w:themeColor="text1"/>
                <w:sz w:val="24"/>
                <w:szCs w:val="24"/>
                <w:u w:val="single"/>
                <w:lang w:val="fr"/>
              </w:rPr>
              <w:tab/>
            </w:r>
            <w:r w:rsidR="00860690" w:rsidRPr="00817AD2">
              <w:rPr>
                <w:sz w:val="24"/>
                <w:szCs w:val="24"/>
                <w:lang w:val="fr"/>
              </w:rPr>
              <w:t xml:space="preserve"> </w:t>
            </w:r>
            <w:r w:rsidR="00860690" w:rsidRPr="00817AD2">
              <w:rPr>
                <w:noProof/>
                <w:color w:val="000000" w:themeColor="text1"/>
                <w:sz w:val="24"/>
                <w:szCs w:val="24"/>
                <w:lang w:val="fr"/>
              </w:rPr>
              <w:t>du</w:t>
            </w:r>
            <w:r w:rsidRPr="00817AD2">
              <w:rPr>
                <w:noProof/>
                <w:color w:val="000000" w:themeColor="text1"/>
                <w:sz w:val="24"/>
                <w:szCs w:val="24"/>
                <w:lang w:val="fr"/>
              </w:rPr>
              <w:t xml:space="preserve"> sous-total pour les frais généraux, les bénéfices, etc. de l’</w:t>
            </w:r>
            <w:r>
              <w:rPr>
                <w:noProof/>
                <w:color w:val="000000" w:themeColor="text1"/>
                <w:sz w:val="24"/>
                <w:szCs w:val="24"/>
                <w:lang w:val="fr"/>
              </w:rPr>
              <w:t>E</w:t>
            </w:r>
            <w:r w:rsidRPr="00817AD2">
              <w:rPr>
                <w:noProof/>
                <w:color w:val="000000" w:themeColor="text1"/>
                <w:sz w:val="24"/>
                <w:szCs w:val="24"/>
                <w:lang w:val="fr"/>
              </w:rPr>
              <w:t>ntrepreneur.</w:t>
            </w:r>
            <w:r w:rsidRPr="00817AD2">
              <w:rPr>
                <w:noProof/>
                <w:color w:val="000000" w:themeColor="text1"/>
                <w:sz w:val="24"/>
                <w:szCs w:val="24"/>
                <w:u w:val="single"/>
                <w:lang w:val="fr"/>
              </w:rPr>
              <w:tab/>
            </w:r>
          </w:p>
        </w:tc>
        <w:tc>
          <w:tcPr>
            <w:tcW w:w="2590" w:type="dxa"/>
            <w:gridSpan w:val="4"/>
            <w:tcBorders>
              <w:top w:val="dotted" w:sz="4" w:space="0" w:color="auto"/>
              <w:left w:val="nil"/>
              <w:bottom w:val="dotted" w:sz="4" w:space="0" w:color="auto"/>
            </w:tcBorders>
          </w:tcPr>
          <w:p w14:paraId="2E36A04D" w14:textId="77777777" w:rsidR="00817AD2" w:rsidRPr="00817AD2" w:rsidRDefault="00817AD2" w:rsidP="00892C56">
            <w:pPr>
              <w:spacing w:before="60" w:after="60"/>
              <w:jc w:val="center"/>
              <w:rPr>
                <w:noProof/>
                <w:color w:val="000000" w:themeColor="text1"/>
                <w:sz w:val="24"/>
                <w:szCs w:val="24"/>
              </w:rPr>
            </w:pPr>
          </w:p>
        </w:tc>
        <w:tc>
          <w:tcPr>
            <w:tcW w:w="2833" w:type="dxa"/>
            <w:gridSpan w:val="3"/>
            <w:tcBorders>
              <w:top w:val="dotted" w:sz="4" w:space="0" w:color="auto"/>
              <w:bottom w:val="dotted" w:sz="4" w:space="0" w:color="auto"/>
              <w:right w:val="double" w:sz="6" w:space="0" w:color="auto"/>
            </w:tcBorders>
          </w:tcPr>
          <w:p w14:paraId="00B085C4" w14:textId="77777777" w:rsidR="00817AD2" w:rsidRPr="00817AD2" w:rsidRDefault="00817AD2" w:rsidP="00892C56">
            <w:pPr>
              <w:spacing w:before="60" w:after="60"/>
              <w:jc w:val="center"/>
              <w:rPr>
                <w:noProof/>
                <w:color w:val="000000" w:themeColor="text1"/>
                <w:sz w:val="24"/>
                <w:szCs w:val="24"/>
              </w:rPr>
            </w:pPr>
          </w:p>
        </w:tc>
      </w:tr>
      <w:tr w:rsidR="00817AD2" w:rsidRPr="00F70AC0" w14:paraId="2F054A70" w14:textId="77777777" w:rsidTr="00817AD2">
        <w:trPr>
          <w:cantSplit/>
        </w:trPr>
        <w:tc>
          <w:tcPr>
            <w:tcW w:w="1126" w:type="dxa"/>
            <w:tcBorders>
              <w:left w:val="double" w:sz="6" w:space="0" w:color="auto"/>
            </w:tcBorders>
          </w:tcPr>
          <w:p w14:paraId="4D135C58" w14:textId="77777777" w:rsidR="00817AD2" w:rsidRPr="00817AD2" w:rsidRDefault="00817AD2" w:rsidP="00892C56">
            <w:pPr>
              <w:spacing w:before="60" w:after="60"/>
              <w:rPr>
                <w:noProof/>
                <w:color w:val="000000" w:themeColor="text1"/>
                <w:sz w:val="24"/>
                <w:szCs w:val="24"/>
              </w:rPr>
            </w:pPr>
          </w:p>
        </w:tc>
        <w:tc>
          <w:tcPr>
            <w:tcW w:w="3652" w:type="dxa"/>
            <w:gridSpan w:val="2"/>
            <w:tcBorders>
              <w:left w:val="nil"/>
            </w:tcBorders>
          </w:tcPr>
          <w:p w14:paraId="7ACA7F6F" w14:textId="77777777" w:rsidR="00817AD2" w:rsidRPr="00817AD2" w:rsidRDefault="00817AD2" w:rsidP="00892C56">
            <w:pPr>
              <w:spacing w:before="60" w:after="60"/>
              <w:rPr>
                <w:noProof/>
                <w:color w:val="000000" w:themeColor="text1"/>
                <w:sz w:val="24"/>
                <w:szCs w:val="24"/>
              </w:rPr>
            </w:pPr>
          </w:p>
        </w:tc>
        <w:tc>
          <w:tcPr>
            <w:tcW w:w="928" w:type="dxa"/>
            <w:gridSpan w:val="2"/>
          </w:tcPr>
          <w:p w14:paraId="4587B737" w14:textId="77777777" w:rsidR="00817AD2" w:rsidRPr="00817AD2" w:rsidRDefault="00817AD2" w:rsidP="00892C56">
            <w:pPr>
              <w:spacing w:before="60" w:after="60"/>
              <w:rPr>
                <w:noProof/>
                <w:color w:val="000000" w:themeColor="text1"/>
                <w:sz w:val="24"/>
                <w:szCs w:val="24"/>
              </w:rPr>
            </w:pPr>
          </w:p>
        </w:tc>
        <w:tc>
          <w:tcPr>
            <w:tcW w:w="1170" w:type="dxa"/>
            <w:gridSpan w:val="2"/>
          </w:tcPr>
          <w:p w14:paraId="028C966C" w14:textId="77777777" w:rsidR="00817AD2" w:rsidRPr="00817AD2" w:rsidRDefault="00817AD2" w:rsidP="00892C56">
            <w:pPr>
              <w:spacing w:before="60" w:after="60"/>
              <w:rPr>
                <w:noProof/>
                <w:color w:val="000000" w:themeColor="text1"/>
                <w:sz w:val="24"/>
                <w:szCs w:val="24"/>
              </w:rPr>
            </w:pPr>
          </w:p>
        </w:tc>
        <w:tc>
          <w:tcPr>
            <w:tcW w:w="920" w:type="dxa"/>
          </w:tcPr>
          <w:p w14:paraId="66734DC0" w14:textId="77777777" w:rsidR="00817AD2" w:rsidRPr="00817AD2" w:rsidRDefault="00817AD2" w:rsidP="00892C56">
            <w:pPr>
              <w:spacing w:before="60" w:after="60"/>
              <w:jc w:val="center"/>
              <w:rPr>
                <w:noProof/>
                <w:color w:val="000000" w:themeColor="text1"/>
                <w:sz w:val="24"/>
                <w:szCs w:val="24"/>
              </w:rPr>
            </w:pPr>
          </w:p>
        </w:tc>
        <w:tc>
          <w:tcPr>
            <w:tcW w:w="1243" w:type="dxa"/>
            <w:tcBorders>
              <w:right w:val="double" w:sz="6" w:space="0" w:color="auto"/>
            </w:tcBorders>
          </w:tcPr>
          <w:p w14:paraId="707AB882" w14:textId="77777777" w:rsidR="00817AD2" w:rsidRPr="00817AD2" w:rsidRDefault="00817AD2" w:rsidP="00892C56">
            <w:pPr>
              <w:spacing w:before="60" w:after="60"/>
              <w:jc w:val="center"/>
              <w:rPr>
                <w:noProof/>
                <w:color w:val="000000" w:themeColor="text1"/>
                <w:sz w:val="24"/>
                <w:szCs w:val="24"/>
              </w:rPr>
            </w:pPr>
          </w:p>
        </w:tc>
      </w:tr>
      <w:tr w:rsidR="00817AD2" w:rsidRPr="00F70AC0" w14:paraId="081C578E" w14:textId="77777777" w:rsidTr="00817AD2">
        <w:trPr>
          <w:cantSplit/>
        </w:trPr>
        <w:tc>
          <w:tcPr>
            <w:tcW w:w="1126" w:type="dxa"/>
            <w:tcBorders>
              <w:left w:val="double" w:sz="6" w:space="0" w:color="auto"/>
            </w:tcBorders>
          </w:tcPr>
          <w:p w14:paraId="79058439" w14:textId="77777777" w:rsidR="00817AD2" w:rsidRPr="00817AD2" w:rsidRDefault="00817AD2" w:rsidP="00892C56">
            <w:pPr>
              <w:spacing w:before="60" w:after="60"/>
              <w:jc w:val="right"/>
              <w:rPr>
                <w:noProof/>
                <w:color w:val="000000" w:themeColor="text1"/>
                <w:sz w:val="24"/>
                <w:szCs w:val="24"/>
              </w:rPr>
            </w:pPr>
          </w:p>
        </w:tc>
        <w:tc>
          <w:tcPr>
            <w:tcW w:w="3780" w:type="dxa"/>
            <w:gridSpan w:val="3"/>
            <w:tcBorders>
              <w:left w:val="nil"/>
            </w:tcBorders>
          </w:tcPr>
          <w:p w14:paraId="63AE813B" w14:textId="1B6EE892" w:rsidR="00817AD2" w:rsidRPr="00817AD2" w:rsidRDefault="00817AD2" w:rsidP="00817AD2">
            <w:pPr>
              <w:tabs>
                <w:tab w:val="left" w:pos="4470"/>
              </w:tabs>
              <w:spacing w:before="60" w:after="60"/>
              <w:rPr>
                <w:noProof/>
                <w:color w:val="000000" w:themeColor="text1"/>
                <w:sz w:val="24"/>
                <w:szCs w:val="24"/>
              </w:rPr>
            </w:pPr>
            <w:r w:rsidRPr="00817AD2">
              <w:rPr>
                <w:noProof/>
                <w:color w:val="000000" w:themeColor="text1"/>
                <w:sz w:val="24"/>
                <w:szCs w:val="24"/>
                <w:lang w:val="fr"/>
              </w:rPr>
              <w:t xml:space="preserve">Total pour le travail </w:t>
            </w:r>
            <w:r>
              <w:rPr>
                <w:noProof/>
                <w:color w:val="000000" w:themeColor="text1"/>
                <w:sz w:val="24"/>
                <w:szCs w:val="24"/>
                <w:lang w:val="fr"/>
              </w:rPr>
              <w:t>en régie</w:t>
            </w:r>
            <w:r w:rsidRPr="00817AD2">
              <w:rPr>
                <w:noProof/>
                <w:color w:val="000000" w:themeColor="text1"/>
                <w:sz w:val="24"/>
                <w:szCs w:val="24"/>
                <w:lang w:val="fr"/>
              </w:rPr>
              <w:t xml:space="preserve">: </w:t>
            </w:r>
            <w:r>
              <w:rPr>
                <w:noProof/>
                <w:color w:val="000000" w:themeColor="text1"/>
                <w:sz w:val="24"/>
                <w:szCs w:val="24"/>
                <w:lang w:val="fr"/>
              </w:rPr>
              <w:t>Main d’oeuvre</w:t>
            </w:r>
          </w:p>
          <w:p w14:paraId="38A09E75" w14:textId="23B462ED" w:rsidR="00817AD2" w:rsidRPr="00817AD2" w:rsidRDefault="00817AD2" w:rsidP="00817AD2">
            <w:pPr>
              <w:tabs>
                <w:tab w:val="left" w:pos="3481"/>
              </w:tabs>
              <w:spacing w:before="60" w:after="60"/>
              <w:rPr>
                <w:noProof/>
                <w:color w:val="000000" w:themeColor="text1"/>
                <w:sz w:val="24"/>
                <w:szCs w:val="24"/>
              </w:rPr>
            </w:pPr>
            <w:r w:rsidRPr="00817AD2">
              <w:rPr>
                <w:noProof/>
                <w:color w:val="000000" w:themeColor="text1"/>
                <w:sz w:val="24"/>
                <w:szCs w:val="24"/>
                <w:lang w:val="fr"/>
              </w:rPr>
              <w:t xml:space="preserve">(reporté au Résumé des travaux </w:t>
            </w:r>
            <w:r>
              <w:rPr>
                <w:noProof/>
                <w:color w:val="000000" w:themeColor="text1"/>
                <w:sz w:val="24"/>
                <w:szCs w:val="24"/>
                <w:lang w:val="fr"/>
              </w:rPr>
              <w:t>en régie</w:t>
            </w:r>
            <w:r w:rsidRPr="00817AD2">
              <w:rPr>
                <w:noProof/>
                <w:color w:val="000000" w:themeColor="text1"/>
                <w:sz w:val="24"/>
                <w:szCs w:val="24"/>
                <w:lang w:val="fr"/>
              </w:rPr>
              <w:t>, p.)</w:t>
            </w:r>
            <w:r w:rsidRPr="00817AD2">
              <w:rPr>
                <w:noProof/>
                <w:color w:val="000000" w:themeColor="text1"/>
                <w:sz w:val="24"/>
                <w:szCs w:val="24"/>
                <w:u w:val="single"/>
                <w:lang w:val="fr"/>
              </w:rPr>
              <w:tab/>
            </w:r>
          </w:p>
        </w:tc>
        <w:tc>
          <w:tcPr>
            <w:tcW w:w="4133" w:type="dxa"/>
            <w:gridSpan w:val="5"/>
            <w:tcBorders>
              <w:right w:val="double" w:sz="6" w:space="0" w:color="auto"/>
            </w:tcBorders>
          </w:tcPr>
          <w:p w14:paraId="04EBC92C" w14:textId="77777777" w:rsidR="00817AD2" w:rsidRPr="00817AD2" w:rsidRDefault="00817AD2" w:rsidP="00892C56">
            <w:pPr>
              <w:tabs>
                <w:tab w:val="left" w:pos="3625"/>
              </w:tabs>
              <w:spacing w:before="60" w:after="60"/>
              <w:rPr>
                <w:noProof/>
                <w:color w:val="000000" w:themeColor="text1"/>
                <w:sz w:val="24"/>
                <w:szCs w:val="24"/>
                <w:u w:val="single"/>
              </w:rPr>
            </w:pPr>
          </w:p>
          <w:p w14:paraId="64914837" w14:textId="77777777" w:rsidR="00817AD2" w:rsidRPr="00817AD2" w:rsidRDefault="00817AD2" w:rsidP="00892C56">
            <w:pPr>
              <w:tabs>
                <w:tab w:val="left" w:pos="3625"/>
              </w:tabs>
              <w:spacing w:before="60" w:after="60"/>
              <w:rPr>
                <w:noProof/>
                <w:color w:val="000000" w:themeColor="text1"/>
                <w:sz w:val="24"/>
                <w:szCs w:val="24"/>
                <w:u w:val="single"/>
              </w:rPr>
            </w:pPr>
          </w:p>
          <w:p w14:paraId="348C5EC4" w14:textId="77777777" w:rsidR="00817AD2" w:rsidRPr="00817AD2" w:rsidRDefault="00817AD2" w:rsidP="00892C56">
            <w:pPr>
              <w:tabs>
                <w:tab w:val="left" w:pos="3625"/>
              </w:tabs>
              <w:spacing w:before="60" w:after="60"/>
              <w:rPr>
                <w:noProof/>
                <w:color w:val="000000" w:themeColor="text1"/>
                <w:sz w:val="24"/>
                <w:szCs w:val="24"/>
              </w:rPr>
            </w:pPr>
            <w:r w:rsidRPr="00817AD2">
              <w:rPr>
                <w:noProof/>
                <w:color w:val="000000" w:themeColor="text1"/>
                <w:sz w:val="24"/>
                <w:szCs w:val="24"/>
                <w:u w:val="single"/>
              </w:rPr>
              <w:tab/>
            </w:r>
          </w:p>
        </w:tc>
      </w:tr>
      <w:tr w:rsidR="00817AD2" w:rsidRPr="00F70AC0" w14:paraId="32F9EE72" w14:textId="77777777" w:rsidTr="00817AD2">
        <w:trPr>
          <w:cantSplit/>
          <w:trHeight w:val="457"/>
        </w:trPr>
        <w:tc>
          <w:tcPr>
            <w:tcW w:w="9039" w:type="dxa"/>
            <w:gridSpan w:val="9"/>
            <w:tcBorders>
              <w:top w:val="double" w:sz="6" w:space="0" w:color="auto"/>
            </w:tcBorders>
          </w:tcPr>
          <w:p w14:paraId="4257879A" w14:textId="651AA254" w:rsidR="00817AD2" w:rsidRPr="00F70AC0" w:rsidRDefault="00817AD2" w:rsidP="00892C56">
            <w:pPr>
              <w:spacing w:before="60" w:after="60"/>
              <w:rPr>
                <w:noProof/>
                <w:color w:val="000000" w:themeColor="text1"/>
                <w:szCs w:val="24"/>
              </w:rPr>
            </w:pPr>
            <w:r>
              <w:rPr>
                <w:noProof/>
                <w:color w:val="000000" w:themeColor="text1"/>
                <w:szCs w:val="24"/>
                <w:lang w:val="fr"/>
              </w:rPr>
              <w:t>A :</w:t>
            </w:r>
            <w:r w:rsidRPr="00F70AC0">
              <w:rPr>
                <w:noProof/>
                <w:color w:val="000000" w:themeColor="text1"/>
                <w:szCs w:val="24"/>
                <w:lang w:val="fr"/>
              </w:rPr>
              <w:t xml:space="preserve"> À </w:t>
            </w:r>
            <w:r>
              <w:rPr>
                <w:noProof/>
                <w:color w:val="000000" w:themeColor="text1"/>
                <w:szCs w:val="24"/>
                <w:lang w:val="fr"/>
              </w:rPr>
              <w:t>entrer p</w:t>
            </w:r>
            <w:r w:rsidRPr="00F70AC0">
              <w:rPr>
                <w:noProof/>
                <w:color w:val="000000" w:themeColor="text1"/>
                <w:szCs w:val="24"/>
                <w:lang w:val="fr"/>
              </w:rPr>
              <w:t>ar le Proposant.</w:t>
            </w:r>
          </w:p>
        </w:tc>
      </w:tr>
    </w:tbl>
    <w:p w14:paraId="393D5A8A" w14:textId="77777777" w:rsidR="00817AD2" w:rsidRPr="00F70AC0" w:rsidRDefault="00817AD2" w:rsidP="00817AD2">
      <w:pPr>
        <w:rPr>
          <w:noProof/>
          <w:color w:val="000000" w:themeColor="text1"/>
          <w:szCs w:val="24"/>
        </w:rPr>
      </w:pPr>
    </w:p>
    <w:p w14:paraId="01C732C8" w14:textId="0A77C2BF" w:rsidR="00817AD2" w:rsidRPr="00F70AC0" w:rsidRDefault="00817AD2" w:rsidP="00817AD2">
      <w:pPr>
        <w:rPr>
          <w:noProof/>
          <w:color w:val="000000" w:themeColor="text1"/>
          <w:szCs w:val="24"/>
        </w:rPr>
      </w:pPr>
    </w:p>
    <w:p w14:paraId="51F3E38B" w14:textId="04C2B74C" w:rsidR="00817AD2" w:rsidRPr="000C58D7" w:rsidRDefault="00817AD2" w:rsidP="00817AD2">
      <w:pPr>
        <w:pStyle w:val="SPDForm2"/>
      </w:pPr>
      <w:bookmarkStart w:id="435" w:name="_Toc454801050"/>
      <w:bookmarkStart w:id="436" w:name="_Toc466465906"/>
      <w:bookmarkStart w:id="437" w:name="_Toc56684062"/>
      <w:r>
        <w:rPr>
          <w:noProof/>
          <w:lang w:val="fr"/>
        </w:rPr>
        <w:t>T</w:t>
      </w:r>
      <w:r w:rsidRPr="00F70AC0">
        <w:rPr>
          <w:noProof/>
          <w:lang w:val="fr"/>
        </w:rPr>
        <w:t xml:space="preserve">arifs de </w:t>
      </w:r>
      <w:r w:rsidR="00711162">
        <w:rPr>
          <w:noProof/>
          <w:lang w:val="fr"/>
        </w:rPr>
        <w:t>T</w:t>
      </w:r>
      <w:r w:rsidRPr="00F70AC0">
        <w:rPr>
          <w:noProof/>
          <w:lang w:val="fr"/>
        </w:rPr>
        <w:t xml:space="preserve">ravail </w:t>
      </w:r>
      <w:r>
        <w:rPr>
          <w:noProof/>
          <w:lang w:val="fr"/>
        </w:rPr>
        <w:t xml:space="preserve">en </w:t>
      </w:r>
      <w:r w:rsidR="00711162">
        <w:rPr>
          <w:noProof/>
          <w:lang w:val="fr"/>
        </w:rPr>
        <w:t>R</w:t>
      </w:r>
      <w:r>
        <w:rPr>
          <w:noProof/>
          <w:lang w:val="fr"/>
        </w:rPr>
        <w:t>égie</w:t>
      </w:r>
      <w:r w:rsidRPr="00F70AC0">
        <w:rPr>
          <w:noProof/>
          <w:lang w:val="fr"/>
        </w:rPr>
        <w:t>: 2.</w:t>
      </w:r>
      <w:bookmarkEnd w:id="435"/>
      <w:bookmarkEnd w:id="436"/>
      <w:bookmarkEnd w:id="437"/>
      <w:r w:rsidRPr="00F70AC0">
        <w:rPr>
          <w:noProof/>
          <w:lang w:val="fr"/>
        </w:rPr>
        <w:t xml:space="preserve"> Matériaux</w:t>
      </w:r>
    </w:p>
    <w:tbl>
      <w:tblPr>
        <w:tblW w:w="8926" w:type="dxa"/>
        <w:tblInd w:w="-18" w:type="dxa"/>
        <w:tblLayout w:type="fixed"/>
        <w:tblLook w:val="0000" w:firstRow="0" w:lastRow="0" w:firstColumn="0" w:lastColumn="0" w:noHBand="0" w:noVBand="0"/>
      </w:tblPr>
      <w:tblGrid>
        <w:gridCol w:w="1080"/>
        <w:gridCol w:w="3785"/>
        <w:gridCol w:w="873"/>
        <w:gridCol w:w="1157"/>
        <w:gridCol w:w="874"/>
        <w:gridCol w:w="1157"/>
      </w:tblGrid>
      <w:tr w:rsidR="00817AD2" w:rsidRPr="00F70AC0" w14:paraId="6EC46BC4" w14:textId="77777777" w:rsidTr="00892C56">
        <w:tc>
          <w:tcPr>
            <w:tcW w:w="1080" w:type="dxa"/>
            <w:tcBorders>
              <w:top w:val="double" w:sz="6" w:space="0" w:color="auto"/>
              <w:left w:val="double" w:sz="6" w:space="0" w:color="auto"/>
              <w:bottom w:val="single" w:sz="6" w:space="0" w:color="auto"/>
            </w:tcBorders>
          </w:tcPr>
          <w:p w14:paraId="570F86DB"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Numéro d’article</w:t>
            </w:r>
          </w:p>
        </w:tc>
        <w:tc>
          <w:tcPr>
            <w:tcW w:w="3785" w:type="dxa"/>
            <w:tcBorders>
              <w:top w:val="double" w:sz="6" w:space="0" w:color="auto"/>
              <w:left w:val="single" w:sz="4" w:space="0" w:color="auto"/>
              <w:bottom w:val="single" w:sz="6" w:space="0" w:color="auto"/>
            </w:tcBorders>
          </w:tcPr>
          <w:p w14:paraId="09B561F1"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Description</w:t>
            </w:r>
          </w:p>
        </w:tc>
        <w:tc>
          <w:tcPr>
            <w:tcW w:w="873" w:type="dxa"/>
            <w:tcBorders>
              <w:top w:val="double" w:sz="6" w:space="0" w:color="auto"/>
              <w:left w:val="single" w:sz="4" w:space="0" w:color="auto"/>
              <w:bottom w:val="single" w:sz="6" w:space="0" w:color="auto"/>
            </w:tcBorders>
          </w:tcPr>
          <w:p w14:paraId="0E7B20FD"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Unité</w:t>
            </w:r>
          </w:p>
        </w:tc>
        <w:tc>
          <w:tcPr>
            <w:tcW w:w="1157" w:type="dxa"/>
            <w:tcBorders>
              <w:top w:val="double" w:sz="6" w:space="0" w:color="auto"/>
              <w:left w:val="single" w:sz="4" w:space="0" w:color="auto"/>
              <w:bottom w:val="single" w:sz="6" w:space="0" w:color="auto"/>
            </w:tcBorders>
          </w:tcPr>
          <w:p w14:paraId="24AD337F"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Quantité nominale</w:t>
            </w:r>
          </w:p>
        </w:tc>
        <w:tc>
          <w:tcPr>
            <w:tcW w:w="874" w:type="dxa"/>
            <w:tcBorders>
              <w:top w:val="double" w:sz="6" w:space="0" w:color="auto"/>
              <w:left w:val="single" w:sz="4" w:space="0" w:color="auto"/>
              <w:bottom w:val="single" w:sz="6" w:space="0" w:color="auto"/>
            </w:tcBorders>
          </w:tcPr>
          <w:p w14:paraId="239D61B6"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Taux</w:t>
            </w:r>
          </w:p>
        </w:tc>
        <w:tc>
          <w:tcPr>
            <w:tcW w:w="1157" w:type="dxa"/>
            <w:tcBorders>
              <w:top w:val="double" w:sz="6" w:space="0" w:color="auto"/>
              <w:left w:val="single" w:sz="4" w:space="0" w:color="auto"/>
              <w:bottom w:val="single" w:sz="6" w:space="0" w:color="auto"/>
              <w:right w:val="double" w:sz="6" w:space="0" w:color="auto"/>
            </w:tcBorders>
          </w:tcPr>
          <w:p w14:paraId="67BA3D09" w14:textId="200BC1F5"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Montant Total</w:t>
            </w:r>
          </w:p>
        </w:tc>
      </w:tr>
      <w:tr w:rsidR="00817AD2" w:rsidRPr="00F70AC0" w14:paraId="16A57CE5" w14:textId="77777777" w:rsidTr="00892C56">
        <w:tc>
          <w:tcPr>
            <w:tcW w:w="1080" w:type="dxa"/>
            <w:tcBorders>
              <w:left w:val="double" w:sz="6" w:space="0" w:color="auto"/>
            </w:tcBorders>
          </w:tcPr>
          <w:p w14:paraId="006734D2" w14:textId="77777777" w:rsidR="00817AD2" w:rsidRPr="00817AD2" w:rsidRDefault="00817AD2" w:rsidP="00892C56">
            <w:pPr>
              <w:spacing w:before="60" w:after="60"/>
              <w:rPr>
                <w:noProof/>
                <w:color w:val="000000" w:themeColor="text1"/>
                <w:sz w:val="24"/>
                <w:szCs w:val="24"/>
              </w:rPr>
            </w:pPr>
          </w:p>
        </w:tc>
        <w:tc>
          <w:tcPr>
            <w:tcW w:w="3785" w:type="dxa"/>
            <w:tcBorders>
              <w:left w:val="dotted" w:sz="4" w:space="0" w:color="auto"/>
              <w:bottom w:val="dotted" w:sz="4" w:space="0" w:color="auto"/>
              <w:right w:val="dotted" w:sz="4" w:space="0" w:color="auto"/>
            </w:tcBorders>
          </w:tcPr>
          <w:p w14:paraId="1261FE16" w14:textId="77777777" w:rsidR="00817AD2" w:rsidRPr="00817AD2" w:rsidRDefault="00817AD2" w:rsidP="00892C56">
            <w:pPr>
              <w:spacing w:before="60" w:after="60"/>
              <w:rPr>
                <w:noProof/>
                <w:color w:val="000000" w:themeColor="text1"/>
                <w:sz w:val="24"/>
                <w:szCs w:val="24"/>
              </w:rPr>
            </w:pPr>
          </w:p>
        </w:tc>
        <w:tc>
          <w:tcPr>
            <w:tcW w:w="873" w:type="dxa"/>
            <w:tcBorders>
              <w:left w:val="nil"/>
            </w:tcBorders>
          </w:tcPr>
          <w:p w14:paraId="545D4265" w14:textId="77777777" w:rsidR="00817AD2" w:rsidRPr="00817AD2" w:rsidRDefault="00817AD2" w:rsidP="00892C56">
            <w:pPr>
              <w:spacing w:before="60" w:after="60"/>
              <w:rPr>
                <w:noProof/>
                <w:color w:val="000000" w:themeColor="text1"/>
                <w:sz w:val="24"/>
                <w:szCs w:val="24"/>
              </w:rPr>
            </w:pPr>
          </w:p>
        </w:tc>
        <w:tc>
          <w:tcPr>
            <w:tcW w:w="1157" w:type="dxa"/>
            <w:tcBorders>
              <w:left w:val="dotted" w:sz="4" w:space="0" w:color="auto"/>
              <w:bottom w:val="dotted" w:sz="4" w:space="0" w:color="auto"/>
              <w:right w:val="dotted" w:sz="4" w:space="0" w:color="auto"/>
            </w:tcBorders>
          </w:tcPr>
          <w:p w14:paraId="18C911F0" w14:textId="77777777" w:rsidR="00817AD2" w:rsidRPr="00817AD2" w:rsidRDefault="00817AD2" w:rsidP="00892C56">
            <w:pPr>
              <w:tabs>
                <w:tab w:val="decimal" w:pos="579"/>
              </w:tabs>
              <w:spacing w:before="60" w:after="60"/>
              <w:rPr>
                <w:noProof/>
                <w:color w:val="000000" w:themeColor="text1"/>
                <w:sz w:val="24"/>
                <w:szCs w:val="24"/>
              </w:rPr>
            </w:pPr>
          </w:p>
        </w:tc>
        <w:tc>
          <w:tcPr>
            <w:tcW w:w="874" w:type="dxa"/>
            <w:tcBorders>
              <w:left w:val="nil"/>
              <w:bottom w:val="dotted" w:sz="4" w:space="0" w:color="auto"/>
              <w:right w:val="dotted" w:sz="4" w:space="0" w:color="auto"/>
            </w:tcBorders>
          </w:tcPr>
          <w:p w14:paraId="74C1E9CB" w14:textId="77777777" w:rsidR="00817AD2" w:rsidRPr="00817AD2" w:rsidRDefault="00817AD2" w:rsidP="00892C56">
            <w:pPr>
              <w:spacing w:before="60" w:after="60"/>
              <w:jc w:val="center"/>
              <w:rPr>
                <w:noProof/>
                <w:color w:val="000000" w:themeColor="text1"/>
                <w:sz w:val="24"/>
                <w:szCs w:val="24"/>
              </w:rPr>
            </w:pPr>
          </w:p>
        </w:tc>
        <w:tc>
          <w:tcPr>
            <w:tcW w:w="1157" w:type="dxa"/>
            <w:tcBorders>
              <w:left w:val="nil"/>
              <w:right w:val="double" w:sz="6" w:space="0" w:color="auto"/>
            </w:tcBorders>
          </w:tcPr>
          <w:p w14:paraId="4E330722" w14:textId="77777777" w:rsidR="00817AD2" w:rsidRPr="00817AD2" w:rsidRDefault="00817AD2" w:rsidP="00892C56">
            <w:pPr>
              <w:spacing w:before="60" w:after="60"/>
              <w:jc w:val="center"/>
              <w:rPr>
                <w:noProof/>
                <w:color w:val="000000" w:themeColor="text1"/>
                <w:sz w:val="24"/>
                <w:szCs w:val="24"/>
              </w:rPr>
            </w:pPr>
          </w:p>
        </w:tc>
      </w:tr>
      <w:tr w:rsidR="00817AD2" w:rsidRPr="00F70AC0" w14:paraId="7AB0277E" w14:textId="77777777" w:rsidTr="00892C56">
        <w:tc>
          <w:tcPr>
            <w:tcW w:w="1080" w:type="dxa"/>
            <w:tcBorders>
              <w:top w:val="dotted" w:sz="4" w:space="0" w:color="auto"/>
              <w:left w:val="double" w:sz="6" w:space="0" w:color="auto"/>
              <w:bottom w:val="dotted" w:sz="4" w:space="0" w:color="auto"/>
            </w:tcBorders>
          </w:tcPr>
          <w:p w14:paraId="65B512FD"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6EA65DC8"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7F68B4BE"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6EEADD39" w14:textId="77777777" w:rsidR="00817AD2" w:rsidRPr="00817AD2" w:rsidRDefault="00817AD2" w:rsidP="00892C56">
            <w:pPr>
              <w:tabs>
                <w:tab w:val="decimal" w:pos="579"/>
              </w:tabs>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4335CBD1"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bottom w:val="dotted" w:sz="4" w:space="0" w:color="auto"/>
              <w:right w:val="double" w:sz="6" w:space="0" w:color="auto"/>
            </w:tcBorders>
          </w:tcPr>
          <w:p w14:paraId="01D8F15D" w14:textId="77777777" w:rsidR="00817AD2" w:rsidRPr="00817AD2" w:rsidRDefault="00817AD2" w:rsidP="00892C56">
            <w:pPr>
              <w:spacing w:before="60" w:after="60"/>
              <w:jc w:val="center"/>
              <w:rPr>
                <w:noProof/>
                <w:color w:val="000000" w:themeColor="text1"/>
                <w:sz w:val="24"/>
                <w:szCs w:val="24"/>
              </w:rPr>
            </w:pPr>
          </w:p>
        </w:tc>
      </w:tr>
      <w:tr w:rsidR="00817AD2" w:rsidRPr="00F70AC0" w14:paraId="2A41042E" w14:textId="77777777" w:rsidTr="00892C56">
        <w:tc>
          <w:tcPr>
            <w:tcW w:w="1080" w:type="dxa"/>
            <w:tcBorders>
              <w:left w:val="double" w:sz="6" w:space="0" w:color="auto"/>
            </w:tcBorders>
          </w:tcPr>
          <w:p w14:paraId="52E7FB25"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289A9A47" w14:textId="77777777" w:rsidR="00817AD2" w:rsidRPr="00817AD2" w:rsidRDefault="00817AD2" w:rsidP="00892C56">
            <w:pPr>
              <w:spacing w:before="60" w:after="60"/>
              <w:rPr>
                <w:noProof/>
                <w:color w:val="000000" w:themeColor="text1"/>
                <w:sz w:val="24"/>
                <w:szCs w:val="24"/>
              </w:rPr>
            </w:pPr>
          </w:p>
        </w:tc>
        <w:tc>
          <w:tcPr>
            <w:tcW w:w="873" w:type="dxa"/>
            <w:tcBorders>
              <w:left w:val="nil"/>
            </w:tcBorders>
          </w:tcPr>
          <w:p w14:paraId="4E1D557B"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566538A8" w14:textId="77777777" w:rsidR="00817AD2" w:rsidRPr="00817AD2" w:rsidRDefault="00817AD2" w:rsidP="00892C56">
            <w:pPr>
              <w:tabs>
                <w:tab w:val="decimal" w:pos="579"/>
              </w:tabs>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043B713B" w14:textId="77777777" w:rsidR="00817AD2" w:rsidRPr="00817AD2" w:rsidRDefault="00817AD2" w:rsidP="00892C56">
            <w:pPr>
              <w:spacing w:before="60" w:after="60"/>
              <w:jc w:val="center"/>
              <w:rPr>
                <w:noProof/>
                <w:color w:val="000000" w:themeColor="text1"/>
                <w:sz w:val="24"/>
                <w:szCs w:val="24"/>
              </w:rPr>
            </w:pPr>
          </w:p>
        </w:tc>
        <w:tc>
          <w:tcPr>
            <w:tcW w:w="1157" w:type="dxa"/>
            <w:tcBorders>
              <w:left w:val="nil"/>
              <w:right w:val="double" w:sz="6" w:space="0" w:color="auto"/>
            </w:tcBorders>
          </w:tcPr>
          <w:p w14:paraId="7773A2FF" w14:textId="77777777" w:rsidR="00817AD2" w:rsidRPr="00817AD2" w:rsidRDefault="00817AD2" w:rsidP="00892C56">
            <w:pPr>
              <w:spacing w:before="60" w:after="60"/>
              <w:jc w:val="center"/>
              <w:rPr>
                <w:noProof/>
                <w:color w:val="000000" w:themeColor="text1"/>
                <w:sz w:val="24"/>
                <w:szCs w:val="24"/>
              </w:rPr>
            </w:pPr>
          </w:p>
        </w:tc>
      </w:tr>
      <w:tr w:rsidR="00817AD2" w:rsidRPr="00F70AC0" w14:paraId="673A3CC7" w14:textId="77777777" w:rsidTr="00892C56">
        <w:tc>
          <w:tcPr>
            <w:tcW w:w="1080" w:type="dxa"/>
            <w:tcBorders>
              <w:top w:val="dotted" w:sz="4" w:space="0" w:color="auto"/>
              <w:left w:val="double" w:sz="6" w:space="0" w:color="auto"/>
              <w:bottom w:val="dotted" w:sz="4" w:space="0" w:color="auto"/>
            </w:tcBorders>
          </w:tcPr>
          <w:p w14:paraId="1B4A0FC9"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034C58E8"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22FB6951"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22040246" w14:textId="77777777" w:rsidR="00817AD2" w:rsidRPr="00817AD2" w:rsidRDefault="00817AD2" w:rsidP="00892C56">
            <w:pPr>
              <w:tabs>
                <w:tab w:val="decimal" w:pos="579"/>
              </w:tabs>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0ED80A9A"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bottom w:val="dotted" w:sz="4" w:space="0" w:color="auto"/>
              <w:right w:val="double" w:sz="6" w:space="0" w:color="auto"/>
            </w:tcBorders>
          </w:tcPr>
          <w:p w14:paraId="111B8140" w14:textId="77777777" w:rsidR="00817AD2" w:rsidRPr="00817AD2" w:rsidRDefault="00817AD2" w:rsidP="00892C56">
            <w:pPr>
              <w:spacing w:before="60" w:after="60"/>
              <w:jc w:val="center"/>
              <w:rPr>
                <w:noProof/>
                <w:color w:val="000000" w:themeColor="text1"/>
                <w:sz w:val="24"/>
                <w:szCs w:val="24"/>
              </w:rPr>
            </w:pPr>
          </w:p>
        </w:tc>
      </w:tr>
      <w:tr w:rsidR="00817AD2" w:rsidRPr="00F70AC0" w14:paraId="4F2CA50E" w14:textId="77777777" w:rsidTr="00892C56">
        <w:tc>
          <w:tcPr>
            <w:tcW w:w="1080" w:type="dxa"/>
            <w:tcBorders>
              <w:left w:val="double" w:sz="6" w:space="0" w:color="auto"/>
            </w:tcBorders>
          </w:tcPr>
          <w:p w14:paraId="403A97E7"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right w:val="dotted" w:sz="4" w:space="0" w:color="auto"/>
            </w:tcBorders>
          </w:tcPr>
          <w:p w14:paraId="22E24B31" w14:textId="77777777" w:rsidR="00817AD2" w:rsidRPr="00817AD2" w:rsidRDefault="00817AD2" w:rsidP="00892C56">
            <w:pPr>
              <w:spacing w:before="60" w:after="60"/>
              <w:rPr>
                <w:noProof/>
                <w:color w:val="000000" w:themeColor="text1"/>
                <w:sz w:val="24"/>
                <w:szCs w:val="24"/>
              </w:rPr>
            </w:pPr>
          </w:p>
        </w:tc>
        <w:tc>
          <w:tcPr>
            <w:tcW w:w="873" w:type="dxa"/>
            <w:tcBorders>
              <w:left w:val="nil"/>
            </w:tcBorders>
          </w:tcPr>
          <w:p w14:paraId="5E6B5B35"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right w:val="dotted" w:sz="4" w:space="0" w:color="auto"/>
            </w:tcBorders>
          </w:tcPr>
          <w:p w14:paraId="5796FA3C" w14:textId="77777777" w:rsidR="00817AD2" w:rsidRPr="00817AD2" w:rsidRDefault="00817AD2" w:rsidP="00892C56">
            <w:pPr>
              <w:tabs>
                <w:tab w:val="decimal" w:pos="579"/>
              </w:tabs>
              <w:spacing w:before="60" w:after="60"/>
              <w:rPr>
                <w:noProof/>
                <w:color w:val="000000" w:themeColor="text1"/>
                <w:sz w:val="24"/>
                <w:szCs w:val="24"/>
              </w:rPr>
            </w:pPr>
          </w:p>
        </w:tc>
        <w:tc>
          <w:tcPr>
            <w:tcW w:w="874" w:type="dxa"/>
            <w:tcBorders>
              <w:top w:val="dotted" w:sz="4" w:space="0" w:color="auto"/>
              <w:left w:val="nil"/>
              <w:right w:val="dotted" w:sz="4" w:space="0" w:color="auto"/>
            </w:tcBorders>
          </w:tcPr>
          <w:p w14:paraId="560AC4E9" w14:textId="77777777" w:rsidR="00817AD2" w:rsidRPr="00817AD2" w:rsidRDefault="00817AD2" w:rsidP="00892C56">
            <w:pPr>
              <w:spacing w:before="60" w:after="60"/>
              <w:jc w:val="center"/>
              <w:rPr>
                <w:noProof/>
                <w:color w:val="000000" w:themeColor="text1"/>
                <w:sz w:val="24"/>
                <w:szCs w:val="24"/>
              </w:rPr>
            </w:pPr>
          </w:p>
        </w:tc>
        <w:tc>
          <w:tcPr>
            <w:tcW w:w="1157" w:type="dxa"/>
            <w:tcBorders>
              <w:left w:val="nil"/>
              <w:right w:val="double" w:sz="6" w:space="0" w:color="auto"/>
            </w:tcBorders>
          </w:tcPr>
          <w:p w14:paraId="7630F4CF" w14:textId="77777777" w:rsidR="00817AD2" w:rsidRPr="00817AD2" w:rsidRDefault="00817AD2" w:rsidP="00892C56">
            <w:pPr>
              <w:spacing w:before="60" w:after="60"/>
              <w:jc w:val="center"/>
              <w:rPr>
                <w:noProof/>
                <w:color w:val="000000" w:themeColor="text1"/>
                <w:sz w:val="24"/>
                <w:szCs w:val="24"/>
              </w:rPr>
            </w:pPr>
          </w:p>
        </w:tc>
      </w:tr>
      <w:tr w:rsidR="00817AD2" w:rsidRPr="00F70AC0" w14:paraId="4CE86E78" w14:textId="77777777" w:rsidTr="00892C56">
        <w:tc>
          <w:tcPr>
            <w:tcW w:w="1080" w:type="dxa"/>
            <w:tcBorders>
              <w:top w:val="dotted" w:sz="4" w:space="0" w:color="auto"/>
              <w:left w:val="double" w:sz="6" w:space="0" w:color="auto"/>
              <w:bottom w:val="dotted" w:sz="4" w:space="0" w:color="auto"/>
            </w:tcBorders>
          </w:tcPr>
          <w:p w14:paraId="7EC4EDAA"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63DE7BF5"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694640BD"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472E9197"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60941C27"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2D08FD41" w14:textId="77777777" w:rsidR="00817AD2" w:rsidRPr="00817AD2" w:rsidRDefault="00817AD2" w:rsidP="00892C56">
            <w:pPr>
              <w:spacing w:before="60" w:after="60"/>
              <w:jc w:val="center"/>
              <w:rPr>
                <w:noProof/>
                <w:color w:val="000000" w:themeColor="text1"/>
                <w:sz w:val="24"/>
                <w:szCs w:val="24"/>
              </w:rPr>
            </w:pPr>
          </w:p>
        </w:tc>
      </w:tr>
      <w:tr w:rsidR="00817AD2" w:rsidRPr="00F70AC0" w14:paraId="57F46560" w14:textId="77777777" w:rsidTr="00892C56">
        <w:tc>
          <w:tcPr>
            <w:tcW w:w="1080" w:type="dxa"/>
            <w:tcBorders>
              <w:top w:val="dotted" w:sz="4" w:space="0" w:color="auto"/>
              <w:left w:val="double" w:sz="6" w:space="0" w:color="auto"/>
              <w:bottom w:val="dotted" w:sz="4" w:space="0" w:color="auto"/>
            </w:tcBorders>
          </w:tcPr>
          <w:p w14:paraId="0BE2D2DB"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17BFC632"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33232D34"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6789F0D7"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31E956DA"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5FB5AE81" w14:textId="77777777" w:rsidR="00817AD2" w:rsidRPr="00817AD2" w:rsidRDefault="00817AD2" w:rsidP="00892C56">
            <w:pPr>
              <w:spacing w:before="60" w:after="60"/>
              <w:jc w:val="center"/>
              <w:rPr>
                <w:noProof/>
                <w:color w:val="000000" w:themeColor="text1"/>
                <w:sz w:val="24"/>
                <w:szCs w:val="24"/>
              </w:rPr>
            </w:pPr>
          </w:p>
        </w:tc>
      </w:tr>
      <w:tr w:rsidR="00817AD2" w:rsidRPr="00F70AC0" w14:paraId="4D9D10A1" w14:textId="77777777" w:rsidTr="00892C56">
        <w:tc>
          <w:tcPr>
            <w:tcW w:w="1080" w:type="dxa"/>
            <w:tcBorders>
              <w:top w:val="dotted" w:sz="4" w:space="0" w:color="auto"/>
              <w:left w:val="double" w:sz="6" w:space="0" w:color="auto"/>
              <w:bottom w:val="dotted" w:sz="4" w:space="0" w:color="auto"/>
            </w:tcBorders>
          </w:tcPr>
          <w:p w14:paraId="55E1FDE6"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59D63B37"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0AAAA4F2"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4F8683F9"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7681B9CD"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69C1DF36" w14:textId="77777777" w:rsidR="00817AD2" w:rsidRPr="00817AD2" w:rsidRDefault="00817AD2" w:rsidP="00892C56">
            <w:pPr>
              <w:spacing w:before="60" w:after="60"/>
              <w:jc w:val="center"/>
              <w:rPr>
                <w:noProof/>
                <w:color w:val="000000" w:themeColor="text1"/>
                <w:sz w:val="24"/>
                <w:szCs w:val="24"/>
              </w:rPr>
            </w:pPr>
          </w:p>
        </w:tc>
      </w:tr>
      <w:tr w:rsidR="00817AD2" w:rsidRPr="00F70AC0" w14:paraId="5DC65117" w14:textId="77777777" w:rsidTr="00892C56">
        <w:tc>
          <w:tcPr>
            <w:tcW w:w="1080" w:type="dxa"/>
            <w:tcBorders>
              <w:top w:val="dotted" w:sz="4" w:space="0" w:color="auto"/>
              <w:left w:val="double" w:sz="6" w:space="0" w:color="auto"/>
              <w:bottom w:val="dotted" w:sz="4" w:space="0" w:color="auto"/>
            </w:tcBorders>
          </w:tcPr>
          <w:p w14:paraId="1D93CD8D"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4A4164A0"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49BE3620"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212F47F6"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2DE87625"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4A0931BF" w14:textId="77777777" w:rsidR="00817AD2" w:rsidRPr="00817AD2" w:rsidRDefault="00817AD2" w:rsidP="00892C56">
            <w:pPr>
              <w:spacing w:before="60" w:after="60"/>
              <w:jc w:val="center"/>
              <w:rPr>
                <w:noProof/>
                <w:color w:val="000000" w:themeColor="text1"/>
                <w:sz w:val="24"/>
                <w:szCs w:val="24"/>
              </w:rPr>
            </w:pPr>
          </w:p>
        </w:tc>
      </w:tr>
      <w:tr w:rsidR="00817AD2" w:rsidRPr="00F70AC0" w14:paraId="25C0C804" w14:textId="77777777" w:rsidTr="00892C56">
        <w:tc>
          <w:tcPr>
            <w:tcW w:w="1080" w:type="dxa"/>
            <w:tcBorders>
              <w:top w:val="dotted" w:sz="4" w:space="0" w:color="auto"/>
              <w:left w:val="double" w:sz="6" w:space="0" w:color="auto"/>
              <w:bottom w:val="dotted" w:sz="4" w:space="0" w:color="auto"/>
            </w:tcBorders>
          </w:tcPr>
          <w:p w14:paraId="1C21BDFE"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55827C8F"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09F15823"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0ACEF68F"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40D57622"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5821DA4E" w14:textId="77777777" w:rsidR="00817AD2" w:rsidRPr="00817AD2" w:rsidRDefault="00817AD2" w:rsidP="00892C56">
            <w:pPr>
              <w:spacing w:before="60" w:after="60"/>
              <w:jc w:val="center"/>
              <w:rPr>
                <w:noProof/>
                <w:color w:val="000000" w:themeColor="text1"/>
                <w:sz w:val="24"/>
                <w:szCs w:val="24"/>
              </w:rPr>
            </w:pPr>
          </w:p>
        </w:tc>
      </w:tr>
      <w:tr w:rsidR="00817AD2" w:rsidRPr="00F70AC0" w14:paraId="129F1152" w14:textId="77777777" w:rsidTr="00892C56">
        <w:tc>
          <w:tcPr>
            <w:tcW w:w="1080" w:type="dxa"/>
            <w:tcBorders>
              <w:top w:val="dotted" w:sz="4" w:space="0" w:color="auto"/>
              <w:left w:val="double" w:sz="6" w:space="0" w:color="auto"/>
              <w:bottom w:val="dotted" w:sz="4" w:space="0" w:color="auto"/>
            </w:tcBorders>
          </w:tcPr>
          <w:p w14:paraId="6FC60795"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1B1DDFEF"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64249097"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69CBD69B"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4BF4EBC6"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0E05E140" w14:textId="77777777" w:rsidR="00817AD2" w:rsidRPr="00817AD2" w:rsidRDefault="00817AD2" w:rsidP="00892C56">
            <w:pPr>
              <w:spacing w:before="60" w:after="60"/>
              <w:jc w:val="center"/>
              <w:rPr>
                <w:noProof/>
                <w:color w:val="000000" w:themeColor="text1"/>
                <w:sz w:val="24"/>
                <w:szCs w:val="24"/>
              </w:rPr>
            </w:pPr>
          </w:p>
        </w:tc>
      </w:tr>
      <w:tr w:rsidR="00817AD2" w:rsidRPr="00F70AC0" w14:paraId="29D58331" w14:textId="77777777" w:rsidTr="00892C56">
        <w:tc>
          <w:tcPr>
            <w:tcW w:w="1080" w:type="dxa"/>
            <w:tcBorders>
              <w:top w:val="dotted" w:sz="4" w:space="0" w:color="auto"/>
              <w:left w:val="double" w:sz="6" w:space="0" w:color="auto"/>
              <w:bottom w:val="dotted" w:sz="4" w:space="0" w:color="auto"/>
            </w:tcBorders>
          </w:tcPr>
          <w:p w14:paraId="7B682BAF"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6660E1EA"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2DC7CC43"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64F402A6"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0016921F"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7CF04D61" w14:textId="77777777" w:rsidR="00817AD2" w:rsidRPr="00817AD2" w:rsidRDefault="00817AD2" w:rsidP="00892C56">
            <w:pPr>
              <w:spacing w:before="60" w:after="60"/>
              <w:jc w:val="center"/>
              <w:rPr>
                <w:noProof/>
                <w:color w:val="000000" w:themeColor="text1"/>
                <w:sz w:val="24"/>
                <w:szCs w:val="24"/>
              </w:rPr>
            </w:pPr>
          </w:p>
        </w:tc>
      </w:tr>
      <w:tr w:rsidR="00817AD2" w:rsidRPr="00F70AC0" w14:paraId="74EB6BC7" w14:textId="77777777" w:rsidTr="00892C56">
        <w:tc>
          <w:tcPr>
            <w:tcW w:w="1080" w:type="dxa"/>
            <w:tcBorders>
              <w:top w:val="dotted" w:sz="4" w:space="0" w:color="auto"/>
              <w:left w:val="double" w:sz="6" w:space="0" w:color="auto"/>
              <w:bottom w:val="dotted" w:sz="4" w:space="0" w:color="auto"/>
            </w:tcBorders>
          </w:tcPr>
          <w:p w14:paraId="7F16C723"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27E28FD7"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39B4E3FA"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6B9AC27D"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2B2418FE"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22DF8B30" w14:textId="77777777" w:rsidR="00817AD2" w:rsidRPr="00817AD2" w:rsidRDefault="00817AD2" w:rsidP="00892C56">
            <w:pPr>
              <w:spacing w:before="60" w:after="60"/>
              <w:jc w:val="center"/>
              <w:rPr>
                <w:noProof/>
                <w:color w:val="000000" w:themeColor="text1"/>
                <w:sz w:val="24"/>
                <w:szCs w:val="24"/>
              </w:rPr>
            </w:pPr>
          </w:p>
        </w:tc>
      </w:tr>
      <w:tr w:rsidR="00817AD2" w:rsidRPr="00F70AC0" w14:paraId="15E8C570" w14:textId="77777777" w:rsidTr="00892C56">
        <w:tc>
          <w:tcPr>
            <w:tcW w:w="1080" w:type="dxa"/>
            <w:tcBorders>
              <w:top w:val="dotted" w:sz="4" w:space="0" w:color="auto"/>
              <w:left w:val="double" w:sz="6" w:space="0" w:color="auto"/>
              <w:bottom w:val="dotted" w:sz="4" w:space="0" w:color="auto"/>
            </w:tcBorders>
          </w:tcPr>
          <w:p w14:paraId="0692AC1B"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43E13032"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3102C455"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5232C65F"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00F10E05"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3AB391AF" w14:textId="77777777" w:rsidR="00817AD2" w:rsidRPr="00817AD2" w:rsidRDefault="00817AD2" w:rsidP="00892C56">
            <w:pPr>
              <w:spacing w:before="60" w:after="60"/>
              <w:jc w:val="center"/>
              <w:rPr>
                <w:noProof/>
                <w:color w:val="000000" w:themeColor="text1"/>
                <w:sz w:val="24"/>
                <w:szCs w:val="24"/>
              </w:rPr>
            </w:pPr>
          </w:p>
        </w:tc>
      </w:tr>
      <w:tr w:rsidR="00817AD2" w:rsidRPr="00F70AC0" w14:paraId="4B302F79" w14:textId="77777777" w:rsidTr="00892C56">
        <w:tc>
          <w:tcPr>
            <w:tcW w:w="1080" w:type="dxa"/>
            <w:tcBorders>
              <w:top w:val="dotted" w:sz="4" w:space="0" w:color="auto"/>
              <w:left w:val="double" w:sz="6" w:space="0" w:color="auto"/>
              <w:bottom w:val="dotted" w:sz="4" w:space="0" w:color="auto"/>
            </w:tcBorders>
          </w:tcPr>
          <w:p w14:paraId="1DEB16FB"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5EDD64FD"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6E781486"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0FB857FC"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2E142967"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56851980" w14:textId="77777777" w:rsidR="00817AD2" w:rsidRPr="00817AD2" w:rsidRDefault="00817AD2" w:rsidP="00892C56">
            <w:pPr>
              <w:spacing w:before="60" w:after="60"/>
              <w:jc w:val="center"/>
              <w:rPr>
                <w:noProof/>
                <w:color w:val="000000" w:themeColor="text1"/>
                <w:sz w:val="24"/>
                <w:szCs w:val="24"/>
              </w:rPr>
            </w:pPr>
          </w:p>
        </w:tc>
      </w:tr>
      <w:tr w:rsidR="00817AD2" w:rsidRPr="00F70AC0" w14:paraId="6D41E5EE" w14:textId="77777777" w:rsidTr="00892C56">
        <w:tc>
          <w:tcPr>
            <w:tcW w:w="1080" w:type="dxa"/>
            <w:tcBorders>
              <w:top w:val="dotted" w:sz="4" w:space="0" w:color="auto"/>
              <w:left w:val="double" w:sz="6" w:space="0" w:color="auto"/>
              <w:bottom w:val="dotted" w:sz="4" w:space="0" w:color="auto"/>
            </w:tcBorders>
          </w:tcPr>
          <w:p w14:paraId="129A04FC" w14:textId="77777777" w:rsidR="00817AD2" w:rsidRPr="00817AD2" w:rsidRDefault="00817AD2" w:rsidP="00892C56">
            <w:pPr>
              <w:spacing w:before="60" w:after="60"/>
              <w:rPr>
                <w:noProof/>
                <w:color w:val="000000" w:themeColor="text1"/>
                <w:sz w:val="24"/>
                <w:szCs w:val="24"/>
              </w:rPr>
            </w:pPr>
          </w:p>
        </w:tc>
        <w:tc>
          <w:tcPr>
            <w:tcW w:w="3785" w:type="dxa"/>
            <w:tcBorders>
              <w:top w:val="dotted" w:sz="4" w:space="0" w:color="auto"/>
              <w:left w:val="dotted" w:sz="4" w:space="0" w:color="auto"/>
              <w:bottom w:val="dotted" w:sz="4" w:space="0" w:color="auto"/>
              <w:right w:val="dotted" w:sz="4" w:space="0" w:color="auto"/>
            </w:tcBorders>
          </w:tcPr>
          <w:p w14:paraId="39BDEAB9" w14:textId="77777777" w:rsidR="00817AD2" w:rsidRPr="00817AD2" w:rsidRDefault="00817AD2" w:rsidP="00892C56">
            <w:pPr>
              <w:spacing w:before="60" w:after="60"/>
              <w:rPr>
                <w:noProof/>
                <w:color w:val="000000" w:themeColor="text1"/>
                <w:sz w:val="24"/>
                <w:szCs w:val="24"/>
              </w:rPr>
            </w:pPr>
          </w:p>
        </w:tc>
        <w:tc>
          <w:tcPr>
            <w:tcW w:w="873" w:type="dxa"/>
            <w:tcBorders>
              <w:top w:val="dotted" w:sz="4" w:space="0" w:color="auto"/>
              <w:left w:val="nil"/>
              <w:bottom w:val="dotted" w:sz="4" w:space="0" w:color="auto"/>
            </w:tcBorders>
          </w:tcPr>
          <w:p w14:paraId="45E2975E" w14:textId="77777777" w:rsidR="00817AD2" w:rsidRPr="00817AD2" w:rsidRDefault="00817AD2" w:rsidP="00892C56">
            <w:pPr>
              <w:spacing w:before="60" w:after="60"/>
              <w:rPr>
                <w:noProof/>
                <w:color w:val="000000" w:themeColor="text1"/>
                <w:sz w:val="24"/>
                <w:szCs w:val="24"/>
              </w:rPr>
            </w:pPr>
          </w:p>
        </w:tc>
        <w:tc>
          <w:tcPr>
            <w:tcW w:w="1157" w:type="dxa"/>
            <w:tcBorders>
              <w:top w:val="dotted" w:sz="4" w:space="0" w:color="auto"/>
              <w:left w:val="dotted" w:sz="4" w:space="0" w:color="auto"/>
              <w:bottom w:val="dotted" w:sz="4" w:space="0" w:color="auto"/>
              <w:right w:val="dotted" w:sz="4" w:space="0" w:color="auto"/>
            </w:tcBorders>
          </w:tcPr>
          <w:p w14:paraId="20D5DB06" w14:textId="77777777" w:rsidR="00817AD2" w:rsidRPr="00817AD2" w:rsidRDefault="00817AD2" w:rsidP="00892C56">
            <w:pPr>
              <w:spacing w:before="60" w:after="60"/>
              <w:rPr>
                <w:noProof/>
                <w:color w:val="000000" w:themeColor="text1"/>
                <w:sz w:val="24"/>
                <w:szCs w:val="24"/>
              </w:rPr>
            </w:pPr>
          </w:p>
        </w:tc>
        <w:tc>
          <w:tcPr>
            <w:tcW w:w="874" w:type="dxa"/>
            <w:tcBorders>
              <w:top w:val="dotted" w:sz="4" w:space="0" w:color="auto"/>
              <w:left w:val="nil"/>
              <w:bottom w:val="dotted" w:sz="4" w:space="0" w:color="auto"/>
              <w:right w:val="dotted" w:sz="4" w:space="0" w:color="auto"/>
            </w:tcBorders>
          </w:tcPr>
          <w:p w14:paraId="474041E8"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left w:val="nil"/>
              <w:right w:val="double" w:sz="6" w:space="0" w:color="auto"/>
            </w:tcBorders>
          </w:tcPr>
          <w:p w14:paraId="072D3B20" w14:textId="77777777" w:rsidR="00817AD2" w:rsidRPr="00817AD2" w:rsidRDefault="00817AD2" w:rsidP="00892C56">
            <w:pPr>
              <w:spacing w:before="60" w:after="60"/>
              <w:jc w:val="center"/>
              <w:rPr>
                <w:noProof/>
                <w:color w:val="000000" w:themeColor="text1"/>
                <w:sz w:val="24"/>
                <w:szCs w:val="24"/>
              </w:rPr>
            </w:pPr>
          </w:p>
        </w:tc>
      </w:tr>
      <w:tr w:rsidR="00817AD2" w:rsidRPr="00F70AC0" w14:paraId="35FEDE98" w14:textId="77777777" w:rsidTr="00892C56">
        <w:tc>
          <w:tcPr>
            <w:tcW w:w="1080" w:type="dxa"/>
            <w:tcBorders>
              <w:top w:val="single" w:sz="6" w:space="0" w:color="auto"/>
              <w:left w:val="double" w:sz="6" w:space="0" w:color="auto"/>
            </w:tcBorders>
          </w:tcPr>
          <w:p w14:paraId="141EDB37" w14:textId="77777777" w:rsidR="00817AD2" w:rsidRPr="00817AD2" w:rsidRDefault="00817AD2" w:rsidP="00892C56">
            <w:pPr>
              <w:spacing w:before="60" w:after="60"/>
              <w:rPr>
                <w:noProof/>
                <w:color w:val="000000" w:themeColor="text1"/>
                <w:sz w:val="24"/>
                <w:szCs w:val="24"/>
              </w:rPr>
            </w:pPr>
          </w:p>
        </w:tc>
        <w:tc>
          <w:tcPr>
            <w:tcW w:w="6689" w:type="dxa"/>
            <w:gridSpan w:val="4"/>
            <w:tcBorders>
              <w:top w:val="single" w:sz="6" w:space="0" w:color="auto"/>
              <w:left w:val="nil"/>
            </w:tcBorders>
          </w:tcPr>
          <w:p w14:paraId="7ECC9B47" w14:textId="77777777" w:rsidR="00817AD2" w:rsidRPr="00817AD2" w:rsidRDefault="00817AD2" w:rsidP="00892C56">
            <w:pPr>
              <w:spacing w:before="60" w:after="60"/>
              <w:jc w:val="right"/>
              <w:rPr>
                <w:noProof/>
                <w:color w:val="000000" w:themeColor="text1"/>
                <w:sz w:val="24"/>
                <w:szCs w:val="24"/>
              </w:rPr>
            </w:pPr>
            <w:r w:rsidRPr="00817AD2">
              <w:rPr>
                <w:noProof/>
                <w:color w:val="000000" w:themeColor="text1"/>
                <w:sz w:val="24"/>
                <w:szCs w:val="24"/>
                <w:lang w:val="fr"/>
              </w:rPr>
              <w:t>Sous-total</w:t>
            </w:r>
          </w:p>
        </w:tc>
        <w:tc>
          <w:tcPr>
            <w:tcW w:w="1157" w:type="dxa"/>
            <w:tcBorders>
              <w:top w:val="single" w:sz="6" w:space="0" w:color="auto"/>
              <w:right w:val="double" w:sz="6" w:space="0" w:color="auto"/>
            </w:tcBorders>
          </w:tcPr>
          <w:p w14:paraId="0A6DEBE1" w14:textId="77777777" w:rsidR="00817AD2" w:rsidRPr="00817AD2" w:rsidRDefault="00817AD2" w:rsidP="00892C56">
            <w:pPr>
              <w:spacing w:before="60" w:after="60"/>
              <w:jc w:val="center"/>
              <w:rPr>
                <w:noProof/>
                <w:color w:val="000000" w:themeColor="text1"/>
                <w:sz w:val="24"/>
                <w:szCs w:val="24"/>
              </w:rPr>
            </w:pPr>
          </w:p>
        </w:tc>
      </w:tr>
      <w:tr w:rsidR="00817AD2" w:rsidRPr="00F70AC0" w14:paraId="4BC6A479" w14:textId="77777777" w:rsidTr="00892C56">
        <w:tc>
          <w:tcPr>
            <w:tcW w:w="1080" w:type="dxa"/>
            <w:tcBorders>
              <w:top w:val="dotted" w:sz="4" w:space="0" w:color="auto"/>
              <w:left w:val="double" w:sz="6" w:space="0" w:color="auto"/>
              <w:bottom w:val="dotted" w:sz="4" w:space="0" w:color="auto"/>
            </w:tcBorders>
          </w:tcPr>
          <w:p w14:paraId="0DAE4E7B" w14:textId="77777777" w:rsidR="00817AD2" w:rsidRPr="00817AD2" w:rsidRDefault="00817AD2" w:rsidP="00892C56">
            <w:pPr>
              <w:spacing w:before="60" w:after="60"/>
              <w:rPr>
                <w:noProof/>
                <w:color w:val="000000" w:themeColor="text1"/>
                <w:sz w:val="24"/>
                <w:szCs w:val="24"/>
              </w:rPr>
            </w:pPr>
          </w:p>
        </w:tc>
        <w:tc>
          <w:tcPr>
            <w:tcW w:w="5815" w:type="dxa"/>
            <w:gridSpan w:val="3"/>
            <w:tcBorders>
              <w:top w:val="dotted" w:sz="4" w:space="0" w:color="auto"/>
              <w:left w:val="dotted" w:sz="4" w:space="0" w:color="auto"/>
              <w:bottom w:val="dotted" w:sz="4" w:space="0" w:color="auto"/>
              <w:right w:val="dotted" w:sz="4" w:space="0" w:color="auto"/>
            </w:tcBorders>
          </w:tcPr>
          <w:p w14:paraId="73056F51" w14:textId="6FDAD985" w:rsidR="00817AD2" w:rsidRPr="00817AD2" w:rsidRDefault="00817AD2" w:rsidP="00892C56">
            <w:pPr>
              <w:tabs>
                <w:tab w:val="left" w:pos="1050"/>
              </w:tabs>
              <w:spacing w:before="60" w:after="60"/>
              <w:rPr>
                <w:noProof/>
                <w:color w:val="000000" w:themeColor="text1"/>
                <w:sz w:val="24"/>
                <w:szCs w:val="24"/>
              </w:rPr>
            </w:pPr>
            <w:r w:rsidRPr="00817AD2">
              <w:rPr>
                <w:noProof/>
                <w:color w:val="000000" w:themeColor="text1"/>
                <w:sz w:val="24"/>
                <w:szCs w:val="24"/>
                <w:lang w:val="fr"/>
              </w:rPr>
              <w:t>Autorisez le pourcentage du sous-total pour les frais généraux, les bénéfices, etc. de l’</w:t>
            </w:r>
            <w:r>
              <w:rPr>
                <w:noProof/>
                <w:color w:val="000000" w:themeColor="text1"/>
                <w:sz w:val="24"/>
                <w:szCs w:val="24"/>
                <w:lang w:val="fr"/>
              </w:rPr>
              <w:t>E</w:t>
            </w:r>
            <w:r w:rsidRPr="00817AD2">
              <w:rPr>
                <w:noProof/>
                <w:color w:val="000000" w:themeColor="text1"/>
                <w:sz w:val="24"/>
                <w:szCs w:val="24"/>
                <w:lang w:val="fr"/>
              </w:rPr>
              <w:t>ntrepreneur.</w:t>
            </w:r>
            <w:r w:rsidRPr="00817AD2">
              <w:rPr>
                <w:noProof/>
                <w:color w:val="000000" w:themeColor="text1"/>
                <w:sz w:val="24"/>
                <w:szCs w:val="24"/>
                <w:u w:val="single"/>
                <w:lang w:val="fr"/>
              </w:rPr>
              <w:tab/>
            </w:r>
          </w:p>
        </w:tc>
        <w:tc>
          <w:tcPr>
            <w:tcW w:w="874" w:type="dxa"/>
            <w:tcBorders>
              <w:top w:val="dotted" w:sz="4" w:space="0" w:color="auto"/>
              <w:left w:val="nil"/>
              <w:bottom w:val="dotted" w:sz="4" w:space="0" w:color="auto"/>
            </w:tcBorders>
          </w:tcPr>
          <w:p w14:paraId="328C5DD4" w14:textId="77777777" w:rsidR="00817AD2" w:rsidRPr="00817AD2" w:rsidRDefault="00817AD2" w:rsidP="00892C56">
            <w:pPr>
              <w:spacing w:before="60" w:after="60"/>
              <w:jc w:val="center"/>
              <w:rPr>
                <w:noProof/>
                <w:color w:val="000000" w:themeColor="text1"/>
                <w:sz w:val="24"/>
                <w:szCs w:val="24"/>
              </w:rPr>
            </w:pPr>
          </w:p>
        </w:tc>
        <w:tc>
          <w:tcPr>
            <w:tcW w:w="1157" w:type="dxa"/>
            <w:tcBorders>
              <w:top w:val="dotted" w:sz="4" w:space="0" w:color="auto"/>
              <w:bottom w:val="dotted" w:sz="4" w:space="0" w:color="auto"/>
              <w:right w:val="double" w:sz="6" w:space="0" w:color="auto"/>
            </w:tcBorders>
          </w:tcPr>
          <w:p w14:paraId="4DF85AF7" w14:textId="77777777" w:rsidR="00817AD2" w:rsidRPr="00817AD2" w:rsidRDefault="00817AD2" w:rsidP="00892C56">
            <w:pPr>
              <w:spacing w:before="60" w:after="60"/>
              <w:jc w:val="center"/>
              <w:rPr>
                <w:noProof/>
                <w:color w:val="000000" w:themeColor="text1"/>
                <w:sz w:val="24"/>
                <w:szCs w:val="24"/>
              </w:rPr>
            </w:pPr>
          </w:p>
        </w:tc>
      </w:tr>
      <w:tr w:rsidR="00817AD2" w:rsidRPr="00F70AC0" w14:paraId="509D77ED" w14:textId="77777777" w:rsidTr="00892C56">
        <w:tc>
          <w:tcPr>
            <w:tcW w:w="1080" w:type="dxa"/>
            <w:tcBorders>
              <w:left w:val="double" w:sz="6" w:space="0" w:color="auto"/>
            </w:tcBorders>
          </w:tcPr>
          <w:p w14:paraId="1EA0A1A2" w14:textId="77777777" w:rsidR="00817AD2" w:rsidRPr="00817AD2" w:rsidRDefault="00817AD2" w:rsidP="00892C56">
            <w:pPr>
              <w:spacing w:before="60" w:after="60"/>
              <w:rPr>
                <w:noProof/>
                <w:color w:val="000000" w:themeColor="text1"/>
                <w:sz w:val="24"/>
                <w:szCs w:val="24"/>
              </w:rPr>
            </w:pPr>
          </w:p>
        </w:tc>
        <w:tc>
          <w:tcPr>
            <w:tcW w:w="3785" w:type="dxa"/>
            <w:tcBorders>
              <w:left w:val="nil"/>
            </w:tcBorders>
          </w:tcPr>
          <w:p w14:paraId="13657801" w14:textId="77777777" w:rsidR="00817AD2" w:rsidRPr="00817AD2" w:rsidRDefault="00817AD2" w:rsidP="00892C56">
            <w:pPr>
              <w:spacing w:before="60" w:after="60"/>
              <w:rPr>
                <w:noProof/>
                <w:color w:val="000000" w:themeColor="text1"/>
                <w:sz w:val="24"/>
                <w:szCs w:val="24"/>
              </w:rPr>
            </w:pPr>
          </w:p>
        </w:tc>
        <w:tc>
          <w:tcPr>
            <w:tcW w:w="873" w:type="dxa"/>
          </w:tcPr>
          <w:p w14:paraId="36B98206" w14:textId="77777777" w:rsidR="00817AD2" w:rsidRPr="00817AD2" w:rsidRDefault="00817AD2" w:rsidP="00892C56">
            <w:pPr>
              <w:spacing w:before="60" w:after="60"/>
              <w:rPr>
                <w:noProof/>
                <w:color w:val="000000" w:themeColor="text1"/>
                <w:sz w:val="24"/>
                <w:szCs w:val="24"/>
              </w:rPr>
            </w:pPr>
          </w:p>
        </w:tc>
        <w:tc>
          <w:tcPr>
            <w:tcW w:w="1157" w:type="dxa"/>
          </w:tcPr>
          <w:p w14:paraId="05BDFAD9" w14:textId="77777777" w:rsidR="00817AD2" w:rsidRPr="00817AD2" w:rsidRDefault="00817AD2" w:rsidP="00892C56">
            <w:pPr>
              <w:spacing w:before="60" w:after="60"/>
              <w:rPr>
                <w:noProof/>
                <w:color w:val="000000" w:themeColor="text1"/>
                <w:sz w:val="24"/>
                <w:szCs w:val="24"/>
              </w:rPr>
            </w:pPr>
          </w:p>
        </w:tc>
        <w:tc>
          <w:tcPr>
            <w:tcW w:w="874" w:type="dxa"/>
          </w:tcPr>
          <w:p w14:paraId="644D0210" w14:textId="77777777" w:rsidR="00817AD2" w:rsidRPr="00817AD2" w:rsidRDefault="00817AD2" w:rsidP="00892C56">
            <w:pPr>
              <w:spacing w:before="60" w:after="60"/>
              <w:jc w:val="center"/>
              <w:rPr>
                <w:noProof/>
                <w:color w:val="000000" w:themeColor="text1"/>
                <w:sz w:val="24"/>
                <w:szCs w:val="24"/>
              </w:rPr>
            </w:pPr>
          </w:p>
        </w:tc>
        <w:tc>
          <w:tcPr>
            <w:tcW w:w="1157" w:type="dxa"/>
            <w:tcBorders>
              <w:right w:val="double" w:sz="6" w:space="0" w:color="auto"/>
            </w:tcBorders>
          </w:tcPr>
          <w:p w14:paraId="79551898" w14:textId="77777777" w:rsidR="00817AD2" w:rsidRPr="00817AD2" w:rsidRDefault="00817AD2" w:rsidP="00892C56">
            <w:pPr>
              <w:spacing w:before="60" w:after="60"/>
              <w:jc w:val="center"/>
              <w:rPr>
                <w:noProof/>
                <w:color w:val="000000" w:themeColor="text1"/>
                <w:sz w:val="24"/>
                <w:szCs w:val="24"/>
              </w:rPr>
            </w:pPr>
          </w:p>
        </w:tc>
      </w:tr>
      <w:tr w:rsidR="00817AD2" w:rsidRPr="00F70AC0" w14:paraId="6ED507B7" w14:textId="77777777" w:rsidTr="00892C56">
        <w:tc>
          <w:tcPr>
            <w:tcW w:w="1080" w:type="dxa"/>
            <w:tcBorders>
              <w:left w:val="double" w:sz="6" w:space="0" w:color="auto"/>
            </w:tcBorders>
          </w:tcPr>
          <w:p w14:paraId="440EB0EA" w14:textId="77777777" w:rsidR="00817AD2" w:rsidRPr="00817AD2" w:rsidRDefault="00817AD2" w:rsidP="00892C56">
            <w:pPr>
              <w:spacing w:before="60" w:after="60"/>
              <w:jc w:val="right"/>
              <w:rPr>
                <w:noProof/>
                <w:color w:val="000000" w:themeColor="text1"/>
                <w:sz w:val="24"/>
                <w:szCs w:val="24"/>
              </w:rPr>
            </w:pPr>
          </w:p>
        </w:tc>
        <w:tc>
          <w:tcPr>
            <w:tcW w:w="6689" w:type="dxa"/>
            <w:gridSpan w:val="4"/>
            <w:tcBorders>
              <w:left w:val="nil"/>
            </w:tcBorders>
          </w:tcPr>
          <w:p w14:paraId="02A5D77B" w14:textId="77777777" w:rsidR="00817AD2" w:rsidRPr="00817AD2" w:rsidRDefault="00817AD2" w:rsidP="00892C56">
            <w:pPr>
              <w:tabs>
                <w:tab w:val="left" w:pos="4470"/>
              </w:tabs>
              <w:spacing w:before="60" w:after="60"/>
              <w:jc w:val="right"/>
              <w:rPr>
                <w:noProof/>
                <w:color w:val="000000" w:themeColor="text1"/>
                <w:sz w:val="24"/>
                <w:szCs w:val="24"/>
              </w:rPr>
            </w:pPr>
            <w:r w:rsidRPr="00817AD2">
              <w:rPr>
                <w:noProof/>
                <w:color w:val="000000" w:themeColor="text1"/>
                <w:sz w:val="24"/>
                <w:szCs w:val="24"/>
                <w:lang w:val="fr"/>
              </w:rPr>
              <w:t>Total pour le travail de jour : Matériaux</w:t>
            </w:r>
          </w:p>
          <w:p w14:paraId="2F482E53" w14:textId="176D4729" w:rsidR="00817AD2" w:rsidRPr="00817AD2" w:rsidRDefault="00817AD2" w:rsidP="00892C56">
            <w:pPr>
              <w:tabs>
                <w:tab w:val="left" w:pos="4470"/>
              </w:tabs>
              <w:spacing w:before="60" w:after="60"/>
              <w:jc w:val="right"/>
              <w:rPr>
                <w:noProof/>
                <w:color w:val="000000" w:themeColor="text1"/>
                <w:sz w:val="24"/>
                <w:szCs w:val="24"/>
              </w:rPr>
            </w:pPr>
            <w:r w:rsidRPr="00817AD2">
              <w:rPr>
                <w:noProof/>
                <w:color w:val="000000" w:themeColor="text1"/>
                <w:sz w:val="24"/>
                <w:szCs w:val="24"/>
                <w:lang w:val="fr"/>
              </w:rPr>
              <w:t xml:space="preserve">(reporté au Résumé des travaux </w:t>
            </w:r>
            <w:r>
              <w:rPr>
                <w:noProof/>
                <w:color w:val="000000" w:themeColor="text1"/>
                <w:sz w:val="24"/>
                <w:szCs w:val="24"/>
                <w:lang w:val="fr"/>
              </w:rPr>
              <w:t>en régie</w:t>
            </w:r>
            <w:r w:rsidRPr="00817AD2">
              <w:rPr>
                <w:noProof/>
                <w:color w:val="000000" w:themeColor="text1"/>
                <w:sz w:val="24"/>
                <w:szCs w:val="24"/>
                <w:lang w:val="fr"/>
              </w:rPr>
              <w:t>, p.)</w:t>
            </w:r>
            <w:r w:rsidRPr="00817AD2">
              <w:rPr>
                <w:noProof/>
                <w:color w:val="000000" w:themeColor="text1"/>
                <w:sz w:val="24"/>
                <w:szCs w:val="24"/>
                <w:u w:val="single"/>
                <w:lang w:val="fr"/>
              </w:rPr>
              <w:tab/>
            </w:r>
          </w:p>
        </w:tc>
        <w:tc>
          <w:tcPr>
            <w:tcW w:w="1157" w:type="dxa"/>
            <w:tcBorders>
              <w:right w:val="double" w:sz="6" w:space="0" w:color="auto"/>
            </w:tcBorders>
          </w:tcPr>
          <w:p w14:paraId="7F25F92C" w14:textId="77777777" w:rsidR="00817AD2" w:rsidRPr="00817AD2" w:rsidRDefault="00817AD2" w:rsidP="00892C56">
            <w:pPr>
              <w:spacing w:before="60" w:after="60"/>
              <w:rPr>
                <w:noProof/>
                <w:color w:val="000000" w:themeColor="text1"/>
                <w:sz w:val="24"/>
                <w:szCs w:val="24"/>
              </w:rPr>
            </w:pPr>
            <w:r w:rsidRPr="00817AD2">
              <w:rPr>
                <w:noProof/>
                <w:color w:val="000000" w:themeColor="text1"/>
                <w:sz w:val="24"/>
                <w:szCs w:val="24"/>
                <w:u w:val="single"/>
              </w:rPr>
              <w:br/>
            </w:r>
            <w:r w:rsidRPr="00817AD2">
              <w:rPr>
                <w:noProof/>
                <w:color w:val="000000" w:themeColor="text1"/>
                <w:sz w:val="24"/>
                <w:szCs w:val="24"/>
                <w:u w:val="single"/>
              </w:rPr>
              <w:tab/>
            </w:r>
          </w:p>
        </w:tc>
      </w:tr>
      <w:tr w:rsidR="00817AD2" w:rsidRPr="00F70AC0" w14:paraId="7A99E55B" w14:textId="77777777" w:rsidTr="00892C56">
        <w:tc>
          <w:tcPr>
            <w:tcW w:w="8926" w:type="dxa"/>
            <w:gridSpan w:val="6"/>
            <w:tcBorders>
              <w:top w:val="double" w:sz="6" w:space="0" w:color="auto"/>
            </w:tcBorders>
          </w:tcPr>
          <w:p w14:paraId="7D95E5B2" w14:textId="77777777" w:rsidR="00817AD2" w:rsidRPr="00817AD2" w:rsidRDefault="00817AD2" w:rsidP="00892C56">
            <w:pPr>
              <w:spacing w:before="60" w:after="60"/>
              <w:rPr>
                <w:noProof/>
                <w:color w:val="000000" w:themeColor="text1"/>
                <w:sz w:val="24"/>
                <w:szCs w:val="24"/>
              </w:rPr>
            </w:pPr>
            <w:r w:rsidRPr="00817AD2">
              <w:rPr>
                <w:noProof/>
                <w:color w:val="000000" w:themeColor="text1"/>
                <w:sz w:val="24"/>
                <w:szCs w:val="24"/>
                <w:lang w:val="fr"/>
              </w:rPr>
              <w:t>un. À saisir par le Proposant.</w:t>
            </w:r>
          </w:p>
        </w:tc>
      </w:tr>
    </w:tbl>
    <w:p w14:paraId="7D00D276" w14:textId="77777777" w:rsidR="00817AD2" w:rsidRPr="00F70AC0" w:rsidRDefault="00817AD2" w:rsidP="00817AD2">
      <w:pPr>
        <w:spacing w:before="240" w:after="120"/>
        <w:rPr>
          <w:noProof/>
          <w:color w:val="000000" w:themeColor="text1"/>
          <w:szCs w:val="24"/>
        </w:rPr>
      </w:pPr>
    </w:p>
    <w:p w14:paraId="2396E331" w14:textId="77777777" w:rsidR="00817AD2" w:rsidRPr="00F70AC0" w:rsidRDefault="00817AD2" w:rsidP="00817AD2">
      <w:pPr>
        <w:tabs>
          <w:tab w:val="center" w:pos="4500"/>
        </w:tabs>
        <w:spacing w:before="240" w:after="120"/>
        <w:rPr>
          <w:noProof/>
          <w:color w:val="000000" w:themeColor="text1"/>
          <w:szCs w:val="24"/>
        </w:rPr>
      </w:pPr>
      <w:r w:rsidRPr="00F70AC0">
        <w:rPr>
          <w:b/>
          <w:noProof/>
          <w:color w:val="000000" w:themeColor="text1"/>
          <w:szCs w:val="24"/>
        </w:rPr>
        <w:br w:type="page"/>
      </w:r>
    </w:p>
    <w:p w14:paraId="6E969F0C" w14:textId="7DC3AA0E" w:rsidR="00817AD2" w:rsidRPr="00F70AC0" w:rsidRDefault="00817AD2" w:rsidP="00817AD2">
      <w:pPr>
        <w:pStyle w:val="SPDForm2"/>
        <w:rPr>
          <w:noProof/>
        </w:rPr>
      </w:pPr>
      <w:bookmarkStart w:id="438" w:name="_Toc454801051"/>
      <w:bookmarkStart w:id="439" w:name="_Toc466465907"/>
      <w:bookmarkStart w:id="440" w:name="_Toc56684063"/>
      <w:r>
        <w:rPr>
          <w:noProof/>
          <w:lang w:val="fr"/>
        </w:rPr>
        <w:lastRenderedPageBreak/>
        <w:t>T</w:t>
      </w:r>
      <w:r w:rsidRPr="00F70AC0">
        <w:rPr>
          <w:noProof/>
          <w:lang w:val="fr"/>
        </w:rPr>
        <w:t xml:space="preserve">arifs de </w:t>
      </w:r>
      <w:r w:rsidR="00711162">
        <w:rPr>
          <w:noProof/>
          <w:lang w:val="fr"/>
        </w:rPr>
        <w:t>T</w:t>
      </w:r>
      <w:r w:rsidRPr="00F70AC0">
        <w:rPr>
          <w:noProof/>
          <w:lang w:val="fr"/>
        </w:rPr>
        <w:t xml:space="preserve">ravail </w:t>
      </w:r>
      <w:r>
        <w:rPr>
          <w:noProof/>
          <w:lang w:val="fr"/>
        </w:rPr>
        <w:t xml:space="preserve">en </w:t>
      </w:r>
      <w:r w:rsidR="00711162">
        <w:rPr>
          <w:noProof/>
          <w:lang w:val="fr"/>
        </w:rPr>
        <w:t>R</w:t>
      </w:r>
      <w:r>
        <w:rPr>
          <w:noProof/>
          <w:lang w:val="fr"/>
        </w:rPr>
        <w:t>égie</w:t>
      </w:r>
      <w:r w:rsidRPr="00F70AC0">
        <w:rPr>
          <w:noProof/>
          <w:lang w:val="fr"/>
        </w:rPr>
        <w:t xml:space="preserve"> : 3. </w:t>
      </w:r>
      <w:r w:rsidR="005D3A78">
        <w:rPr>
          <w:noProof/>
          <w:lang w:val="fr"/>
        </w:rPr>
        <w:t>Matériel</w:t>
      </w:r>
      <w:r w:rsidRPr="00F70AC0">
        <w:rPr>
          <w:noProof/>
          <w:lang w:val="fr"/>
        </w:rPr>
        <w:t xml:space="preserve"> de l’</w:t>
      </w:r>
      <w:r>
        <w:rPr>
          <w:noProof/>
          <w:lang w:val="fr"/>
        </w:rPr>
        <w:t>E</w:t>
      </w:r>
      <w:r w:rsidRPr="00F70AC0">
        <w:rPr>
          <w:noProof/>
          <w:lang w:val="fr"/>
        </w:rPr>
        <w:t>ntrepreneur</w:t>
      </w:r>
      <w:bookmarkEnd w:id="438"/>
      <w:bookmarkEnd w:id="439"/>
      <w:bookmarkEnd w:id="440"/>
    </w:p>
    <w:tbl>
      <w:tblPr>
        <w:tblW w:w="9127" w:type="dxa"/>
        <w:tblInd w:w="120" w:type="dxa"/>
        <w:tblLayout w:type="fixed"/>
        <w:tblLook w:val="0000" w:firstRow="0" w:lastRow="0" w:firstColumn="0" w:lastColumn="0" w:noHBand="0" w:noVBand="0"/>
      </w:tblPr>
      <w:tblGrid>
        <w:gridCol w:w="11"/>
        <w:gridCol w:w="1069"/>
        <w:gridCol w:w="4032"/>
        <w:gridCol w:w="1266"/>
        <w:gridCol w:w="1304"/>
        <w:gridCol w:w="1445"/>
      </w:tblGrid>
      <w:tr w:rsidR="00817AD2" w:rsidRPr="00F70AC0" w14:paraId="31A45B3B" w14:textId="77777777" w:rsidTr="00817AD2">
        <w:tc>
          <w:tcPr>
            <w:tcW w:w="1080" w:type="dxa"/>
            <w:gridSpan w:val="2"/>
            <w:tcBorders>
              <w:top w:val="double" w:sz="6" w:space="0" w:color="auto"/>
              <w:left w:val="double" w:sz="6" w:space="0" w:color="auto"/>
            </w:tcBorders>
          </w:tcPr>
          <w:p w14:paraId="23607DCE"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Numéro d’article</w:t>
            </w:r>
          </w:p>
        </w:tc>
        <w:tc>
          <w:tcPr>
            <w:tcW w:w="4032" w:type="dxa"/>
            <w:tcBorders>
              <w:top w:val="double" w:sz="6" w:space="0" w:color="auto"/>
              <w:left w:val="single" w:sz="4" w:space="0" w:color="auto"/>
              <w:bottom w:val="single" w:sz="6" w:space="0" w:color="auto"/>
            </w:tcBorders>
          </w:tcPr>
          <w:p w14:paraId="47C717C9"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Description</w:t>
            </w:r>
          </w:p>
        </w:tc>
        <w:tc>
          <w:tcPr>
            <w:tcW w:w="1266" w:type="dxa"/>
            <w:tcBorders>
              <w:top w:val="double" w:sz="6" w:space="0" w:color="auto"/>
              <w:left w:val="single" w:sz="4" w:space="0" w:color="auto"/>
              <w:bottom w:val="single" w:sz="6" w:space="0" w:color="auto"/>
            </w:tcBorders>
          </w:tcPr>
          <w:p w14:paraId="3BE84C97"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Quantité nominale (heures)</w:t>
            </w:r>
          </w:p>
        </w:tc>
        <w:tc>
          <w:tcPr>
            <w:tcW w:w="1304" w:type="dxa"/>
            <w:tcBorders>
              <w:top w:val="double" w:sz="6" w:space="0" w:color="auto"/>
              <w:left w:val="single" w:sz="4" w:space="0" w:color="auto"/>
              <w:bottom w:val="single" w:sz="6" w:space="0" w:color="auto"/>
            </w:tcBorders>
          </w:tcPr>
          <w:p w14:paraId="59CF1D23"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Tarif de location horaire de base</w:t>
            </w:r>
          </w:p>
        </w:tc>
        <w:tc>
          <w:tcPr>
            <w:tcW w:w="1445" w:type="dxa"/>
            <w:tcBorders>
              <w:top w:val="double" w:sz="6" w:space="0" w:color="auto"/>
              <w:left w:val="single" w:sz="4" w:space="0" w:color="auto"/>
              <w:bottom w:val="single" w:sz="6" w:space="0" w:color="auto"/>
              <w:right w:val="double" w:sz="6" w:space="0" w:color="auto"/>
            </w:tcBorders>
          </w:tcPr>
          <w:p w14:paraId="799DB136" w14:textId="2B0D0823"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Montant Total</w:t>
            </w:r>
          </w:p>
        </w:tc>
      </w:tr>
      <w:tr w:rsidR="00817AD2" w:rsidRPr="00F70AC0" w14:paraId="0DEBAFE5" w14:textId="77777777" w:rsidTr="00817AD2">
        <w:trPr>
          <w:trHeight w:val="69"/>
        </w:trPr>
        <w:tc>
          <w:tcPr>
            <w:tcW w:w="1080" w:type="dxa"/>
            <w:gridSpan w:val="2"/>
            <w:tcBorders>
              <w:top w:val="single" w:sz="6" w:space="0" w:color="auto"/>
              <w:left w:val="double" w:sz="6" w:space="0" w:color="auto"/>
            </w:tcBorders>
          </w:tcPr>
          <w:p w14:paraId="094CAE98"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left w:val="dotted" w:sz="4" w:space="0" w:color="auto"/>
              <w:right w:val="dotted" w:sz="4" w:space="0" w:color="auto"/>
            </w:tcBorders>
          </w:tcPr>
          <w:p w14:paraId="5DD2AD9F" w14:textId="77777777" w:rsidR="00817AD2" w:rsidRPr="00F70AC0" w:rsidRDefault="00817AD2" w:rsidP="00892C56">
            <w:pPr>
              <w:spacing w:before="60" w:after="60"/>
              <w:rPr>
                <w:noProof/>
                <w:color w:val="000000" w:themeColor="text1"/>
                <w:szCs w:val="24"/>
              </w:rPr>
            </w:pPr>
          </w:p>
        </w:tc>
        <w:tc>
          <w:tcPr>
            <w:tcW w:w="1266" w:type="dxa"/>
            <w:tcBorders>
              <w:left w:val="nil"/>
            </w:tcBorders>
          </w:tcPr>
          <w:p w14:paraId="765B93A3"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left w:val="dotted" w:sz="4" w:space="0" w:color="auto"/>
              <w:right w:val="dotted" w:sz="4" w:space="0" w:color="auto"/>
            </w:tcBorders>
          </w:tcPr>
          <w:p w14:paraId="323BBD1E" w14:textId="77777777" w:rsidR="00817AD2" w:rsidRPr="00F70AC0" w:rsidRDefault="00817AD2" w:rsidP="00892C56">
            <w:pPr>
              <w:spacing w:before="60" w:after="60"/>
              <w:jc w:val="center"/>
              <w:rPr>
                <w:noProof/>
                <w:color w:val="000000" w:themeColor="text1"/>
                <w:szCs w:val="24"/>
              </w:rPr>
            </w:pPr>
          </w:p>
        </w:tc>
        <w:tc>
          <w:tcPr>
            <w:tcW w:w="1445" w:type="dxa"/>
            <w:tcBorders>
              <w:left w:val="nil"/>
              <w:right w:val="double" w:sz="6" w:space="0" w:color="auto"/>
            </w:tcBorders>
          </w:tcPr>
          <w:p w14:paraId="38D2E6C4" w14:textId="77777777" w:rsidR="00817AD2" w:rsidRPr="00F70AC0" w:rsidRDefault="00817AD2" w:rsidP="00892C56">
            <w:pPr>
              <w:spacing w:before="60" w:after="60"/>
              <w:jc w:val="center"/>
              <w:rPr>
                <w:noProof/>
                <w:color w:val="000000" w:themeColor="text1"/>
                <w:szCs w:val="24"/>
              </w:rPr>
            </w:pPr>
          </w:p>
        </w:tc>
      </w:tr>
      <w:tr w:rsidR="00817AD2" w:rsidRPr="00F70AC0" w14:paraId="2483E27C" w14:textId="77777777" w:rsidTr="00817AD2">
        <w:tc>
          <w:tcPr>
            <w:tcW w:w="1080" w:type="dxa"/>
            <w:gridSpan w:val="2"/>
            <w:tcBorders>
              <w:top w:val="dotted" w:sz="4" w:space="0" w:color="auto"/>
              <w:left w:val="double" w:sz="6" w:space="0" w:color="auto"/>
              <w:bottom w:val="dotted" w:sz="4" w:space="0" w:color="auto"/>
            </w:tcBorders>
          </w:tcPr>
          <w:p w14:paraId="25C78AA2"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31E234B" w14:textId="77777777" w:rsidR="00817AD2" w:rsidRPr="00F70AC0" w:rsidRDefault="00817AD2" w:rsidP="00892C56">
            <w:pPr>
              <w:spacing w:before="60" w:after="60"/>
              <w:ind w:left="150"/>
              <w:rPr>
                <w:noProof/>
                <w:color w:val="000000" w:themeColor="text1"/>
                <w:szCs w:val="24"/>
              </w:rPr>
            </w:pPr>
          </w:p>
        </w:tc>
        <w:tc>
          <w:tcPr>
            <w:tcW w:w="1266" w:type="dxa"/>
            <w:tcBorders>
              <w:top w:val="dotted" w:sz="4" w:space="0" w:color="auto"/>
              <w:left w:val="nil"/>
              <w:bottom w:val="dotted" w:sz="4" w:space="0" w:color="auto"/>
            </w:tcBorders>
          </w:tcPr>
          <w:p w14:paraId="663CE828"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49A346BC"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bottom w:val="dotted" w:sz="4" w:space="0" w:color="auto"/>
              <w:right w:val="double" w:sz="6" w:space="0" w:color="auto"/>
            </w:tcBorders>
          </w:tcPr>
          <w:p w14:paraId="17DD6BF9" w14:textId="77777777" w:rsidR="00817AD2" w:rsidRPr="00F70AC0" w:rsidRDefault="00817AD2" w:rsidP="00892C56">
            <w:pPr>
              <w:spacing w:before="60" w:after="60"/>
              <w:jc w:val="center"/>
              <w:rPr>
                <w:noProof/>
                <w:color w:val="000000" w:themeColor="text1"/>
                <w:szCs w:val="24"/>
              </w:rPr>
            </w:pPr>
          </w:p>
        </w:tc>
      </w:tr>
      <w:tr w:rsidR="00817AD2" w:rsidRPr="00F70AC0" w14:paraId="601130DC" w14:textId="77777777" w:rsidTr="00817AD2">
        <w:tc>
          <w:tcPr>
            <w:tcW w:w="1080" w:type="dxa"/>
            <w:gridSpan w:val="2"/>
            <w:tcBorders>
              <w:left w:val="double" w:sz="6" w:space="0" w:color="auto"/>
            </w:tcBorders>
          </w:tcPr>
          <w:p w14:paraId="72947D45"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left w:val="dotted" w:sz="4" w:space="0" w:color="auto"/>
              <w:right w:val="dotted" w:sz="4" w:space="0" w:color="auto"/>
            </w:tcBorders>
          </w:tcPr>
          <w:p w14:paraId="4596B22F" w14:textId="77777777" w:rsidR="00817AD2" w:rsidRPr="00F70AC0" w:rsidRDefault="00817AD2" w:rsidP="00892C56">
            <w:pPr>
              <w:spacing w:before="60" w:after="60"/>
              <w:ind w:left="150"/>
              <w:rPr>
                <w:noProof/>
                <w:color w:val="000000" w:themeColor="text1"/>
                <w:szCs w:val="24"/>
              </w:rPr>
            </w:pPr>
          </w:p>
        </w:tc>
        <w:tc>
          <w:tcPr>
            <w:tcW w:w="1266" w:type="dxa"/>
            <w:tcBorders>
              <w:left w:val="nil"/>
            </w:tcBorders>
          </w:tcPr>
          <w:p w14:paraId="413E8120"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left w:val="dotted" w:sz="4" w:space="0" w:color="auto"/>
              <w:right w:val="dotted" w:sz="4" w:space="0" w:color="auto"/>
            </w:tcBorders>
          </w:tcPr>
          <w:p w14:paraId="15EC907A" w14:textId="77777777" w:rsidR="00817AD2" w:rsidRPr="00F70AC0" w:rsidRDefault="00817AD2" w:rsidP="00892C56">
            <w:pPr>
              <w:spacing w:before="60" w:after="60"/>
              <w:jc w:val="center"/>
              <w:rPr>
                <w:noProof/>
                <w:color w:val="000000" w:themeColor="text1"/>
                <w:szCs w:val="24"/>
              </w:rPr>
            </w:pPr>
          </w:p>
        </w:tc>
        <w:tc>
          <w:tcPr>
            <w:tcW w:w="1445" w:type="dxa"/>
            <w:tcBorders>
              <w:left w:val="nil"/>
              <w:right w:val="double" w:sz="6" w:space="0" w:color="auto"/>
            </w:tcBorders>
          </w:tcPr>
          <w:p w14:paraId="2F6F68B8" w14:textId="77777777" w:rsidR="00817AD2" w:rsidRPr="00F70AC0" w:rsidRDefault="00817AD2" w:rsidP="00892C56">
            <w:pPr>
              <w:spacing w:before="60" w:after="60"/>
              <w:jc w:val="center"/>
              <w:rPr>
                <w:noProof/>
                <w:color w:val="000000" w:themeColor="text1"/>
                <w:szCs w:val="24"/>
              </w:rPr>
            </w:pPr>
          </w:p>
        </w:tc>
      </w:tr>
      <w:tr w:rsidR="00817AD2" w:rsidRPr="00F70AC0" w14:paraId="56181588" w14:textId="77777777" w:rsidTr="00817AD2">
        <w:tc>
          <w:tcPr>
            <w:tcW w:w="1080" w:type="dxa"/>
            <w:gridSpan w:val="2"/>
            <w:tcBorders>
              <w:top w:val="dotted" w:sz="4" w:space="0" w:color="auto"/>
              <w:left w:val="double" w:sz="6" w:space="0" w:color="auto"/>
              <w:bottom w:val="dotted" w:sz="4" w:space="0" w:color="auto"/>
            </w:tcBorders>
          </w:tcPr>
          <w:p w14:paraId="0E8C55D8"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8C604DA" w14:textId="77777777" w:rsidR="00817AD2" w:rsidRPr="00F70AC0" w:rsidRDefault="00817AD2" w:rsidP="00892C56">
            <w:pPr>
              <w:spacing w:before="60" w:after="60"/>
              <w:ind w:left="150"/>
              <w:rPr>
                <w:noProof/>
                <w:color w:val="000000" w:themeColor="text1"/>
                <w:szCs w:val="24"/>
              </w:rPr>
            </w:pPr>
          </w:p>
        </w:tc>
        <w:tc>
          <w:tcPr>
            <w:tcW w:w="1266" w:type="dxa"/>
            <w:tcBorders>
              <w:top w:val="dotted" w:sz="4" w:space="0" w:color="auto"/>
              <w:left w:val="nil"/>
              <w:bottom w:val="dotted" w:sz="4" w:space="0" w:color="auto"/>
            </w:tcBorders>
          </w:tcPr>
          <w:p w14:paraId="1FB500AE"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7DE7D2BF"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bottom w:val="dotted" w:sz="4" w:space="0" w:color="auto"/>
              <w:right w:val="double" w:sz="6" w:space="0" w:color="auto"/>
            </w:tcBorders>
          </w:tcPr>
          <w:p w14:paraId="418CEACA" w14:textId="77777777" w:rsidR="00817AD2" w:rsidRPr="00F70AC0" w:rsidRDefault="00817AD2" w:rsidP="00892C56">
            <w:pPr>
              <w:spacing w:before="60" w:after="60"/>
              <w:jc w:val="center"/>
              <w:rPr>
                <w:noProof/>
                <w:color w:val="000000" w:themeColor="text1"/>
                <w:szCs w:val="24"/>
              </w:rPr>
            </w:pPr>
          </w:p>
        </w:tc>
      </w:tr>
      <w:tr w:rsidR="00817AD2" w:rsidRPr="00F70AC0" w14:paraId="4EB738CF" w14:textId="77777777" w:rsidTr="00817AD2">
        <w:tc>
          <w:tcPr>
            <w:tcW w:w="1080" w:type="dxa"/>
            <w:gridSpan w:val="2"/>
            <w:tcBorders>
              <w:left w:val="double" w:sz="6" w:space="0" w:color="auto"/>
            </w:tcBorders>
          </w:tcPr>
          <w:p w14:paraId="74FEED8D"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left w:val="dotted" w:sz="4" w:space="0" w:color="auto"/>
              <w:right w:val="dotted" w:sz="4" w:space="0" w:color="auto"/>
            </w:tcBorders>
          </w:tcPr>
          <w:p w14:paraId="72EC30AE" w14:textId="77777777" w:rsidR="00817AD2" w:rsidRPr="00F70AC0" w:rsidRDefault="00817AD2" w:rsidP="00892C56">
            <w:pPr>
              <w:spacing w:before="60" w:after="60"/>
              <w:rPr>
                <w:noProof/>
                <w:color w:val="000000" w:themeColor="text1"/>
                <w:szCs w:val="24"/>
              </w:rPr>
            </w:pPr>
          </w:p>
        </w:tc>
        <w:tc>
          <w:tcPr>
            <w:tcW w:w="1266" w:type="dxa"/>
            <w:tcBorders>
              <w:left w:val="nil"/>
            </w:tcBorders>
          </w:tcPr>
          <w:p w14:paraId="6A148A28"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left w:val="dotted" w:sz="4" w:space="0" w:color="auto"/>
              <w:right w:val="dotted" w:sz="4" w:space="0" w:color="auto"/>
            </w:tcBorders>
          </w:tcPr>
          <w:p w14:paraId="3104FF9E" w14:textId="77777777" w:rsidR="00817AD2" w:rsidRPr="00F70AC0" w:rsidRDefault="00817AD2" w:rsidP="00892C56">
            <w:pPr>
              <w:spacing w:before="60" w:after="60"/>
              <w:jc w:val="center"/>
              <w:rPr>
                <w:noProof/>
                <w:color w:val="000000" w:themeColor="text1"/>
                <w:szCs w:val="24"/>
              </w:rPr>
            </w:pPr>
          </w:p>
        </w:tc>
        <w:tc>
          <w:tcPr>
            <w:tcW w:w="1445" w:type="dxa"/>
            <w:tcBorders>
              <w:left w:val="nil"/>
              <w:right w:val="double" w:sz="6" w:space="0" w:color="auto"/>
            </w:tcBorders>
          </w:tcPr>
          <w:p w14:paraId="27CF1722" w14:textId="77777777" w:rsidR="00817AD2" w:rsidRPr="00F70AC0" w:rsidRDefault="00817AD2" w:rsidP="00892C56">
            <w:pPr>
              <w:spacing w:before="60" w:after="60"/>
              <w:jc w:val="center"/>
              <w:rPr>
                <w:noProof/>
                <w:color w:val="000000" w:themeColor="text1"/>
                <w:szCs w:val="24"/>
              </w:rPr>
            </w:pPr>
          </w:p>
        </w:tc>
      </w:tr>
      <w:tr w:rsidR="00817AD2" w:rsidRPr="00F70AC0" w14:paraId="2ADD17F7" w14:textId="77777777" w:rsidTr="00817AD2">
        <w:tc>
          <w:tcPr>
            <w:tcW w:w="1080" w:type="dxa"/>
            <w:gridSpan w:val="2"/>
            <w:tcBorders>
              <w:top w:val="dotted" w:sz="4" w:space="0" w:color="auto"/>
              <w:left w:val="double" w:sz="6" w:space="0" w:color="auto"/>
              <w:bottom w:val="dotted" w:sz="4" w:space="0" w:color="auto"/>
            </w:tcBorders>
          </w:tcPr>
          <w:p w14:paraId="660B45A6"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97BD316" w14:textId="77777777" w:rsidR="00817AD2" w:rsidRPr="00F70AC0" w:rsidRDefault="00817AD2" w:rsidP="00892C56">
            <w:pPr>
              <w:spacing w:before="60" w:after="60"/>
              <w:ind w:left="150"/>
              <w:rPr>
                <w:noProof/>
                <w:color w:val="000000" w:themeColor="text1"/>
                <w:szCs w:val="24"/>
              </w:rPr>
            </w:pPr>
          </w:p>
        </w:tc>
        <w:tc>
          <w:tcPr>
            <w:tcW w:w="1266" w:type="dxa"/>
            <w:tcBorders>
              <w:top w:val="dotted" w:sz="4" w:space="0" w:color="auto"/>
              <w:left w:val="nil"/>
              <w:bottom w:val="dotted" w:sz="4" w:space="0" w:color="auto"/>
            </w:tcBorders>
          </w:tcPr>
          <w:p w14:paraId="7E5DCE67"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6FC43655"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bottom w:val="dotted" w:sz="4" w:space="0" w:color="auto"/>
              <w:right w:val="double" w:sz="6" w:space="0" w:color="auto"/>
            </w:tcBorders>
          </w:tcPr>
          <w:p w14:paraId="556550E4" w14:textId="77777777" w:rsidR="00817AD2" w:rsidRPr="00F70AC0" w:rsidRDefault="00817AD2" w:rsidP="00892C56">
            <w:pPr>
              <w:spacing w:before="60" w:after="60"/>
              <w:jc w:val="center"/>
              <w:rPr>
                <w:noProof/>
                <w:color w:val="000000" w:themeColor="text1"/>
                <w:szCs w:val="24"/>
              </w:rPr>
            </w:pPr>
          </w:p>
        </w:tc>
      </w:tr>
      <w:tr w:rsidR="00817AD2" w:rsidRPr="00F70AC0" w14:paraId="162FD4D7" w14:textId="77777777" w:rsidTr="00817AD2">
        <w:tc>
          <w:tcPr>
            <w:tcW w:w="1080" w:type="dxa"/>
            <w:gridSpan w:val="2"/>
            <w:tcBorders>
              <w:left w:val="double" w:sz="6" w:space="0" w:color="auto"/>
            </w:tcBorders>
          </w:tcPr>
          <w:p w14:paraId="7EED3019"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left w:val="dotted" w:sz="4" w:space="0" w:color="auto"/>
              <w:right w:val="dotted" w:sz="4" w:space="0" w:color="auto"/>
            </w:tcBorders>
          </w:tcPr>
          <w:p w14:paraId="6C5B3953" w14:textId="77777777" w:rsidR="00817AD2" w:rsidRPr="00F70AC0" w:rsidRDefault="00817AD2" w:rsidP="00892C56">
            <w:pPr>
              <w:spacing w:before="60" w:after="60"/>
              <w:ind w:left="150"/>
              <w:rPr>
                <w:noProof/>
                <w:color w:val="000000" w:themeColor="text1"/>
                <w:szCs w:val="24"/>
              </w:rPr>
            </w:pPr>
          </w:p>
        </w:tc>
        <w:tc>
          <w:tcPr>
            <w:tcW w:w="1266" w:type="dxa"/>
            <w:tcBorders>
              <w:left w:val="nil"/>
            </w:tcBorders>
          </w:tcPr>
          <w:p w14:paraId="02B303F1"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left w:val="dotted" w:sz="4" w:space="0" w:color="auto"/>
              <w:right w:val="dotted" w:sz="4" w:space="0" w:color="auto"/>
            </w:tcBorders>
          </w:tcPr>
          <w:p w14:paraId="28AADF7D" w14:textId="77777777" w:rsidR="00817AD2" w:rsidRPr="00F70AC0" w:rsidRDefault="00817AD2" w:rsidP="00892C56">
            <w:pPr>
              <w:spacing w:before="60" w:after="60"/>
              <w:jc w:val="center"/>
              <w:rPr>
                <w:noProof/>
                <w:color w:val="000000" w:themeColor="text1"/>
                <w:szCs w:val="24"/>
              </w:rPr>
            </w:pPr>
          </w:p>
        </w:tc>
        <w:tc>
          <w:tcPr>
            <w:tcW w:w="1445" w:type="dxa"/>
            <w:tcBorders>
              <w:left w:val="nil"/>
              <w:right w:val="double" w:sz="6" w:space="0" w:color="auto"/>
            </w:tcBorders>
          </w:tcPr>
          <w:p w14:paraId="3E4C74F6" w14:textId="77777777" w:rsidR="00817AD2" w:rsidRPr="00F70AC0" w:rsidRDefault="00817AD2" w:rsidP="00892C56">
            <w:pPr>
              <w:spacing w:before="60" w:after="60"/>
              <w:jc w:val="center"/>
              <w:rPr>
                <w:noProof/>
                <w:color w:val="000000" w:themeColor="text1"/>
                <w:szCs w:val="24"/>
              </w:rPr>
            </w:pPr>
          </w:p>
        </w:tc>
      </w:tr>
      <w:tr w:rsidR="00817AD2" w:rsidRPr="00F70AC0" w14:paraId="793FB34A" w14:textId="77777777" w:rsidTr="00817AD2">
        <w:tc>
          <w:tcPr>
            <w:tcW w:w="1080" w:type="dxa"/>
            <w:gridSpan w:val="2"/>
            <w:tcBorders>
              <w:top w:val="dotted" w:sz="4" w:space="0" w:color="auto"/>
              <w:left w:val="double" w:sz="6" w:space="0" w:color="auto"/>
              <w:bottom w:val="dotted" w:sz="4" w:space="0" w:color="auto"/>
            </w:tcBorders>
          </w:tcPr>
          <w:p w14:paraId="4404FCEB"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E67A1C9" w14:textId="77777777" w:rsidR="00817AD2" w:rsidRPr="00F70AC0" w:rsidRDefault="00817AD2" w:rsidP="00892C56">
            <w:pPr>
              <w:spacing w:before="60" w:after="60"/>
              <w:ind w:left="150"/>
              <w:rPr>
                <w:noProof/>
                <w:color w:val="000000" w:themeColor="text1"/>
                <w:szCs w:val="24"/>
              </w:rPr>
            </w:pPr>
          </w:p>
        </w:tc>
        <w:tc>
          <w:tcPr>
            <w:tcW w:w="1266" w:type="dxa"/>
            <w:tcBorders>
              <w:top w:val="dotted" w:sz="4" w:space="0" w:color="auto"/>
              <w:left w:val="nil"/>
              <w:bottom w:val="dotted" w:sz="4" w:space="0" w:color="auto"/>
            </w:tcBorders>
          </w:tcPr>
          <w:p w14:paraId="38B64A67"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4451159A"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bottom w:val="dotted" w:sz="4" w:space="0" w:color="auto"/>
              <w:right w:val="double" w:sz="6" w:space="0" w:color="auto"/>
            </w:tcBorders>
          </w:tcPr>
          <w:p w14:paraId="75B69A05" w14:textId="77777777" w:rsidR="00817AD2" w:rsidRPr="00F70AC0" w:rsidRDefault="00817AD2" w:rsidP="00892C56">
            <w:pPr>
              <w:spacing w:before="60" w:after="60"/>
              <w:jc w:val="center"/>
              <w:rPr>
                <w:noProof/>
                <w:color w:val="000000" w:themeColor="text1"/>
                <w:szCs w:val="24"/>
              </w:rPr>
            </w:pPr>
          </w:p>
        </w:tc>
      </w:tr>
      <w:tr w:rsidR="00817AD2" w:rsidRPr="00F70AC0" w14:paraId="6F4A14BA" w14:textId="77777777" w:rsidTr="00817AD2">
        <w:tc>
          <w:tcPr>
            <w:tcW w:w="1080" w:type="dxa"/>
            <w:gridSpan w:val="2"/>
            <w:tcBorders>
              <w:top w:val="dotted" w:sz="4" w:space="0" w:color="auto"/>
              <w:left w:val="double" w:sz="6" w:space="0" w:color="auto"/>
              <w:bottom w:val="dotted" w:sz="4" w:space="0" w:color="auto"/>
            </w:tcBorders>
          </w:tcPr>
          <w:p w14:paraId="1BCE194B" w14:textId="77777777" w:rsidR="00817AD2" w:rsidRPr="00F70AC0" w:rsidRDefault="00817AD2" w:rsidP="00892C56">
            <w:pPr>
              <w:tabs>
                <w:tab w:val="decimal" w:pos="600"/>
              </w:tabs>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CAD0C04" w14:textId="77777777" w:rsidR="00817AD2" w:rsidRPr="00F70AC0" w:rsidRDefault="00817AD2" w:rsidP="00892C56">
            <w:pPr>
              <w:spacing w:before="60" w:after="60"/>
              <w:ind w:left="150"/>
              <w:rPr>
                <w:noProof/>
                <w:color w:val="000000" w:themeColor="text1"/>
                <w:szCs w:val="24"/>
              </w:rPr>
            </w:pPr>
          </w:p>
        </w:tc>
        <w:tc>
          <w:tcPr>
            <w:tcW w:w="1266" w:type="dxa"/>
            <w:tcBorders>
              <w:top w:val="dotted" w:sz="4" w:space="0" w:color="auto"/>
              <w:left w:val="nil"/>
              <w:bottom w:val="dotted" w:sz="4" w:space="0" w:color="auto"/>
            </w:tcBorders>
          </w:tcPr>
          <w:p w14:paraId="25B2D104" w14:textId="77777777" w:rsidR="00817AD2" w:rsidRPr="00F70AC0" w:rsidRDefault="00817AD2" w:rsidP="00892C56">
            <w:pPr>
              <w:tabs>
                <w:tab w:val="decimal" w:pos="798"/>
              </w:tabs>
              <w:spacing w:before="60" w:after="60"/>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58095EF1"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bottom w:val="dotted" w:sz="4" w:space="0" w:color="auto"/>
              <w:right w:val="double" w:sz="6" w:space="0" w:color="auto"/>
            </w:tcBorders>
          </w:tcPr>
          <w:p w14:paraId="7A8C313E" w14:textId="77777777" w:rsidR="00817AD2" w:rsidRPr="00F70AC0" w:rsidRDefault="00817AD2" w:rsidP="00892C56">
            <w:pPr>
              <w:spacing w:before="60" w:after="60"/>
              <w:jc w:val="center"/>
              <w:rPr>
                <w:noProof/>
                <w:color w:val="000000" w:themeColor="text1"/>
                <w:szCs w:val="24"/>
              </w:rPr>
            </w:pPr>
          </w:p>
        </w:tc>
      </w:tr>
      <w:tr w:rsidR="00817AD2" w:rsidRPr="00F70AC0" w14:paraId="5CC18D81" w14:textId="77777777" w:rsidTr="00817AD2">
        <w:tc>
          <w:tcPr>
            <w:tcW w:w="1080" w:type="dxa"/>
            <w:gridSpan w:val="2"/>
            <w:tcBorders>
              <w:top w:val="dotted" w:sz="4" w:space="0" w:color="auto"/>
              <w:left w:val="double" w:sz="6" w:space="0" w:color="auto"/>
              <w:bottom w:val="dotted" w:sz="4" w:space="0" w:color="auto"/>
            </w:tcBorders>
          </w:tcPr>
          <w:p w14:paraId="080A117E"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54DD43C" w14:textId="77777777" w:rsidR="00817AD2" w:rsidRPr="00F70AC0" w:rsidRDefault="00817AD2" w:rsidP="00892C56">
            <w:pPr>
              <w:spacing w:before="60" w:after="60"/>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15D3C3E3"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780E96E1"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62BF3783" w14:textId="77777777" w:rsidR="00817AD2" w:rsidRPr="00F70AC0" w:rsidRDefault="00817AD2" w:rsidP="00892C56">
            <w:pPr>
              <w:spacing w:before="60" w:after="60"/>
              <w:jc w:val="center"/>
              <w:rPr>
                <w:noProof/>
                <w:color w:val="000000" w:themeColor="text1"/>
                <w:szCs w:val="24"/>
              </w:rPr>
            </w:pPr>
          </w:p>
        </w:tc>
      </w:tr>
      <w:tr w:rsidR="00817AD2" w:rsidRPr="00F70AC0" w14:paraId="2F0E28B6" w14:textId="77777777" w:rsidTr="00817AD2">
        <w:tc>
          <w:tcPr>
            <w:tcW w:w="1080" w:type="dxa"/>
            <w:gridSpan w:val="2"/>
            <w:tcBorders>
              <w:top w:val="dotted" w:sz="4" w:space="0" w:color="auto"/>
              <w:left w:val="double" w:sz="6" w:space="0" w:color="auto"/>
              <w:bottom w:val="dotted" w:sz="4" w:space="0" w:color="auto"/>
            </w:tcBorders>
          </w:tcPr>
          <w:p w14:paraId="085E83CE"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CF32591" w14:textId="77777777" w:rsidR="00817AD2" w:rsidRPr="00F70AC0" w:rsidRDefault="00817AD2" w:rsidP="00892C56">
            <w:pPr>
              <w:spacing w:before="60" w:after="60"/>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06F4FA34"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7F2F5E26"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573BE006" w14:textId="77777777" w:rsidR="00817AD2" w:rsidRPr="00F70AC0" w:rsidRDefault="00817AD2" w:rsidP="00892C56">
            <w:pPr>
              <w:spacing w:before="60" w:after="60"/>
              <w:jc w:val="center"/>
              <w:rPr>
                <w:noProof/>
                <w:color w:val="000000" w:themeColor="text1"/>
                <w:szCs w:val="24"/>
              </w:rPr>
            </w:pPr>
          </w:p>
        </w:tc>
      </w:tr>
      <w:tr w:rsidR="00817AD2" w:rsidRPr="00F70AC0" w14:paraId="22384AA7" w14:textId="77777777" w:rsidTr="00817AD2">
        <w:tc>
          <w:tcPr>
            <w:tcW w:w="1080" w:type="dxa"/>
            <w:gridSpan w:val="2"/>
            <w:tcBorders>
              <w:top w:val="dotted" w:sz="4" w:space="0" w:color="auto"/>
              <w:left w:val="double" w:sz="6" w:space="0" w:color="auto"/>
              <w:bottom w:val="dotted" w:sz="4" w:space="0" w:color="auto"/>
            </w:tcBorders>
          </w:tcPr>
          <w:p w14:paraId="4D3CA27C"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A325D1E" w14:textId="77777777" w:rsidR="00817AD2" w:rsidRPr="00F70AC0" w:rsidRDefault="00817AD2" w:rsidP="00892C56">
            <w:pPr>
              <w:spacing w:before="60" w:after="60"/>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692B1B37"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35C00C96"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23AF96C8" w14:textId="77777777" w:rsidR="00817AD2" w:rsidRPr="00F70AC0" w:rsidRDefault="00817AD2" w:rsidP="00892C56">
            <w:pPr>
              <w:spacing w:before="60" w:after="60"/>
              <w:jc w:val="center"/>
              <w:rPr>
                <w:noProof/>
                <w:color w:val="000000" w:themeColor="text1"/>
                <w:szCs w:val="24"/>
              </w:rPr>
            </w:pPr>
          </w:p>
        </w:tc>
      </w:tr>
      <w:tr w:rsidR="00817AD2" w:rsidRPr="00F70AC0" w14:paraId="4A62889A" w14:textId="77777777" w:rsidTr="00817AD2">
        <w:tc>
          <w:tcPr>
            <w:tcW w:w="1080" w:type="dxa"/>
            <w:gridSpan w:val="2"/>
            <w:tcBorders>
              <w:top w:val="dotted" w:sz="4" w:space="0" w:color="auto"/>
              <w:left w:val="double" w:sz="6" w:space="0" w:color="auto"/>
              <w:bottom w:val="dotted" w:sz="4" w:space="0" w:color="auto"/>
            </w:tcBorders>
          </w:tcPr>
          <w:p w14:paraId="6494B3E5"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7C6401E" w14:textId="77777777" w:rsidR="00817AD2" w:rsidRPr="00F70AC0" w:rsidRDefault="00817AD2" w:rsidP="00892C56">
            <w:pPr>
              <w:spacing w:before="60" w:after="60"/>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4B969644"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6B0F8099"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4CC55BE0" w14:textId="77777777" w:rsidR="00817AD2" w:rsidRPr="00F70AC0" w:rsidRDefault="00817AD2" w:rsidP="00892C56">
            <w:pPr>
              <w:spacing w:before="60" w:after="60"/>
              <w:jc w:val="center"/>
              <w:rPr>
                <w:noProof/>
                <w:color w:val="000000" w:themeColor="text1"/>
                <w:szCs w:val="24"/>
              </w:rPr>
            </w:pPr>
          </w:p>
        </w:tc>
      </w:tr>
      <w:tr w:rsidR="00817AD2" w:rsidRPr="00F70AC0" w14:paraId="14E0DC5A" w14:textId="77777777" w:rsidTr="00817AD2">
        <w:tc>
          <w:tcPr>
            <w:tcW w:w="1080" w:type="dxa"/>
            <w:gridSpan w:val="2"/>
            <w:tcBorders>
              <w:top w:val="dotted" w:sz="4" w:space="0" w:color="auto"/>
              <w:left w:val="double" w:sz="6" w:space="0" w:color="auto"/>
              <w:bottom w:val="dotted" w:sz="4" w:space="0" w:color="auto"/>
            </w:tcBorders>
          </w:tcPr>
          <w:p w14:paraId="411F48D2"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8398810" w14:textId="77777777" w:rsidR="00817AD2" w:rsidRPr="00F70AC0" w:rsidRDefault="00817AD2" w:rsidP="00892C56">
            <w:pPr>
              <w:spacing w:before="60" w:after="60"/>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0225BD9C"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7CE7BD72"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615BABF6" w14:textId="77777777" w:rsidR="00817AD2" w:rsidRPr="00F70AC0" w:rsidRDefault="00817AD2" w:rsidP="00892C56">
            <w:pPr>
              <w:spacing w:before="60" w:after="60"/>
              <w:jc w:val="center"/>
              <w:rPr>
                <w:noProof/>
                <w:color w:val="000000" w:themeColor="text1"/>
                <w:szCs w:val="24"/>
              </w:rPr>
            </w:pPr>
          </w:p>
        </w:tc>
      </w:tr>
      <w:tr w:rsidR="00817AD2" w:rsidRPr="00F70AC0" w14:paraId="56046FF5" w14:textId="77777777" w:rsidTr="00817AD2">
        <w:tc>
          <w:tcPr>
            <w:tcW w:w="1080" w:type="dxa"/>
            <w:gridSpan w:val="2"/>
            <w:tcBorders>
              <w:top w:val="dotted" w:sz="4" w:space="0" w:color="auto"/>
              <w:left w:val="double" w:sz="6" w:space="0" w:color="auto"/>
              <w:bottom w:val="dotted" w:sz="4" w:space="0" w:color="auto"/>
            </w:tcBorders>
          </w:tcPr>
          <w:p w14:paraId="11723653"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59AC885" w14:textId="77777777" w:rsidR="00817AD2" w:rsidRPr="00F70AC0" w:rsidRDefault="00817AD2" w:rsidP="00892C56">
            <w:pPr>
              <w:spacing w:before="60" w:after="60"/>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7E0B8342"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1AB77F3A"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0C989E7A" w14:textId="77777777" w:rsidR="00817AD2" w:rsidRPr="00F70AC0" w:rsidRDefault="00817AD2" w:rsidP="00892C56">
            <w:pPr>
              <w:spacing w:before="60" w:after="60"/>
              <w:jc w:val="center"/>
              <w:rPr>
                <w:noProof/>
                <w:color w:val="000000" w:themeColor="text1"/>
                <w:szCs w:val="24"/>
              </w:rPr>
            </w:pPr>
          </w:p>
        </w:tc>
      </w:tr>
      <w:tr w:rsidR="00817AD2" w:rsidRPr="00F70AC0" w14:paraId="418051FD" w14:textId="77777777" w:rsidTr="00817AD2">
        <w:tc>
          <w:tcPr>
            <w:tcW w:w="1080" w:type="dxa"/>
            <w:gridSpan w:val="2"/>
            <w:tcBorders>
              <w:top w:val="dotted" w:sz="4" w:space="0" w:color="auto"/>
              <w:left w:val="double" w:sz="6" w:space="0" w:color="auto"/>
              <w:bottom w:val="dotted" w:sz="4" w:space="0" w:color="auto"/>
            </w:tcBorders>
          </w:tcPr>
          <w:p w14:paraId="0347E858" w14:textId="77777777" w:rsidR="00817AD2" w:rsidRPr="00F70AC0" w:rsidRDefault="00817AD2" w:rsidP="00892C56">
            <w:pPr>
              <w:spacing w:before="60" w:after="60"/>
              <w:rPr>
                <w:noProof/>
                <w:color w:val="000000" w:themeColor="text1"/>
                <w:szCs w:val="24"/>
              </w:rPr>
            </w:pPr>
          </w:p>
        </w:tc>
        <w:tc>
          <w:tcPr>
            <w:tcW w:w="6602" w:type="dxa"/>
            <w:gridSpan w:val="3"/>
            <w:tcBorders>
              <w:top w:val="dotted" w:sz="4" w:space="0" w:color="auto"/>
              <w:left w:val="dotted" w:sz="4" w:space="0" w:color="auto"/>
              <w:bottom w:val="dotted" w:sz="4" w:space="0" w:color="auto"/>
              <w:right w:val="dotted" w:sz="4" w:space="0" w:color="auto"/>
            </w:tcBorders>
          </w:tcPr>
          <w:p w14:paraId="78A91F61" w14:textId="77777777" w:rsidR="00817AD2" w:rsidRPr="00817AD2" w:rsidRDefault="00817AD2" w:rsidP="00892C56">
            <w:pPr>
              <w:spacing w:before="60" w:after="60"/>
              <w:jc w:val="right"/>
              <w:rPr>
                <w:noProof/>
                <w:color w:val="000000" w:themeColor="text1"/>
                <w:sz w:val="24"/>
                <w:szCs w:val="24"/>
              </w:rPr>
            </w:pPr>
            <w:r w:rsidRPr="00817AD2">
              <w:rPr>
                <w:noProof/>
                <w:color w:val="000000" w:themeColor="text1"/>
                <w:sz w:val="24"/>
                <w:szCs w:val="24"/>
                <w:lang w:val="fr"/>
              </w:rPr>
              <w:t>Sous-total</w:t>
            </w:r>
          </w:p>
        </w:tc>
        <w:tc>
          <w:tcPr>
            <w:tcW w:w="1445" w:type="dxa"/>
            <w:tcBorders>
              <w:top w:val="dotted" w:sz="4" w:space="0" w:color="auto"/>
              <w:left w:val="nil"/>
              <w:right w:val="double" w:sz="6" w:space="0" w:color="auto"/>
            </w:tcBorders>
          </w:tcPr>
          <w:p w14:paraId="0B25BAEA" w14:textId="77777777" w:rsidR="00817AD2" w:rsidRPr="00F70AC0" w:rsidRDefault="00817AD2" w:rsidP="00892C56">
            <w:pPr>
              <w:spacing w:before="60" w:after="60"/>
              <w:jc w:val="center"/>
              <w:rPr>
                <w:noProof/>
                <w:color w:val="000000" w:themeColor="text1"/>
                <w:szCs w:val="24"/>
              </w:rPr>
            </w:pPr>
          </w:p>
        </w:tc>
      </w:tr>
      <w:tr w:rsidR="00817AD2" w:rsidRPr="00F70AC0" w14:paraId="407B814A" w14:textId="77777777" w:rsidTr="00817AD2">
        <w:tc>
          <w:tcPr>
            <w:tcW w:w="1080" w:type="dxa"/>
            <w:gridSpan w:val="2"/>
            <w:tcBorders>
              <w:top w:val="dotted" w:sz="4" w:space="0" w:color="auto"/>
              <w:left w:val="double" w:sz="6" w:space="0" w:color="auto"/>
              <w:bottom w:val="dotted" w:sz="4" w:space="0" w:color="auto"/>
            </w:tcBorders>
          </w:tcPr>
          <w:p w14:paraId="72D62C7A"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D752ECC" w14:textId="13917C80" w:rsidR="00817AD2" w:rsidRPr="00817AD2" w:rsidRDefault="00817AD2" w:rsidP="00892C56">
            <w:pPr>
              <w:spacing w:before="60" w:after="60"/>
              <w:rPr>
                <w:noProof/>
                <w:color w:val="000000" w:themeColor="text1"/>
                <w:sz w:val="24"/>
                <w:szCs w:val="24"/>
              </w:rPr>
            </w:pPr>
            <w:r w:rsidRPr="00817AD2">
              <w:rPr>
                <w:noProof/>
                <w:color w:val="000000" w:themeColor="text1"/>
                <w:sz w:val="24"/>
                <w:szCs w:val="24"/>
                <w:lang w:val="fr"/>
              </w:rPr>
              <w:t>Autoriser le pourcentage</w:t>
            </w:r>
            <w:r w:rsidRPr="00817AD2">
              <w:rPr>
                <w:noProof/>
                <w:color w:val="000000" w:themeColor="text1"/>
                <w:sz w:val="24"/>
                <w:szCs w:val="24"/>
                <w:vertAlign w:val="superscript"/>
                <w:lang w:val="fr"/>
              </w:rPr>
              <w:t>a</w:t>
            </w:r>
            <w:r w:rsidRPr="00817AD2">
              <w:rPr>
                <w:noProof/>
                <w:color w:val="000000" w:themeColor="text1"/>
                <w:sz w:val="24"/>
                <w:szCs w:val="24"/>
                <w:u w:val="single"/>
                <w:lang w:val="fr"/>
              </w:rPr>
              <w:t>__</w:t>
            </w:r>
            <w:r w:rsidR="004A240B" w:rsidRPr="00817AD2">
              <w:rPr>
                <w:noProof/>
                <w:color w:val="000000" w:themeColor="text1"/>
                <w:sz w:val="24"/>
                <w:szCs w:val="24"/>
                <w:u w:val="single"/>
                <w:lang w:val="fr"/>
              </w:rPr>
              <w:t>_</w:t>
            </w:r>
            <w:r w:rsidR="004A240B" w:rsidRPr="00817AD2">
              <w:rPr>
                <w:sz w:val="24"/>
                <w:szCs w:val="24"/>
                <w:lang w:val="fr"/>
              </w:rPr>
              <w:t xml:space="preserve"> </w:t>
            </w:r>
            <w:r w:rsidR="004A240B" w:rsidRPr="00817AD2">
              <w:rPr>
                <w:noProof/>
                <w:color w:val="000000" w:themeColor="text1"/>
                <w:sz w:val="24"/>
                <w:szCs w:val="24"/>
                <w:lang w:val="fr"/>
              </w:rPr>
              <w:t>du</w:t>
            </w:r>
            <w:r w:rsidRPr="00817AD2">
              <w:rPr>
                <w:noProof/>
                <w:color w:val="000000" w:themeColor="text1"/>
                <w:sz w:val="24"/>
                <w:szCs w:val="24"/>
                <w:lang w:val="fr"/>
              </w:rPr>
              <w:t xml:space="preserve"> sous-total pour les frais généraux, les bénéfices, etc. de l’Entrepreneur.</w:t>
            </w:r>
            <w:r w:rsidRPr="00817AD2">
              <w:rPr>
                <w:noProof/>
                <w:color w:val="000000" w:themeColor="text1"/>
                <w:sz w:val="24"/>
                <w:szCs w:val="24"/>
                <w:u w:val="single"/>
                <w:lang w:val="fr"/>
              </w:rPr>
              <w:tab/>
            </w:r>
          </w:p>
        </w:tc>
        <w:tc>
          <w:tcPr>
            <w:tcW w:w="1266" w:type="dxa"/>
            <w:tcBorders>
              <w:top w:val="dotted" w:sz="4" w:space="0" w:color="auto"/>
              <w:left w:val="nil"/>
              <w:bottom w:val="dotted" w:sz="4" w:space="0" w:color="auto"/>
              <w:right w:val="dotted" w:sz="4" w:space="0" w:color="auto"/>
            </w:tcBorders>
          </w:tcPr>
          <w:p w14:paraId="3390FFEF"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5CB733A9"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7B45D14D" w14:textId="77777777" w:rsidR="00817AD2" w:rsidRPr="00F70AC0" w:rsidRDefault="00817AD2" w:rsidP="00892C56">
            <w:pPr>
              <w:spacing w:before="60" w:after="60"/>
              <w:jc w:val="center"/>
              <w:rPr>
                <w:noProof/>
                <w:color w:val="000000" w:themeColor="text1"/>
                <w:szCs w:val="24"/>
              </w:rPr>
            </w:pPr>
          </w:p>
        </w:tc>
      </w:tr>
      <w:tr w:rsidR="00817AD2" w:rsidRPr="00F70AC0" w14:paraId="07D5164F" w14:textId="77777777" w:rsidTr="00817AD2">
        <w:tc>
          <w:tcPr>
            <w:tcW w:w="1080" w:type="dxa"/>
            <w:gridSpan w:val="2"/>
            <w:tcBorders>
              <w:top w:val="dotted" w:sz="4" w:space="0" w:color="auto"/>
              <w:left w:val="double" w:sz="6" w:space="0" w:color="auto"/>
              <w:bottom w:val="dotted" w:sz="4" w:space="0" w:color="auto"/>
            </w:tcBorders>
          </w:tcPr>
          <w:p w14:paraId="5D1BD9B5" w14:textId="77777777" w:rsidR="00817AD2" w:rsidRPr="00F70AC0" w:rsidRDefault="00817AD2" w:rsidP="00892C56">
            <w:pPr>
              <w:spacing w:before="60" w:after="60"/>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07BEF31" w14:textId="77777777" w:rsidR="00817AD2" w:rsidRPr="00F70AC0" w:rsidRDefault="00817AD2" w:rsidP="00892C56">
            <w:pPr>
              <w:spacing w:before="60" w:after="60"/>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7D93D6A1" w14:textId="77777777" w:rsidR="00817AD2" w:rsidRPr="00F70AC0" w:rsidRDefault="00817AD2" w:rsidP="00892C56">
            <w:pPr>
              <w:spacing w:before="60" w:after="60"/>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2B9DE8A8" w14:textId="77777777" w:rsidR="00817AD2" w:rsidRPr="00F70AC0" w:rsidRDefault="00817AD2" w:rsidP="00892C56">
            <w:pPr>
              <w:spacing w:before="60" w:after="60"/>
              <w:jc w:val="center"/>
              <w:rPr>
                <w:noProof/>
                <w:color w:val="000000" w:themeColor="text1"/>
                <w:szCs w:val="24"/>
              </w:rPr>
            </w:pPr>
          </w:p>
        </w:tc>
        <w:tc>
          <w:tcPr>
            <w:tcW w:w="1445" w:type="dxa"/>
            <w:tcBorders>
              <w:top w:val="dotted" w:sz="4" w:space="0" w:color="auto"/>
              <w:left w:val="nil"/>
              <w:right w:val="double" w:sz="6" w:space="0" w:color="auto"/>
            </w:tcBorders>
          </w:tcPr>
          <w:p w14:paraId="63F34CC5" w14:textId="77777777" w:rsidR="00817AD2" w:rsidRPr="00F70AC0" w:rsidRDefault="00817AD2" w:rsidP="00892C56">
            <w:pPr>
              <w:spacing w:before="60" w:after="60"/>
              <w:jc w:val="center"/>
              <w:rPr>
                <w:noProof/>
                <w:color w:val="000000" w:themeColor="text1"/>
                <w:szCs w:val="24"/>
              </w:rPr>
            </w:pPr>
          </w:p>
        </w:tc>
      </w:tr>
      <w:tr w:rsidR="00817AD2" w:rsidRPr="00F70AC0" w14:paraId="62EA6C26" w14:textId="77777777" w:rsidTr="00817AD2">
        <w:tc>
          <w:tcPr>
            <w:tcW w:w="7682" w:type="dxa"/>
            <w:gridSpan w:val="5"/>
            <w:tcBorders>
              <w:top w:val="single" w:sz="6" w:space="0" w:color="auto"/>
              <w:left w:val="double" w:sz="6" w:space="0" w:color="auto"/>
              <w:bottom w:val="single" w:sz="6" w:space="0" w:color="auto"/>
            </w:tcBorders>
          </w:tcPr>
          <w:p w14:paraId="14C58807" w14:textId="565FCA34" w:rsidR="00817AD2" w:rsidRPr="00F70AC0" w:rsidRDefault="00817AD2" w:rsidP="00892C56">
            <w:pPr>
              <w:spacing w:before="60" w:after="60"/>
              <w:jc w:val="right"/>
              <w:rPr>
                <w:noProof/>
                <w:color w:val="000000" w:themeColor="text1"/>
                <w:szCs w:val="24"/>
              </w:rPr>
            </w:pPr>
            <w:r w:rsidRPr="00F70AC0">
              <w:rPr>
                <w:noProof/>
                <w:color w:val="000000" w:themeColor="text1"/>
                <w:szCs w:val="24"/>
                <w:lang w:val="fr"/>
              </w:rPr>
              <w:t xml:space="preserve">Total pour le travail de jour : </w:t>
            </w:r>
            <w:r w:rsidR="005D3A78">
              <w:rPr>
                <w:noProof/>
                <w:color w:val="000000" w:themeColor="text1"/>
                <w:szCs w:val="24"/>
                <w:lang w:val="fr"/>
              </w:rPr>
              <w:t>Matériel</w:t>
            </w:r>
            <w:r w:rsidRPr="00F70AC0">
              <w:rPr>
                <w:noProof/>
                <w:color w:val="000000" w:themeColor="text1"/>
                <w:szCs w:val="24"/>
                <w:lang w:val="fr"/>
              </w:rPr>
              <w:t xml:space="preserve"> de l’entrepreneur</w:t>
            </w:r>
          </w:p>
          <w:p w14:paraId="79003846" w14:textId="33DD151E" w:rsidR="00817AD2" w:rsidRPr="00F70AC0" w:rsidRDefault="00817AD2" w:rsidP="00892C56">
            <w:pPr>
              <w:tabs>
                <w:tab w:val="left" w:pos="4470"/>
              </w:tabs>
              <w:spacing w:before="60" w:after="60"/>
              <w:jc w:val="right"/>
              <w:rPr>
                <w:noProof/>
                <w:color w:val="000000" w:themeColor="text1"/>
                <w:szCs w:val="24"/>
              </w:rPr>
            </w:pPr>
            <w:r w:rsidRPr="00F70AC0">
              <w:rPr>
                <w:noProof/>
                <w:color w:val="000000" w:themeColor="text1"/>
                <w:szCs w:val="24"/>
                <w:lang w:val="fr"/>
              </w:rPr>
              <w:t xml:space="preserve">(reporté au Résumé des travaux </w:t>
            </w:r>
            <w:r w:rsidR="003E06B7">
              <w:rPr>
                <w:noProof/>
                <w:color w:val="000000" w:themeColor="text1"/>
                <w:szCs w:val="24"/>
                <w:lang w:val="fr"/>
              </w:rPr>
              <w:t>en régie</w:t>
            </w:r>
            <w:r w:rsidRPr="00F70AC0">
              <w:rPr>
                <w:noProof/>
                <w:color w:val="000000" w:themeColor="text1"/>
                <w:szCs w:val="24"/>
                <w:lang w:val="fr"/>
              </w:rPr>
              <w:t>, p. 1).  )</w:t>
            </w:r>
            <w:r w:rsidRPr="00F70AC0">
              <w:rPr>
                <w:noProof/>
                <w:color w:val="000000" w:themeColor="text1"/>
                <w:szCs w:val="24"/>
                <w:u w:val="single"/>
                <w:lang w:val="fr"/>
              </w:rPr>
              <w:tab/>
            </w:r>
          </w:p>
        </w:tc>
        <w:tc>
          <w:tcPr>
            <w:tcW w:w="1445" w:type="dxa"/>
            <w:tcBorders>
              <w:top w:val="single" w:sz="6" w:space="0" w:color="auto"/>
              <w:bottom w:val="single" w:sz="6" w:space="0" w:color="auto"/>
              <w:right w:val="double" w:sz="6" w:space="0" w:color="auto"/>
            </w:tcBorders>
          </w:tcPr>
          <w:p w14:paraId="187BDD6D" w14:textId="77777777" w:rsidR="00817AD2" w:rsidRPr="00F70AC0" w:rsidRDefault="00817AD2" w:rsidP="00892C56">
            <w:pPr>
              <w:spacing w:before="60" w:after="60"/>
              <w:rPr>
                <w:noProof/>
                <w:color w:val="000000" w:themeColor="text1"/>
                <w:szCs w:val="24"/>
              </w:rPr>
            </w:pPr>
            <w:r w:rsidRPr="00F70AC0">
              <w:rPr>
                <w:noProof/>
                <w:color w:val="000000" w:themeColor="text1"/>
                <w:szCs w:val="24"/>
                <w:u w:val="single"/>
              </w:rPr>
              <w:tab/>
            </w:r>
          </w:p>
        </w:tc>
      </w:tr>
      <w:tr w:rsidR="00817AD2" w:rsidRPr="00F70AC0" w14:paraId="014BF6BF" w14:textId="77777777" w:rsidTr="00817AD2">
        <w:trPr>
          <w:gridBefore w:val="1"/>
          <w:wBefore w:w="11" w:type="dxa"/>
        </w:trPr>
        <w:tc>
          <w:tcPr>
            <w:tcW w:w="9116" w:type="dxa"/>
            <w:gridSpan w:val="5"/>
            <w:tcBorders>
              <w:top w:val="double" w:sz="6" w:space="0" w:color="auto"/>
            </w:tcBorders>
          </w:tcPr>
          <w:p w14:paraId="5643C791" w14:textId="07035063" w:rsidR="00817AD2" w:rsidRPr="00F70AC0" w:rsidRDefault="00817AD2" w:rsidP="00892C56">
            <w:pPr>
              <w:spacing w:before="60" w:after="60"/>
              <w:rPr>
                <w:noProof/>
                <w:color w:val="000000" w:themeColor="text1"/>
                <w:szCs w:val="24"/>
              </w:rPr>
            </w:pPr>
            <w:r>
              <w:rPr>
                <w:noProof/>
                <w:color w:val="000000" w:themeColor="text1"/>
                <w:szCs w:val="24"/>
                <w:lang w:val="fr"/>
              </w:rPr>
              <w:t>a.</w:t>
            </w:r>
            <w:r w:rsidRPr="00F70AC0">
              <w:rPr>
                <w:noProof/>
                <w:color w:val="000000" w:themeColor="text1"/>
                <w:szCs w:val="24"/>
                <w:lang w:val="fr"/>
              </w:rPr>
              <w:t xml:space="preserve"> À </w:t>
            </w:r>
            <w:r w:rsidR="0095190D">
              <w:rPr>
                <w:noProof/>
                <w:color w:val="000000" w:themeColor="text1"/>
                <w:szCs w:val="24"/>
                <w:lang w:val="fr"/>
              </w:rPr>
              <w:t>insér</w:t>
            </w:r>
            <w:r>
              <w:rPr>
                <w:noProof/>
                <w:color w:val="000000" w:themeColor="text1"/>
                <w:szCs w:val="24"/>
                <w:lang w:val="fr"/>
              </w:rPr>
              <w:t xml:space="preserve">er </w:t>
            </w:r>
            <w:r w:rsidRPr="00F70AC0">
              <w:rPr>
                <w:noProof/>
                <w:color w:val="000000" w:themeColor="text1"/>
                <w:szCs w:val="24"/>
                <w:lang w:val="fr"/>
              </w:rPr>
              <w:t>par le Proposant.</w:t>
            </w:r>
          </w:p>
        </w:tc>
      </w:tr>
    </w:tbl>
    <w:p w14:paraId="5A45B488" w14:textId="77777777" w:rsidR="00817AD2" w:rsidRPr="00F70AC0" w:rsidRDefault="00817AD2" w:rsidP="00817AD2">
      <w:pPr>
        <w:rPr>
          <w:noProof/>
          <w:color w:val="000000" w:themeColor="text1"/>
          <w:szCs w:val="24"/>
        </w:rPr>
      </w:pPr>
      <w:bookmarkStart w:id="441" w:name="_Toc454801052"/>
    </w:p>
    <w:p w14:paraId="3F2BB99F" w14:textId="77777777" w:rsidR="00817AD2" w:rsidRPr="00F70AC0" w:rsidRDefault="00817AD2" w:rsidP="00817AD2">
      <w:pPr>
        <w:rPr>
          <w:b/>
          <w:noProof/>
          <w:color w:val="000000" w:themeColor="text1"/>
          <w:sz w:val="28"/>
          <w:szCs w:val="24"/>
        </w:rPr>
      </w:pPr>
      <w:r w:rsidRPr="00F70AC0">
        <w:rPr>
          <w:b/>
          <w:noProof/>
          <w:color w:val="000000" w:themeColor="text1"/>
          <w:sz w:val="28"/>
          <w:szCs w:val="24"/>
        </w:rPr>
        <w:br w:type="page"/>
      </w:r>
    </w:p>
    <w:p w14:paraId="0B7CE381" w14:textId="3775B8B9" w:rsidR="00817AD2" w:rsidRPr="00F70AC0" w:rsidRDefault="00817AD2" w:rsidP="00817AD2">
      <w:pPr>
        <w:pStyle w:val="SPDForm2"/>
        <w:rPr>
          <w:noProof/>
        </w:rPr>
      </w:pPr>
      <w:bookmarkStart w:id="442" w:name="_Toc466465908"/>
      <w:bookmarkStart w:id="443" w:name="_Toc56684064"/>
      <w:r w:rsidRPr="00F70AC0">
        <w:rPr>
          <w:noProof/>
          <w:lang w:val="fr"/>
        </w:rPr>
        <w:lastRenderedPageBreak/>
        <w:t xml:space="preserve">Résumé des </w:t>
      </w:r>
      <w:r w:rsidR="00711162">
        <w:rPr>
          <w:noProof/>
          <w:lang w:val="fr"/>
        </w:rPr>
        <w:t>T</w:t>
      </w:r>
      <w:r w:rsidRPr="00F70AC0">
        <w:rPr>
          <w:noProof/>
          <w:lang w:val="fr"/>
        </w:rPr>
        <w:t xml:space="preserve">ravaux </w:t>
      </w:r>
      <w:r>
        <w:rPr>
          <w:noProof/>
          <w:lang w:val="fr"/>
        </w:rPr>
        <w:t xml:space="preserve">en </w:t>
      </w:r>
      <w:r w:rsidR="00711162">
        <w:rPr>
          <w:noProof/>
          <w:lang w:val="fr"/>
        </w:rPr>
        <w:t>R</w:t>
      </w:r>
      <w:r>
        <w:rPr>
          <w:noProof/>
          <w:lang w:val="fr"/>
        </w:rPr>
        <w:t>égie</w:t>
      </w:r>
      <w:bookmarkEnd w:id="441"/>
      <w:bookmarkEnd w:id="442"/>
      <w:bookmarkEnd w:id="443"/>
    </w:p>
    <w:tbl>
      <w:tblPr>
        <w:tblW w:w="0" w:type="auto"/>
        <w:tblInd w:w="120" w:type="dxa"/>
        <w:tblLayout w:type="fixed"/>
        <w:tblLook w:val="0000" w:firstRow="0" w:lastRow="0" w:firstColumn="0" w:lastColumn="0" w:noHBand="0" w:noVBand="0"/>
      </w:tblPr>
      <w:tblGrid>
        <w:gridCol w:w="6247"/>
        <w:gridCol w:w="1601"/>
        <w:gridCol w:w="1152"/>
      </w:tblGrid>
      <w:tr w:rsidR="00817AD2" w:rsidRPr="00F70AC0" w14:paraId="39D9F874" w14:textId="77777777" w:rsidTr="00817AD2">
        <w:tc>
          <w:tcPr>
            <w:tcW w:w="6247" w:type="dxa"/>
            <w:tcBorders>
              <w:top w:val="double" w:sz="6" w:space="0" w:color="auto"/>
              <w:left w:val="double" w:sz="6" w:space="0" w:color="auto"/>
            </w:tcBorders>
          </w:tcPr>
          <w:p w14:paraId="51307E11" w14:textId="77777777" w:rsidR="00817AD2" w:rsidRPr="00817AD2" w:rsidRDefault="00817AD2" w:rsidP="00892C56">
            <w:pPr>
              <w:spacing w:before="60" w:after="60"/>
              <w:jc w:val="center"/>
              <w:rPr>
                <w:i/>
                <w:noProof/>
                <w:color w:val="000000" w:themeColor="text1"/>
                <w:sz w:val="24"/>
                <w:szCs w:val="24"/>
              </w:rPr>
            </w:pPr>
          </w:p>
        </w:tc>
        <w:tc>
          <w:tcPr>
            <w:tcW w:w="1601" w:type="dxa"/>
            <w:tcBorders>
              <w:top w:val="double" w:sz="6" w:space="0" w:color="auto"/>
              <w:left w:val="single" w:sz="4" w:space="0" w:color="auto"/>
              <w:bottom w:val="single" w:sz="6" w:space="0" w:color="auto"/>
            </w:tcBorders>
          </w:tcPr>
          <w:p w14:paraId="4C61207A" w14:textId="362F719E"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Montant</w:t>
            </w:r>
            <w:r w:rsidR="00711162">
              <w:rPr>
                <w:i/>
                <w:noProof/>
                <w:color w:val="000000" w:themeColor="text1"/>
                <w:sz w:val="24"/>
                <w:szCs w:val="24"/>
                <w:lang w:val="fr"/>
              </w:rPr>
              <w:t xml:space="preserve"> </w:t>
            </w:r>
            <w:r w:rsidRPr="00817AD2">
              <w:rPr>
                <w:i/>
                <w:noProof/>
                <w:color w:val="000000" w:themeColor="text1"/>
                <w:sz w:val="24"/>
                <w:szCs w:val="24"/>
                <w:vertAlign w:val="superscript"/>
                <w:lang w:val="fr"/>
              </w:rPr>
              <w:t>a</w:t>
            </w:r>
          </w:p>
          <w:p w14:paraId="4527BB0B" w14:textId="3055AB25"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w:t>
            </w:r>
            <w:r>
              <w:rPr>
                <w:i/>
                <w:noProof/>
                <w:color w:val="000000" w:themeColor="text1"/>
                <w:sz w:val="24"/>
                <w:szCs w:val="24"/>
                <w:lang w:val="fr"/>
              </w:rPr>
              <w:t>_____</w:t>
            </w:r>
            <w:r w:rsidRPr="00817AD2">
              <w:rPr>
                <w:i/>
                <w:noProof/>
                <w:color w:val="000000" w:themeColor="text1"/>
                <w:sz w:val="24"/>
                <w:szCs w:val="24"/>
                <w:lang w:val="fr"/>
              </w:rPr>
              <w:t>)</w:t>
            </w:r>
          </w:p>
        </w:tc>
        <w:tc>
          <w:tcPr>
            <w:tcW w:w="1152" w:type="dxa"/>
            <w:tcBorders>
              <w:top w:val="double" w:sz="6" w:space="0" w:color="auto"/>
              <w:left w:val="single" w:sz="4" w:space="0" w:color="auto"/>
              <w:bottom w:val="single" w:sz="6" w:space="0" w:color="auto"/>
              <w:right w:val="double" w:sz="6" w:space="0" w:color="auto"/>
            </w:tcBorders>
          </w:tcPr>
          <w:p w14:paraId="203F5CDB" w14:textId="77777777" w:rsidR="00817AD2" w:rsidRPr="00817AD2" w:rsidRDefault="00817AD2" w:rsidP="00892C56">
            <w:pPr>
              <w:spacing w:before="60" w:after="60"/>
              <w:jc w:val="center"/>
              <w:rPr>
                <w:i/>
                <w:noProof/>
                <w:color w:val="000000" w:themeColor="text1"/>
                <w:sz w:val="24"/>
                <w:szCs w:val="24"/>
              </w:rPr>
            </w:pPr>
            <w:r w:rsidRPr="00817AD2">
              <w:rPr>
                <w:i/>
                <w:noProof/>
                <w:color w:val="000000" w:themeColor="text1"/>
                <w:sz w:val="24"/>
                <w:szCs w:val="24"/>
                <w:lang w:val="fr"/>
              </w:rPr>
              <w:t>% Étranger</w:t>
            </w:r>
          </w:p>
        </w:tc>
      </w:tr>
      <w:tr w:rsidR="00817AD2" w:rsidRPr="00F70AC0" w14:paraId="190FFF94" w14:textId="77777777" w:rsidTr="00817AD2">
        <w:tc>
          <w:tcPr>
            <w:tcW w:w="6247" w:type="dxa"/>
            <w:tcBorders>
              <w:top w:val="single" w:sz="6" w:space="0" w:color="auto"/>
              <w:left w:val="double" w:sz="6" w:space="0" w:color="auto"/>
            </w:tcBorders>
          </w:tcPr>
          <w:p w14:paraId="7A1D4B23" w14:textId="487905FF" w:rsidR="00817AD2" w:rsidRPr="00817AD2" w:rsidRDefault="00817AD2" w:rsidP="00892C56">
            <w:pPr>
              <w:tabs>
                <w:tab w:val="left" w:pos="330"/>
              </w:tabs>
              <w:spacing w:before="60" w:after="60"/>
              <w:rPr>
                <w:noProof/>
                <w:color w:val="000000" w:themeColor="text1"/>
                <w:sz w:val="24"/>
                <w:szCs w:val="24"/>
              </w:rPr>
            </w:pPr>
            <w:r w:rsidRPr="00817AD2">
              <w:rPr>
                <w:noProof/>
                <w:color w:val="000000" w:themeColor="text1"/>
                <w:sz w:val="24"/>
                <w:szCs w:val="24"/>
                <w:lang w:val="fr"/>
              </w:rPr>
              <w:t xml:space="preserve">1.Total pour le travail </w:t>
            </w:r>
            <w:r>
              <w:rPr>
                <w:noProof/>
                <w:color w:val="000000" w:themeColor="text1"/>
                <w:sz w:val="24"/>
                <w:szCs w:val="24"/>
                <w:lang w:val="fr"/>
              </w:rPr>
              <w:t xml:space="preserve">en régie </w:t>
            </w:r>
            <w:r w:rsidRPr="00817AD2">
              <w:rPr>
                <w:noProof/>
                <w:color w:val="000000" w:themeColor="text1"/>
                <w:sz w:val="24"/>
                <w:szCs w:val="24"/>
                <w:lang w:val="fr"/>
              </w:rPr>
              <w:t xml:space="preserve">: </w:t>
            </w:r>
            <w:r>
              <w:rPr>
                <w:noProof/>
                <w:color w:val="000000" w:themeColor="text1"/>
                <w:sz w:val="24"/>
                <w:szCs w:val="24"/>
                <w:lang w:val="fr"/>
              </w:rPr>
              <w:t>Main d’oeuvre</w:t>
            </w:r>
          </w:p>
        </w:tc>
        <w:tc>
          <w:tcPr>
            <w:tcW w:w="1601" w:type="dxa"/>
            <w:tcBorders>
              <w:left w:val="dotted" w:sz="4" w:space="0" w:color="auto"/>
              <w:right w:val="dotted" w:sz="4" w:space="0" w:color="auto"/>
            </w:tcBorders>
          </w:tcPr>
          <w:p w14:paraId="50D8651D" w14:textId="77777777" w:rsidR="00817AD2" w:rsidRPr="00817AD2" w:rsidRDefault="00817AD2" w:rsidP="00892C56">
            <w:pPr>
              <w:spacing w:before="60" w:after="60"/>
              <w:jc w:val="center"/>
              <w:rPr>
                <w:noProof/>
                <w:color w:val="000000" w:themeColor="text1"/>
                <w:sz w:val="24"/>
                <w:szCs w:val="24"/>
              </w:rPr>
            </w:pPr>
          </w:p>
        </w:tc>
        <w:tc>
          <w:tcPr>
            <w:tcW w:w="1152" w:type="dxa"/>
            <w:tcBorders>
              <w:left w:val="nil"/>
              <w:right w:val="double" w:sz="6" w:space="0" w:color="auto"/>
            </w:tcBorders>
          </w:tcPr>
          <w:p w14:paraId="18ABFCDA" w14:textId="77777777" w:rsidR="00817AD2" w:rsidRPr="00817AD2" w:rsidRDefault="00817AD2" w:rsidP="00892C56">
            <w:pPr>
              <w:spacing w:before="60" w:after="60"/>
              <w:jc w:val="center"/>
              <w:rPr>
                <w:noProof/>
                <w:color w:val="000000" w:themeColor="text1"/>
                <w:sz w:val="24"/>
                <w:szCs w:val="24"/>
              </w:rPr>
            </w:pPr>
          </w:p>
        </w:tc>
      </w:tr>
      <w:tr w:rsidR="00817AD2" w:rsidRPr="00F70AC0" w14:paraId="0288D113" w14:textId="77777777" w:rsidTr="00817AD2">
        <w:tc>
          <w:tcPr>
            <w:tcW w:w="6247" w:type="dxa"/>
            <w:tcBorders>
              <w:top w:val="dotted" w:sz="4" w:space="0" w:color="auto"/>
              <w:left w:val="double" w:sz="6" w:space="0" w:color="auto"/>
              <w:bottom w:val="dotted" w:sz="4" w:space="0" w:color="auto"/>
              <w:right w:val="dotted" w:sz="4" w:space="0" w:color="auto"/>
            </w:tcBorders>
          </w:tcPr>
          <w:p w14:paraId="15CC9614" w14:textId="19180187" w:rsidR="00817AD2" w:rsidRPr="00817AD2" w:rsidRDefault="00817AD2" w:rsidP="00892C56">
            <w:pPr>
              <w:tabs>
                <w:tab w:val="left" w:pos="330"/>
              </w:tabs>
              <w:spacing w:before="60" w:after="60"/>
              <w:rPr>
                <w:noProof/>
                <w:color w:val="000000" w:themeColor="text1"/>
                <w:sz w:val="24"/>
                <w:szCs w:val="24"/>
              </w:rPr>
            </w:pPr>
            <w:r w:rsidRPr="00817AD2">
              <w:rPr>
                <w:noProof/>
                <w:color w:val="000000" w:themeColor="text1"/>
                <w:sz w:val="24"/>
                <w:szCs w:val="24"/>
                <w:lang w:val="fr"/>
              </w:rPr>
              <w:t xml:space="preserve">2.Total pour le travail </w:t>
            </w:r>
            <w:r>
              <w:rPr>
                <w:noProof/>
                <w:color w:val="000000" w:themeColor="text1"/>
                <w:sz w:val="24"/>
                <w:szCs w:val="24"/>
                <w:lang w:val="fr"/>
              </w:rPr>
              <w:t xml:space="preserve">en régie </w:t>
            </w:r>
            <w:r w:rsidRPr="00817AD2">
              <w:rPr>
                <w:noProof/>
                <w:color w:val="000000" w:themeColor="text1"/>
                <w:sz w:val="24"/>
                <w:szCs w:val="24"/>
                <w:lang w:val="fr"/>
              </w:rPr>
              <w:t>: Matériaux</w:t>
            </w:r>
          </w:p>
        </w:tc>
        <w:tc>
          <w:tcPr>
            <w:tcW w:w="1601" w:type="dxa"/>
            <w:tcBorders>
              <w:top w:val="dotted" w:sz="4" w:space="0" w:color="auto"/>
              <w:left w:val="dotted" w:sz="4" w:space="0" w:color="auto"/>
              <w:bottom w:val="dotted" w:sz="4" w:space="0" w:color="auto"/>
              <w:right w:val="dotted" w:sz="4" w:space="0" w:color="auto"/>
            </w:tcBorders>
          </w:tcPr>
          <w:p w14:paraId="64A6316A" w14:textId="77777777" w:rsidR="00817AD2" w:rsidRPr="00817AD2" w:rsidRDefault="00817AD2" w:rsidP="00892C56">
            <w:pPr>
              <w:spacing w:before="60" w:after="60"/>
              <w:jc w:val="center"/>
              <w:rPr>
                <w:noProof/>
                <w:color w:val="000000" w:themeColor="text1"/>
                <w:sz w:val="24"/>
                <w:szCs w:val="24"/>
              </w:rPr>
            </w:pPr>
          </w:p>
        </w:tc>
        <w:tc>
          <w:tcPr>
            <w:tcW w:w="1152" w:type="dxa"/>
            <w:tcBorders>
              <w:top w:val="dotted" w:sz="4" w:space="0" w:color="auto"/>
              <w:left w:val="dotted" w:sz="4" w:space="0" w:color="auto"/>
              <w:bottom w:val="dotted" w:sz="4" w:space="0" w:color="auto"/>
              <w:right w:val="double" w:sz="6" w:space="0" w:color="auto"/>
            </w:tcBorders>
          </w:tcPr>
          <w:p w14:paraId="56C29988" w14:textId="77777777" w:rsidR="00817AD2" w:rsidRPr="00817AD2" w:rsidRDefault="00817AD2" w:rsidP="00892C56">
            <w:pPr>
              <w:spacing w:before="60" w:after="60"/>
              <w:jc w:val="center"/>
              <w:rPr>
                <w:noProof/>
                <w:color w:val="000000" w:themeColor="text1"/>
                <w:sz w:val="24"/>
                <w:szCs w:val="24"/>
              </w:rPr>
            </w:pPr>
          </w:p>
        </w:tc>
      </w:tr>
      <w:tr w:rsidR="00817AD2" w:rsidRPr="00F70AC0" w14:paraId="198B647D" w14:textId="77777777" w:rsidTr="00817AD2">
        <w:tc>
          <w:tcPr>
            <w:tcW w:w="6247" w:type="dxa"/>
            <w:tcBorders>
              <w:left w:val="double" w:sz="6" w:space="0" w:color="auto"/>
            </w:tcBorders>
          </w:tcPr>
          <w:p w14:paraId="55C97123" w14:textId="437FECC6" w:rsidR="00817AD2" w:rsidRPr="00817AD2" w:rsidRDefault="00817AD2" w:rsidP="00892C56">
            <w:pPr>
              <w:tabs>
                <w:tab w:val="left" w:pos="330"/>
              </w:tabs>
              <w:spacing w:before="60" w:after="60"/>
              <w:rPr>
                <w:noProof/>
                <w:color w:val="000000" w:themeColor="text1"/>
                <w:sz w:val="24"/>
                <w:szCs w:val="24"/>
              </w:rPr>
            </w:pPr>
            <w:r w:rsidRPr="00817AD2">
              <w:rPr>
                <w:noProof/>
                <w:color w:val="000000" w:themeColor="text1"/>
                <w:sz w:val="24"/>
                <w:szCs w:val="24"/>
                <w:lang w:val="fr"/>
              </w:rPr>
              <w:t xml:space="preserve">3.Total pour le travail </w:t>
            </w:r>
            <w:r>
              <w:rPr>
                <w:noProof/>
                <w:color w:val="000000" w:themeColor="text1"/>
                <w:sz w:val="24"/>
                <w:szCs w:val="24"/>
                <w:lang w:val="fr"/>
              </w:rPr>
              <w:t>en régie</w:t>
            </w:r>
            <w:r w:rsidRPr="00817AD2">
              <w:rPr>
                <w:noProof/>
                <w:color w:val="000000" w:themeColor="text1"/>
                <w:sz w:val="24"/>
                <w:szCs w:val="24"/>
                <w:lang w:val="fr"/>
              </w:rPr>
              <w:t xml:space="preserve"> : </w:t>
            </w:r>
            <w:r w:rsidR="005D3A78">
              <w:rPr>
                <w:noProof/>
                <w:color w:val="000000" w:themeColor="text1"/>
                <w:sz w:val="24"/>
                <w:szCs w:val="24"/>
                <w:lang w:val="fr"/>
              </w:rPr>
              <w:t>Matériel</w:t>
            </w:r>
            <w:r w:rsidRPr="00817AD2">
              <w:rPr>
                <w:noProof/>
                <w:color w:val="000000" w:themeColor="text1"/>
                <w:sz w:val="24"/>
                <w:szCs w:val="24"/>
                <w:lang w:val="fr"/>
              </w:rPr>
              <w:t xml:space="preserve"> de l’</w:t>
            </w:r>
            <w:r>
              <w:rPr>
                <w:noProof/>
                <w:color w:val="000000" w:themeColor="text1"/>
                <w:sz w:val="24"/>
                <w:szCs w:val="24"/>
                <w:lang w:val="fr"/>
              </w:rPr>
              <w:t>E</w:t>
            </w:r>
            <w:r w:rsidRPr="00817AD2">
              <w:rPr>
                <w:noProof/>
                <w:color w:val="000000" w:themeColor="text1"/>
                <w:sz w:val="24"/>
                <w:szCs w:val="24"/>
                <w:lang w:val="fr"/>
              </w:rPr>
              <w:t>ntrepreneur</w:t>
            </w:r>
          </w:p>
        </w:tc>
        <w:tc>
          <w:tcPr>
            <w:tcW w:w="1601" w:type="dxa"/>
            <w:tcBorders>
              <w:left w:val="dotted" w:sz="4" w:space="0" w:color="auto"/>
              <w:right w:val="dotted" w:sz="4" w:space="0" w:color="auto"/>
            </w:tcBorders>
          </w:tcPr>
          <w:p w14:paraId="2C061E24" w14:textId="77777777" w:rsidR="00817AD2" w:rsidRPr="00817AD2" w:rsidRDefault="00817AD2" w:rsidP="00892C56">
            <w:pPr>
              <w:spacing w:before="60" w:after="60"/>
              <w:jc w:val="center"/>
              <w:rPr>
                <w:noProof/>
                <w:color w:val="000000" w:themeColor="text1"/>
                <w:sz w:val="24"/>
                <w:szCs w:val="24"/>
              </w:rPr>
            </w:pPr>
          </w:p>
        </w:tc>
        <w:tc>
          <w:tcPr>
            <w:tcW w:w="1152" w:type="dxa"/>
            <w:tcBorders>
              <w:left w:val="nil"/>
              <w:right w:val="double" w:sz="6" w:space="0" w:color="auto"/>
            </w:tcBorders>
          </w:tcPr>
          <w:p w14:paraId="01BF0E11" w14:textId="77777777" w:rsidR="00817AD2" w:rsidRPr="00817AD2" w:rsidRDefault="00817AD2" w:rsidP="00892C56">
            <w:pPr>
              <w:spacing w:before="60" w:after="60"/>
              <w:jc w:val="center"/>
              <w:rPr>
                <w:noProof/>
                <w:color w:val="000000" w:themeColor="text1"/>
                <w:sz w:val="24"/>
                <w:szCs w:val="24"/>
              </w:rPr>
            </w:pPr>
          </w:p>
        </w:tc>
      </w:tr>
      <w:tr w:rsidR="00817AD2" w:rsidRPr="00F70AC0" w14:paraId="685ED255" w14:textId="77777777" w:rsidTr="00817AD2">
        <w:tc>
          <w:tcPr>
            <w:tcW w:w="6247" w:type="dxa"/>
            <w:tcBorders>
              <w:top w:val="single" w:sz="6" w:space="0" w:color="auto"/>
              <w:left w:val="double" w:sz="6" w:space="0" w:color="auto"/>
            </w:tcBorders>
          </w:tcPr>
          <w:p w14:paraId="139ADFBD" w14:textId="2A18CCC4" w:rsidR="00817AD2" w:rsidRPr="00817AD2" w:rsidRDefault="00817AD2" w:rsidP="00892C56">
            <w:pPr>
              <w:spacing w:before="60" w:after="60"/>
              <w:jc w:val="right"/>
              <w:rPr>
                <w:noProof/>
                <w:color w:val="000000" w:themeColor="text1"/>
                <w:sz w:val="24"/>
                <w:szCs w:val="24"/>
              </w:rPr>
            </w:pPr>
            <w:r w:rsidRPr="00817AD2">
              <w:rPr>
                <w:noProof/>
                <w:color w:val="000000" w:themeColor="text1"/>
                <w:sz w:val="24"/>
                <w:szCs w:val="24"/>
                <w:lang w:val="fr"/>
              </w:rPr>
              <w:t xml:space="preserve">Total pour le travail </w:t>
            </w:r>
            <w:r>
              <w:rPr>
                <w:noProof/>
                <w:color w:val="000000" w:themeColor="text1"/>
                <w:sz w:val="24"/>
                <w:szCs w:val="24"/>
                <w:lang w:val="fr"/>
              </w:rPr>
              <w:t>en régie</w:t>
            </w:r>
            <w:r w:rsidRPr="00817AD2">
              <w:rPr>
                <w:noProof/>
                <w:color w:val="000000" w:themeColor="text1"/>
                <w:sz w:val="24"/>
                <w:szCs w:val="24"/>
                <w:lang w:val="fr"/>
              </w:rPr>
              <w:t xml:space="preserve"> (somme provis</w:t>
            </w:r>
            <w:r>
              <w:rPr>
                <w:noProof/>
                <w:color w:val="000000" w:themeColor="text1"/>
                <w:sz w:val="24"/>
                <w:szCs w:val="24"/>
                <w:lang w:val="fr"/>
              </w:rPr>
              <w:t>ionnelle</w:t>
            </w:r>
            <w:r w:rsidRPr="00817AD2">
              <w:rPr>
                <w:noProof/>
                <w:color w:val="000000" w:themeColor="text1"/>
                <w:sz w:val="24"/>
                <w:szCs w:val="24"/>
                <w:lang w:val="fr"/>
              </w:rPr>
              <w:t>)</w:t>
            </w:r>
          </w:p>
          <w:p w14:paraId="3786155A" w14:textId="1DAB4FB5" w:rsidR="00817AD2" w:rsidRPr="00817AD2" w:rsidRDefault="00817AD2" w:rsidP="00892C56">
            <w:pPr>
              <w:tabs>
                <w:tab w:val="left" w:pos="3930"/>
              </w:tabs>
              <w:spacing w:before="60" w:after="60"/>
              <w:jc w:val="right"/>
              <w:rPr>
                <w:noProof/>
                <w:color w:val="000000" w:themeColor="text1"/>
                <w:sz w:val="24"/>
                <w:szCs w:val="24"/>
              </w:rPr>
            </w:pPr>
            <w:r w:rsidRPr="00817AD2">
              <w:rPr>
                <w:noProof/>
                <w:color w:val="000000" w:themeColor="text1"/>
                <w:sz w:val="24"/>
                <w:szCs w:val="24"/>
                <w:lang w:val="fr"/>
              </w:rPr>
              <w:t xml:space="preserve">(reporté au </w:t>
            </w:r>
            <w:r w:rsidR="003E06B7">
              <w:rPr>
                <w:noProof/>
                <w:color w:val="000000" w:themeColor="text1"/>
                <w:sz w:val="24"/>
                <w:szCs w:val="24"/>
                <w:lang w:val="fr"/>
              </w:rPr>
              <w:t>Récapitulatif</w:t>
            </w:r>
            <w:r w:rsidR="003E06B7" w:rsidRPr="00817AD2">
              <w:rPr>
                <w:noProof/>
                <w:color w:val="000000" w:themeColor="text1"/>
                <w:sz w:val="24"/>
                <w:szCs w:val="24"/>
                <w:lang w:val="fr"/>
              </w:rPr>
              <w:t xml:space="preserve"> </w:t>
            </w:r>
            <w:r w:rsidRPr="00817AD2">
              <w:rPr>
                <w:noProof/>
                <w:color w:val="000000" w:themeColor="text1"/>
                <w:sz w:val="24"/>
                <w:szCs w:val="24"/>
                <w:lang w:val="fr"/>
              </w:rPr>
              <w:t xml:space="preserve">de la </w:t>
            </w:r>
            <w:r>
              <w:rPr>
                <w:noProof/>
                <w:color w:val="000000" w:themeColor="text1"/>
                <w:sz w:val="24"/>
                <w:szCs w:val="24"/>
                <w:lang w:val="fr"/>
              </w:rPr>
              <w:t>P</w:t>
            </w:r>
            <w:r w:rsidRPr="00817AD2">
              <w:rPr>
                <w:noProof/>
                <w:color w:val="000000" w:themeColor="text1"/>
                <w:sz w:val="24"/>
                <w:szCs w:val="24"/>
                <w:lang w:val="fr"/>
              </w:rPr>
              <w:t>roposition, p.)</w:t>
            </w:r>
            <w:r w:rsidRPr="00817AD2">
              <w:rPr>
                <w:noProof/>
                <w:color w:val="000000" w:themeColor="text1"/>
                <w:sz w:val="24"/>
                <w:szCs w:val="24"/>
                <w:u w:val="single"/>
                <w:lang w:val="fr"/>
              </w:rPr>
              <w:tab/>
            </w:r>
          </w:p>
        </w:tc>
        <w:tc>
          <w:tcPr>
            <w:tcW w:w="1601" w:type="dxa"/>
            <w:tcBorders>
              <w:top w:val="single" w:sz="6" w:space="0" w:color="auto"/>
              <w:left w:val="dotted" w:sz="4" w:space="0" w:color="auto"/>
              <w:right w:val="dotted" w:sz="4" w:space="0" w:color="auto"/>
            </w:tcBorders>
          </w:tcPr>
          <w:p w14:paraId="2DEDE04F" w14:textId="77777777" w:rsidR="00817AD2" w:rsidRPr="00817AD2" w:rsidRDefault="00817AD2" w:rsidP="00892C56">
            <w:pPr>
              <w:spacing w:before="60" w:after="60"/>
              <w:jc w:val="center"/>
              <w:rPr>
                <w:noProof/>
                <w:color w:val="000000" w:themeColor="text1"/>
                <w:sz w:val="24"/>
                <w:szCs w:val="24"/>
              </w:rPr>
            </w:pPr>
            <w:r w:rsidRPr="00817AD2">
              <w:rPr>
                <w:noProof/>
                <w:color w:val="000000" w:themeColor="text1"/>
                <w:sz w:val="24"/>
                <w:szCs w:val="24"/>
                <w:u w:val="single"/>
              </w:rPr>
              <w:tab/>
            </w:r>
          </w:p>
        </w:tc>
        <w:tc>
          <w:tcPr>
            <w:tcW w:w="1152" w:type="dxa"/>
            <w:tcBorders>
              <w:top w:val="single" w:sz="6" w:space="0" w:color="auto"/>
              <w:left w:val="nil"/>
              <w:right w:val="double" w:sz="6" w:space="0" w:color="auto"/>
            </w:tcBorders>
          </w:tcPr>
          <w:p w14:paraId="19C2FC89" w14:textId="77777777" w:rsidR="00817AD2" w:rsidRPr="00817AD2" w:rsidRDefault="00817AD2" w:rsidP="00892C56">
            <w:pPr>
              <w:spacing w:before="60" w:after="60"/>
              <w:jc w:val="center"/>
              <w:rPr>
                <w:noProof/>
                <w:color w:val="000000" w:themeColor="text1"/>
                <w:sz w:val="24"/>
                <w:szCs w:val="24"/>
              </w:rPr>
            </w:pPr>
            <w:r w:rsidRPr="00817AD2">
              <w:rPr>
                <w:noProof/>
                <w:color w:val="000000" w:themeColor="text1"/>
                <w:sz w:val="24"/>
                <w:szCs w:val="24"/>
                <w:u w:val="single"/>
              </w:rPr>
              <w:tab/>
            </w:r>
          </w:p>
        </w:tc>
      </w:tr>
      <w:tr w:rsidR="00817AD2" w:rsidRPr="00F70AC0" w14:paraId="650EB828" w14:textId="77777777" w:rsidTr="00892C56">
        <w:tc>
          <w:tcPr>
            <w:tcW w:w="9000" w:type="dxa"/>
            <w:gridSpan w:val="3"/>
            <w:tcBorders>
              <w:top w:val="double" w:sz="6" w:space="0" w:color="auto"/>
            </w:tcBorders>
          </w:tcPr>
          <w:p w14:paraId="18B7FA6C" w14:textId="783962D3" w:rsidR="00817AD2" w:rsidRPr="00817AD2" w:rsidRDefault="00817AD2" w:rsidP="00892C56">
            <w:pPr>
              <w:spacing w:before="60" w:after="60"/>
              <w:rPr>
                <w:noProof/>
                <w:color w:val="000000" w:themeColor="text1"/>
                <w:sz w:val="24"/>
                <w:szCs w:val="24"/>
              </w:rPr>
            </w:pPr>
            <w:r>
              <w:rPr>
                <w:noProof/>
                <w:color w:val="000000" w:themeColor="text1"/>
                <w:sz w:val="24"/>
                <w:szCs w:val="24"/>
                <w:lang w:val="fr"/>
              </w:rPr>
              <w:t>a</w:t>
            </w:r>
            <w:r w:rsidRPr="00817AD2">
              <w:rPr>
                <w:noProof/>
                <w:color w:val="000000" w:themeColor="text1"/>
                <w:sz w:val="24"/>
                <w:szCs w:val="24"/>
                <w:lang w:val="fr"/>
              </w:rPr>
              <w:t>. L</w:t>
            </w:r>
            <w:r>
              <w:rPr>
                <w:noProof/>
                <w:color w:val="000000" w:themeColor="text1"/>
                <w:sz w:val="24"/>
                <w:szCs w:val="24"/>
                <w:lang w:val="fr"/>
              </w:rPr>
              <w:t>e Maître d’Ouvrage d</w:t>
            </w:r>
            <w:r w:rsidRPr="00817AD2">
              <w:rPr>
                <w:noProof/>
                <w:color w:val="000000" w:themeColor="text1"/>
                <w:sz w:val="24"/>
                <w:szCs w:val="24"/>
                <w:lang w:val="fr"/>
              </w:rPr>
              <w:t xml:space="preserve">oit insérer </w:t>
            </w:r>
            <w:r w:rsidR="00C86607">
              <w:rPr>
                <w:noProof/>
                <w:color w:val="000000" w:themeColor="text1"/>
                <w:sz w:val="24"/>
                <w:szCs w:val="24"/>
                <w:lang w:val="fr"/>
              </w:rPr>
              <w:t>l’</w:t>
            </w:r>
            <w:r w:rsidRPr="00817AD2">
              <w:rPr>
                <w:noProof/>
                <w:color w:val="000000" w:themeColor="text1"/>
                <w:sz w:val="24"/>
                <w:szCs w:val="24"/>
                <w:lang w:val="fr"/>
              </w:rPr>
              <w:t xml:space="preserve">unité </w:t>
            </w:r>
            <w:r w:rsidR="00C86607">
              <w:rPr>
                <w:noProof/>
                <w:color w:val="000000" w:themeColor="text1"/>
                <w:sz w:val="24"/>
                <w:szCs w:val="24"/>
                <w:lang w:val="fr"/>
              </w:rPr>
              <w:t>de</w:t>
            </w:r>
            <w:r w:rsidRPr="00817AD2">
              <w:rPr>
                <w:noProof/>
                <w:color w:val="000000" w:themeColor="text1"/>
                <w:sz w:val="24"/>
                <w:szCs w:val="24"/>
                <w:lang w:val="fr"/>
              </w:rPr>
              <w:t xml:space="preserve"> monnaie </w:t>
            </w:r>
            <w:r w:rsidR="00C86607">
              <w:rPr>
                <w:noProof/>
                <w:color w:val="000000" w:themeColor="text1"/>
                <w:sz w:val="24"/>
                <w:szCs w:val="24"/>
                <w:lang w:val="fr"/>
              </w:rPr>
              <w:t>nation</w:t>
            </w:r>
            <w:r w:rsidRPr="00817AD2">
              <w:rPr>
                <w:noProof/>
                <w:color w:val="000000" w:themeColor="text1"/>
                <w:sz w:val="24"/>
                <w:szCs w:val="24"/>
                <w:lang w:val="fr"/>
              </w:rPr>
              <w:t>ale.</w:t>
            </w:r>
          </w:p>
        </w:tc>
      </w:tr>
    </w:tbl>
    <w:p w14:paraId="00BBB5D8" w14:textId="77777777" w:rsidR="00817AD2" w:rsidRDefault="00817AD2" w:rsidP="00817AD2"/>
    <w:p w14:paraId="67CE1971" w14:textId="77777777" w:rsidR="007A62B3" w:rsidRDefault="007A62B3" w:rsidP="007A62B3">
      <w:pPr>
        <w:pStyle w:val="SPDForm2"/>
        <w:spacing w:before="0" w:after="0"/>
        <w:jc w:val="both"/>
        <w:rPr>
          <w:b w:val="0"/>
          <w:sz w:val="24"/>
          <w:lang w:val="fr-FR"/>
        </w:rPr>
      </w:pPr>
    </w:p>
    <w:p w14:paraId="63483D0F" w14:textId="77777777" w:rsidR="007A62B3" w:rsidRDefault="007A62B3" w:rsidP="007A62B3">
      <w:pPr>
        <w:pStyle w:val="SPDForm2"/>
        <w:spacing w:before="0" w:after="0"/>
        <w:jc w:val="both"/>
        <w:rPr>
          <w:b w:val="0"/>
          <w:sz w:val="24"/>
          <w:lang w:val="fr-FR"/>
        </w:rPr>
      </w:pPr>
    </w:p>
    <w:p w14:paraId="37320A63" w14:textId="35668292" w:rsidR="00E34B6B" w:rsidRDefault="007A62B3" w:rsidP="00A045A7">
      <w:pPr>
        <w:pStyle w:val="SecIVH2"/>
      </w:pPr>
      <w:r w:rsidRPr="00E34B6B">
        <w:rPr>
          <w:b w:val="0"/>
          <w:sz w:val="24"/>
        </w:rPr>
        <w:br w:type="page"/>
      </w:r>
    </w:p>
    <w:p w14:paraId="6EA416F5" w14:textId="5B56B5DD" w:rsidR="00E34B6B" w:rsidRPr="00345039" w:rsidRDefault="00E34B6B" w:rsidP="008E4EB9">
      <w:pPr>
        <w:pStyle w:val="SecIVH2"/>
      </w:pPr>
      <w:bookmarkStart w:id="444" w:name="_Toc63775961"/>
      <w:bookmarkStart w:id="445" w:name="_Toc87030125"/>
      <w:bookmarkStart w:id="446" w:name="_Toc56680775"/>
      <w:r w:rsidRPr="00345039">
        <w:lastRenderedPageBreak/>
        <w:t>Somme</w:t>
      </w:r>
      <w:r>
        <w:t>s</w:t>
      </w:r>
      <w:r w:rsidRPr="00345039">
        <w:t xml:space="preserve"> </w:t>
      </w:r>
      <w:r w:rsidR="00817AD2">
        <w:t>P</w:t>
      </w:r>
      <w:r w:rsidRPr="00345039">
        <w:t>rovis</w:t>
      </w:r>
      <w:r>
        <w:t xml:space="preserve">ionnelles </w:t>
      </w:r>
      <w:r w:rsidRPr="00345039">
        <w:t>spécifiée</w:t>
      </w:r>
      <w:r>
        <w:t>s</w:t>
      </w:r>
      <w:bookmarkEnd w:id="444"/>
      <w:bookmarkEnd w:id="445"/>
    </w:p>
    <w:p w14:paraId="2811AE04" w14:textId="77777777" w:rsidR="00E34B6B" w:rsidRDefault="00E34B6B" w:rsidP="00E34B6B">
      <w:pPr>
        <w:pStyle w:val="SPDForm2"/>
        <w:spacing w:before="0" w:after="0"/>
        <w:jc w:val="both"/>
        <w:rPr>
          <w:b w:val="0"/>
          <w:sz w:val="24"/>
          <w:lang w:val="fr-FR"/>
        </w:rPr>
      </w:pPr>
    </w:p>
    <w:tbl>
      <w:tblPr>
        <w:tblW w:w="8858" w:type="dxa"/>
        <w:tblInd w:w="120" w:type="dxa"/>
        <w:tblLayout w:type="fixed"/>
        <w:tblLook w:val="0000" w:firstRow="0" w:lastRow="0" w:firstColumn="0" w:lastColumn="0" w:noHBand="0" w:noVBand="0"/>
      </w:tblPr>
      <w:tblGrid>
        <w:gridCol w:w="1158"/>
        <w:gridCol w:w="6349"/>
        <w:gridCol w:w="1351"/>
      </w:tblGrid>
      <w:tr w:rsidR="00E34B6B" w:rsidRPr="00F70AC0" w14:paraId="36CD1EBF" w14:textId="77777777" w:rsidTr="00FD3B61">
        <w:tc>
          <w:tcPr>
            <w:tcW w:w="1158" w:type="dxa"/>
            <w:tcBorders>
              <w:top w:val="double" w:sz="6" w:space="0" w:color="auto"/>
              <w:left w:val="double" w:sz="6" w:space="0" w:color="auto"/>
            </w:tcBorders>
          </w:tcPr>
          <w:p w14:paraId="494D906A" w14:textId="77777777" w:rsidR="00E34B6B" w:rsidRPr="00FD3B61" w:rsidRDefault="00E34B6B" w:rsidP="00E34B6B">
            <w:pPr>
              <w:spacing w:before="60" w:after="60"/>
              <w:jc w:val="center"/>
              <w:rPr>
                <w:b/>
                <w:bCs/>
                <w:iCs/>
                <w:noProof/>
                <w:color w:val="000000" w:themeColor="text1"/>
                <w:sz w:val="24"/>
                <w:szCs w:val="24"/>
              </w:rPr>
            </w:pPr>
            <w:r w:rsidRPr="00FD3B61">
              <w:rPr>
                <w:b/>
                <w:bCs/>
                <w:iCs/>
                <w:noProof/>
                <w:color w:val="000000" w:themeColor="text1"/>
                <w:sz w:val="24"/>
                <w:szCs w:val="24"/>
              </w:rPr>
              <w:t xml:space="preserve">N°acticle </w:t>
            </w:r>
          </w:p>
        </w:tc>
        <w:tc>
          <w:tcPr>
            <w:tcW w:w="6349" w:type="dxa"/>
            <w:tcBorders>
              <w:top w:val="double" w:sz="6" w:space="0" w:color="auto"/>
              <w:left w:val="single" w:sz="4" w:space="0" w:color="auto"/>
              <w:bottom w:val="single" w:sz="6" w:space="0" w:color="auto"/>
            </w:tcBorders>
          </w:tcPr>
          <w:p w14:paraId="3FAA1EDB" w14:textId="77777777" w:rsidR="00E34B6B" w:rsidRPr="00FD3B61" w:rsidRDefault="00E34B6B" w:rsidP="00E34B6B">
            <w:pPr>
              <w:spacing w:before="60" w:after="60"/>
              <w:jc w:val="center"/>
              <w:rPr>
                <w:b/>
                <w:bCs/>
                <w:iCs/>
                <w:noProof/>
                <w:color w:val="000000" w:themeColor="text1"/>
                <w:sz w:val="24"/>
                <w:szCs w:val="24"/>
              </w:rPr>
            </w:pPr>
            <w:r w:rsidRPr="00FD3B61">
              <w:rPr>
                <w:b/>
                <w:bCs/>
                <w:iCs/>
                <w:noProof/>
                <w:color w:val="000000" w:themeColor="text1"/>
                <w:sz w:val="24"/>
                <w:szCs w:val="24"/>
              </w:rPr>
              <w:t>Description</w:t>
            </w:r>
          </w:p>
        </w:tc>
        <w:tc>
          <w:tcPr>
            <w:tcW w:w="1351" w:type="dxa"/>
            <w:tcBorders>
              <w:top w:val="double" w:sz="6" w:space="0" w:color="auto"/>
              <w:left w:val="single" w:sz="4" w:space="0" w:color="auto"/>
              <w:bottom w:val="single" w:sz="6" w:space="0" w:color="auto"/>
              <w:right w:val="double" w:sz="6" w:space="0" w:color="auto"/>
            </w:tcBorders>
          </w:tcPr>
          <w:p w14:paraId="7C6E840F" w14:textId="77777777" w:rsidR="00E34B6B" w:rsidRPr="00FD3B61" w:rsidRDefault="00E34B6B" w:rsidP="00E34B6B">
            <w:pPr>
              <w:spacing w:before="60" w:after="60"/>
              <w:jc w:val="center"/>
              <w:rPr>
                <w:b/>
                <w:bCs/>
                <w:iCs/>
                <w:noProof/>
                <w:color w:val="000000" w:themeColor="text1"/>
                <w:sz w:val="24"/>
                <w:szCs w:val="24"/>
              </w:rPr>
            </w:pPr>
            <w:r w:rsidRPr="00FD3B61">
              <w:rPr>
                <w:b/>
                <w:bCs/>
                <w:iCs/>
                <w:noProof/>
                <w:color w:val="000000" w:themeColor="text1"/>
                <w:sz w:val="24"/>
                <w:szCs w:val="24"/>
              </w:rPr>
              <w:t>Montant</w:t>
            </w:r>
          </w:p>
        </w:tc>
      </w:tr>
      <w:tr w:rsidR="00E34B6B" w:rsidRPr="00F70AC0" w14:paraId="24BEB2E8" w14:textId="77777777" w:rsidTr="00FD3B61">
        <w:tc>
          <w:tcPr>
            <w:tcW w:w="1158" w:type="dxa"/>
            <w:tcBorders>
              <w:top w:val="single" w:sz="6" w:space="0" w:color="auto"/>
              <w:left w:val="double" w:sz="6" w:space="0" w:color="auto"/>
            </w:tcBorders>
          </w:tcPr>
          <w:p w14:paraId="7621636B" w14:textId="77777777" w:rsidR="00E34B6B" w:rsidRPr="00FD3B61" w:rsidRDefault="00E34B6B" w:rsidP="00E34B6B">
            <w:pPr>
              <w:spacing w:before="60" w:after="60"/>
              <w:jc w:val="center"/>
              <w:rPr>
                <w:noProof/>
                <w:color w:val="000000" w:themeColor="text1"/>
                <w:sz w:val="24"/>
                <w:szCs w:val="24"/>
              </w:rPr>
            </w:pPr>
            <w:r w:rsidRPr="00FD3B61">
              <w:rPr>
                <w:noProof/>
                <w:color w:val="000000" w:themeColor="text1"/>
                <w:sz w:val="24"/>
                <w:szCs w:val="24"/>
              </w:rPr>
              <w:t>1</w:t>
            </w:r>
          </w:p>
        </w:tc>
        <w:tc>
          <w:tcPr>
            <w:tcW w:w="6349" w:type="dxa"/>
            <w:tcBorders>
              <w:left w:val="nil"/>
              <w:bottom w:val="dotted" w:sz="4" w:space="0" w:color="auto"/>
              <w:right w:val="dotted" w:sz="4" w:space="0" w:color="auto"/>
            </w:tcBorders>
          </w:tcPr>
          <w:p w14:paraId="79EFFE7F" w14:textId="77777777" w:rsidR="00E34B6B" w:rsidRPr="00FD3B61" w:rsidRDefault="00E34B6B" w:rsidP="00E34B6B">
            <w:pPr>
              <w:spacing w:before="60" w:after="60"/>
              <w:rPr>
                <w:noProof/>
                <w:color w:val="000000" w:themeColor="text1"/>
                <w:sz w:val="24"/>
                <w:szCs w:val="24"/>
              </w:rPr>
            </w:pPr>
          </w:p>
        </w:tc>
        <w:tc>
          <w:tcPr>
            <w:tcW w:w="1351" w:type="dxa"/>
            <w:tcBorders>
              <w:left w:val="nil"/>
              <w:right w:val="double" w:sz="6" w:space="0" w:color="auto"/>
            </w:tcBorders>
          </w:tcPr>
          <w:p w14:paraId="07034D72"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40EB140A" w14:textId="77777777" w:rsidTr="00FD3B61">
        <w:tc>
          <w:tcPr>
            <w:tcW w:w="1158" w:type="dxa"/>
            <w:tcBorders>
              <w:top w:val="dotted" w:sz="4" w:space="0" w:color="auto"/>
              <w:left w:val="double" w:sz="6" w:space="0" w:color="auto"/>
              <w:bottom w:val="dotted" w:sz="4" w:space="0" w:color="auto"/>
            </w:tcBorders>
          </w:tcPr>
          <w:p w14:paraId="42E2335E"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7AD962C1" w14:textId="77777777" w:rsidR="00E34B6B" w:rsidRPr="00FD3B61" w:rsidRDefault="00E34B6B" w:rsidP="00E34B6B">
            <w:pPr>
              <w:spacing w:before="60" w:after="60"/>
              <w:rPr>
                <w:noProof/>
                <w:color w:val="000000" w:themeColor="text1"/>
                <w:sz w:val="24"/>
                <w:szCs w:val="24"/>
              </w:rPr>
            </w:pPr>
          </w:p>
        </w:tc>
        <w:tc>
          <w:tcPr>
            <w:tcW w:w="1351" w:type="dxa"/>
            <w:tcBorders>
              <w:top w:val="dotted" w:sz="4" w:space="0" w:color="auto"/>
              <w:left w:val="nil"/>
              <w:bottom w:val="dotted" w:sz="4" w:space="0" w:color="auto"/>
              <w:right w:val="double" w:sz="6" w:space="0" w:color="auto"/>
            </w:tcBorders>
          </w:tcPr>
          <w:p w14:paraId="00AE7C81"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6160D685" w14:textId="77777777" w:rsidTr="00FD3B61">
        <w:tc>
          <w:tcPr>
            <w:tcW w:w="1158" w:type="dxa"/>
            <w:tcBorders>
              <w:left w:val="double" w:sz="6" w:space="0" w:color="auto"/>
            </w:tcBorders>
          </w:tcPr>
          <w:p w14:paraId="156C9FCC"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033B2416" w14:textId="77777777" w:rsidR="00E34B6B" w:rsidRPr="00FD3B61" w:rsidRDefault="00E34B6B" w:rsidP="00E34B6B">
            <w:pPr>
              <w:spacing w:before="60" w:after="60"/>
              <w:rPr>
                <w:noProof/>
                <w:color w:val="000000" w:themeColor="text1"/>
                <w:sz w:val="24"/>
                <w:szCs w:val="24"/>
              </w:rPr>
            </w:pPr>
          </w:p>
        </w:tc>
        <w:tc>
          <w:tcPr>
            <w:tcW w:w="1351" w:type="dxa"/>
            <w:tcBorders>
              <w:left w:val="nil"/>
              <w:right w:val="double" w:sz="6" w:space="0" w:color="auto"/>
            </w:tcBorders>
          </w:tcPr>
          <w:p w14:paraId="0EE424B4"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58C265D4" w14:textId="77777777" w:rsidTr="00FD3B61">
        <w:tc>
          <w:tcPr>
            <w:tcW w:w="1158" w:type="dxa"/>
            <w:tcBorders>
              <w:top w:val="dotted" w:sz="4" w:space="0" w:color="auto"/>
              <w:left w:val="double" w:sz="6" w:space="0" w:color="auto"/>
              <w:bottom w:val="dotted" w:sz="4" w:space="0" w:color="auto"/>
            </w:tcBorders>
          </w:tcPr>
          <w:p w14:paraId="5B12A7F2" w14:textId="77777777" w:rsidR="00E34B6B" w:rsidRPr="00FD3B61" w:rsidRDefault="00E34B6B" w:rsidP="00E34B6B">
            <w:pPr>
              <w:spacing w:before="60" w:after="60"/>
              <w:jc w:val="center"/>
              <w:rPr>
                <w:noProof/>
                <w:color w:val="000000" w:themeColor="text1"/>
                <w:sz w:val="24"/>
                <w:szCs w:val="24"/>
              </w:rPr>
            </w:pPr>
            <w:r w:rsidRPr="00FD3B61">
              <w:rPr>
                <w:noProof/>
                <w:color w:val="000000" w:themeColor="text1"/>
                <w:sz w:val="24"/>
                <w:szCs w:val="24"/>
              </w:rPr>
              <w:t>2</w:t>
            </w:r>
          </w:p>
        </w:tc>
        <w:tc>
          <w:tcPr>
            <w:tcW w:w="6349" w:type="dxa"/>
            <w:tcBorders>
              <w:top w:val="dotted" w:sz="4" w:space="0" w:color="auto"/>
              <w:left w:val="nil"/>
              <w:bottom w:val="dotted" w:sz="4" w:space="0" w:color="auto"/>
              <w:right w:val="dotted" w:sz="4" w:space="0" w:color="auto"/>
            </w:tcBorders>
          </w:tcPr>
          <w:p w14:paraId="75C1E3E0" w14:textId="77777777" w:rsidR="00E34B6B" w:rsidRPr="00FD3B61" w:rsidRDefault="00E34B6B" w:rsidP="00E34B6B">
            <w:pPr>
              <w:spacing w:before="60" w:after="60"/>
              <w:rPr>
                <w:noProof/>
                <w:color w:val="000000" w:themeColor="text1"/>
                <w:sz w:val="24"/>
                <w:szCs w:val="24"/>
              </w:rPr>
            </w:pPr>
          </w:p>
        </w:tc>
        <w:tc>
          <w:tcPr>
            <w:tcW w:w="1351" w:type="dxa"/>
            <w:tcBorders>
              <w:top w:val="dotted" w:sz="4" w:space="0" w:color="auto"/>
              <w:left w:val="nil"/>
              <w:bottom w:val="dotted" w:sz="4" w:space="0" w:color="auto"/>
              <w:right w:val="double" w:sz="6" w:space="0" w:color="auto"/>
            </w:tcBorders>
          </w:tcPr>
          <w:p w14:paraId="2A4FF6F9"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42792B02" w14:textId="77777777" w:rsidTr="00FD3B61">
        <w:tc>
          <w:tcPr>
            <w:tcW w:w="1158" w:type="dxa"/>
            <w:tcBorders>
              <w:left w:val="double" w:sz="6" w:space="0" w:color="auto"/>
            </w:tcBorders>
          </w:tcPr>
          <w:p w14:paraId="34C958C6"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2B5F66D8" w14:textId="77777777" w:rsidR="00E34B6B" w:rsidRPr="00FD3B61" w:rsidRDefault="00E34B6B" w:rsidP="00E34B6B">
            <w:pPr>
              <w:spacing w:before="60" w:after="60"/>
              <w:rPr>
                <w:noProof/>
                <w:color w:val="000000" w:themeColor="text1"/>
                <w:sz w:val="24"/>
                <w:szCs w:val="24"/>
              </w:rPr>
            </w:pPr>
          </w:p>
        </w:tc>
        <w:tc>
          <w:tcPr>
            <w:tcW w:w="1351" w:type="dxa"/>
            <w:tcBorders>
              <w:left w:val="nil"/>
              <w:right w:val="double" w:sz="6" w:space="0" w:color="auto"/>
            </w:tcBorders>
          </w:tcPr>
          <w:p w14:paraId="05F927D1"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32E1B139" w14:textId="77777777" w:rsidTr="00FD3B61">
        <w:tc>
          <w:tcPr>
            <w:tcW w:w="1158" w:type="dxa"/>
            <w:tcBorders>
              <w:top w:val="dotted" w:sz="4" w:space="0" w:color="auto"/>
              <w:left w:val="double" w:sz="6" w:space="0" w:color="auto"/>
              <w:bottom w:val="dotted" w:sz="4" w:space="0" w:color="auto"/>
            </w:tcBorders>
          </w:tcPr>
          <w:p w14:paraId="3D73BA67"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1BC2D09F" w14:textId="77777777" w:rsidR="00E34B6B" w:rsidRPr="00FD3B61" w:rsidRDefault="00E34B6B" w:rsidP="00E34B6B">
            <w:pPr>
              <w:spacing w:before="60" w:after="60"/>
              <w:rPr>
                <w:noProof/>
                <w:color w:val="000000" w:themeColor="text1"/>
                <w:sz w:val="24"/>
                <w:szCs w:val="24"/>
              </w:rPr>
            </w:pPr>
          </w:p>
        </w:tc>
        <w:tc>
          <w:tcPr>
            <w:tcW w:w="1351" w:type="dxa"/>
            <w:tcBorders>
              <w:top w:val="dotted" w:sz="4" w:space="0" w:color="auto"/>
              <w:left w:val="nil"/>
              <w:bottom w:val="dotted" w:sz="4" w:space="0" w:color="auto"/>
              <w:right w:val="double" w:sz="6" w:space="0" w:color="auto"/>
            </w:tcBorders>
          </w:tcPr>
          <w:p w14:paraId="1BCA1704"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6FC77BC1" w14:textId="77777777" w:rsidTr="00FD3B61">
        <w:tc>
          <w:tcPr>
            <w:tcW w:w="1158" w:type="dxa"/>
            <w:tcBorders>
              <w:left w:val="double" w:sz="6" w:space="0" w:color="auto"/>
            </w:tcBorders>
          </w:tcPr>
          <w:p w14:paraId="17589719" w14:textId="77777777" w:rsidR="00E34B6B" w:rsidRPr="00FD3B61" w:rsidRDefault="00E34B6B" w:rsidP="00E34B6B">
            <w:pPr>
              <w:spacing w:before="60" w:after="60"/>
              <w:jc w:val="center"/>
              <w:rPr>
                <w:noProof/>
                <w:color w:val="000000" w:themeColor="text1"/>
                <w:sz w:val="24"/>
                <w:szCs w:val="24"/>
              </w:rPr>
            </w:pPr>
            <w:r w:rsidRPr="00FD3B61">
              <w:rPr>
                <w:noProof/>
                <w:color w:val="000000" w:themeColor="text1"/>
                <w:sz w:val="24"/>
                <w:szCs w:val="24"/>
              </w:rPr>
              <w:t>3</w:t>
            </w:r>
          </w:p>
        </w:tc>
        <w:tc>
          <w:tcPr>
            <w:tcW w:w="6349" w:type="dxa"/>
            <w:tcBorders>
              <w:top w:val="dotted" w:sz="4" w:space="0" w:color="auto"/>
              <w:left w:val="nil"/>
              <w:bottom w:val="dotted" w:sz="4" w:space="0" w:color="auto"/>
              <w:right w:val="dotted" w:sz="4" w:space="0" w:color="auto"/>
            </w:tcBorders>
          </w:tcPr>
          <w:p w14:paraId="3CA9672F" w14:textId="77777777" w:rsidR="00E34B6B" w:rsidRPr="00FD3B61" w:rsidRDefault="00E34B6B" w:rsidP="00E34B6B">
            <w:pPr>
              <w:spacing w:before="60" w:after="60"/>
              <w:rPr>
                <w:noProof/>
                <w:color w:val="000000" w:themeColor="text1"/>
                <w:sz w:val="24"/>
                <w:szCs w:val="24"/>
              </w:rPr>
            </w:pPr>
          </w:p>
        </w:tc>
        <w:tc>
          <w:tcPr>
            <w:tcW w:w="1351" w:type="dxa"/>
            <w:tcBorders>
              <w:left w:val="nil"/>
              <w:right w:val="double" w:sz="6" w:space="0" w:color="auto"/>
            </w:tcBorders>
          </w:tcPr>
          <w:p w14:paraId="49E84C64"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30F053D2" w14:textId="77777777" w:rsidTr="00FD3B61">
        <w:tc>
          <w:tcPr>
            <w:tcW w:w="1158" w:type="dxa"/>
            <w:tcBorders>
              <w:top w:val="dotted" w:sz="4" w:space="0" w:color="auto"/>
              <w:left w:val="double" w:sz="6" w:space="0" w:color="auto"/>
              <w:bottom w:val="dotted" w:sz="4" w:space="0" w:color="auto"/>
            </w:tcBorders>
          </w:tcPr>
          <w:p w14:paraId="52E39CBD"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0100E1CB" w14:textId="77777777" w:rsidR="00E34B6B" w:rsidRPr="00FD3B61" w:rsidRDefault="00E34B6B" w:rsidP="00E34B6B">
            <w:pPr>
              <w:spacing w:before="60" w:after="60"/>
              <w:rPr>
                <w:noProof/>
                <w:color w:val="000000" w:themeColor="text1"/>
                <w:sz w:val="24"/>
                <w:szCs w:val="24"/>
              </w:rPr>
            </w:pPr>
          </w:p>
        </w:tc>
        <w:tc>
          <w:tcPr>
            <w:tcW w:w="1351" w:type="dxa"/>
            <w:tcBorders>
              <w:top w:val="dotted" w:sz="4" w:space="0" w:color="auto"/>
              <w:left w:val="nil"/>
              <w:bottom w:val="dotted" w:sz="4" w:space="0" w:color="auto"/>
              <w:right w:val="double" w:sz="6" w:space="0" w:color="auto"/>
            </w:tcBorders>
          </w:tcPr>
          <w:p w14:paraId="19E2E823"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479F56FC" w14:textId="77777777" w:rsidTr="00FD3B61">
        <w:tc>
          <w:tcPr>
            <w:tcW w:w="1158" w:type="dxa"/>
            <w:tcBorders>
              <w:left w:val="double" w:sz="6" w:space="0" w:color="auto"/>
            </w:tcBorders>
          </w:tcPr>
          <w:p w14:paraId="0ECC5ABF"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50C21D1A" w14:textId="77777777" w:rsidR="00E34B6B" w:rsidRPr="00FD3B61" w:rsidRDefault="00E34B6B" w:rsidP="00E34B6B">
            <w:pPr>
              <w:spacing w:before="60" w:after="60"/>
              <w:rPr>
                <w:noProof/>
                <w:color w:val="000000" w:themeColor="text1"/>
                <w:sz w:val="24"/>
                <w:szCs w:val="24"/>
              </w:rPr>
            </w:pPr>
          </w:p>
        </w:tc>
        <w:tc>
          <w:tcPr>
            <w:tcW w:w="1351" w:type="dxa"/>
            <w:tcBorders>
              <w:left w:val="nil"/>
              <w:right w:val="double" w:sz="6" w:space="0" w:color="auto"/>
            </w:tcBorders>
          </w:tcPr>
          <w:p w14:paraId="41E34A1F"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345039" w14:paraId="5AF2781C" w14:textId="77777777" w:rsidTr="00FD3B61">
        <w:tc>
          <w:tcPr>
            <w:tcW w:w="1158" w:type="dxa"/>
            <w:tcBorders>
              <w:top w:val="dotted" w:sz="4" w:space="0" w:color="auto"/>
              <w:left w:val="double" w:sz="6" w:space="0" w:color="auto"/>
              <w:bottom w:val="dotted" w:sz="4" w:space="0" w:color="auto"/>
            </w:tcBorders>
          </w:tcPr>
          <w:p w14:paraId="46D8E593" w14:textId="77777777" w:rsidR="00E34B6B" w:rsidRPr="00FD3B61" w:rsidRDefault="00E34B6B" w:rsidP="00E34B6B">
            <w:pPr>
              <w:spacing w:before="60" w:after="60"/>
              <w:jc w:val="center"/>
              <w:rPr>
                <w:noProof/>
                <w:color w:val="000000" w:themeColor="text1"/>
                <w:sz w:val="24"/>
                <w:szCs w:val="24"/>
              </w:rPr>
            </w:pPr>
            <w:r w:rsidRPr="00FD3B61">
              <w:rPr>
                <w:noProof/>
                <w:color w:val="000000" w:themeColor="text1"/>
                <w:sz w:val="24"/>
                <w:szCs w:val="24"/>
              </w:rPr>
              <w:t xml:space="preserve">4 </w:t>
            </w:r>
          </w:p>
        </w:tc>
        <w:tc>
          <w:tcPr>
            <w:tcW w:w="6349" w:type="dxa"/>
            <w:tcBorders>
              <w:top w:val="dotted" w:sz="4" w:space="0" w:color="auto"/>
              <w:left w:val="nil"/>
              <w:bottom w:val="dotted" w:sz="4" w:space="0" w:color="auto"/>
              <w:right w:val="dotted" w:sz="4" w:space="0" w:color="auto"/>
            </w:tcBorders>
          </w:tcPr>
          <w:p w14:paraId="09EC250D" w14:textId="42A70D33" w:rsidR="00E34B6B" w:rsidRPr="00FD3B61" w:rsidRDefault="00FD3B61" w:rsidP="00FD3B61">
            <w:pPr>
              <w:spacing w:before="60" w:after="60"/>
              <w:jc w:val="both"/>
              <w:rPr>
                <w:i/>
                <w:noProof/>
                <w:color w:val="000000" w:themeColor="text1"/>
                <w:sz w:val="24"/>
                <w:szCs w:val="24"/>
              </w:rPr>
            </w:pPr>
            <w:r>
              <w:rPr>
                <w:bCs/>
                <w:i/>
                <w:iCs/>
                <w:color w:val="000000" w:themeColor="text1"/>
                <w:sz w:val="24"/>
                <w:szCs w:val="24"/>
                <w:shd w:val="clear" w:color="auto" w:fill="FFFFFF" w:themeFill="background1"/>
              </w:rPr>
              <w:t xml:space="preserve">[à prévoir par le Maître d’Ouvrage : </w:t>
            </w:r>
            <w:r w:rsidR="00E34B6B" w:rsidRPr="00FD3B61">
              <w:rPr>
                <w:bCs/>
                <w:i/>
                <w:iCs/>
                <w:color w:val="000000" w:themeColor="text1"/>
                <w:sz w:val="24"/>
                <w:szCs w:val="24"/>
                <w:shd w:val="clear" w:color="auto" w:fill="FFFFFF" w:themeFill="background1"/>
              </w:rPr>
              <w:t>Somme provisionnelle pour la part du Maître d’Ouvrage dans les frais de CPRD (50% des honoraires et frais remboursables</w:t>
            </w:r>
            <w:r w:rsidR="00FD3E74">
              <w:rPr>
                <w:bCs/>
                <w:i/>
                <w:iCs/>
                <w:color w:val="000000" w:themeColor="text1"/>
                <w:sz w:val="24"/>
                <w:szCs w:val="24"/>
                <w:shd w:val="clear" w:color="auto" w:fill="FFFFFF" w:themeFill="background1"/>
              </w:rPr>
              <w:t>]</w:t>
            </w:r>
            <w:r w:rsidR="00E34B6B" w:rsidRPr="00FD3B61">
              <w:rPr>
                <w:bCs/>
                <w:i/>
                <w:iCs/>
                <w:color w:val="000000" w:themeColor="text1"/>
                <w:sz w:val="24"/>
                <w:szCs w:val="24"/>
                <w:shd w:val="clear" w:color="auto" w:fill="FFFFFF" w:themeFill="background1"/>
              </w:rPr>
              <w:t xml:space="preserve">: </w:t>
            </w:r>
          </w:p>
        </w:tc>
        <w:tc>
          <w:tcPr>
            <w:tcW w:w="1351" w:type="dxa"/>
            <w:tcBorders>
              <w:top w:val="dotted" w:sz="4" w:space="0" w:color="auto"/>
              <w:left w:val="nil"/>
              <w:bottom w:val="dotted" w:sz="4" w:space="0" w:color="auto"/>
              <w:right w:val="double" w:sz="6" w:space="0" w:color="auto"/>
            </w:tcBorders>
          </w:tcPr>
          <w:p w14:paraId="435625BC"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345039" w14:paraId="02419726" w14:textId="77777777" w:rsidTr="00FD3B61">
        <w:tc>
          <w:tcPr>
            <w:tcW w:w="1158" w:type="dxa"/>
            <w:tcBorders>
              <w:left w:val="double" w:sz="6" w:space="0" w:color="auto"/>
            </w:tcBorders>
          </w:tcPr>
          <w:p w14:paraId="22F6A9B5"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6BD94EEE" w14:textId="5AF03A32" w:rsidR="00E34B6B" w:rsidRPr="00FD3B61" w:rsidRDefault="00FD3B61" w:rsidP="00E34B6B">
            <w:pPr>
              <w:spacing w:before="60" w:after="60"/>
              <w:rPr>
                <w:i/>
                <w:noProof/>
                <w:color w:val="000000" w:themeColor="text1"/>
                <w:sz w:val="24"/>
                <w:szCs w:val="24"/>
              </w:rPr>
            </w:pPr>
            <w:r>
              <w:rPr>
                <w:bCs/>
                <w:i/>
                <w:iCs/>
                <w:color w:val="000000" w:themeColor="text1"/>
                <w:sz w:val="24"/>
                <w:szCs w:val="24"/>
                <w:shd w:val="clear" w:color="auto" w:fill="FFFFFF" w:themeFill="background1"/>
              </w:rPr>
              <w:t>[à prévoir par le Maître d’Ouvrage</w:t>
            </w:r>
            <w:r w:rsidR="00FC3815">
              <w:rPr>
                <w:bCs/>
                <w:i/>
                <w:iCs/>
                <w:color w:val="000000" w:themeColor="text1"/>
                <w:sz w:val="24"/>
                <w:szCs w:val="24"/>
                <w:shd w:val="clear" w:color="auto" w:fill="FFFFFF" w:themeFill="background1"/>
              </w:rPr>
              <w:t> ; omettre si non applicable</w:t>
            </w:r>
            <w:r>
              <w:rPr>
                <w:bCs/>
                <w:i/>
                <w:iCs/>
                <w:color w:val="000000" w:themeColor="text1"/>
                <w:sz w:val="24"/>
                <w:szCs w:val="24"/>
                <w:shd w:val="clear" w:color="auto" w:fill="FFFFFF" w:themeFill="background1"/>
              </w:rPr>
              <w:t xml:space="preserve"> : </w:t>
            </w:r>
            <w:r w:rsidR="00E34B6B" w:rsidRPr="00FD3B61">
              <w:rPr>
                <w:bCs/>
                <w:i/>
                <w:iCs/>
                <w:color w:val="000000" w:themeColor="text1"/>
                <w:sz w:val="24"/>
                <w:szCs w:val="24"/>
              </w:rPr>
              <w:t>Somme provisionnelle pour résultat ES spécifique :</w:t>
            </w:r>
          </w:p>
        </w:tc>
        <w:tc>
          <w:tcPr>
            <w:tcW w:w="1351" w:type="dxa"/>
            <w:tcBorders>
              <w:left w:val="nil"/>
              <w:right w:val="double" w:sz="6" w:space="0" w:color="auto"/>
            </w:tcBorders>
          </w:tcPr>
          <w:p w14:paraId="0AB5F9EC"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345039" w14:paraId="2403347A" w14:textId="77777777" w:rsidTr="00FD3B61">
        <w:tc>
          <w:tcPr>
            <w:tcW w:w="1158" w:type="dxa"/>
            <w:tcBorders>
              <w:top w:val="dotted" w:sz="4" w:space="0" w:color="auto"/>
              <w:left w:val="double" w:sz="6" w:space="0" w:color="auto"/>
              <w:bottom w:val="dotted" w:sz="4" w:space="0" w:color="auto"/>
            </w:tcBorders>
          </w:tcPr>
          <w:p w14:paraId="29503A10"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05D04691" w14:textId="77777777" w:rsidR="00E34B6B" w:rsidRPr="00FD3B61" w:rsidRDefault="00E34B6B" w:rsidP="00E34B6B">
            <w:pPr>
              <w:spacing w:before="60" w:after="60"/>
              <w:rPr>
                <w:i/>
                <w:noProof/>
                <w:color w:val="000000" w:themeColor="text1"/>
                <w:sz w:val="24"/>
                <w:szCs w:val="24"/>
              </w:rPr>
            </w:pPr>
          </w:p>
        </w:tc>
        <w:tc>
          <w:tcPr>
            <w:tcW w:w="1351" w:type="dxa"/>
            <w:tcBorders>
              <w:top w:val="dotted" w:sz="4" w:space="0" w:color="auto"/>
              <w:left w:val="nil"/>
              <w:bottom w:val="dotted" w:sz="4" w:space="0" w:color="auto"/>
              <w:right w:val="double" w:sz="6" w:space="0" w:color="auto"/>
            </w:tcBorders>
          </w:tcPr>
          <w:p w14:paraId="222FEF7C"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29E8D6FA" w14:textId="77777777" w:rsidTr="00FD3B61">
        <w:tc>
          <w:tcPr>
            <w:tcW w:w="1158" w:type="dxa"/>
            <w:tcBorders>
              <w:left w:val="double" w:sz="6" w:space="0" w:color="auto"/>
            </w:tcBorders>
          </w:tcPr>
          <w:p w14:paraId="2A00EA4A" w14:textId="77777777" w:rsidR="00E34B6B" w:rsidRPr="00FD3B61" w:rsidRDefault="00E34B6B" w:rsidP="00E34B6B">
            <w:pPr>
              <w:spacing w:before="60" w:after="60"/>
              <w:jc w:val="center"/>
              <w:rPr>
                <w:noProof/>
                <w:color w:val="000000" w:themeColor="text1"/>
                <w:sz w:val="24"/>
                <w:szCs w:val="24"/>
              </w:rPr>
            </w:pPr>
            <w:r w:rsidRPr="00FD3B61">
              <w:rPr>
                <w:noProof/>
                <w:color w:val="000000" w:themeColor="text1"/>
                <w:sz w:val="24"/>
                <w:szCs w:val="24"/>
              </w:rPr>
              <w:t>etc.</w:t>
            </w:r>
          </w:p>
        </w:tc>
        <w:tc>
          <w:tcPr>
            <w:tcW w:w="6349" w:type="dxa"/>
            <w:tcBorders>
              <w:top w:val="dotted" w:sz="4" w:space="0" w:color="auto"/>
              <w:left w:val="nil"/>
              <w:bottom w:val="dotted" w:sz="4" w:space="0" w:color="auto"/>
              <w:right w:val="dotted" w:sz="4" w:space="0" w:color="auto"/>
            </w:tcBorders>
          </w:tcPr>
          <w:p w14:paraId="0028D4AE" w14:textId="77777777" w:rsidR="00E34B6B" w:rsidRPr="00FD3B61" w:rsidRDefault="00E34B6B" w:rsidP="00E34B6B">
            <w:pPr>
              <w:spacing w:before="60" w:after="60"/>
              <w:rPr>
                <w:noProof/>
                <w:color w:val="000000" w:themeColor="text1"/>
                <w:sz w:val="24"/>
                <w:szCs w:val="24"/>
              </w:rPr>
            </w:pPr>
          </w:p>
        </w:tc>
        <w:tc>
          <w:tcPr>
            <w:tcW w:w="1351" w:type="dxa"/>
            <w:tcBorders>
              <w:left w:val="nil"/>
              <w:right w:val="double" w:sz="6" w:space="0" w:color="auto"/>
            </w:tcBorders>
          </w:tcPr>
          <w:p w14:paraId="3973C8BD"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28E1354F" w14:textId="77777777" w:rsidTr="00FD3B61">
        <w:tc>
          <w:tcPr>
            <w:tcW w:w="1158" w:type="dxa"/>
            <w:tcBorders>
              <w:top w:val="dotted" w:sz="4" w:space="0" w:color="auto"/>
              <w:left w:val="double" w:sz="6" w:space="0" w:color="auto"/>
              <w:bottom w:val="dotted" w:sz="4" w:space="0" w:color="auto"/>
            </w:tcBorders>
          </w:tcPr>
          <w:p w14:paraId="648BEE4A"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dotted" w:sz="4" w:space="0" w:color="auto"/>
              <w:right w:val="dotted" w:sz="4" w:space="0" w:color="auto"/>
            </w:tcBorders>
          </w:tcPr>
          <w:p w14:paraId="674172EF" w14:textId="77777777" w:rsidR="00E34B6B" w:rsidRPr="00FD3B61" w:rsidRDefault="00E34B6B" w:rsidP="00E34B6B">
            <w:pPr>
              <w:spacing w:before="60" w:after="60"/>
              <w:rPr>
                <w:noProof/>
                <w:color w:val="000000" w:themeColor="text1"/>
                <w:sz w:val="24"/>
                <w:szCs w:val="24"/>
              </w:rPr>
            </w:pPr>
          </w:p>
        </w:tc>
        <w:tc>
          <w:tcPr>
            <w:tcW w:w="1351" w:type="dxa"/>
            <w:tcBorders>
              <w:top w:val="dotted" w:sz="4" w:space="0" w:color="auto"/>
              <w:left w:val="nil"/>
              <w:bottom w:val="dotted" w:sz="4" w:space="0" w:color="auto"/>
              <w:right w:val="double" w:sz="6" w:space="0" w:color="auto"/>
            </w:tcBorders>
          </w:tcPr>
          <w:p w14:paraId="54E323CC" w14:textId="77777777" w:rsidR="00E34B6B" w:rsidRPr="00FD3B61" w:rsidRDefault="00E34B6B" w:rsidP="00E34B6B">
            <w:pPr>
              <w:tabs>
                <w:tab w:val="decimal" w:pos="1050"/>
              </w:tabs>
              <w:spacing w:before="60" w:after="60"/>
              <w:rPr>
                <w:noProof/>
                <w:color w:val="000000" w:themeColor="text1"/>
                <w:sz w:val="24"/>
                <w:szCs w:val="24"/>
              </w:rPr>
            </w:pPr>
          </w:p>
        </w:tc>
      </w:tr>
      <w:tr w:rsidR="00E34B6B" w:rsidRPr="00F70AC0" w14:paraId="497BD783" w14:textId="77777777" w:rsidTr="00FD3B61">
        <w:tc>
          <w:tcPr>
            <w:tcW w:w="1158" w:type="dxa"/>
            <w:tcBorders>
              <w:left w:val="double" w:sz="6" w:space="0" w:color="auto"/>
              <w:bottom w:val="single" w:sz="6" w:space="0" w:color="auto"/>
            </w:tcBorders>
          </w:tcPr>
          <w:p w14:paraId="62C6D643" w14:textId="77777777" w:rsidR="00E34B6B" w:rsidRPr="00FD3B61" w:rsidRDefault="00E34B6B" w:rsidP="00E34B6B">
            <w:pPr>
              <w:spacing w:before="60" w:after="60"/>
              <w:jc w:val="center"/>
              <w:rPr>
                <w:noProof/>
                <w:color w:val="000000" w:themeColor="text1"/>
                <w:sz w:val="24"/>
                <w:szCs w:val="24"/>
              </w:rPr>
            </w:pPr>
          </w:p>
        </w:tc>
        <w:tc>
          <w:tcPr>
            <w:tcW w:w="6349" w:type="dxa"/>
            <w:tcBorders>
              <w:top w:val="dotted" w:sz="4" w:space="0" w:color="auto"/>
              <w:left w:val="nil"/>
              <w:bottom w:val="single" w:sz="6" w:space="0" w:color="auto"/>
              <w:right w:val="dotted" w:sz="4" w:space="0" w:color="auto"/>
            </w:tcBorders>
          </w:tcPr>
          <w:p w14:paraId="0116BBE2" w14:textId="601B8DDD" w:rsidR="00E34B6B" w:rsidRPr="00FD3B61" w:rsidRDefault="00E34B6B" w:rsidP="00E34B6B">
            <w:pPr>
              <w:spacing w:before="60" w:after="60"/>
              <w:jc w:val="right"/>
              <w:rPr>
                <w:b/>
                <w:bCs/>
                <w:noProof/>
                <w:color w:val="000000" w:themeColor="text1"/>
                <w:sz w:val="24"/>
                <w:szCs w:val="24"/>
              </w:rPr>
            </w:pPr>
            <w:r w:rsidRPr="00FD3B61">
              <w:rPr>
                <w:b/>
                <w:bCs/>
                <w:noProof/>
                <w:color w:val="000000" w:themeColor="text1"/>
                <w:sz w:val="24"/>
                <w:szCs w:val="24"/>
              </w:rPr>
              <w:t xml:space="preserve">Total pour les Sommes </w:t>
            </w:r>
            <w:r w:rsidR="00817AD2">
              <w:rPr>
                <w:b/>
                <w:bCs/>
                <w:noProof/>
                <w:color w:val="000000" w:themeColor="text1"/>
                <w:sz w:val="24"/>
                <w:szCs w:val="24"/>
              </w:rPr>
              <w:t>P</w:t>
            </w:r>
            <w:r w:rsidRPr="00FD3B61">
              <w:rPr>
                <w:b/>
                <w:bCs/>
                <w:noProof/>
                <w:color w:val="000000" w:themeColor="text1"/>
                <w:sz w:val="24"/>
                <w:szCs w:val="24"/>
              </w:rPr>
              <w:t>rovisionnelles spécifiées</w:t>
            </w:r>
          </w:p>
          <w:p w14:paraId="60328406" w14:textId="42697E26" w:rsidR="00E34B6B" w:rsidRPr="00FD3B61" w:rsidRDefault="00E34B6B" w:rsidP="00E34B6B">
            <w:pPr>
              <w:tabs>
                <w:tab w:val="left" w:pos="5794"/>
              </w:tabs>
              <w:spacing w:before="60" w:after="60"/>
              <w:jc w:val="right"/>
              <w:rPr>
                <w:noProof/>
                <w:color w:val="000000" w:themeColor="text1"/>
                <w:sz w:val="24"/>
                <w:szCs w:val="24"/>
              </w:rPr>
            </w:pPr>
            <w:r w:rsidRPr="00FD3B61">
              <w:rPr>
                <w:b/>
                <w:bCs/>
                <w:noProof/>
                <w:color w:val="000000" w:themeColor="text1"/>
                <w:sz w:val="24"/>
                <w:szCs w:val="24"/>
              </w:rPr>
              <w:t xml:space="preserve">(à reporter au Récapitulatif </w:t>
            </w:r>
            <w:r w:rsidR="00E6398C">
              <w:rPr>
                <w:b/>
                <w:bCs/>
                <w:noProof/>
                <w:color w:val="000000" w:themeColor="text1"/>
                <w:sz w:val="24"/>
                <w:szCs w:val="24"/>
              </w:rPr>
              <w:t>G</w:t>
            </w:r>
            <w:r w:rsidRPr="00FD3B61">
              <w:rPr>
                <w:b/>
                <w:bCs/>
                <w:noProof/>
                <w:color w:val="000000" w:themeColor="text1"/>
                <w:sz w:val="24"/>
                <w:szCs w:val="24"/>
              </w:rPr>
              <w:t>énéral (B), p.__________)</w:t>
            </w:r>
          </w:p>
        </w:tc>
        <w:tc>
          <w:tcPr>
            <w:tcW w:w="1351" w:type="dxa"/>
            <w:tcBorders>
              <w:left w:val="nil"/>
              <w:bottom w:val="single" w:sz="6" w:space="0" w:color="auto"/>
              <w:right w:val="double" w:sz="6" w:space="0" w:color="auto"/>
            </w:tcBorders>
          </w:tcPr>
          <w:p w14:paraId="0CFFB97E" w14:textId="77777777" w:rsidR="00E34B6B" w:rsidRPr="00FD3B61" w:rsidRDefault="00E34B6B" w:rsidP="00E34B6B">
            <w:pPr>
              <w:tabs>
                <w:tab w:val="left" w:pos="987"/>
              </w:tabs>
              <w:spacing w:before="60" w:after="60"/>
              <w:rPr>
                <w:noProof/>
                <w:color w:val="000000" w:themeColor="text1"/>
                <w:sz w:val="24"/>
                <w:szCs w:val="24"/>
              </w:rPr>
            </w:pPr>
            <w:r w:rsidRPr="00FD3B61">
              <w:rPr>
                <w:noProof/>
                <w:color w:val="000000" w:themeColor="text1"/>
                <w:sz w:val="24"/>
                <w:szCs w:val="24"/>
                <w:u w:val="single"/>
              </w:rPr>
              <w:br/>
            </w:r>
            <w:r w:rsidRPr="00FD3B61">
              <w:rPr>
                <w:noProof/>
                <w:color w:val="000000" w:themeColor="text1"/>
                <w:sz w:val="24"/>
                <w:szCs w:val="24"/>
                <w:u w:val="single"/>
              </w:rPr>
              <w:tab/>
            </w:r>
          </w:p>
        </w:tc>
      </w:tr>
    </w:tbl>
    <w:p w14:paraId="2F079408" w14:textId="77777777" w:rsidR="00E34B6B" w:rsidRPr="00654BC9" w:rsidRDefault="00E34B6B" w:rsidP="00E34B6B">
      <w:pPr>
        <w:pStyle w:val="SPDForm2"/>
        <w:spacing w:before="0" w:after="0"/>
        <w:jc w:val="both"/>
        <w:rPr>
          <w:b w:val="0"/>
          <w:sz w:val="24"/>
          <w:lang w:val="fr-FR"/>
        </w:rPr>
      </w:pPr>
    </w:p>
    <w:p w14:paraId="50C6CFC5" w14:textId="77777777" w:rsidR="00E34B6B" w:rsidRDefault="00E34B6B" w:rsidP="00E34B6B">
      <w:pPr>
        <w:pStyle w:val="SPDForm2"/>
        <w:spacing w:before="0" w:after="0"/>
        <w:jc w:val="both"/>
        <w:rPr>
          <w:b w:val="0"/>
          <w:sz w:val="24"/>
          <w:lang w:val="fr-FR"/>
        </w:rPr>
      </w:pPr>
    </w:p>
    <w:p w14:paraId="761DA2BD" w14:textId="77777777" w:rsidR="00E34B6B" w:rsidRDefault="00E34B6B" w:rsidP="00E34B6B">
      <w:pPr>
        <w:pStyle w:val="SPDForm2"/>
        <w:spacing w:before="0" w:after="0"/>
        <w:jc w:val="both"/>
        <w:rPr>
          <w:b w:val="0"/>
          <w:sz w:val="24"/>
          <w:lang w:val="fr-FR"/>
        </w:rPr>
      </w:pPr>
    </w:p>
    <w:p w14:paraId="69F91542" w14:textId="77777777" w:rsidR="00E34B6B" w:rsidRDefault="00E34B6B" w:rsidP="00E34B6B">
      <w:pPr>
        <w:pStyle w:val="SPDForm2"/>
        <w:spacing w:before="0" w:after="0"/>
        <w:jc w:val="both"/>
        <w:rPr>
          <w:b w:val="0"/>
          <w:sz w:val="24"/>
          <w:lang w:val="fr-FR"/>
        </w:rPr>
      </w:pPr>
    </w:p>
    <w:p w14:paraId="13B174B3" w14:textId="77777777" w:rsidR="00E34B6B" w:rsidRDefault="00E34B6B" w:rsidP="00E34B6B">
      <w:pPr>
        <w:rPr>
          <w:sz w:val="24"/>
          <w:lang w:eastAsia="en-US"/>
        </w:rPr>
      </w:pPr>
      <w:r>
        <w:rPr>
          <w:b/>
          <w:sz w:val="24"/>
        </w:rPr>
        <w:br w:type="page"/>
      </w:r>
    </w:p>
    <w:p w14:paraId="19D6A3D6" w14:textId="5F643BAB" w:rsidR="00E34B6B" w:rsidRDefault="00E34B6B" w:rsidP="008E4EB9">
      <w:pPr>
        <w:pStyle w:val="SecIVH2"/>
      </w:pPr>
      <w:bookmarkStart w:id="447" w:name="_Toc63775963"/>
      <w:bookmarkStart w:id="448" w:name="_Toc87030126"/>
      <w:r w:rsidRPr="00345039">
        <w:lastRenderedPageBreak/>
        <w:t>Récapitulatif Général</w:t>
      </w:r>
      <w:bookmarkEnd w:id="447"/>
      <w:bookmarkEnd w:id="448"/>
    </w:p>
    <w:p w14:paraId="5A58140B" w14:textId="77777777" w:rsidR="00E34B6B" w:rsidRPr="00345039" w:rsidRDefault="00E34B6B" w:rsidP="00E34B6B">
      <w:pPr>
        <w:pStyle w:val="SPDForm2"/>
        <w:spacing w:before="0" w:after="0"/>
        <w:rPr>
          <w:lang w:val="fr-FR"/>
        </w:rPr>
      </w:pPr>
    </w:p>
    <w:tbl>
      <w:tblPr>
        <w:tblW w:w="9000" w:type="dxa"/>
        <w:tblInd w:w="97" w:type="dxa"/>
        <w:tblLayout w:type="fixed"/>
        <w:tblLook w:val="0000" w:firstRow="0" w:lastRow="0" w:firstColumn="0" w:lastColumn="0" w:noHBand="0" w:noVBand="0"/>
      </w:tblPr>
      <w:tblGrid>
        <w:gridCol w:w="6468"/>
        <w:gridCol w:w="1092"/>
        <w:gridCol w:w="1440"/>
      </w:tblGrid>
      <w:tr w:rsidR="00E34B6B" w:rsidRPr="00F70AC0" w14:paraId="676F55B1" w14:textId="77777777" w:rsidTr="00E34B6B">
        <w:tc>
          <w:tcPr>
            <w:tcW w:w="6468" w:type="dxa"/>
            <w:tcBorders>
              <w:top w:val="double" w:sz="6" w:space="0" w:color="auto"/>
              <w:left w:val="double" w:sz="6" w:space="0" w:color="auto"/>
            </w:tcBorders>
          </w:tcPr>
          <w:p w14:paraId="0005D8E5" w14:textId="77777777" w:rsidR="00E34B6B" w:rsidRPr="00FD3B61" w:rsidRDefault="00E34B6B" w:rsidP="00E34B6B">
            <w:pPr>
              <w:spacing w:before="60" w:after="60"/>
              <w:jc w:val="center"/>
              <w:rPr>
                <w:b/>
                <w:bCs/>
                <w:iCs/>
                <w:noProof/>
                <w:color w:val="000000" w:themeColor="text1"/>
                <w:sz w:val="24"/>
                <w:szCs w:val="24"/>
              </w:rPr>
            </w:pPr>
            <w:r w:rsidRPr="00FD3B61">
              <w:rPr>
                <w:b/>
                <w:bCs/>
                <w:iCs/>
                <w:noProof/>
                <w:color w:val="000000" w:themeColor="text1"/>
                <w:sz w:val="24"/>
                <w:szCs w:val="24"/>
              </w:rPr>
              <w:t>Récapitilatif général</w:t>
            </w:r>
          </w:p>
        </w:tc>
        <w:tc>
          <w:tcPr>
            <w:tcW w:w="1092" w:type="dxa"/>
            <w:tcBorders>
              <w:top w:val="double" w:sz="6" w:space="0" w:color="auto"/>
              <w:left w:val="single" w:sz="4" w:space="0" w:color="auto"/>
              <w:bottom w:val="single" w:sz="6" w:space="0" w:color="auto"/>
            </w:tcBorders>
          </w:tcPr>
          <w:p w14:paraId="7B5E7612" w14:textId="77777777" w:rsidR="00E34B6B" w:rsidRPr="00FD3B61" w:rsidRDefault="00E34B6B" w:rsidP="00E34B6B">
            <w:pPr>
              <w:spacing w:before="60" w:after="60"/>
              <w:jc w:val="center"/>
              <w:rPr>
                <w:b/>
                <w:bCs/>
                <w:iCs/>
                <w:noProof/>
                <w:color w:val="000000" w:themeColor="text1"/>
                <w:sz w:val="24"/>
                <w:szCs w:val="24"/>
              </w:rPr>
            </w:pPr>
            <w:r w:rsidRPr="00FD3B61">
              <w:rPr>
                <w:b/>
                <w:bCs/>
                <w:iCs/>
                <w:noProof/>
                <w:color w:val="000000" w:themeColor="text1"/>
                <w:sz w:val="24"/>
                <w:szCs w:val="24"/>
              </w:rPr>
              <w:t>Page</w:t>
            </w:r>
          </w:p>
        </w:tc>
        <w:tc>
          <w:tcPr>
            <w:tcW w:w="1440" w:type="dxa"/>
            <w:tcBorders>
              <w:top w:val="double" w:sz="6" w:space="0" w:color="auto"/>
              <w:left w:val="single" w:sz="4" w:space="0" w:color="auto"/>
              <w:bottom w:val="single" w:sz="6" w:space="0" w:color="auto"/>
              <w:right w:val="double" w:sz="6" w:space="0" w:color="auto"/>
            </w:tcBorders>
          </w:tcPr>
          <w:p w14:paraId="71E4892C" w14:textId="77777777" w:rsidR="00E34B6B" w:rsidRPr="00FD3B61" w:rsidRDefault="00E34B6B" w:rsidP="00E34B6B">
            <w:pPr>
              <w:spacing w:before="60" w:after="60"/>
              <w:jc w:val="center"/>
              <w:rPr>
                <w:b/>
                <w:bCs/>
                <w:iCs/>
                <w:noProof/>
                <w:color w:val="000000" w:themeColor="text1"/>
                <w:sz w:val="24"/>
                <w:szCs w:val="24"/>
              </w:rPr>
            </w:pPr>
            <w:r w:rsidRPr="00FD3B61">
              <w:rPr>
                <w:b/>
                <w:bCs/>
                <w:iCs/>
                <w:noProof/>
                <w:color w:val="000000" w:themeColor="text1"/>
                <w:sz w:val="24"/>
                <w:szCs w:val="24"/>
              </w:rPr>
              <w:t>Montant</w:t>
            </w:r>
          </w:p>
        </w:tc>
      </w:tr>
      <w:tr w:rsidR="00E34B6B" w:rsidRPr="00F70AC0" w14:paraId="0B35E231" w14:textId="77777777" w:rsidTr="00E34B6B">
        <w:tc>
          <w:tcPr>
            <w:tcW w:w="6468" w:type="dxa"/>
            <w:tcBorders>
              <w:top w:val="single" w:sz="6" w:space="0" w:color="auto"/>
              <w:left w:val="double" w:sz="6" w:space="0" w:color="auto"/>
            </w:tcBorders>
          </w:tcPr>
          <w:p w14:paraId="3537591E" w14:textId="77777777" w:rsidR="00E34B6B" w:rsidRPr="00F70AC0" w:rsidRDefault="00E34B6B" w:rsidP="00E34B6B">
            <w:pPr>
              <w:tabs>
                <w:tab w:val="left" w:pos="330"/>
              </w:tabs>
              <w:spacing w:before="60" w:after="60"/>
              <w:rPr>
                <w:noProof/>
                <w:color w:val="000000" w:themeColor="text1"/>
                <w:szCs w:val="24"/>
              </w:rPr>
            </w:pPr>
          </w:p>
        </w:tc>
        <w:tc>
          <w:tcPr>
            <w:tcW w:w="1092" w:type="dxa"/>
            <w:tcBorders>
              <w:left w:val="dotted" w:sz="4" w:space="0" w:color="auto"/>
              <w:right w:val="dotted" w:sz="4" w:space="0" w:color="auto"/>
            </w:tcBorders>
          </w:tcPr>
          <w:p w14:paraId="2762AA5E" w14:textId="77777777" w:rsidR="00E34B6B" w:rsidRPr="00F70AC0" w:rsidRDefault="00E34B6B" w:rsidP="00E34B6B">
            <w:pPr>
              <w:spacing w:before="60" w:after="60"/>
              <w:jc w:val="center"/>
              <w:rPr>
                <w:noProof/>
                <w:color w:val="000000" w:themeColor="text1"/>
                <w:szCs w:val="24"/>
              </w:rPr>
            </w:pPr>
          </w:p>
        </w:tc>
        <w:tc>
          <w:tcPr>
            <w:tcW w:w="1440" w:type="dxa"/>
            <w:tcBorders>
              <w:left w:val="nil"/>
              <w:right w:val="double" w:sz="6" w:space="0" w:color="auto"/>
            </w:tcBorders>
          </w:tcPr>
          <w:p w14:paraId="0F2EA328" w14:textId="77777777" w:rsidR="00E34B6B" w:rsidRPr="00F70AC0" w:rsidRDefault="00E34B6B" w:rsidP="00E34B6B">
            <w:pPr>
              <w:tabs>
                <w:tab w:val="decimal" w:pos="1050"/>
              </w:tabs>
              <w:spacing w:before="60" w:after="60"/>
              <w:rPr>
                <w:noProof/>
                <w:color w:val="000000" w:themeColor="text1"/>
                <w:szCs w:val="24"/>
              </w:rPr>
            </w:pPr>
          </w:p>
        </w:tc>
      </w:tr>
      <w:tr w:rsidR="00E34B6B" w:rsidRPr="00F70AC0" w14:paraId="6E2AC8C0" w14:textId="77777777" w:rsidTr="00E34B6B">
        <w:tc>
          <w:tcPr>
            <w:tcW w:w="6468" w:type="dxa"/>
            <w:tcBorders>
              <w:top w:val="dotted" w:sz="4" w:space="0" w:color="auto"/>
              <w:left w:val="double" w:sz="6" w:space="0" w:color="auto"/>
              <w:bottom w:val="dotted" w:sz="4" w:space="0" w:color="auto"/>
            </w:tcBorders>
          </w:tcPr>
          <w:p w14:paraId="2D332F2B" w14:textId="77777777" w:rsidR="00E34B6B" w:rsidRPr="00F70AC0" w:rsidRDefault="00E34B6B" w:rsidP="00E34B6B">
            <w:pPr>
              <w:tabs>
                <w:tab w:val="left" w:pos="330"/>
              </w:tabs>
              <w:spacing w:before="60" w:after="60"/>
              <w:rPr>
                <w:noProof/>
                <w:color w:val="000000" w:themeColor="text1"/>
                <w:szCs w:val="24"/>
              </w:rPr>
            </w:pPr>
          </w:p>
        </w:tc>
        <w:tc>
          <w:tcPr>
            <w:tcW w:w="1092" w:type="dxa"/>
            <w:tcBorders>
              <w:top w:val="dotted" w:sz="4" w:space="0" w:color="auto"/>
              <w:left w:val="dotted" w:sz="4" w:space="0" w:color="auto"/>
              <w:bottom w:val="dotted" w:sz="4" w:space="0" w:color="auto"/>
              <w:right w:val="dotted" w:sz="4" w:space="0" w:color="auto"/>
            </w:tcBorders>
          </w:tcPr>
          <w:p w14:paraId="1FA55565" w14:textId="77777777" w:rsidR="00E34B6B" w:rsidRPr="00F70AC0" w:rsidRDefault="00E34B6B" w:rsidP="00E34B6B">
            <w:pPr>
              <w:spacing w:before="60" w:after="60"/>
              <w:jc w:val="center"/>
              <w:rPr>
                <w:noProof/>
                <w:color w:val="000000" w:themeColor="text1"/>
                <w:szCs w:val="24"/>
              </w:rPr>
            </w:pPr>
          </w:p>
        </w:tc>
        <w:tc>
          <w:tcPr>
            <w:tcW w:w="1440" w:type="dxa"/>
            <w:tcBorders>
              <w:top w:val="dotted" w:sz="4" w:space="0" w:color="auto"/>
              <w:left w:val="nil"/>
              <w:bottom w:val="dotted" w:sz="4" w:space="0" w:color="auto"/>
              <w:right w:val="double" w:sz="6" w:space="0" w:color="auto"/>
            </w:tcBorders>
          </w:tcPr>
          <w:p w14:paraId="24C9D630" w14:textId="77777777" w:rsidR="00E34B6B" w:rsidRPr="00F70AC0" w:rsidRDefault="00E34B6B" w:rsidP="00E34B6B">
            <w:pPr>
              <w:tabs>
                <w:tab w:val="decimal" w:pos="1050"/>
              </w:tabs>
              <w:spacing w:before="60" w:after="60"/>
              <w:rPr>
                <w:noProof/>
                <w:color w:val="000000" w:themeColor="text1"/>
                <w:szCs w:val="24"/>
              </w:rPr>
            </w:pPr>
          </w:p>
        </w:tc>
      </w:tr>
      <w:tr w:rsidR="00E34B6B" w:rsidRPr="00F70AC0" w14:paraId="7C8198EA" w14:textId="77777777" w:rsidTr="00E34B6B">
        <w:tc>
          <w:tcPr>
            <w:tcW w:w="6468" w:type="dxa"/>
            <w:tcBorders>
              <w:left w:val="double" w:sz="6" w:space="0" w:color="auto"/>
            </w:tcBorders>
          </w:tcPr>
          <w:p w14:paraId="7A645B5E" w14:textId="77777777" w:rsidR="00E34B6B" w:rsidRPr="00F70AC0" w:rsidRDefault="00E34B6B" w:rsidP="00E34B6B">
            <w:pPr>
              <w:tabs>
                <w:tab w:val="left" w:pos="330"/>
              </w:tabs>
              <w:spacing w:before="60" w:after="60"/>
              <w:rPr>
                <w:noProof/>
                <w:color w:val="000000" w:themeColor="text1"/>
                <w:szCs w:val="24"/>
              </w:rPr>
            </w:pPr>
          </w:p>
        </w:tc>
        <w:tc>
          <w:tcPr>
            <w:tcW w:w="1092" w:type="dxa"/>
            <w:tcBorders>
              <w:left w:val="dotted" w:sz="4" w:space="0" w:color="auto"/>
              <w:right w:val="dotted" w:sz="4" w:space="0" w:color="auto"/>
            </w:tcBorders>
          </w:tcPr>
          <w:p w14:paraId="77121B75" w14:textId="77777777" w:rsidR="00E34B6B" w:rsidRPr="00F70AC0" w:rsidRDefault="00E34B6B" w:rsidP="00E34B6B">
            <w:pPr>
              <w:spacing w:before="60" w:after="60"/>
              <w:jc w:val="center"/>
              <w:rPr>
                <w:noProof/>
                <w:color w:val="000000" w:themeColor="text1"/>
                <w:szCs w:val="24"/>
              </w:rPr>
            </w:pPr>
          </w:p>
        </w:tc>
        <w:tc>
          <w:tcPr>
            <w:tcW w:w="1440" w:type="dxa"/>
            <w:tcBorders>
              <w:left w:val="nil"/>
              <w:right w:val="double" w:sz="6" w:space="0" w:color="auto"/>
            </w:tcBorders>
          </w:tcPr>
          <w:p w14:paraId="0CB45084" w14:textId="77777777" w:rsidR="00E34B6B" w:rsidRPr="00F70AC0" w:rsidRDefault="00E34B6B" w:rsidP="00E34B6B">
            <w:pPr>
              <w:tabs>
                <w:tab w:val="decimal" w:pos="1050"/>
              </w:tabs>
              <w:spacing w:before="60" w:after="60"/>
              <w:rPr>
                <w:noProof/>
                <w:color w:val="000000" w:themeColor="text1"/>
                <w:szCs w:val="24"/>
              </w:rPr>
            </w:pPr>
          </w:p>
        </w:tc>
      </w:tr>
      <w:tr w:rsidR="00E34B6B" w:rsidRPr="00F70AC0" w14:paraId="5F94A7DA" w14:textId="77777777" w:rsidTr="00E34B6B">
        <w:tc>
          <w:tcPr>
            <w:tcW w:w="6468" w:type="dxa"/>
            <w:tcBorders>
              <w:top w:val="dotted" w:sz="4" w:space="0" w:color="auto"/>
              <w:left w:val="double" w:sz="6" w:space="0" w:color="auto"/>
            </w:tcBorders>
          </w:tcPr>
          <w:p w14:paraId="12D4355B" w14:textId="77777777" w:rsidR="00E34B6B" w:rsidRPr="00F70AC0" w:rsidRDefault="00E34B6B" w:rsidP="00E34B6B">
            <w:pPr>
              <w:tabs>
                <w:tab w:val="left" w:pos="330"/>
              </w:tabs>
              <w:spacing w:before="60" w:after="60"/>
              <w:rPr>
                <w:i/>
                <w:noProof/>
                <w:color w:val="000000" w:themeColor="text1"/>
                <w:szCs w:val="24"/>
              </w:rPr>
            </w:pPr>
          </w:p>
        </w:tc>
        <w:tc>
          <w:tcPr>
            <w:tcW w:w="1092" w:type="dxa"/>
            <w:tcBorders>
              <w:top w:val="dotted" w:sz="4" w:space="0" w:color="auto"/>
              <w:left w:val="dotted" w:sz="4" w:space="0" w:color="auto"/>
              <w:right w:val="dotted" w:sz="4" w:space="0" w:color="auto"/>
            </w:tcBorders>
          </w:tcPr>
          <w:p w14:paraId="720FB0B5" w14:textId="77777777" w:rsidR="00E34B6B" w:rsidRPr="00F70AC0" w:rsidRDefault="00E34B6B" w:rsidP="00E34B6B">
            <w:pPr>
              <w:spacing w:before="60" w:after="60"/>
              <w:jc w:val="center"/>
              <w:rPr>
                <w:i/>
                <w:noProof/>
                <w:color w:val="000000" w:themeColor="text1"/>
                <w:szCs w:val="24"/>
              </w:rPr>
            </w:pPr>
          </w:p>
        </w:tc>
        <w:tc>
          <w:tcPr>
            <w:tcW w:w="1440" w:type="dxa"/>
            <w:tcBorders>
              <w:top w:val="dotted" w:sz="4" w:space="0" w:color="auto"/>
              <w:left w:val="nil"/>
              <w:right w:val="double" w:sz="6" w:space="0" w:color="auto"/>
            </w:tcBorders>
          </w:tcPr>
          <w:p w14:paraId="5EFB08FD" w14:textId="77777777" w:rsidR="00E34B6B" w:rsidRPr="00F70AC0" w:rsidRDefault="00E34B6B" w:rsidP="00E34B6B">
            <w:pPr>
              <w:tabs>
                <w:tab w:val="decimal" w:pos="1050"/>
              </w:tabs>
              <w:spacing w:before="60" w:after="60"/>
              <w:rPr>
                <w:i/>
                <w:noProof/>
                <w:color w:val="000000" w:themeColor="text1"/>
                <w:szCs w:val="24"/>
              </w:rPr>
            </w:pPr>
          </w:p>
        </w:tc>
      </w:tr>
      <w:tr w:rsidR="00E34B6B" w:rsidRPr="00F70AC0" w14:paraId="79230742" w14:textId="77777777" w:rsidTr="00E34B6B">
        <w:tc>
          <w:tcPr>
            <w:tcW w:w="6468" w:type="dxa"/>
            <w:tcBorders>
              <w:left w:val="double" w:sz="6" w:space="0" w:color="auto"/>
              <w:bottom w:val="single" w:sz="6" w:space="0" w:color="auto"/>
            </w:tcBorders>
          </w:tcPr>
          <w:p w14:paraId="64F83D25" w14:textId="77777777" w:rsidR="00E34B6B" w:rsidRPr="00C05C8F" w:rsidRDefault="00E34B6B" w:rsidP="00E34B6B">
            <w:pPr>
              <w:tabs>
                <w:tab w:val="left" w:pos="330"/>
              </w:tabs>
              <w:spacing w:before="60" w:after="60"/>
              <w:rPr>
                <w:i/>
                <w:noProof/>
                <w:color w:val="000000" w:themeColor="text1"/>
                <w:sz w:val="24"/>
                <w:szCs w:val="24"/>
              </w:rPr>
            </w:pPr>
            <w:r w:rsidRPr="00C05C8F">
              <w:rPr>
                <w:i/>
                <w:noProof/>
                <w:color w:val="000000" w:themeColor="text1"/>
                <w:sz w:val="24"/>
                <w:szCs w:val="24"/>
              </w:rPr>
              <w:t>Sous total  des Activités</w:t>
            </w:r>
          </w:p>
        </w:tc>
        <w:tc>
          <w:tcPr>
            <w:tcW w:w="1092" w:type="dxa"/>
            <w:tcBorders>
              <w:left w:val="dotted" w:sz="4" w:space="0" w:color="auto"/>
              <w:bottom w:val="single" w:sz="6" w:space="0" w:color="auto"/>
              <w:right w:val="dotted" w:sz="4" w:space="0" w:color="auto"/>
            </w:tcBorders>
          </w:tcPr>
          <w:p w14:paraId="224EA450" w14:textId="77777777" w:rsidR="00E34B6B" w:rsidRPr="00F70AC0" w:rsidRDefault="00E34B6B" w:rsidP="00E34B6B">
            <w:pPr>
              <w:spacing w:before="60" w:after="60"/>
              <w:jc w:val="center"/>
              <w:rPr>
                <w:i/>
                <w:noProof/>
                <w:color w:val="000000" w:themeColor="text1"/>
                <w:szCs w:val="24"/>
              </w:rPr>
            </w:pPr>
            <w:r w:rsidRPr="00F70AC0">
              <w:rPr>
                <w:i/>
                <w:noProof/>
                <w:color w:val="000000" w:themeColor="text1"/>
                <w:szCs w:val="24"/>
              </w:rPr>
              <w:t>(A)</w:t>
            </w:r>
          </w:p>
        </w:tc>
        <w:tc>
          <w:tcPr>
            <w:tcW w:w="1440" w:type="dxa"/>
            <w:tcBorders>
              <w:left w:val="nil"/>
              <w:bottom w:val="single" w:sz="6" w:space="0" w:color="auto"/>
              <w:right w:val="double" w:sz="6" w:space="0" w:color="auto"/>
            </w:tcBorders>
          </w:tcPr>
          <w:p w14:paraId="3E024BCF" w14:textId="77777777" w:rsidR="00E34B6B" w:rsidRPr="00F70AC0" w:rsidRDefault="00E34B6B" w:rsidP="00E34B6B">
            <w:pPr>
              <w:tabs>
                <w:tab w:val="decimal" w:pos="1050"/>
              </w:tabs>
              <w:spacing w:before="60" w:after="60"/>
              <w:rPr>
                <w:i/>
                <w:noProof/>
                <w:color w:val="000000" w:themeColor="text1"/>
                <w:szCs w:val="24"/>
              </w:rPr>
            </w:pPr>
          </w:p>
        </w:tc>
      </w:tr>
      <w:tr w:rsidR="00E34B6B" w:rsidRPr="00F70AC0" w14:paraId="5AE2EE78" w14:textId="77777777" w:rsidTr="00E34B6B">
        <w:tc>
          <w:tcPr>
            <w:tcW w:w="6468" w:type="dxa"/>
            <w:tcBorders>
              <w:top w:val="single" w:sz="6" w:space="0" w:color="auto"/>
              <w:left w:val="double" w:sz="6" w:space="0" w:color="auto"/>
              <w:bottom w:val="single" w:sz="6" w:space="0" w:color="auto"/>
            </w:tcBorders>
          </w:tcPr>
          <w:p w14:paraId="4FDA5E9E" w14:textId="501D9C2F" w:rsidR="00E34B6B" w:rsidRPr="00C05C8F" w:rsidRDefault="00817AD2" w:rsidP="00E34B6B">
            <w:pPr>
              <w:tabs>
                <w:tab w:val="left" w:pos="330"/>
              </w:tabs>
              <w:spacing w:before="60" w:after="60"/>
              <w:rPr>
                <w:i/>
                <w:noProof/>
                <w:color w:val="000000" w:themeColor="text1"/>
                <w:sz w:val="24"/>
                <w:szCs w:val="24"/>
              </w:rPr>
            </w:pPr>
            <w:r>
              <w:rPr>
                <w:i/>
                <w:noProof/>
                <w:color w:val="000000" w:themeColor="text1"/>
                <w:sz w:val="24"/>
                <w:szCs w:val="24"/>
              </w:rPr>
              <w:t>Total pour Trava</w:t>
            </w:r>
            <w:r w:rsidR="003E06B7">
              <w:rPr>
                <w:i/>
                <w:noProof/>
                <w:color w:val="000000" w:themeColor="text1"/>
                <w:sz w:val="24"/>
                <w:szCs w:val="24"/>
              </w:rPr>
              <w:t>ux</w:t>
            </w:r>
            <w:r>
              <w:rPr>
                <w:i/>
                <w:noProof/>
                <w:color w:val="000000" w:themeColor="text1"/>
                <w:sz w:val="24"/>
                <w:szCs w:val="24"/>
              </w:rPr>
              <w:t xml:space="preserve"> en Régie (Somme Provisionnelle)*</w:t>
            </w:r>
          </w:p>
        </w:tc>
        <w:tc>
          <w:tcPr>
            <w:tcW w:w="1092" w:type="dxa"/>
            <w:tcBorders>
              <w:top w:val="single" w:sz="6" w:space="0" w:color="auto"/>
              <w:left w:val="dotted" w:sz="4" w:space="0" w:color="auto"/>
              <w:bottom w:val="single" w:sz="6" w:space="0" w:color="auto"/>
              <w:right w:val="dotted" w:sz="4" w:space="0" w:color="auto"/>
            </w:tcBorders>
          </w:tcPr>
          <w:p w14:paraId="076CC61E" w14:textId="40707A7D" w:rsidR="00E34B6B" w:rsidRPr="00F70AC0" w:rsidRDefault="00817AD2" w:rsidP="00E34B6B">
            <w:pPr>
              <w:spacing w:before="60" w:after="60"/>
              <w:jc w:val="center"/>
              <w:rPr>
                <w:i/>
                <w:noProof/>
                <w:color w:val="000000" w:themeColor="text1"/>
                <w:szCs w:val="24"/>
              </w:rPr>
            </w:pPr>
            <w:r>
              <w:rPr>
                <w:i/>
                <w:noProof/>
                <w:color w:val="000000" w:themeColor="text1"/>
                <w:szCs w:val="24"/>
              </w:rPr>
              <w:t>(B)</w:t>
            </w:r>
          </w:p>
        </w:tc>
        <w:tc>
          <w:tcPr>
            <w:tcW w:w="1440" w:type="dxa"/>
            <w:tcBorders>
              <w:top w:val="single" w:sz="6" w:space="0" w:color="auto"/>
              <w:left w:val="nil"/>
              <w:bottom w:val="single" w:sz="6" w:space="0" w:color="auto"/>
              <w:right w:val="double" w:sz="6" w:space="0" w:color="auto"/>
            </w:tcBorders>
          </w:tcPr>
          <w:p w14:paraId="72F923E5" w14:textId="77777777" w:rsidR="00E34B6B" w:rsidRPr="00F70AC0" w:rsidRDefault="00E34B6B" w:rsidP="00E34B6B">
            <w:pPr>
              <w:tabs>
                <w:tab w:val="decimal" w:pos="1050"/>
              </w:tabs>
              <w:spacing w:before="60" w:after="60"/>
              <w:rPr>
                <w:i/>
                <w:noProof/>
                <w:color w:val="000000" w:themeColor="text1"/>
                <w:szCs w:val="24"/>
              </w:rPr>
            </w:pPr>
          </w:p>
        </w:tc>
      </w:tr>
      <w:tr w:rsidR="00E34B6B" w:rsidRPr="00F70AC0" w14:paraId="711806AF" w14:textId="77777777" w:rsidTr="00E34B6B">
        <w:tc>
          <w:tcPr>
            <w:tcW w:w="6468" w:type="dxa"/>
            <w:tcBorders>
              <w:top w:val="single" w:sz="6" w:space="0" w:color="auto"/>
              <w:left w:val="double" w:sz="6" w:space="0" w:color="auto"/>
              <w:bottom w:val="single" w:sz="6" w:space="0" w:color="auto"/>
            </w:tcBorders>
          </w:tcPr>
          <w:p w14:paraId="4EE3492F" w14:textId="77777777" w:rsidR="00E34B6B" w:rsidRPr="00C05C8F" w:rsidRDefault="00E34B6B" w:rsidP="00E34B6B">
            <w:pPr>
              <w:tabs>
                <w:tab w:val="left" w:pos="330"/>
              </w:tabs>
              <w:spacing w:before="60" w:after="60"/>
              <w:rPr>
                <w:i/>
                <w:noProof/>
                <w:color w:val="000000" w:themeColor="text1"/>
                <w:sz w:val="24"/>
                <w:szCs w:val="24"/>
              </w:rPr>
            </w:pPr>
            <w:r w:rsidRPr="00C05C8F">
              <w:rPr>
                <w:i/>
                <w:noProof/>
                <w:color w:val="000000" w:themeColor="text1"/>
                <w:sz w:val="24"/>
                <w:szCs w:val="24"/>
              </w:rPr>
              <w:t>Somme</w:t>
            </w:r>
            <w:r>
              <w:rPr>
                <w:i/>
                <w:noProof/>
                <w:color w:val="000000" w:themeColor="text1"/>
                <w:sz w:val="24"/>
                <w:szCs w:val="24"/>
              </w:rPr>
              <w:t>s</w:t>
            </w:r>
            <w:r w:rsidRPr="00C05C8F">
              <w:rPr>
                <w:i/>
                <w:noProof/>
                <w:color w:val="000000" w:themeColor="text1"/>
                <w:sz w:val="24"/>
                <w:szCs w:val="24"/>
              </w:rPr>
              <w:t xml:space="preserve"> Pr</w:t>
            </w:r>
            <w:r>
              <w:rPr>
                <w:i/>
                <w:noProof/>
                <w:color w:val="000000" w:themeColor="text1"/>
                <w:sz w:val="24"/>
                <w:szCs w:val="24"/>
              </w:rPr>
              <w:t>o</w:t>
            </w:r>
            <w:r w:rsidRPr="00C05C8F">
              <w:rPr>
                <w:i/>
                <w:noProof/>
                <w:color w:val="000000" w:themeColor="text1"/>
                <w:sz w:val="24"/>
                <w:szCs w:val="24"/>
              </w:rPr>
              <w:t xml:space="preserve">visionnelle spécifiée  </w:t>
            </w:r>
            <w:r w:rsidRPr="00C05C8F">
              <w:rPr>
                <w:i/>
                <w:noProof/>
                <w:color w:val="000000" w:themeColor="text1"/>
                <w:sz w:val="24"/>
                <w:szCs w:val="24"/>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007B76E1" w14:textId="787954BC" w:rsidR="00E34B6B" w:rsidRPr="00F70AC0" w:rsidRDefault="00E34B6B" w:rsidP="00E34B6B">
            <w:pPr>
              <w:spacing w:before="60" w:after="60"/>
              <w:jc w:val="center"/>
              <w:rPr>
                <w:i/>
                <w:noProof/>
                <w:color w:val="000000" w:themeColor="text1"/>
                <w:szCs w:val="24"/>
              </w:rPr>
            </w:pPr>
            <w:r w:rsidRPr="00F70AC0">
              <w:rPr>
                <w:i/>
                <w:noProof/>
                <w:color w:val="000000" w:themeColor="text1"/>
                <w:szCs w:val="24"/>
              </w:rPr>
              <w:t>(</w:t>
            </w:r>
            <w:r w:rsidR="00817AD2">
              <w:rPr>
                <w:i/>
                <w:noProof/>
                <w:color w:val="000000" w:themeColor="text1"/>
                <w:szCs w:val="24"/>
              </w:rPr>
              <w:t>C</w:t>
            </w:r>
            <w:r w:rsidRPr="00F70AC0">
              <w:rPr>
                <w:i/>
                <w:noProof/>
                <w:color w:val="000000" w:themeColor="text1"/>
                <w:szCs w:val="24"/>
              </w:rPr>
              <w:t>)</w:t>
            </w:r>
          </w:p>
        </w:tc>
        <w:tc>
          <w:tcPr>
            <w:tcW w:w="1440" w:type="dxa"/>
            <w:tcBorders>
              <w:top w:val="single" w:sz="6" w:space="0" w:color="auto"/>
              <w:left w:val="nil"/>
              <w:bottom w:val="single" w:sz="6" w:space="0" w:color="auto"/>
              <w:right w:val="double" w:sz="6" w:space="0" w:color="auto"/>
            </w:tcBorders>
          </w:tcPr>
          <w:p w14:paraId="1B8C514F" w14:textId="77777777" w:rsidR="00E34B6B" w:rsidRPr="00F70AC0" w:rsidRDefault="00E34B6B" w:rsidP="00E34B6B">
            <w:pPr>
              <w:spacing w:before="60" w:after="60"/>
              <w:jc w:val="center"/>
              <w:rPr>
                <w:i/>
                <w:noProof/>
                <w:color w:val="000000" w:themeColor="text1"/>
                <w:szCs w:val="24"/>
              </w:rPr>
            </w:pPr>
            <w:r w:rsidRPr="00F70AC0">
              <w:rPr>
                <w:i/>
                <w:noProof/>
                <w:color w:val="000000" w:themeColor="text1"/>
                <w:szCs w:val="24"/>
              </w:rPr>
              <w:t>[</w:t>
            </w:r>
            <w:r>
              <w:rPr>
                <w:i/>
                <w:noProof/>
                <w:color w:val="000000" w:themeColor="text1"/>
                <w:szCs w:val="24"/>
              </w:rPr>
              <w:t>somme</w:t>
            </w:r>
            <w:r w:rsidRPr="00F70AC0">
              <w:rPr>
                <w:i/>
                <w:noProof/>
                <w:color w:val="000000" w:themeColor="text1"/>
                <w:szCs w:val="24"/>
              </w:rPr>
              <w:t>]</w:t>
            </w:r>
          </w:p>
        </w:tc>
      </w:tr>
      <w:tr w:rsidR="00E34B6B" w:rsidRPr="00F70AC0" w14:paraId="093210C8" w14:textId="77777777" w:rsidTr="00E34B6B">
        <w:tc>
          <w:tcPr>
            <w:tcW w:w="6468" w:type="dxa"/>
            <w:tcBorders>
              <w:top w:val="single" w:sz="6" w:space="0" w:color="auto"/>
              <w:left w:val="double" w:sz="6" w:space="0" w:color="auto"/>
              <w:bottom w:val="single" w:sz="6" w:space="0" w:color="auto"/>
            </w:tcBorders>
          </w:tcPr>
          <w:p w14:paraId="41C55BC0" w14:textId="5DB32595" w:rsidR="00E34B6B" w:rsidRPr="00C84787" w:rsidRDefault="00E34B6B" w:rsidP="00E34B6B">
            <w:pPr>
              <w:tabs>
                <w:tab w:val="left" w:pos="330"/>
              </w:tabs>
              <w:spacing w:before="60" w:after="60"/>
              <w:rPr>
                <w:i/>
                <w:noProof/>
                <w:color w:val="000000" w:themeColor="text1"/>
                <w:sz w:val="24"/>
                <w:szCs w:val="24"/>
              </w:rPr>
            </w:pPr>
            <w:r w:rsidRPr="00C84787">
              <w:rPr>
                <w:i/>
                <w:noProof/>
                <w:color w:val="000000" w:themeColor="text1"/>
                <w:sz w:val="24"/>
                <w:szCs w:val="24"/>
              </w:rPr>
              <w:t>Total des Activities et des sommes pr</w:t>
            </w:r>
            <w:r>
              <w:rPr>
                <w:i/>
                <w:noProof/>
                <w:color w:val="000000" w:themeColor="text1"/>
                <w:sz w:val="24"/>
                <w:szCs w:val="24"/>
              </w:rPr>
              <w:t>o</w:t>
            </w:r>
            <w:r w:rsidRPr="00C84787">
              <w:rPr>
                <w:i/>
                <w:noProof/>
                <w:color w:val="000000" w:themeColor="text1"/>
                <w:sz w:val="24"/>
                <w:szCs w:val="24"/>
              </w:rPr>
              <w:t>visonnelles (A + B</w:t>
            </w:r>
            <w:r w:rsidR="00817AD2">
              <w:rPr>
                <w:i/>
                <w:noProof/>
                <w:color w:val="000000" w:themeColor="text1"/>
                <w:sz w:val="24"/>
                <w:szCs w:val="24"/>
              </w:rPr>
              <w:t xml:space="preserve"> + C</w:t>
            </w:r>
            <w:r w:rsidRPr="00C84787">
              <w:rPr>
                <w:i/>
                <w:noProof/>
                <w:color w:val="000000" w:themeColor="text1"/>
                <w:sz w:val="24"/>
                <w:szCs w:val="24"/>
              </w:rPr>
              <w:t>)</w:t>
            </w:r>
            <w:r w:rsidRPr="00C84787">
              <w:rPr>
                <w:i/>
                <w:noProof/>
                <w:color w:val="000000" w:themeColor="text1"/>
                <w:sz w:val="24"/>
                <w:szCs w:val="24"/>
                <w:vertAlign w:val="superscript"/>
              </w:rPr>
              <w:t xml:space="preserve"> i</w:t>
            </w:r>
          </w:p>
        </w:tc>
        <w:tc>
          <w:tcPr>
            <w:tcW w:w="1092" w:type="dxa"/>
            <w:tcBorders>
              <w:top w:val="single" w:sz="6" w:space="0" w:color="auto"/>
              <w:left w:val="dotted" w:sz="4" w:space="0" w:color="auto"/>
              <w:bottom w:val="single" w:sz="6" w:space="0" w:color="auto"/>
              <w:right w:val="dotted" w:sz="4" w:space="0" w:color="auto"/>
            </w:tcBorders>
          </w:tcPr>
          <w:p w14:paraId="4B5DB3D5" w14:textId="53043685" w:rsidR="00E34B6B" w:rsidRPr="00F70AC0" w:rsidRDefault="00E34B6B" w:rsidP="00E34B6B">
            <w:pPr>
              <w:spacing w:before="60" w:after="60"/>
              <w:jc w:val="center"/>
              <w:rPr>
                <w:i/>
                <w:noProof/>
                <w:color w:val="000000" w:themeColor="text1"/>
                <w:szCs w:val="24"/>
              </w:rPr>
            </w:pPr>
            <w:r w:rsidRPr="00F70AC0">
              <w:rPr>
                <w:i/>
                <w:noProof/>
                <w:color w:val="000000" w:themeColor="text1"/>
                <w:szCs w:val="24"/>
              </w:rPr>
              <w:t>(</w:t>
            </w:r>
            <w:r w:rsidR="00817AD2">
              <w:rPr>
                <w:i/>
                <w:noProof/>
                <w:color w:val="000000" w:themeColor="text1"/>
                <w:szCs w:val="24"/>
              </w:rPr>
              <w:t>D</w:t>
            </w:r>
            <w:r w:rsidRPr="00F70AC0">
              <w:rPr>
                <w:i/>
                <w:noProof/>
                <w:color w:val="000000" w:themeColor="text1"/>
                <w:szCs w:val="24"/>
              </w:rPr>
              <w:t>)</w:t>
            </w:r>
          </w:p>
        </w:tc>
        <w:tc>
          <w:tcPr>
            <w:tcW w:w="1440" w:type="dxa"/>
            <w:tcBorders>
              <w:top w:val="single" w:sz="6" w:space="0" w:color="auto"/>
              <w:left w:val="nil"/>
              <w:bottom w:val="single" w:sz="6" w:space="0" w:color="auto"/>
              <w:right w:val="double" w:sz="6" w:space="0" w:color="auto"/>
            </w:tcBorders>
          </w:tcPr>
          <w:p w14:paraId="64C8DF79" w14:textId="77777777" w:rsidR="00E34B6B" w:rsidRPr="00F70AC0" w:rsidRDefault="00E34B6B" w:rsidP="00E34B6B">
            <w:pPr>
              <w:tabs>
                <w:tab w:val="decimal" w:pos="1050"/>
              </w:tabs>
              <w:spacing w:before="60" w:after="60"/>
              <w:rPr>
                <w:i/>
                <w:noProof/>
                <w:color w:val="000000" w:themeColor="text1"/>
                <w:szCs w:val="24"/>
              </w:rPr>
            </w:pPr>
          </w:p>
        </w:tc>
      </w:tr>
      <w:tr w:rsidR="00E34B6B" w:rsidRPr="00F70AC0" w14:paraId="55F34FCD" w14:textId="77777777" w:rsidTr="00E34B6B">
        <w:tc>
          <w:tcPr>
            <w:tcW w:w="6468" w:type="dxa"/>
            <w:tcBorders>
              <w:top w:val="single" w:sz="6" w:space="0" w:color="auto"/>
              <w:left w:val="double" w:sz="6" w:space="0" w:color="auto"/>
              <w:bottom w:val="single" w:sz="6" w:space="0" w:color="auto"/>
            </w:tcBorders>
          </w:tcPr>
          <w:p w14:paraId="60BA8ABE" w14:textId="77777777" w:rsidR="00E34B6B" w:rsidRPr="00C05C8F" w:rsidRDefault="00E34B6B" w:rsidP="00E34B6B">
            <w:pPr>
              <w:tabs>
                <w:tab w:val="left" w:pos="330"/>
              </w:tabs>
              <w:spacing w:before="60" w:after="60"/>
              <w:rPr>
                <w:i/>
                <w:noProof/>
                <w:color w:val="000000" w:themeColor="text1"/>
                <w:sz w:val="24"/>
                <w:szCs w:val="24"/>
              </w:rPr>
            </w:pPr>
            <w:r w:rsidRPr="00C05C8F">
              <w:rPr>
                <w:i/>
                <w:noProof/>
                <w:color w:val="000000" w:themeColor="text1"/>
                <w:sz w:val="24"/>
                <w:szCs w:val="24"/>
              </w:rPr>
              <w:t>Ajouter une somme pr</w:t>
            </w:r>
            <w:r>
              <w:rPr>
                <w:i/>
                <w:noProof/>
                <w:color w:val="000000" w:themeColor="text1"/>
                <w:sz w:val="24"/>
                <w:szCs w:val="24"/>
              </w:rPr>
              <w:t>o</w:t>
            </w:r>
            <w:r w:rsidRPr="00C05C8F">
              <w:rPr>
                <w:i/>
                <w:noProof/>
                <w:color w:val="000000" w:themeColor="text1"/>
                <w:sz w:val="24"/>
                <w:szCs w:val="24"/>
              </w:rPr>
              <w:t>visonnelle pour imprévus  (le cas échéant)</w:t>
            </w:r>
            <w:r w:rsidRPr="00C05C8F">
              <w:rPr>
                <w:i/>
                <w:noProof/>
                <w:color w:val="000000" w:themeColor="text1"/>
                <w:sz w:val="24"/>
                <w:szCs w:val="24"/>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6F697CCD" w14:textId="04E1146D" w:rsidR="00E34B6B" w:rsidRPr="00F70AC0" w:rsidRDefault="00E34B6B" w:rsidP="00E34B6B">
            <w:pPr>
              <w:spacing w:before="60" w:after="60"/>
              <w:jc w:val="center"/>
              <w:rPr>
                <w:i/>
                <w:noProof/>
                <w:color w:val="000000" w:themeColor="text1"/>
                <w:szCs w:val="24"/>
              </w:rPr>
            </w:pPr>
            <w:r w:rsidRPr="00F70AC0">
              <w:rPr>
                <w:i/>
                <w:noProof/>
                <w:color w:val="000000" w:themeColor="text1"/>
                <w:szCs w:val="24"/>
              </w:rPr>
              <w:t>(</w:t>
            </w:r>
            <w:r w:rsidR="00817AD2">
              <w:rPr>
                <w:i/>
                <w:noProof/>
                <w:color w:val="000000" w:themeColor="text1"/>
                <w:szCs w:val="24"/>
              </w:rPr>
              <w:t>E</w:t>
            </w:r>
            <w:r w:rsidRPr="00F70AC0">
              <w:rPr>
                <w:i/>
                <w:noProof/>
                <w:color w:val="000000" w:themeColor="text1"/>
                <w:szCs w:val="24"/>
              </w:rPr>
              <w:t>)</w:t>
            </w:r>
          </w:p>
        </w:tc>
        <w:tc>
          <w:tcPr>
            <w:tcW w:w="1440" w:type="dxa"/>
            <w:tcBorders>
              <w:top w:val="single" w:sz="6" w:space="0" w:color="auto"/>
              <w:left w:val="nil"/>
              <w:bottom w:val="single" w:sz="6" w:space="0" w:color="auto"/>
              <w:right w:val="double" w:sz="6" w:space="0" w:color="auto"/>
            </w:tcBorders>
          </w:tcPr>
          <w:p w14:paraId="3CE5C640" w14:textId="77777777" w:rsidR="00E34B6B" w:rsidRPr="00F70AC0" w:rsidRDefault="00E34B6B" w:rsidP="00E34B6B">
            <w:pPr>
              <w:spacing w:before="60" w:after="60"/>
              <w:jc w:val="center"/>
              <w:rPr>
                <w:i/>
                <w:noProof/>
                <w:color w:val="000000" w:themeColor="text1"/>
                <w:szCs w:val="24"/>
              </w:rPr>
            </w:pPr>
            <w:r w:rsidRPr="00F70AC0">
              <w:rPr>
                <w:i/>
                <w:noProof/>
                <w:color w:val="000000" w:themeColor="text1"/>
                <w:szCs w:val="24"/>
              </w:rPr>
              <w:t>[</w:t>
            </w:r>
            <w:r>
              <w:rPr>
                <w:i/>
                <w:noProof/>
                <w:color w:val="000000" w:themeColor="text1"/>
                <w:szCs w:val="24"/>
              </w:rPr>
              <w:t>somme</w:t>
            </w:r>
            <w:r w:rsidRPr="00F70AC0">
              <w:rPr>
                <w:i/>
                <w:noProof/>
                <w:color w:val="000000" w:themeColor="text1"/>
                <w:szCs w:val="24"/>
              </w:rPr>
              <w:t>]</w:t>
            </w:r>
          </w:p>
        </w:tc>
      </w:tr>
      <w:tr w:rsidR="00E34B6B" w:rsidRPr="00F70AC0" w14:paraId="057E7213" w14:textId="77777777" w:rsidTr="00E34B6B">
        <w:tc>
          <w:tcPr>
            <w:tcW w:w="6468" w:type="dxa"/>
            <w:tcBorders>
              <w:top w:val="single" w:sz="6" w:space="0" w:color="auto"/>
              <w:left w:val="double" w:sz="6" w:space="0" w:color="auto"/>
              <w:bottom w:val="single" w:sz="6" w:space="0" w:color="auto"/>
            </w:tcBorders>
          </w:tcPr>
          <w:p w14:paraId="72496168" w14:textId="018EFD39" w:rsidR="00E34B6B" w:rsidRPr="00C05C8F" w:rsidRDefault="00E34B6B" w:rsidP="00E34B6B">
            <w:pPr>
              <w:tabs>
                <w:tab w:val="left" w:pos="330"/>
              </w:tabs>
              <w:spacing w:before="60" w:after="60"/>
              <w:rPr>
                <w:i/>
                <w:noProof/>
                <w:color w:val="000000" w:themeColor="text1"/>
                <w:sz w:val="24"/>
                <w:szCs w:val="24"/>
              </w:rPr>
            </w:pPr>
            <w:r w:rsidRPr="00C05C8F">
              <w:rPr>
                <w:i/>
                <w:noProof/>
                <w:color w:val="000000" w:themeColor="text1"/>
                <w:sz w:val="24"/>
                <w:szCs w:val="24"/>
              </w:rPr>
              <w:t>Prix de la proposition  (</w:t>
            </w:r>
            <w:r w:rsidR="00817AD2">
              <w:rPr>
                <w:i/>
                <w:noProof/>
                <w:color w:val="000000" w:themeColor="text1"/>
                <w:sz w:val="24"/>
                <w:szCs w:val="24"/>
              </w:rPr>
              <w:t>D</w:t>
            </w:r>
            <w:r w:rsidR="00FD3B61">
              <w:rPr>
                <w:i/>
                <w:noProof/>
                <w:color w:val="000000" w:themeColor="text1"/>
                <w:sz w:val="24"/>
                <w:szCs w:val="24"/>
              </w:rPr>
              <w:t xml:space="preserve"> + </w:t>
            </w:r>
            <w:r w:rsidR="00817AD2">
              <w:rPr>
                <w:i/>
                <w:noProof/>
                <w:color w:val="000000" w:themeColor="text1"/>
                <w:sz w:val="24"/>
                <w:szCs w:val="24"/>
              </w:rPr>
              <w:t>E</w:t>
            </w:r>
            <w:r w:rsidRPr="00C05C8F">
              <w:rPr>
                <w:i/>
                <w:noProof/>
                <w:color w:val="000000" w:themeColor="text1"/>
                <w:sz w:val="24"/>
                <w:szCs w:val="24"/>
              </w:rPr>
              <w:t>) (</w:t>
            </w:r>
            <w:r>
              <w:rPr>
                <w:i/>
                <w:noProof/>
                <w:color w:val="000000" w:themeColor="text1"/>
                <w:sz w:val="24"/>
                <w:szCs w:val="24"/>
              </w:rPr>
              <w:t xml:space="preserve">à </w:t>
            </w:r>
            <w:r w:rsidRPr="00C05C8F">
              <w:rPr>
                <w:i/>
                <w:noProof/>
                <w:color w:val="000000" w:themeColor="text1"/>
                <w:sz w:val="24"/>
                <w:szCs w:val="24"/>
              </w:rPr>
              <w:t>report</w:t>
            </w:r>
            <w:r>
              <w:rPr>
                <w:i/>
                <w:noProof/>
                <w:color w:val="000000" w:themeColor="text1"/>
                <w:sz w:val="24"/>
                <w:szCs w:val="24"/>
              </w:rPr>
              <w:t>er</w:t>
            </w:r>
            <w:r w:rsidRPr="00C05C8F">
              <w:rPr>
                <w:i/>
                <w:noProof/>
                <w:color w:val="000000" w:themeColor="text1"/>
                <w:sz w:val="24"/>
                <w:szCs w:val="24"/>
              </w:rPr>
              <w:t xml:space="preserve"> </w:t>
            </w:r>
            <w:r>
              <w:rPr>
                <w:i/>
                <w:noProof/>
                <w:color w:val="000000" w:themeColor="text1"/>
                <w:sz w:val="24"/>
                <w:szCs w:val="24"/>
              </w:rPr>
              <w:t>dans</w:t>
            </w:r>
            <w:r w:rsidRPr="00C05C8F">
              <w:rPr>
                <w:i/>
                <w:noProof/>
                <w:color w:val="000000" w:themeColor="text1"/>
                <w:sz w:val="24"/>
                <w:szCs w:val="24"/>
              </w:rPr>
              <w:t xml:space="preserve"> la </w:t>
            </w:r>
            <w:r w:rsidR="00817AD2">
              <w:rPr>
                <w:i/>
                <w:noProof/>
                <w:color w:val="000000" w:themeColor="text1"/>
                <w:sz w:val="24"/>
                <w:szCs w:val="24"/>
              </w:rPr>
              <w:t>L</w:t>
            </w:r>
            <w:r w:rsidRPr="00C05C8F">
              <w:rPr>
                <w:i/>
                <w:noProof/>
                <w:color w:val="000000" w:themeColor="text1"/>
                <w:sz w:val="24"/>
                <w:szCs w:val="24"/>
              </w:rPr>
              <w:t>ettre de Proposition)</w:t>
            </w:r>
          </w:p>
        </w:tc>
        <w:tc>
          <w:tcPr>
            <w:tcW w:w="1092" w:type="dxa"/>
            <w:tcBorders>
              <w:top w:val="single" w:sz="6" w:space="0" w:color="auto"/>
              <w:left w:val="dotted" w:sz="4" w:space="0" w:color="auto"/>
              <w:bottom w:val="single" w:sz="6" w:space="0" w:color="auto"/>
              <w:right w:val="dotted" w:sz="4" w:space="0" w:color="auto"/>
            </w:tcBorders>
          </w:tcPr>
          <w:p w14:paraId="042ACF3E" w14:textId="40F70D80" w:rsidR="00E34B6B" w:rsidRPr="00F70AC0" w:rsidRDefault="00E34B6B" w:rsidP="00E34B6B">
            <w:pPr>
              <w:spacing w:before="60" w:after="60"/>
              <w:jc w:val="center"/>
              <w:rPr>
                <w:i/>
                <w:noProof/>
                <w:color w:val="000000" w:themeColor="text1"/>
                <w:szCs w:val="24"/>
              </w:rPr>
            </w:pPr>
            <w:r w:rsidRPr="00F70AC0">
              <w:rPr>
                <w:i/>
                <w:noProof/>
                <w:color w:val="000000" w:themeColor="text1"/>
                <w:szCs w:val="24"/>
              </w:rPr>
              <w:t>(</w:t>
            </w:r>
            <w:r w:rsidR="00817AD2">
              <w:rPr>
                <w:i/>
                <w:noProof/>
                <w:color w:val="000000" w:themeColor="text1"/>
                <w:szCs w:val="24"/>
              </w:rPr>
              <w:t>F</w:t>
            </w:r>
            <w:r w:rsidRPr="00F70AC0">
              <w:rPr>
                <w:i/>
                <w:noProof/>
                <w:color w:val="000000" w:themeColor="text1"/>
                <w:szCs w:val="24"/>
              </w:rPr>
              <w:t>)</w:t>
            </w:r>
          </w:p>
        </w:tc>
        <w:tc>
          <w:tcPr>
            <w:tcW w:w="1440" w:type="dxa"/>
            <w:tcBorders>
              <w:top w:val="single" w:sz="6" w:space="0" w:color="auto"/>
              <w:left w:val="nil"/>
              <w:bottom w:val="single" w:sz="6" w:space="0" w:color="auto"/>
              <w:right w:val="double" w:sz="6" w:space="0" w:color="auto"/>
            </w:tcBorders>
          </w:tcPr>
          <w:p w14:paraId="795D25C2" w14:textId="77777777" w:rsidR="00E34B6B" w:rsidRPr="00F70AC0" w:rsidRDefault="00E34B6B" w:rsidP="00E34B6B">
            <w:pPr>
              <w:tabs>
                <w:tab w:val="decimal" w:pos="1050"/>
              </w:tabs>
              <w:spacing w:before="60" w:after="60"/>
              <w:rPr>
                <w:i/>
                <w:noProof/>
                <w:color w:val="000000" w:themeColor="text1"/>
                <w:szCs w:val="24"/>
              </w:rPr>
            </w:pPr>
          </w:p>
        </w:tc>
      </w:tr>
      <w:tr w:rsidR="00E34B6B" w:rsidRPr="00F70AC0" w14:paraId="0AB31E1E" w14:textId="77777777" w:rsidTr="00E34B6B">
        <w:tc>
          <w:tcPr>
            <w:tcW w:w="6468" w:type="dxa"/>
            <w:tcBorders>
              <w:top w:val="single" w:sz="6" w:space="0" w:color="auto"/>
              <w:left w:val="double" w:sz="6" w:space="0" w:color="auto"/>
              <w:bottom w:val="double" w:sz="6" w:space="0" w:color="auto"/>
            </w:tcBorders>
          </w:tcPr>
          <w:p w14:paraId="5EEAFA46" w14:textId="77777777" w:rsidR="00E34B6B" w:rsidRPr="00F70AC0" w:rsidRDefault="00E34B6B" w:rsidP="00E34B6B">
            <w:pPr>
              <w:tabs>
                <w:tab w:val="left" w:pos="330"/>
              </w:tabs>
              <w:spacing w:before="60" w:after="60"/>
              <w:rPr>
                <w:noProof/>
                <w:color w:val="000000" w:themeColor="text1"/>
                <w:szCs w:val="24"/>
              </w:rPr>
            </w:pPr>
          </w:p>
        </w:tc>
        <w:tc>
          <w:tcPr>
            <w:tcW w:w="1092" w:type="dxa"/>
            <w:tcBorders>
              <w:top w:val="single" w:sz="6" w:space="0" w:color="auto"/>
              <w:left w:val="dotted" w:sz="4" w:space="0" w:color="auto"/>
              <w:bottom w:val="double" w:sz="6" w:space="0" w:color="auto"/>
              <w:right w:val="dotted" w:sz="4" w:space="0" w:color="auto"/>
            </w:tcBorders>
          </w:tcPr>
          <w:p w14:paraId="7790322F" w14:textId="77777777" w:rsidR="00E34B6B" w:rsidRPr="00F70AC0" w:rsidRDefault="00E34B6B" w:rsidP="00E34B6B">
            <w:pPr>
              <w:spacing w:before="60" w:after="60"/>
              <w:jc w:val="center"/>
              <w:rPr>
                <w:noProof/>
                <w:color w:val="000000" w:themeColor="text1"/>
                <w:szCs w:val="24"/>
              </w:rPr>
            </w:pPr>
          </w:p>
        </w:tc>
        <w:tc>
          <w:tcPr>
            <w:tcW w:w="1440" w:type="dxa"/>
            <w:tcBorders>
              <w:top w:val="single" w:sz="6" w:space="0" w:color="auto"/>
              <w:left w:val="nil"/>
              <w:bottom w:val="double" w:sz="6" w:space="0" w:color="auto"/>
              <w:right w:val="double" w:sz="6" w:space="0" w:color="auto"/>
            </w:tcBorders>
          </w:tcPr>
          <w:p w14:paraId="71E21E59" w14:textId="77777777" w:rsidR="00E34B6B" w:rsidRPr="00F70AC0" w:rsidRDefault="00E34B6B" w:rsidP="00E34B6B">
            <w:pPr>
              <w:tabs>
                <w:tab w:val="decimal" w:pos="1050"/>
              </w:tabs>
              <w:spacing w:before="60" w:after="60"/>
              <w:rPr>
                <w:noProof/>
                <w:color w:val="000000" w:themeColor="text1"/>
                <w:szCs w:val="24"/>
              </w:rPr>
            </w:pPr>
          </w:p>
        </w:tc>
      </w:tr>
      <w:tr w:rsidR="00E34B6B" w:rsidRPr="00C05C8F" w14:paraId="27DA99F0" w14:textId="77777777" w:rsidTr="00E34B6B">
        <w:tc>
          <w:tcPr>
            <w:tcW w:w="9000" w:type="dxa"/>
            <w:gridSpan w:val="3"/>
          </w:tcPr>
          <w:p w14:paraId="14971A07" w14:textId="277066AA" w:rsidR="00E34B6B" w:rsidRPr="00FD3E74" w:rsidRDefault="00E34B6B" w:rsidP="008C2E6F">
            <w:pPr>
              <w:spacing w:before="60" w:after="60"/>
              <w:jc w:val="both"/>
              <w:rPr>
                <w:noProof/>
                <w:color w:val="000000" w:themeColor="text1"/>
                <w:sz w:val="24"/>
                <w:szCs w:val="24"/>
              </w:rPr>
            </w:pPr>
            <w:r w:rsidRPr="00FD3E74">
              <w:rPr>
                <w:noProof/>
                <w:color w:val="000000" w:themeColor="text1"/>
                <w:sz w:val="24"/>
                <w:szCs w:val="24"/>
              </w:rPr>
              <w:t>i) Les sommes provisionnelles seront utilisées en tout ou en partie, à la demande expresse d</w:t>
            </w:r>
            <w:r w:rsidR="00FC3815">
              <w:rPr>
                <w:noProof/>
                <w:color w:val="000000" w:themeColor="text1"/>
                <w:sz w:val="24"/>
                <w:szCs w:val="24"/>
              </w:rPr>
              <w:t>u Représentant du Maître d’Ouvrage</w:t>
            </w:r>
            <w:r w:rsidRPr="00FD3E74">
              <w:rPr>
                <w:noProof/>
                <w:color w:val="000000" w:themeColor="text1"/>
                <w:sz w:val="24"/>
                <w:szCs w:val="24"/>
              </w:rPr>
              <w:t xml:space="preserve">, conformément aux </w:t>
            </w:r>
            <w:r w:rsidR="00711162">
              <w:rPr>
                <w:noProof/>
                <w:color w:val="000000" w:themeColor="text1"/>
                <w:sz w:val="24"/>
                <w:szCs w:val="24"/>
              </w:rPr>
              <w:t>Sous-Clause</w:t>
            </w:r>
            <w:r w:rsidR="00817AD2">
              <w:rPr>
                <w:noProof/>
                <w:color w:val="000000" w:themeColor="text1"/>
                <w:sz w:val="24"/>
                <w:szCs w:val="24"/>
              </w:rPr>
              <w:t xml:space="preserve"> 13.4 et</w:t>
            </w:r>
            <w:r w:rsidRPr="00FD3E74">
              <w:rPr>
                <w:noProof/>
                <w:color w:val="000000" w:themeColor="text1"/>
                <w:sz w:val="24"/>
                <w:szCs w:val="24"/>
              </w:rPr>
              <w:t xml:space="preserve"> 13.5 des Conditions </w:t>
            </w:r>
            <w:r w:rsidR="00817AD2">
              <w:rPr>
                <w:noProof/>
                <w:color w:val="000000" w:themeColor="text1"/>
                <w:sz w:val="24"/>
                <w:szCs w:val="24"/>
              </w:rPr>
              <w:t>G</w:t>
            </w:r>
            <w:r w:rsidRPr="00FD3E74">
              <w:rPr>
                <w:noProof/>
                <w:color w:val="000000" w:themeColor="text1"/>
                <w:sz w:val="24"/>
                <w:szCs w:val="24"/>
              </w:rPr>
              <w:t>énérales</w:t>
            </w:r>
            <w:r w:rsidR="00817AD2">
              <w:rPr>
                <w:noProof/>
                <w:color w:val="000000" w:themeColor="text1"/>
                <w:sz w:val="24"/>
                <w:szCs w:val="24"/>
              </w:rPr>
              <w:t>,</w:t>
            </w:r>
            <w:r w:rsidRPr="00FD3E74">
              <w:rPr>
                <w:noProof/>
                <w:color w:val="000000" w:themeColor="text1"/>
                <w:sz w:val="24"/>
                <w:szCs w:val="24"/>
              </w:rPr>
              <w:t xml:space="preserve"> sauf en ce qui concerne les honoraires et les frais remboursables du CPRD auxquels s'applique la </w:t>
            </w:r>
            <w:r w:rsidR="00711162">
              <w:rPr>
                <w:noProof/>
                <w:color w:val="000000" w:themeColor="text1"/>
                <w:sz w:val="24"/>
                <w:szCs w:val="24"/>
              </w:rPr>
              <w:t>Sous-Clause</w:t>
            </w:r>
            <w:r w:rsidRPr="00FD3E74">
              <w:rPr>
                <w:noProof/>
                <w:color w:val="000000" w:themeColor="text1"/>
                <w:sz w:val="24"/>
                <w:szCs w:val="24"/>
              </w:rPr>
              <w:t xml:space="preserve"> 13.</w:t>
            </w:r>
            <w:r w:rsidR="00817AD2">
              <w:rPr>
                <w:noProof/>
                <w:color w:val="000000" w:themeColor="text1"/>
                <w:sz w:val="24"/>
                <w:szCs w:val="24"/>
              </w:rPr>
              <w:t>4</w:t>
            </w:r>
            <w:r w:rsidRPr="00FD3E74">
              <w:rPr>
                <w:noProof/>
                <w:color w:val="000000" w:themeColor="text1"/>
                <w:sz w:val="24"/>
                <w:szCs w:val="24"/>
              </w:rPr>
              <w:t xml:space="preserve"> des Conditions Particulières - partie B.</w:t>
            </w:r>
          </w:p>
          <w:p w14:paraId="03CE29B5" w14:textId="77777777" w:rsidR="00E34B6B" w:rsidRPr="00FD3E74" w:rsidRDefault="00E34B6B" w:rsidP="00E34B6B">
            <w:pPr>
              <w:spacing w:before="60" w:after="60"/>
              <w:rPr>
                <w:noProof/>
                <w:color w:val="000000" w:themeColor="text1"/>
                <w:sz w:val="24"/>
                <w:szCs w:val="24"/>
              </w:rPr>
            </w:pPr>
            <w:r w:rsidRPr="00FD3E74">
              <w:rPr>
                <w:noProof/>
                <w:color w:val="000000" w:themeColor="text1"/>
                <w:sz w:val="24"/>
                <w:szCs w:val="24"/>
              </w:rPr>
              <w:t>ii) À inscrire par le Maître d’Ouvrage.</w:t>
            </w:r>
          </w:p>
          <w:p w14:paraId="1722A9D9" w14:textId="5B842C11" w:rsidR="00E34B6B" w:rsidRPr="00C05C8F" w:rsidRDefault="00E34B6B" w:rsidP="00E34B6B">
            <w:pPr>
              <w:spacing w:before="60" w:after="60"/>
              <w:rPr>
                <w:noProof/>
                <w:color w:val="000000" w:themeColor="text1"/>
                <w:szCs w:val="24"/>
              </w:rPr>
            </w:pPr>
            <w:r w:rsidRPr="00FD3E74">
              <w:rPr>
                <w:noProof/>
                <w:color w:val="000000" w:themeColor="text1"/>
                <w:sz w:val="24"/>
                <w:szCs w:val="24"/>
              </w:rPr>
              <w:t>* Aux fins d'évaluation, les sommes provisionnelles</w:t>
            </w:r>
            <w:r w:rsidR="00817AD2">
              <w:rPr>
                <w:noProof/>
                <w:color w:val="000000" w:themeColor="text1"/>
                <w:sz w:val="24"/>
                <w:szCs w:val="24"/>
              </w:rPr>
              <w:t>, autres que pour le Travail en Régie,</w:t>
            </w:r>
            <w:r w:rsidRPr="00FD3E74">
              <w:rPr>
                <w:noProof/>
                <w:color w:val="000000" w:themeColor="text1"/>
                <w:sz w:val="24"/>
                <w:szCs w:val="24"/>
              </w:rPr>
              <w:t xml:space="preserve"> seront exclues</w:t>
            </w:r>
            <w:r w:rsidR="00817AD2">
              <w:rPr>
                <w:noProof/>
                <w:color w:val="000000" w:themeColor="text1"/>
                <w:sz w:val="24"/>
                <w:szCs w:val="24"/>
              </w:rPr>
              <w:t>.</w:t>
            </w:r>
          </w:p>
        </w:tc>
      </w:tr>
    </w:tbl>
    <w:p w14:paraId="08505732" w14:textId="77777777" w:rsidR="00E34B6B" w:rsidRDefault="00E34B6B" w:rsidP="00E34B6B">
      <w:pPr>
        <w:pStyle w:val="SPDForm2"/>
        <w:spacing w:before="0" w:after="0"/>
        <w:jc w:val="both"/>
        <w:rPr>
          <w:b w:val="0"/>
          <w:sz w:val="24"/>
          <w:lang w:val="fr-FR"/>
        </w:rPr>
      </w:pPr>
    </w:p>
    <w:p w14:paraId="1D2EA476" w14:textId="0CA9656D" w:rsidR="00817AD2" w:rsidRDefault="00817AD2">
      <w:pPr>
        <w:rPr>
          <w:b/>
          <w:sz w:val="32"/>
          <w:lang w:eastAsia="en-US"/>
        </w:rPr>
      </w:pPr>
      <w:r>
        <w:rPr>
          <w:sz w:val="32"/>
        </w:rPr>
        <w:br w:type="page"/>
      </w:r>
    </w:p>
    <w:p w14:paraId="40A4A372" w14:textId="3050181E" w:rsidR="004132BB" w:rsidRPr="00806A3B" w:rsidRDefault="00817AD2" w:rsidP="00806A3B">
      <w:pPr>
        <w:pStyle w:val="SecIVH2"/>
      </w:pPr>
      <w:bookmarkStart w:id="449" w:name="_Toc87030127"/>
      <w:r w:rsidRPr="00806A3B">
        <w:lastRenderedPageBreak/>
        <w:t>Echéancier des Paiements</w:t>
      </w:r>
      <w:bookmarkEnd w:id="449"/>
    </w:p>
    <w:p w14:paraId="152D22B8" w14:textId="1AFD9137" w:rsidR="00817AD2" w:rsidRPr="00817AD2" w:rsidRDefault="00817AD2" w:rsidP="00817AD2">
      <w:pPr>
        <w:rPr>
          <w:i/>
          <w:noProof/>
          <w:sz w:val="24"/>
          <w:szCs w:val="24"/>
        </w:rPr>
      </w:pPr>
      <w:r w:rsidRPr="00817AD2">
        <w:rPr>
          <w:b/>
          <w:i/>
          <w:noProof/>
          <w:sz w:val="24"/>
          <w:szCs w:val="24"/>
          <w:lang w:val="fr"/>
        </w:rPr>
        <w:t xml:space="preserve">Note </w:t>
      </w:r>
      <w:r w:rsidR="00BC066B">
        <w:rPr>
          <w:b/>
          <w:i/>
          <w:noProof/>
          <w:sz w:val="24"/>
          <w:szCs w:val="24"/>
          <w:lang w:val="fr"/>
        </w:rPr>
        <w:t>au</w:t>
      </w:r>
      <w:r w:rsidR="00BC066B" w:rsidRPr="00817AD2">
        <w:rPr>
          <w:b/>
          <w:i/>
          <w:noProof/>
          <w:sz w:val="24"/>
          <w:szCs w:val="24"/>
          <w:lang w:val="fr"/>
        </w:rPr>
        <w:t xml:space="preserve"> </w:t>
      </w:r>
      <w:r w:rsidR="00BC066B">
        <w:rPr>
          <w:b/>
          <w:i/>
          <w:noProof/>
          <w:sz w:val="24"/>
          <w:szCs w:val="24"/>
          <w:lang w:val="fr"/>
        </w:rPr>
        <w:t>Maître d’Ouvrage</w:t>
      </w:r>
    </w:p>
    <w:p w14:paraId="7F99990C" w14:textId="77777777" w:rsidR="00817AD2" w:rsidRPr="00817AD2" w:rsidRDefault="00817AD2" w:rsidP="00817AD2">
      <w:pPr>
        <w:rPr>
          <w:i/>
          <w:noProof/>
          <w:sz w:val="24"/>
          <w:szCs w:val="24"/>
        </w:rPr>
      </w:pPr>
    </w:p>
    <w:p w14:paraId="42916801" w14:textId="3A7A0450" w:rsidR="00817AD2" w:rsidRPr="00817AD2" w:rsidRDefault="00817AD2" w:rsidP="00817AD2">
      <w:pPr>
        <w:spacing w:after="120"/>
        <w:jc w:val="both"/>
        <w:rPr>
          <w:i/>
          <w:iCs/>
          <w:sz w:val="24"/>
          <w:szCs w:val="24"/>
        </w:rPr>
      </w:pPr>
      <w:r w:rsidRPr="00817AD2">
        <w:rPr>
          <w:i/>
          <w:noProof/>
          <w:sz w:val="24"/>
          <w:szCs w:val="24"/>
          <w:lang w:val="fr"/>
        </w:rPr>
        <w:t>i</w:t>
      </w:r>
      <w:r w:rsidRPr="00817AD2">
        <w:rPr>
          <w:i/>
          <w:sz w:val="24"/>
          <w:szCs w:val="24"/>
          <w:lang w:val="fr"/>
        </w:rPr>
        <w:t>)</w:t>
      </w:r>
      <w:r w:rsidRPr="00817AD2">
        <w:rPr>
          <w:sz w:val="24"/>
          <w:szCs w:val="24"/>
          <w:lang w:val="fr"/>
        </w:rPr>
        <w:t xml:space="preserve"> </w:t>
      </w:r>
      <w:r w:rsidRPr="00817AD2">
        <w:rPr>
          <w:i/>
          <w:iCs/>
          <w:sz w:val="24"/>
          <w:szCs w:val="24"/>
          <w:lang w:val="fr"/>
        </w:rPr>
        <w:t xml:space="preserve">Si les </w:t>
      </w:r>
      <w:r w:rsidR="00EC6EF7" w:rsidRPr="00817AD2">
        <w:rPr>
          <w:i/>
          <w:iCs/>
          <w:noProof/>
          <w:sz w:val="24"/>
          <w:szCs w:val="24"/>
          <w:lang w:val="fr"/>
        </w:rPr>
        <w:t xml:space="preserve">paiements </w:t>
      </w:r>
      <w:r w:rsidR="00EC6EF7" w:rsidRPr="00817AD2">
        <w:rPr>
          <w:i/>
          <w:iCs/>
          <w:sz w:val="24"/>
          <w:szCs w:val="24"/>
          <w:lang w:val="fr"/>
        </w:rPr>
        <w:t>à</w:t>
      </w:r>
      <w:r w:rsidRPr="00817AD2">
        <w:rPr>
          <w:i/>
          <w:iCs/>
          <w:noProof/>
          <w:sz w:val="24"/>
          <w:szCs w:val="24"/>
          <w:lang w:val="fr"/>
        </w:rPr>
        <w:t xml:space="preserve"> </w:t>
      </w:r>
      <w:r w:rsidR="00EC6EF7" w:rsidRPr="00817AD2">
        <w:rPr>
          <w:i/>
          <w:iCs/>
          <w:noProof/>
          <w:sz w:val="24"/>
          <w:szCs w:val="24"/>
          <w:lang w:val="fr"/>
        </w:rPr>
        <w:t>l’Entrepreneur</w:t>
      </w:r>
      <w:r w:rsidR="00EC6EF7" w:rsidRPr="00817AD2">
        <w:rPr>
          <w:i/>
          <w:iCs/>
          <w:sz w:val="24"/>
          <w:szCs w:val="24"/>
          <w:lang w:val="fr"/>
        </w:rPr>
        <w:t xml:space="preserve"> doivent</w:t>
      </w:r>
      <w:r w:rsidRPr="00817AD2">
        <w:rPr>
          <w:i/>
          <w:iCs/>
          <w:sz w:val="24"/>
          <w:szCs w:val="24"/>
          <w:lang w:val="fr"/>
        </w:rPr>
        <w:t xml:space="preserve"> être  </w:t>
      </w:r>
      <w:r w:rsidRPr="00817AD2">
        <w:rPr>
          <w:i/>
          <w:iCs/>
          <w:noProof/>
          <w:sz w:val="24"/>
          <w:szCs w:val="24"/>
          <w:lang w:val="fr"/>
        </w:rPr>
        <w:t>effectués</w:t>
      </w:r>
      <w:r w:rsidRPr="00817AD2">
        <w:rPr>
          <w:i/>
          <w:iCs/>
          <w:sz w:val="24"/>
          <w:szCs w:val="24"/>
          <w:lang w:val="fr"/>
        </w:rPr>
        <w:t xml:space="preserve">  en  </w:t>
      </w:r>
      <w:r w:rsidRPr="00817AD2">
        <w:rPr>
          <w:i/>
          <w:iCs/>
          <w:noProof/>
          <w:sz w:val="24"/>
          <w:szCs w:val="24"/>
          <w:lang w:val="fr"/>
        </w:rPr>
        <w:t xml:space="preserve">plusieurs versements conformément à la </w:t>
      </w:r>
      <w:r w:rsidR="00711162">
        <w:rPr>
          <w:i/>
          <w:iCs/>
          <w:noProof/>
          <w:sz w:val="24"/>
          <w:szCs w:val="24"/>
          <w:lang w:val="fr"/>
        </w:rPr>
        <w:t>Sous-Clause</w:t>
      </w:r>
      <w:r w:rsidRPr="00817AD2">
        <w:rPr>
          <w:i/>
          <w:iCs/>
          <w:noProof/>
          <w:sz w:val="24"/>
          <w:szCs w:val="24"/>
          <w:lang w:val="fr"/>
        </w:rPr>
        <w:t xml:space="preserve"> 14.4 </w:t>
      </w:r>
      <w:r w:rsidRPr="00817AD2">
        <w:rPr>
          <w:i/>
          <w:iCs/>
          <w:sz w:val="24"/>
          <w:szCs w:val="24"/>
          <w:lang w:val="fr"/>
        </w:rPr>
        <w:t>des</w:t>
      </w:r>
      <w:r>
        <w:rPr>
          <w:i/>
          <w:iCs/>
          <w:sz w:val="24"/>
          <w:szCs w:val="24"/>
          <w:lang w:val="fr"/>
        </w:rPr>
        <w:t xml:space="preserve"> </w:t>
      </w:r>
      <w:r w:rsidRPr="00817AD2">
        <w:rPr>
          <w:i/>
          <w:iCs/>
          <w:sz w:val="24"/>
          <w:szCs w:val="24"/>
          <w:lang w:val="fr"/>
        </w:rPr>
        <w:t>CG</w:t>
      </w:r>
      <w:r w:rsidRPr="00817AD2">
        <w:rPr>
          <w:i/>
          <w:iCs/>
          <w:noProof/>
          <w:sz w:val="24"/>
          <w:szCs w:val="24"/>
          <w:lang w:val="fr"/>
        </w:rPr>
        <w:t>,</w:t>
      </w:r>
      <w:r w:rsidRPr="00817AD2">
        <w:rPr>
          <w:i/>
          <w:iCs/>
          <w:sz w:val="24"/>
          <w:szCs w:val="24"/>
          <w:lang w:val="fr"/>
        </w:rPr>
        <w:t xml:space="preserve"> </w:t>
      </w:r>
      <w:r w:rsidRPr="00817AD2">
        <w:rPr>
          <w:i/>
          <w:iCs/>
          <w:noProof/>
          <w:sz w:val="24"/>
          <w:szCs w:val="24"/>
          <w:lang w:val="fr"/>
        </w:rPr>
        <w:t xml:space="preserve">le Maître d’Ouvrage doit inclure </w:t>
      </w:r>
      <w:r>
        <w:rPr>
          <w:i/>
          <w:iCs/>
          <w:noProof/>
          <w:sz w:val="24"/>
          <w:szCs w:val="24"/>
          <w:lang w:val="fr"/>
        </w:rPr>
        <w:t xml:space="preserve">ici </w:t>
      </w:r>
      <w:r w:rsidRPr="00817AD2">
        <w:rPr>
          <w:i/>
          <w:iCs/>
          <w:noProof/>
          <w:sz w:val="24"/>
          <w:szCs w:val="24"/>
          <w:lang w:val="fr"/>
        </w:rPr>
        <w:t>un tableau des acomptes provisionnels.</w:t>
      </w:r>
      <w:r w:rsidRPr="00817AD2">
        <w:rPr>
          <w:i/>
          <w:iCs/>
          <w:sz w:val="24"/>
          <w:szCs w:val="24"/>
          <w:lang w:val="fr"/>
        </w:rPr>
        <w:t xml:space="preserve"> </w:t>
      </w:r>
      <w:r w:rsidRPr="00817AD2">
        <w:rPr>
          <w:i/>
          <w:iCs/>
          <w:noProof/>
          <w:sz w:val="24"/>
          <w:szCs w:val="24"/>
          <w:lang w:val="fr"/>
        </w:rPr>
        <w:t>Veuillez noter la position par défaut</w:t>
      </w:r>
      <w:r w:rsidRPr="00817AD2">
        <w:rPr>
          <w:i/>
          <w:iCs/>
          <w:sz w:val="24"/>
          <w:szCs w:val="24"/>
          <w:lang w:val="fr"/>
        </w:rPr>
        <w:t xml:space="preserve"> conformément à la </w:t>
      </w:r>
      <w:r w:rsidR="00711162">
        <w:rPr>
          <w:i/>
          <w:iCs/>
          <w:noProof/>
          <w:sz w:val="24"/>
          <w:szCs w:val="24"/>
          <w:lang w:val="fr"/>
        </w:rPr>
        <w:t>Sous-</w:t>
      </w:r>
      <w:r w:rsidR="00EC6EF7">
        <w:rPr>
          <w:i/>
          <w:iCs/>
          <w:noProof/>
          <w:sz w:val="24"/>
          <w:szCs w:val="24"/>
          <w:lang w:val="fr"/>
        </w:rPr>
        <w:t>Clause</w:t>
      </w:r>
      <w:r w:rsidR="00EC6EF7" w:rsidRPr="00817AD2">
        <w:rPr>
          <w:i/>
          <w:iCs/>
          <w:sz w:val="24"/>
          <w:szCs w:val="24"/>
          <w:lang w:val="fr"/>
        </w:rPr>
        <w:t xml:space="preserve"> 14.4</w:t>
      </w:r>
      <w:r w:rsidRPr="00817AD2">
        <w:rPr>
          <w:i/>
          <w:iCs/>
          <w:sz w:val="24"/>
          <w:szCs w:val="24"/>
          <w:lang w:val="fr"/>
        </w:rPr>
        <w:t xml:space="preserve">  des CG lorsque le Marché </w:t>
      </w:r>
      <w:r w:rsidRPr="00817AD2">
        <w:rPr>
          <w:i/>
          <w:iCs/>
          <w:noProof/>
          <w:sz w:val="24"/>
          <w:szCs w:val="24"/>
          <w:lang w:val="fr"/>
        </w:rPr>
        <w:t>n’inclut pas d’échéancier de paiement</w:t>
      </w:r>
      <w:r>
        <w:rPr>
          <w:i/>
          <w:iCs/>
          <w:noProof/>
          <w:sz w:val="24"/>
          <w:szCs w:val="24"/>
          <w:lang w:val="fr"/>
        </w:rPr>
        <w:t>s</w:t>
      </w:r>
      <w:r w:rsidRPr="00817AD2">
        <w:rPr>
          <w:i/>
          <w:iCs/>
          <w:noProof/>
          <w:sz w:val="24"/>
          <w:szCs w:val="24"/>
          <w:lang w:val="fr"/>
        </w:rPr>
        <w:t>.</w:t>
      </w:r>
    </w:p>
    <w:p w14:paraId="5F4FD7F0" w14:textId="46DBD8A0" w:rsidR="00817AD2" w:rsidRPr="00817AD2" w:rsidRDefault="00817AD2" w:rsidP="00817AD2">
      <w:pPr>
        <w:rPr>
          <w:i/>
          <w:noProof/>
          <w:sz w:val="24"/>
          <w:szCs w:val="24"/>
          <w:lang w:val="fr"/>
        </w:rPr>
      </w:pPr>
      <w:r w:rsidRPr="00817AD2">
        <w:rPr>
          <w:i/>
          <w:noProof/>
          <w:sz w:val="24"/>
          <w:szCs w:val="24"/>
          <w:lang w:val="fr"/>
        </w:rPr>
        <w:t>Si ce n’est pas déjà indiqué dans les Données du Marché, cette section peut inclure :</w:t>
      </w:r>
    </w:p>
    <w:p w14:paraId="7B123A47" w14:textId="77777777" w:rsidR="00817AD2" w:rsidRPr="00817AD2" w:rsidRDefault="00817AD2" w:rsidP="00817AD2">
      <w:pPr>
        <w:rPr>
          <w:i/>
          <w:noProof/>
          <w:sz w:val="24"/>
          <w:szCs w:val="24"/>
        </w:rPr>
      </w:pPr>
    </w:p>
    <w:p w14:paraId="151BE968" w14:textId="0CB8B22A" w:rsidR="00817AD2" w:rsidRPr="00817AD2" w:rsidRDefault="00817AD2" w:rsidP="00F80822">
      <w:pPr>
        <w:pStyle w:val="ListParagraph"/>
        <w:numPr>
          <w:ilvl w:val="0"/>
          <w:numId w:val="110"/>
        </w:numPr>
        <w:contextualSpacing/>
        <w:rPr>
          <w:i/>
          <w:noProof/>
          <w:sz w:val="24"/>
          <w:szCs w:val="24"/>
        </w:rPr>
      </w:pPr>
      <w:r w:rsidRPr="00817AD2">
        <w:rPr>
          <w:i/>
          <w:noProof/>
          <w:sz w:val="24"/>
          <w:szCs w:val="24"/>
          <w:lang w:val="fr"/>
        </w:rPr>
        <w:t xml:space="preserve">Tableau des acomptes </w:t>
      </w:r>
    </w:p>
    <w:p w14:paraId="38EBC14F" w14:textId="2497BE2A" w:rsidR="00925AC9" w:rsidRPr="00925AC9" w:rsidRDefault="00D43650" w:rsidP="00F80822">
      <w:pPr>
        <w:pStyle w:val="ListParagraph"/>
        <w:numPr>
          <w:ilvl w:val="0"/>
          <w:numId w:val="110"/>
        </w:numPr>
        <w:contextualSpacing/>
        <w:rPr>
          <w:i/>
          <w:noProof/>
          <w:sz w:val="24"/>
          <w:szCs w:val="24"/>
        </w:rPr>
      </w:pPr>
      <w:r>
        <w:rPr>
          <w:i/>
          <w:noProof/>
          <w:sz w:val="24"/>
          <w:szCs w:val="24"/>
          <w:lang w:val="fr"/>
        </w:rPr>
        <w:t>Monnaie</w:t>
      </w:r>
      <w:r w:rsidR="00817AD2" w:rsidRPr="00817AD2">
        <w:rPr>
          <w:i/>
          <w:noProof/>
          <w:sz w:val="24"/>
          <w:szCs w:val="24"/>
          <w:lang w:val="fr"/>
        </w:rPr>
        <w:t>s de paiement</w:t>
      </w:r>
    </w:p>
    <w:p w14:paraId="02F806F5" w14:textId="14187739" w:rsidR="00925AC9" w:rsidRPr="00925AC9" w:rsidRDefault="00925AC9" w:rsidP="00F80822">
      <w:pPr>
        <w:pStyle w:val="ListParagraph"/>
        <w:numPr>
          <w:ilvl w:val="0"/>
          <w:numId w:val="110"/>
        </w:numPr>
        <w:contextualSpacing/>
        <w:rPr>
          <w:i/>
          <w:noProof/>
          <w:sz w:val="24"/>
          <w:szCs w:val="24"/>
        </w:rPr>
      </w:pPr>
      <w:r w:rsidRPr="00925AC9">
        <w:rPr>
          <w:i/>
          <w:noProof/>
          <w:sz w:val="24"/>
          <w:szCs w:val="24"/>
          <w:lang w:val="fr"/>
        </w:rPr>
        <w:t xml:space="preserve">Taux de change applicables </w:t>
      </w:r>
    </w:p>
    <w:p w14:paraId="002FA512" w14:textId="4B692136" w:rsidR="00925AC9" w:rsidRPr="00925AC9" w:rsidRDefault="003B57C2" w:rsidP="00F80822">
      <w:pPr>
        <w:pStyle w:val="ListParagraph"/>
        <w:numPr>
          <w:ilvl w:val="0"/>
          <w:numId w:val="110"/>
        </w:numPr>
        <w:contextualSpacing/>
        <w:jc w:val="both"/>
        <w:rPr>
          <w:i/>
          <w:noProof/>
          <w:sz w:val="24"/>
          <w:szCs w:val="24"/>
        </w:rPr>
      </w:pPr>
      <w:r>
        <w:rPr>
          <w:bCs/>
          <w:i/>
          <w:noProof/>
          <w:sz w:val="24"/>
          <w:szCs w:val="24"/>
          <w:lang w:val="fr"/>
        </w:rPr>
        <w:t>Equipements et Matériaux</w:t>
      </w:r>
      <w:r w:rsidRPr="00925AC9">
        <w:rPr>
          <w:bCs/>
          <w:i/>
          <w:noProof/>
          <w:sz w:val="24"/>
          <w:szCs w:val="24"/>
          <w:lang w:val="fr"/>
        </w:rPr>
        <w:t xml:space="preserve"> </w:t>
      </w:r>
      <w:r w:rsidR="00925AC9" w:rsidRPr="00925AC9">
        <w:rPr>
          <w:bCs/>
          <w:i/>
          <w:noProof/>
          <w:sz w:val="24"/>
          <w:szCs w:val="24"/>
          <w:lang w:val="fr"/>
        </w:rPr>
        <w:t>- Si le paragraphe 14.5 du GC s’applique :</w:t>
      </w:r>
    </w:p>
    <w:p w14:paraId="3EDC62A2" w14:textId="59FA642F" w:rsidR="00925AC9" w:rsidRPr="00925AC9" w:rsidRDefault="00925AC9" w:rsidP="00F80822">
      <w:pPr>
        <w:pStyle w:val="ListParagraph"/>
        <w:numPr>
          <w:ilvl w:val="1"/>
          <w:numId w:val="110"/>
        </w:numPr>
        <w:contextualSpacing/>
        <w:jc w:val="both"/>
        <w:rPr>
          <w:i/>
          <w:noProof/>
          <w:sz w:val="24"/>
          <w:szCs w:val="24"/>
        </w:rPr>
      </w:pPr>
      <w:r w:rsidRPr="00925AC9">
        <w:rPr>
          <w:i/>
          <w:noProof/>
          <w:sz w:val="24"/>
          <w:szCs w:val="24"/>
          <w:lang w:val="fr"/>
        </w:rPr>
        <w:t>-14.5(b)(i)</w:t>
      </w:r>
      <w:r>
        <w:rPr>
          <w:i/>
          <w:noProof/>
          <w:sz w:val="24"/>
          <w:szCs w:val="24"/>
          <w:lang w:val="fr"/>
        </w:rPr>
        <w:t xml:space="preserve"> – </w:t>
      </w:r>
      <w:r w:rsidR="003B57C2">
        <w:rPr>
          <w:bCs/>
          <w:i/>
          <w:noProof/>
          <w:sz w:val="24"/>
          <w:szCs w:val="24"/>
          <w:lang w:val="fr"/>
        </w:rPr>
        <w:t>Equipements et Matériaux</w:t>
      </w:r>
      <w:r w:rsidR="003B57C2" w:rsidRPr="00925AC9">
        <w:rPr>
          <w:bCs/>
          <w:i/>
          <w:noProof/>
          <w:sz w:val="24"/>
          <w:szCs w:val="24"/>
          <w:lang w:val="fr"/>
        </w:rPr>
        <w:t xml:space="preserve"> </w:t>
      </w:r>
      <w:r w:rsidRPr="00925AC9">
        <w:rPr>
          <w:i/>
          <w:noProof/>
          <w:sz w:val="24"/>
          <w:szCs w:val="24"/>
          <w:lang w:val="fr"/>
        </w:rPr>
        <w:t xml:space="preserve">à payer lors de l’expédition __________ [Inclure la liste, ou indiquer </w:t>
      </w:r>
      <w:r>
        <w:rPr>
          <w:i/>
          <w:noProof/>
          <w:sz w:val="24"/>
          <w:szCs w:val="24"/>
          <w:lang w:val="fr"/>
        </w:rPr>
        <w:t>N.A.</w:t>
      </w:r>
      <w:r w:rsidRPr="00925AC9">
        <w:rPr>
          <w:i/>
          <w:noProof/>
          <w:sz w:val="24"/>
          <w:szCs w:val="24"/>
          <w:lang w:val="fr"/>
        </w:rPr>
        <w:t xml:space="preserve"> si cela est déjà pris en considération dans le tableau des acomptes ].</w:t>
      </w:r>
    </w:p>
    <w:p w14:paraId="27C0A914" w14:textId="58C7F831" w:rsidR="00925AC9" w:rsidRPr="00925AC9" w:rsidRDefault="00925AC9" w:rsidP="00F80822">
      <w:pPr>
        <w:pStyle w:val="ListParagraph"/>
        <w:numPr>
          <w:ilvl w:val="1"/>
          <w:numId w:val="110"/>
        </w:numPr>
        <w:contextualSpacing/>
        <w:jc w:val="both"/>
        <w:rPr>
          <w:i/>
          <w:noProof/>
          <w:sz w:val="24"/>
          <w:szCs w:val="24"/>
        </w:rPr>
      </w:pPr>
      <w:r w:rsidRPr="00925AC9">
        <w:rPr>
          <w:i/>
          <w:noProof/>
          <w:sz w:val="24"/>
          <w:szCs w:val="24"/>
          <w:lang w:val="fr"/>
        </w:rPr>
        <w:t>-14.5(c)(i)</w:t>
      </w:r>
      <w:r>
        <w:rPr>
          <w:i/>
          <w:noProof/>
          <w:sz w:val="24"/>
          <w:szCs w:val="24"/>
          <w:lang w:val="fr"/>
        </w:rPr>
        <w:t xml:space="preserve"> </w:t>
      </w:r>
      <w:r w:rsidRPr="00925AC9">
        <w:rPr>
          <w:i/>
          <w:noProof/>
          <w:sz w:val="24"/>
          <w:szCs w:val="24"/>
          <w:lang w:val="fr"/>
        </w:rPr>
        <w:t>-</w:t>
      </w:r>
      <w:r>
        <w:rPr>
          <w:i/>
          <w:noProof/>
          <w:sz w:val="24"/>
          <w:szCs w:val="24"/>
          <w:lang w:val="fr"/>
        </w:rPr>
        <w:t xml:space="preserve"> </w:t>
      </w:r>
      <w:r w:rsidR="003B57C2">
        <w:rPr>
          <w:bCs/>
          <w:i/>
          <w:noProof/>
          <w:sz w:val="24"/>
          <w:szCs w:val="24"/>
          <w:lang w:val="fr"/>
        </w:rPr>
        <w:t>Equipements et Matériaux</w:t>
      </w:r>
      <w:r w:rsidR="003B57C2" w:rsidRPr="00925AC9">
        <w:rPr>
          <w:bCs/>
          <w:i/>
          <w:noProof/>
          <w:sz w:val="24"/>
          <w:szCs w:val="24"/>
          <w:lang w:val="fr"/>
        </w:rPr>
        <w:t xml:space="preserve"> </w:t>
      </w:r>
      <w:r w:rsidRPr="00925AC9">
        <w:rPr>
          <w:i/>
          <w:noProof/>
          <w:sz w:val="24"/>
          <w:szCs w:val="24"/>
          <w:lang w:val="fr"/>
        </w:rPr>
        <w:t xml:space="preserve">à payer lorsqu’ils sont livrés au site ______________ [Inclure la liste, ou indiquer </w:t>
      </w:r>
      <w:r>
        <w:rPr>
          <w:i/>
          <w:noProof/>
          <w:sz w:val="24"/>
          <w:szCs w:val="24"/>
          <w:lang w:val="fr"/>
        </w:rPr>
        <w:t>N.A.</w:t>
      </w:r>
      <w:r w:rsidRPr="00925AC9">
        <w:rPr>
          <w:i/>
          <w:noProof/>
          <w:sz w:val="24"/>
          <w:szCs w:val="24"/>
          <w:lang w:val="fr"/>
        </w:rPr>
        <w:t xml:space="preserve"> si cela est déjà pris en considération dans le tableau des acomptes]</w:t>
      </w:r>
    </w:p>
    <w:p w14:paraId="252331BE" w14:textId="77777777" w:rsidR="00925AC9" w:rsidRPr="00925AC9" w:rsidRDefault="00925AC9" w:rsidP="00925AC9">
      <w:pPr>
        <w:ind w:left="720"/>
        <w:rPr>
          <w:i/>
          <w:noProof/>
          <w:sz w:val="24"/>
          <w:szCs w:val="24"/>
        </w:rPr>
      </w:pPr>
    </w:p>
    <w:p w14:paraId="6AD5FEBD" w14:textId="1C788FC0" w:rsidR="00925AC9" w:rsidRDefault="00925AC9" w:rsidP="00925AC9">
      <w:pPr>
        <w:jc w:val="both"/>
        <w:rPr>
          <w:i/>
          <w:noProof/>
          <w:sz w:val="24"/>
          <w:szCs w:val="24"/>
          <w:lang w:val="fr"/>
        </w:rPr>
      </w:pPr>
      <w:r w:rsidRPr="00925AC9">
        <w:rPr>
          <w:i/>
          <w:noProof/>
          <w:sz w:val="24"/>
          <w:szCs w:val="24"/>
          <w:lang w:val="fr"/>
        </w:rPr>
        <w:t>(ii) Si les paiements à l’</w:t>
      </w:r>
      <w:r>
        <w:rPr>
          <w:i/>
          <w:noProof/>
          <w:sz w:val="24"/>
          <w:szCs w:val="24"/>
          <w:lang w:val="fr"/>
        </w:rPr>
        <w:t>E</w:t>
      </w:r>
      <w:r w:rsidRPr="00925AC9">
        <w:rPr>
          <w:i/>
          <w:noProof/>
          <w:sz w:val="24"/>
          <w:szCs w:val="24"/>
          <w:lang w:val="fr"/>
        </w:rPr>
        <w:t>ntrepreneur</w:t>
      </w:r>
      <w:r w:rsidRPr="00925AC9">
        <w:rPr>
          <w:i/>
          <w:sz w:val="24"/>
          <w:szCs w:val="24"/>
          <w:lang w:val="fr"/>
        </w:rPr>
        <w:t xml:space="preserve"> doivent</w:t>
      </w:r>
      <w:r>
        <w:rPr>
          <w:i/>
          <w:sz w:val="24"/>
          <w:szCs w:val="24"/>
          <w:lang w:val="fr"/>
        </w:rPr>
        <w:t xml:space="preserve"> </w:t>
      </w:r>
      <w:r w:rsidRPr="00925AC9">
        <w:rPr>
          <w:i/>
          <w:noProof/>
          <w:sz w:val="24"/>
          <w:szCs w:val="24"/>
          <w:lang w:val="fr"/>
        </w:rPr>
        <w:t xml:space="preserve">être effectués en fonction de l’achèvement des </w:t>
      </w:r>
      <w:r w:rsidR="003B57C2">
        <w:rPr>
          <w:i/>
          <w:noProof/>
          <w:sz w:val="24"/>
          <w:szCs w:val="24"/>
          <w:lang w:val="fr"/>
        </w:rPr>
        <w:t>Jalons</w:t>
      </w:r>
      <w:r w:rsidR="003B57C2" w:rsidRPr="00925AC9">
        <w:rPr>
          <w:i/>
          <w:noProof/>
          <w:sz w:val="24"/>
          <w:szCs w:val="24"/>
          <w:lang w:val="fr"/>
        </w:rPr>
        <w:t xml:space="preserve"> </w:t>
      </w:r>
      <w:r w:rsidRPr="00925AC9">
        <w:rPr>
          <w:i/>
          <w:noProof/>
          <w:sz w:val="24"/>
          <w:szCs w:val="24"/>
          <w:lang w:val="fr"/>
        </w:rPr>
        <w:t>(le cas échéant et</w:t>
      </w:r>
      <w:r w:rsidRPr="00925AC9">
        <w:rPr>
          <w:i/>
          <w:sz w:val="24"/>
          <w:szCs w:val="24"/>
          <w:lang w:val="fr"/>
        </w:rPr>
        <w:t xml:space="preserve">  tels que définis et </w:t>
      </w:r>
      <w:r w:rsidRPr="00925AC9">
        <w:rPr>
          <w:i/>
          <w:noProof/>
          <w:sz w:val="24"/>
          <w:szCs w:val="24"/>
          <w:lang w:val="fr"/>
        </w:rPr>
        <w:t>décrits</w:t>
      </w:r>
      <w:r w:rsidRPr="00925AC9">
        <w:rPr>
          <w:i/>
          <w:sz w:val="24"/>
          <w:szCs w:val="24"/>
          <w:lang w:val="fr"/>
        </w:rPr>
        <w:t xml:space="preserve">  dans  </w:t>
      </w:r>
      <w:r w:rsidRPr="00925AC9">
        <w:rPr>
          <w:i/>
          <w:noProof/>
          <w:sz w:val="24"/>
          <w:szCs w:val="24"/>
          <w:lang w:val="fr"/>
        </w:rPr>
        <w:t>le</w:t>
      </w:r>
      <w:r w:rsidRPr="00925AC9">
        <w:rPr>
          <w:i/>
          <w:sz w:val="24"/>
          <w:szCs w:val="24"/>
          <w:lang w:val="fr"/>
        </w:rPr>
        <w:t xml:space="preserve">  </w:t>
      </w:r>
      <w:r>
        <w:rPr>
          <w:i/>
          <w:sz w:val="24"/>
          <w:szCs w:val="24"/>
          <w:lang w:val="fr"/>
        </w:rPr>
        <w:t xml:space="preserve">Marché) </w:t>
      </w:r>
      <w:r w:rsidRPr="00925AC9">
        <w:rPr>
          <w:i/>
          <w:noProof/>
          <w:sz w:val="24"/>
          <w:szCs w:val="24"/>
          <w:lang w:val="fr"/>
        </w:rPr>
        <w:t>l</w:t>
      </w:r>
      <w:r>
        <w:rPr>
          <w:i/>
          <w:noProof/>
          <w:sz w:val="24"/>
          <w:szCs w:val="24"/>
          <w:lang w:val="fr"/>
        </w:rPr>
        <w:t xml:space="preserve">e Maître d’Ouvrage </w:t>
      </w:r>
      <w:r w:rsidRPr="00925AC9">
        <w:rPr>
          <w:i/>
          <w:noProof/>
          <w:sz w:val="24"/>
          <w:szCs w:val="24"/>
          <w:lang w:val="fr"/>
        </w:rPr>
        <w:t>doit inclure dans l’</w:t>
      </w:r>
      <w:r>
        <w:rPr>
          <w:i/>
          <w:noProof/>
          <w:sz w:val="24"/>
          <w:szCs w:val="24"/>
          <w:lang w:val="fr"/>
        </w:rPr>
        <w:t xml:space="preserve">Echéancier des Paiements </w:t>
      </w:r>
      <w:r w:rsidRPr="00925AC9">
        <w:rPr>
          <w:i/>
          <w:sz w:val="24"/>
          <w:szCs w:val="24"/>
          <w:lang w:val="fr"/>
        </w:rPr>
        <w:t xml:space="preserve">une référence explicite aux </w:t>
      </w:r>
      <w:r w:rsidRPr="00925AC9">
        <w:rPr>
          <w:i/>
          <w:noProof/>
          <w:sz w:val="24"/>
          <w:szCs w:val="24"/>
          <w:lang w:val="fr"/>
        </w:rPr>
        <w:t>paiements d</w:t>
      </w:r>
      <w:r>
        <w:rPr>
          <w:i/>
          <w:noProof/>
          <w:sz w:val="24"/>
          <w:szCs w:val="24"/>
          <w:lang w:val="fr"/>
        </w:rPr>
        <w:t xml:space="preserve">es </w:t>
      </w:r>
      <w:r w:rsidR="003B57C2">
        <w:rPr>
          <w:i/>
          <w:noProof/>
          <w:sz w:val="24"/>
          <w:szCs w:val="24"/>
          <w:lang w:val="fr"/>
        </w:rPr>
        <w:t>Jalons</w:t>
      </w:r>
      <w:r w:rsidRPr="00925AC9">
        <w:rPr>
          <w:i/>
          <w:noProof/>
          <w:sz w:val="24"/>
          <w:szCs w:val="24"/>
          <w:lang w:val="fr"/>
        </w:rPr>
        <w:t xml:space="preserve">. Afin de minimiser le risque de désaccords, ces étapes de paiement doivent être soigneusement spécifiées].  </w:t>
      </w:r>
    </w:p>
    <w:p w14:paraId="6388230D" w14:textId="2EB3BA9B" w:rsidR="00925AC9" w:rsidRPr="00925AC9" w:rsidRDefault="00925AC9" w:rsidP="00806A3B">
      <w:pPr>
        <w:pStyle w:val="SecIVH2"/>
        <w:rPr>
          <w:b w:val="0"/>
          <w:bCs/>
          <w:i/>
          <w:noProof/>
          <w:sz w:val="32"/>
          <w:szCs w:val="32"/>
          <w:lang w:val="fr"/>
        </w:rPr>
      </w:pPr>
      <w:r>
        <w:rPr>
          <w:i/>
          <w:noProof/>
          <w:sz w:val="24"/>
          <w:szCs w:val="24"/>
          <w:lang w:val="fr"/>
        </w:rPr>
        <w:br w:type="page"/>
      </w:r>
      <w:bookmarkStart w:id="450" w:name="_Toc56684068"/>
      <w:bookmarkStart w:id="451" w:name="_Toc87030128"/>
      <w:r w:rsidR="00366BEE" w:rsidRPr="00806A3B">
        <w:lastRenderedPageBreak/>
        <w:t>Garanties</w:t>
      </w:r>
      <w:r w:rsidRPr="00806A3B">
        <w:t xml:space="preserve"> de Performance et </w:t>
      </w:r>
      <w:r w:rsidR="00165C2B">
        <w:t>Pénalité</w:t>
      </w:r>
      <w:r w:rsidR="00981714" w:rsidRPr="00806A3B">
        <w:t>s</w:t>
      </w:r>
      <w:r w:rsidRPr="00806A3B">
        <w:t xml:space="preserve"> de Performance</w:t>
      </w:r>
      <w:bookmarkEnd w:id="450"/>
      <w:bookmarkEnd w:id="451"/>
    </w:p>
    <w:p w14:paraId="78B596AA" w14:textId="77777777" w:rsidR="00925AC9" w:rsidRPr="00925AC9" w:rsidRDefault="00925AC9" w:rsidP="00925AC9">
      <w:pPr>
        <w:outlineLvl w:val="0"/>
        <w:rPr>
          <w:noProof/>
          <w:sz w:val="32"/>
        </w:rPr>
      </w:pPr>
    </w:p>
    <w:p w14:paraId="13B44270" w14:textId="77777777" w:rsidR="006D30ED" w:rsidRPr="00925AC9" w:rsidRDefault="006D30ED" w:rsidP="006D30ED">
      <w:pPr>
        <w:jc w:val="both"/>
        <w:rPr>
          <w:sz w:val="24"/>
          <w:szCs w:val="24"/>
        </w:rPr>
      </w:pPr>
      <w:r w:rsidRPr="00925AC9">
        <w:rPr>
          <w:bCs/>
          <w:i/>
          <w:noProof/>
          <w:sz w:val="24"/>
          <w:szCs w:val="24"/>
          <w:lang w:val="fr"/>
        </w:rPr>
        <w:t xml:space="preserve">[Le cas échéant,insérer les garanties requises par le Maître d’Ouvrage pour l’exécution des </w:t>
      </w:r>
      <w:r>
        <w:rPr>
          <w:bCs/>
          <w:i/>
          <w:noProof/>
          <w:sz w:val="24"/>
          <w:szCs w:val="24"/>
          <w:lang w:val="fr"/>
        </w:rPr>
        <w:t>Ouvrages</w:t>
      </w:r>
      <w:r w:rsidRPr="00925AC9">
        <w:rPr>
          <w:bCs/>
          <w:i/>
          <w:noProof/>
          <w:sz w:val="24"/>
          <w:szCs w:val="24"/>
          <w:lang w:val="fr"/>
        </w:rPr>
        <w:t xml:space="preserve"> ou de toute partie des </w:t>
      </w:r>
      <w:r>
        <w:rPr>
          <w:bCs/>
          <w:i/>
          <w:noProof/>
          <w:sz w:val="24"/>
          <w:szCs w:val="24"/>
          <w:lang w:val="fr"/>
        </w:rPr>
        <w:t>Ouvrages</w:t>
      </w:r>
      <w:r w:rsidRPr="00925AC9">
        <w:rPr>
          <w:bCs/>
          <w:i/>
          <w:noProof/>
          <w:sz w:val="24"/>
          <w:szCs w:val="24"/>
          <w:lang w:val="fr"/>
        </w:rPr>
        <w:t xml:space="preserve"> (selon le cas), et indiquer les </w:t>
      </w:r>
      <w:r>
        <w:rPr>
          <w:bCs/>
          <w:i/>
          <w:noProof/>
          <w:sz w:val="24"/>
          <w:szCs w:val="24"/>
          <w:lang w:val="fr"/>
        </w:rPr>
        <w:t>Pénalités</w:t>
      </w:r>
      <w:r w:rsidRPr="00925AC9">
        <w:rPr>
          <w:bCs/>
          <w:i/>
          <w:noProof/>
          <w:sz w:val="24"/>
          <w:szCs w:val="24"/>
          <w:lang w:val="fr"/>
        </w:rPr>
        <w:t xml:space="preserve"> d’exécution applicables payables en cas de non-réalisation de l’une des p</w:t>
      </w:r>
      <w:r>
        <w:rPr>
          <w:bCs/>
          <w:i/>
          <w:noProof/>
          <w:sz w:val="24"/>
          <w:szCs w:val="24"/>
          <w:lang w:val="fr"/>
        </w:rPr>
        <w:t>erformance</w:t>
      </w:r>
      <w:r w:rsidRPr="00925AC9">
        <w:rPr>
          <w:bCs/>
          <w:i/>
          <w:noProof/>
          <w:sz w:val="24"/>
          <w:szCs w:val="24"/>
          <w:lang w:val="fr"/>
        </w:rPr>
        <w:t>s garanties.</w:t>
      </w:r>
      <w:r w:rsidRPr="00925AC9">
        <w:rPr>
          <w:sz w:val="24"/>
          <w:szCs w:val="24"/>
          <w:lang w:val="fr"/>
        </w:rPr>
        <w:t xml:space="preserve"> </w:t>
      </w:r>
      <w:r w:rsidRPr="00925AC9">
        <w:rPr>
          <w:bCs/>
          <w:i/>
          <w:noProof/>
          <w:sz w:val="24"/>
          <w:szCs w:val="24"/>
          <w:lang w:val="fr"/>
        </w:rPr>
        <w:t xml:space="preserve">Voir les </w:t>
      </w:r>
      <w:r>
        <w:rPr>
          <w:bCs/>
          <w:i/>
          <w:noProof/>
          <w:sz w:val="24"/>
          <w:szCs w:val="24"/>
          <w:lang w:val="fr"/>
        </w:rPr>
        <w:t>Sous-Clause</w:t>
      </w:r>
      <w:r w:rsidRPr="00925AC9">
        <w:rPr>
          <w:bCs/>
          <w:i/>
          <w:noProof/>
          <w:sz w:val="24"/>
          <w:szCs w:val="24"/>
          <w:lang w:val="fr"/>
        </w:rPr>
        <w:t xml:space="preserve">s 1.1.63, 1.1.74 et les </w:t>
      </w:r>
      <w:r>
        <w:rPr>
          <w:bCs/>
          <w:i/>
          <w:noProof/>
          <w:sz w:val="24"/>
          <w:szCs w:val="24"/>
          <w:lang w:val="fr"/>
        </w:rPr>
        <w:t>Sous-Clause</w:t>
      </w:r>
      <w:r w:rsidRPr="00925AC9">
        <w:rPr>
          <w:bCs/>
          <w:i/>
          <w:noProof/>
          <w:sz w:val="24"/>
          <w:szCs w:val="24"/>
          <w:lang w:val="fr"/>
        </w:rPr>
        <w:t>s 12.1 à 12.4 des CG]</w:t>
      </w:r>
    </w:p>
    <w:p w14:paraId="6961FC01" w14:textId="23A10395" w:rsidR="00925AC9" w:rsidRPr="00925AC9" w:rsidRDefault="00925AC9" w:rsidP="00925AC9">
      <w:pPr>
        <w:jc w:val="both"/>
        <w:rPr>
          <w:sz w:val="24"/>
          <w:szCs w:val="24"/>
        </w:rPr>
      </w:pPr>
    </w:p>
    <w:p w14:paraId="5F82B719" w14:textId="77777777" w:rsidR="00817AD2" w:rsidRPr="00925AC9" w:rsidRDefault="00817AD2" w:rsidP="00925AC9">
      <w:pPr>
        <w:jc w:val="both"/>
        <w:rPr>
          <w:i/>
          <w:sz w:val="24"/>
          <w:szCs w:val="24"/>
        </w:rPr>
      </w:pPr>
    </w:p>
    <w:p w14:paraId="2E9A8F33" w14:textId="77777777" w:rsidR="00817AD2" w:rsidRDefault="00817AD2" w:rsidP="00817AD2"/>
    <w:p w14:paraId="52E7D015" w14:textId="77777777" w:rsidR="00817AD2" w:rsidRDefault="00817AD2" w:rsidP="00E34B6B">
      <w:pPr>
        <w:pStyle w:val="SPDForm2"/>
        <w:rPr>
          <w:sz w:val="32"/>
          <w:lang w:val="fr-FR"/>
        </w:rPr>
      </w:pPr>
    </w:p>
    <w:p w14:paraId="3C3E018F" w14:textId="77777777" w:rsidR="00817AD2" w:rsidRDefault="00817AD2" w:rsidP="00E34B6B">
      <w:pPr>
        <w:pStyle w:val="SPDForm2"/>
        <w:rPr>
          <w:sz w:val="32"/>
          <w:lang w:val="fr-FR"/>
        </w:rPr>
      </w:pPr>
    </w:p>
    <w:p w14:paraId="5FF0A6EA" w14:textId="77777777" w:rsidR="00817AD2" w:rsidRDefault="00817AD2" w:rsidP="00E34B6B">
      <w:pPr>
        <w:pStyle w:val="SPDForm2"/>
        <w:rPr>
          <w:sz w:val="32"/>
          <w:lang w:val="fr-FR"/>
        </w:rPr>
      </w:pPr>
    </w:p>
    <w:p w14:paraId="2EAB9B31" w14:textId="31CEA730" w:rsidR="00817AD2" w:rsidRDefault="00817AD2" w:rsidP="00711162">
      <w:pPr>
        <w:pStyle w:val="SPDForm2"/>
        <w:jc w:val="left"/>
        <w:rPr>
          <w:sz w:val="32"/>
          <w:lang w:val="fr-FR"/>
        </w:rPr>
        <w:sectPr w:rsidR="00817AD2" w:rsidSect="00817AD2">
          <w:headerReference w:type="default" r:id="rId46"/>
          <w:headerReference w:type="first" r:id="rId47"/>
          <w:footnotePr>
            <w:numRestart w:val="eachSect"/>
          </w:footnotePr>
          <w:pgSz w:w="12240" w:h="15840" w:code="1"/>
          <w:pgMar w:top="1440" w:right="1440" w:bottom="1440" w:left="1440" w:header="720" w:footer="720" w:gutter="0"/>
          <w:cols w:space="720"/>
          <w:titlePg/>
          <w:docGrid w:linePitch="272"/>
        </w:sectPr>
      </w:pPr>
    </w:p>
    <w:p w14:paraId="00DFF0AE" w14:textId="634D6ABD" w:rsidR="00925AC9" w:rsidRDefault="00925AC9">
      <w:pPr>
        <w:rPr>
          <w:b/>
          <w:sz w:val="32"/>
          <w:lang w:eastAsia="en-US"/>
        </w:rPr>
      </w:pPr>
    </w:p>
    <w:p w14:paraId="5CB1C5EF" w14:textId="77777777" w:rsidR="004132BB" w:rsidRDefault="004132BB">
      <w:pPr>
        <w:rPr>
          <w:b/>
          <w:sz w:val="32"/>
          <w:lang w:eastAsia="en-US"/>
        </w:rPr>
      </w:pPr>
    </w:p>
    <w:p w14:paraId="6047208A" w14:textId="396B73D2" w:rsidR="003E3640" w:rsidRDefault="003E3640" w:rsidP="00E70C8A">
      <w:pPr>
        <w:pStyle w:val="SecIVH1"/>
      </w:pPr>
      <w:bookmarkStart w:id="452" w:name="_Toc467977755"/>
      <w:bookmarkStart w:id="453" w:name="_Toc505352932"/>
      <w:bookmarkStart w:id="454" w:name="_Toc63775969"/>
      <w:bookmarkStart w:id="455" w:name="_Toc87030129"/>
      <w:bookmarkEnd w:id="446"/>
      <w:r w:rsidRPr="00B4328A">
        <w:t xml:space="preserve">Formulaires de </w:t>
      </w:r>
      <w:r w:rsidR="00C90358">
        <w:t>P</w:t>
      </w:r>
      <w:r w:rsidRPr="00B4328A">
        <w:t xml:space="preserve">roposition </w:t>
      </w:r>
      <w:r w:rsidR="00711162">
        <w:t>T</w:t>
      </w:r>
      <w:r w:rsidRPr="00B4328A">
        <w:t>echnique</w:t>
      </w:r>
      <w:bookmarkEnd w:id="452"/>
      <w:bookmarkEnd w:id="453"/>
      <w:bookmarkEnd w:id="454"/>
      <w:bookmarkEnd w:id="455"/>
    </w:p>
    <w:p w14:paraId="1E041A16" w14:textId="57804878" w:rsidR="004132BB" w:rsidRDefault="004132BB" w:rsidP="004132BB">
      <w:pPr>
        <w:pStyle w:val="SPDForm2"/>
        <w:spacing w:before="0" w:after="0"/>
        <w:rPr>
          <w:sz w:val="32"/>
          <w:szCs w:val="32"/>
          <w:highlight w:val="yellow"/>
          <w:lang w:val="fr-FR"/>
        </w:rPr>
      </w:pPr>
    </w:p>
    <w:p w14:paraId="6F6912EF" w14:textId="77777777" w:rsidR="008C2E6F" w:rsidRPr="00B4328A" w:rsidRDefault="008C2E6F" w:rsidP="004132BB">
      <w:pPr>
        <w:pStyle w:val="SPDForm2"/>
        <w:spacing w:before="0" w:after="0"/>
        <w:rPr>
          <w:sz w:val="32"/>
          <w:szCs w:val="32"/>
          <w:highlight w:val="yellow"/>
          <w:lang w:val="fr-FR"/>
        </w:rPr>
      </w:pPr>
    </w:p>
    <w:p w14:paraId="23B847E5" w14:textId="77777777" w:rsidR="00043314" w:rsidRDefault="00043314" w:rsidP="00F80822">
      <w:pPr>
        <w:numPr>
          <w:ilvl w:val="0"/>
          <w:numId w:val="26"/>
        </w:numPr>
        <w:tabs>
          <w:tab w:val="left" w:pos="5238"/>
          <w:tab w:val="left" w:pos="5474"/>
          <w:tab w:val="left" w:pos="9468"/>
        </w:tabs>
        <w:spacing w:after="120"/>
        <w:rPr>
          <w:sz w:val="28"/>
          <w:szCs w:val="28"/>
        </w:rPr>
      </w:pPr>
      <w:r>
        <w:rPr>
          <w:sz w:val="28"/>
          <w:szCs w:val="28"/>
        </w:rPr>
        <w:t>Méthodologie de conception</w:t>
      </w:r>
    </w:p>
    <w:p w14:paraId="6FAAD609" w14:textId="77777777" w:rsidR="00804982" w:rsidRPr="00804982" w:rsidRDefault="00804982" w:rsidP="00F80822">
      <w:pPr>
        <w:numPr>
          <w:ilvl w:val="0"/>
          <w:numId w:val="26"/>
        </w:numPr>
        <w:tabs>
          <w:tab w:val="left" w:pos="5238"/>
          <w:tab w:val="left" w:pos="5474"/>
          <w:tab w:val="left" w:pos="9468"/>
        </w:tabs>
        <w:spacing w:after="120"/>
        <w:rPr>
          <w:sz w:val="28"/>
          <w:szCs w:val="28"/>
        </w:rPr>
      </w:pPr>
      <w:r w:rsidRPr="00706E5E">
        <w:rPr>
          <w:sz w:val="28"/>
          <w:szCs w:val="28"/>
        </w:rPr>
        <w:t xml:space="preserve">Stratégie de gestion de la construction </w:t>
      </w:r>
    </w:p>
    <w:p w14:paraId="07E1F9CE" w14:textId="22957570" w:rsidR="00804982" w:rsidRPr="00804982" w:rsidRDefault="00804982" w:rsidP="00F80822">
      <w:pPr>
        <w:numPr>
          <w:ilvl w:val="0"/>
          <w:numId w:val="26"/>
        </w:numPr>
        <w:tabs>
          <w:tab w:val="left" w:pos="5238"/>
          <w:tab w:val="left" w:pos="5474"/>
          <w:tab w:val="left" w:pos="9468"/>
        </w:tabs>
        <w:spacing w:after="120"/>
        <w:rPr>
          <w:sz w:val="28"/>
          <w:szCs w:val="28"/>
        </w:rPr>
      </w:pPr>
      <w:r w:rsidRPr="00706E5E">
        <w:rPr>
          <w:sz w:val="28"/>
          <w:szCs w:val="28"/>
        </w:rPr>
        <w:t>Méthodologie de réalisation des activités</w:t>
      </w:r>
      <w:r w:rsidR="00433150">
        <w:rPr>
          <w:sz w:val="28"/>
          <w:szCs w:val="28"/>
        </w:rPr>
        <w:t xml:space="preserve"> essentielles</w:t>
      </w:r>
      <w:r w:rsidRPr="00706E5E">
        <w:rPr>
          <w:sz w:val="28"/>
          <w:szCs w:val="28"/>
        </w:rPr>
        <w:t xml:space="preserve"> de construction</w:t>
      </w:r>
    </w:p>
    <w:p w14:paraId="3D0B630C" w14:textId="1B801792" w:rsidR="00804982" w:rsidRDefault="00804982" w:rsidP="00F80822">
      <w:pPr>
        <w:numPr>
          <w:ilvl w:val="0"/>
          <w:numId w:val="26"/>
        </w:numPr>
        <w:tabs>
          <w:tab w:val="left" w:pos="5238"/>
          <w:tab w:val="left" w:pos="5474"/>
          <w:tab w:val="left" w:pos="9468"/>
        </w:tabs>
        <w:spacing w:after="120"/>
        <w:rPr>
          <w:sz w:val="28"/>
          <w:szCs w:val="28"/>
        </w:rPr>
      </w:pPr>
      <w:r w:rsidRPr="00706E5E">
        <w:rPr>
          <w:sz w:val="28"/>
          <w:szCs w:val="28"/>
        </w:rPr>
        <w:t xml:space="preserve">Code de </w:t>
      </w:r>
      <w:r w:rsidR="00C90358">
        <w:rPr>
          <w:sz w:val="28"/>
          <w:szCs w:val="28"/>
        </w:rPr>
        <w:t>C</w:t>
      </w:r>
      <w:r w:rsidRPr="00706E5E">
        <w:rPr>
          <w:sz w:val="28"/>
          <w:szCs w:val="28"/>
        </w:rPr>
        <w:t xml:space="preserve">onduite pour le </w:t>
      </w:r>
      <w:r w:rsidR="00C90358">
        <w:rPr>
          <w:sz w:val="28"/>
          <w:szCs w:val="28"/>
        </w:rPr>
        <w:t>P</w:t>
      </w:r>
      <w:r w:rsidRPr="00706E5E">
        <w:rPr>
          <w:sz w:val="28"/>
          <w:szCs w:val="28"/>
        </w:rPr>
        <w:t>ersonnel de l’</w:t>
      </w:r>
      <w:r w:rsidR="00C90358">
        <w:rPr>
          <w:sz w:val="28"/>
          <w:szCs w:val="28"/>
        </w:rPr>
        <w:t>E</w:t>
      </w:r>
      <w:r w:rsidRPr="00706E5E">
        <w:rPr>
          <w:sz w:val="28"/>
          <w:szCs w:val="28"/>
        </w:rPr>
        <w:t>ntreprise</w:t>
      </w:r>
      <w:r w:rsidRPr="00B4328A">
        <w:rPr>
          <w:sz w:val="28"/>
          <w:szCs w:val="28"/>
        </w:rPr>
        <w:t xml:space="preserve"> </w:t>
      </w:r>
    </w:p>
    <w:p w14:paraId="78E3928F" w14:textId="77777777" w:rsidR="00804982" w:rsidRDefault="002C1718" w:rsidP="00F80822">
      <w:pPr>
        <w:numPr>
          <w:ilvl w:val="0"/>
          <w:numId w:val="26"/>
        </w:numPr>
        <w:tabs>
          <w:tab w:val="left" w:pos="5238"/>
          <w:tab w:val="left" w:pos="5474"/>
          <w:tab w:val="left" w:pos="9468"/>
        </w:tabs>
        <w:spacing w:after="120"/>
        <w:rPr>
          <w:sz w:val="28"/>
          <w:szCs w:val="28"/>
        </w:rPr>
      </w:pPr>
      <w:r w:rsidRPr="00B4328A">
        <w:rPr>
          <w:sz w:val="28"/>
          <w:szCs w:val="28"/>
        </w:rPr>
        <w:t>Programme</w:t>
      </w:r>
      <w:r w:rsidR="00804982">
        <w:rPr>
          <w:sz w:val="28"/>
          <w:szCs w:val="28"/>
        </w:rPr>
        <w:t xml:space="preserve"> de travail </w:t>
      </w:r>
    </w:p>
    <w:p w14:paraId="4D7A6891" w14:textId="6BDED97B" w:rsidR="002C1718" w:rsidRPr="00B4328A" w:rsidRDefault="00804982" w:rsidP="00F80822">
      <w:pPr>
        <w:numPr>
          <w:ilvl w:val="0"/>
          <w:numId w:val="26"/>
        </w:numPr>
        <w:tabs>
          <w:tab w:val="left" w:pos="5238"/>
          <w:tab w:val="left" w:pos="5474"/>
          <w:tab w:val="left" w:pos="9468"/>
        </w:tabs>
        <w:spacing w:after="120"/>
        <w:rPr>
          <w:sz w:val="28"/>
          <w:szCs w:val="28"/>
        </w:rPr>
      </w:pPr>
      <w:r>
        <w:rPr>
          <w:sz w:val="28"/>
          <w:szCs w:val="28"/>
        </w:rPr>
        <w:t>O</w:t>
      </w:r>
      <w:r w:rsidR="00043314">
        <w:rPr>
          <w:sz w:val="28"/>
          <w:szCs w:val="28"/>
        </w:rPr>
        <w:t xml:space="preserve">rganigramme du </w:t>
      </w:r>
      <w:r w:rsidR="00C90358">
        <w:rPr>
          <w:sz w:val="28"/>
          <w:szCs w:val="28"/>
        </w:rPr>
        <w:t xml:space="preserve">Personnel </w:t>
      </w:r>
      <w:r w:rsidR="00C90358" w:rsidRPr="00706E5E">
        <w:rPr>
          <w:sz w:val="28"/>
          <w:szCs w:val="28"/>
        </w:rPr>
        <w:t>de l’</w:t>
      </w:r>
      <w:r w:rsidR="00C90358">
        <w:rPr>
          <w:sz w:val="28"/>
          <w:szCs w:val="28"/>
        </w:rPr>
        <w:t>E</w:t>
      </w:r>
      <w:r w:rsidR="00C90358" w:rsidRPr="00706E5E">
        <w:rPr>
          <w:sz w:val="28"/>
          <w:szCs w:val="28"/>
        </w:rPr>
        <w:t>ntrepr</w:t>
      </w:r>
      <w:r w:rsidR="00E82C97">
        <w:rPr>
          <w:sz w:val="28"/>
          <w:szCs w:val="28"/>
        </w:rPr>
        <w:t>eneur</w:t>
      </w:r>
      <w:r w:rsidR="002C1718" w:rsidRPr="00B4328A">
        <w:rPr>
          <w:sz w:val="28"/>
          <w:szCs w:val="28"/>
        </w:rPr>
        <w:t xml:space="preserve"> </w:t>
      </w:r>
    </w:p>
    <w:p w14:paraId="6C0A5CD0" w14:textId="77777777" w:rsidR="00043314" w:rsidRDefault="00043314" w:rsidP="00F80822">
      <w:pPr>
        <w:numPr>
          <w:ilvl w:val="0"/>
          <w:numId w:val="26"/>
        </w:numPr>
        <w:tabs>
          <w:tab w:val="left" w:pos="5238"/>
          <w:tab w:val="left" w:pos="5474"/>
          <w:tab w:val="left" w:pos="9468"/>
        </w:tabs>
        <w:spacing w:after="120"/>
        <w:rPr>
          <w:sz w:val="28"/>
          <w:szCs w:val="28"/>
        </w:rPr>
      </w:pPr>
      <w:r>
        <w:rPr>
          <w:sz w:val="28"/>
          <w:szCs w:val="28"/>
        </w:rPr>
        <w:t>Evaluation des risques</w:t>
      </w:r>
    </w:p>
    <w:p w14:paraId="66F696F4" w14:textId="2FCC60AC" w:rsidR="00966986" w:rsidRPr="00925AC9" w:rsidRDefault="00C90358" w:rsidP="00F80822">
      <w:pPr>
        <w:numPr>
          <w:ilvl w:val="0"/>
          <w:numId w:val="26"/>
        </w:numPr>
        <w:tabs>
          <w:tab w:val="left" w:pos="5238"/>
          <w:tab w:val="left" w:pos="5474"/>
          <w:tab w:val="left" w:pos="9468"/>
        </w:tabs>
        <w:spacing w:after="120"/>
        <w:rPr>
          <w:sz w:val="28"/>
          <w:szCs w:val="28"/>
        </w:rPr>
      </w:pPr>
      <w:r>
        <w:rPr>
          <w:sz w:val="28"/>
          <w:szCs w:val="28"/>
        </w:rPr>
        <w:t>Matériel de l’Entrepreneur</w:t>
      </w:r>
    </w:p>
    <w:p w14:paraId="23DA4C3B" w14:textId="77777777" w:rsidR="00FB36C1" w:rsidRPr="00804982" w:rsidRDefault="00804982" w:rsidP="00F80822">
      <w:pPr>
        <w:numPr>
          <w:ilvl w:val="0"/>
          <w:numId w:val="26"/>
        </w:numPr>
        <w:tabs>
          <w:tab w:val="left" w:pos="5238"/>
          <w:tab w:val="left" w:pos="5474"/>
          <w:tab w:val="left" w:pos="9468"/>
        </w:tabs>
        <w:rPr>
          <w:sz w:val="28"/>
          <w:szCs w:val="28"/>
        </w:rPr>
      </w:pPr>
      <w:r>
        <w:rPr>
          <w:sz w:val="28"/>
          <w:szCs w:val="28"/>
        </w:rPr>
        <w:t xml:space="preserve">Autres </w:t>
      </w:r>
    </w:p>
    <w:p w14:paraId="08AB2ABC" w14:textId="63521BC7" w:rsidR="00672CC8" w:rsidRPr="00B4328A" w:rsidRDefault="00672CC8" w:rsidP="00E70C8A">
      <w:pPr>
        <w:pStyle w:val="SecIVH2"/>
      </w:pPr>
      <w:r w:rsidRPr="00B4328A">
        <w:br w:type="page"/>
      </w:r>
      <w:bookmarkStart w:id="456" w:name="_Toc63775970"/>
      <w:bookmarkStart w:id="457" w:name="_Toc87030130"/>
      <w:r w:rsidRPr="003E3556">
        <w:lastRenderedPageBreak/>
        <w:t>M</w:t>
      </w:r>
      <w:r w:rsidRPr="00B4328A">
        <w:t>éthod</w:t>
      </w:r>
      <w:r w:rsidR="003E3556">
        <w:t>ologi</w:t>
      </w:r>
      <w:r w:rsidRPr="00B4328A">
        <w:t xml:space="preserve">e de </w:t>
      </w:r>
      <w:r w:rsidR="003E3556">
        <w:t>Conception</w:t>
      </w:r>
      <w:bookmarkEnd w:id="456"/>
      <w:bookmarkEnd w:id="457"/>
    </w:p>
    <w:p w14:paraId="1B8B8BEB" w14:textId="77777777" w:rsidR="003F62CD" w:rsidRDefault="003F62CD" w:rsidP="003E3556">
      <w:pPr>
        <w:tabs>
          <w:tab w:val="left" w:pos="5238"/>
          <w:tab w:val="left" w:pos="5474"/>
          <w:tab w:val="left" w:pos="9468"/>
        </w:tabs>
        <w:spacing w:before="120" w:after="120"/>
        <w:ind w:left="-90"/>
        <w:rPr>
          <w:sz w:val="24"/>
          <w:szCs w:val="24"/>
        </w:rPr>
      </w:pPr>
    </w:p>
    <w:p w14:paraId="299323B9" w14:textId="62A62774" w:rsidR="003E3556" w:rsidRPr="003E3556" w:rsidRDefault="003E3556" w:rsidP="003F62CD">
      <w:pPr>
        <w:tabs>
          <w:tab w:val="left" w:pos="5238"/>
          <w:tab w:val="left" w:pos="5474"/>
          <w:tab w:val="left" w:pos="9468"/>
        </w:tabs>
        <w:spacing w:before="120" w:after="120"/>
        <w:ind w:left="-90"/>
        <w:jc w:val="both"/>
        <w:rPr>
          <w:sz w:val="24"/>
          <w:szCs w:val="24"/>
        </w:rPr>
      </w:pPr>
      <w:r w:rsidRPr="003E3556">
        <w:rPr>
          <w:sz w:val="24"/>
          <w:szCs w:val="24"/>
        </w:rPr>
        <w:t xml:space="preserve">Le </w:t>
      </w:r>
      <w:r w:rsidR="00C90358">
        <w:rPr>
          <w:sz w:val="24"/>
          <w:szCs w:val="24"/>
        </w:rPr>
        <w:t>P</w:t>
      </w:r>
      <w:r w:rsidR="006F4C37">
        <w:rPr>
          <w:sz w:val="24"/>
          <w:szCs w:val="24"/>
        </w:rPr>
        <w:t>roposant</w:t>
      </w:r>
      <w:r w:rsidRPr="003E3556">
        <w:rPr>
          <w:sz w:val="24"/>
          <w:szCs w:val="24"/>
        </w:rPr>
        <w:t xml:space="preserve"> doit soumettre une méthodologie de conception qui aborde au minimum les éléments suivants</w:t>
      </w:r>
      <w:r w:rsidR="00371403">
        <w:rPr>
          <w:sz w:val="24"/>
          <w:szCs w:val="24"/>
        </w:rPr>
        <w:t xml:space="preserve"> </w:t>
      </w:r>
      <w:r w:rsidRPr="003E3556">
        <w:rPr>
          <w:sz w:val="24"/>
          <w:szCs w:val="24"/>
        </w:rPr>
        <w:t>:</w:t>
      </w:r>
    </w:p>
    <w:p w14:paraId="0CCE373E" w14:textId="7021FAF9" w:rsidR="003E3556" w:rsidRDefault="003E3556" w:rsidP="00F80822">
      <w:pPr>
        <w:pStyle w:val="ListParagraph"/>
        <w:numPr>
          <w:ilvl w:val="0"/>
          <w:numId w:val="23"/>
        </w:numPr>
        <w:tabs>
          <w:tab w:val="left" w:pos="5238"/>
          <w:tab w:val="left" w:pos="5474"/>
          <w:tab w:val="left" w:pos="9468"/>
        </w:tabs>
        <w:spacing w:before="240" w:after="120"/>
        <w:ind w:left="426"/>
        <w:jc w:val="both"/>
        <w:rPr>
          <w:sz w:val="24"/>
          <w:szCs w:val="24"/>
        </w:rPr>
      </w:pPr>
      <w:r>
        <w:rPr>
          <w:sz w:val="24"/>
          <w:szCs w:val="24"/>
        </w:rPr>
        <w:t>Les dispositions</w:t>
      </w:r>
      <w:r w:rsidRPr="003E3556">
        <w:rPr>
          <w:sz w:val="24"/>
          <w:szCs w:val="24"/>
        </w:rPr>
        <w:t xml:space="preserve"> organisationnel</w:t>
      </w:r>
      <w:r w:rsidR="00CD2447">
        <w:rPr>
          <w:sz w:val="24"/>
          <w:szCs w:val="24"/>
        </w:rPr>
        <w:t>le</w:t>
      </w:r>
      <w:r w:rsidRPr="003E3556">
        <w:rPr>
          <w:sz w:val="24"/>
          <w:szCs w:val="24"/>
        </w:rPr>
        <w:t>s pour la conception, y compris</w:t>
      </w:r>
      <w:r w:rsidR="003F62CD">
        <w:rPr>
          <w:sz w:val="24"/>
          <w:szCs w:val="24"/>
        </w:rPr>
        <w:t xml:space="preserve"> </w:t>
      </w:r>
      <w:r w:rsidRPr="003E3556">
        <w:rPr>
          <w:sz w:val="24"/>
          <w:szCs w:val="24"/>
        </w:rPr>
        <w:t xml:space="preserve">: la structure d'équipe, les rôles et responsabilités, les interfaces, les procédures de </w:t>
      </w:r>
      <w:r w:rsidR="00C90358">
        <w:rPr>
          <w:sz w:val="24"/>
          <w:szCs w:val="24"/>
        </w:rPr>
        <w:t>contrôle</w:t>
      </w:r>
      <w:r w:rsidR="00C90358" w:rsidRPr="003E3556">
        <w:rPr>
          <w:sz w:val="24"/>
          <w:szCs w:val="24"/>
        </w:rPr>
        <w:t xml:space="preserve"> </w:t>
      </w:r>
      <w:r w:rsidRPr="003E3556">
        <w:rPr>
          <w:sz w:val="24"/>
          <w:szCs w:val="24"/>
        </w:rPr>
        <w:t>et d'approbation de la conception et les dispositifs d'assurance qualité</w:t>
      </w:r>
      <w:r w:rsidR="003F62CD">
        <w:rPr>
          <w:sz w:val="24"/>
          <w:szCs w:val="24"/>
        </w:rPr>
        <w:t xml:space="preserve"> </w:t>
      </w:r>
      <w:r w:rsidRPr="003E3556">
        <w:rPr>
          <w:sz w:val="24"/>
          <w:szCs w:val="24"/>
        </w:rPr>
        <w:t>;</w:t>
      </w:r>
    </w:p>
    <w:p w14:paraId="4EE430B4" w14:textId="5A77F834" w:rsidR="003F62CD" w:rsidRDefault="003E3556" w:rsidP="00F80822">
      <w:pPr>
        <w:numPr>
          <w:ilvl w:val="0"/>
          <w:numId w:val="85"/>
        </w:numPr>
        <w:tabs>
          <w:tab w:val="clear" w:pos="1440"/>
        </w:tabs>
        <w:autoSpaceDE w:val="0"/>
        <w:autoSpaceDN w:val="0"/>
        <w:adjustRightInd w:val="0"/>
        <w:ind w:left="450" w:hanging="450"/>
        <w:jc w:val="both"/>
        <w:rPr>
          <w:rFonts w:cs="HelveticaNeue-Light"/>
          <w:sz w:val="24"/>
          <w:szCs w:val="24"/>
        </w:rPr>
      </w:pPr>
      <w:r w:rsidRPr="003F62CD">
        <w:rPr>
          <w:sz w:val="24"/>
          <w:szCs w:val="24"/>
        </w:rPr>
        <w:t xml:space="preserve">Produits attendus de la conception proposée : </w:t>
      </w:r>
      <w:r w:rsidR="003F62CD" w:rsidRPr="003F62CD">
        <w:rPr>
          <w:i/>
          <w:iCs/>
          <w:sz w:val="24"/>
          <w:szCs w:val="24"/>
          <w:lang w:val="fr"/>
        </w:rPr>
        <w:t>[Le Maître d’Ouvrage précisera les exigences obligatoires appropriées aux bonnes pratiques de l’industrie internationale</w:t>
      </w:r>
      <w:r w:rsidR="00925AC9">
        <w:rPr>
          <w:i/>
          <w:iCs/>
          <w:sz w:val="24"/>
          <w:szCs w:val="24"/>
          <w:lang w:val="fr"/>
        </w:rPr>
        <w:t> ; ex. drainage, et accès temporaire/permanent aux projets de route</w:t>
      </w:r>
      <w:r w:rsidR="003F62CD" w:rsidRPr="003F62CD">
        <w:rPr>
          <w:i/>
          <w:sz w:val="24"/>
          <w:szCs w:val="24"/>
          <w:lang w:val="fr"/>
        </w:rPr>
        <w:t>]</w:t>
      </w:r>
      <w:r w:rsidR="003F62CD" w:rsidRPr="003F62CD">
        <w:rPr>
          <w:sz w:val="24"/>
          <w:szCs w:val="24"/>
          <w:lang w:val="fr"/>
        </w:rPr>
        <w:t xml:space="preserve"> </w:t>
      </w:r>
      <w:r w:rsidR="003F62CD" w:rsidRPr="003F62CD">
        <w:rPr>
          <w:i/>
          <w:sz w:val="24"/>
          <w:szCs w:val="24"/>
          <w:lang w:val="fr"/>
        </w:rPr>
        <w:t>;</w:t>
      </w:r>
    </w:p>
    <w:p w14:paraId="1B64B581" w14:textId="77777777" w:rsidR="003F62CD" w:rsidRDefault="003F62CD" w:rsidP="003F62CD">
      <w:pPr>
        <w:autoSpaceDE w:val="0"/>
        <w:autoSpaceDN w:val="0"/>
        <w:adjustRightInd w:val="0"/>
        <w:ind w:left="450"/>
        <w:jc w:val="both"/>
        <w:rPr>
          <w:rFonts w:cs="HelveticaNeue-Light"/>
          <w:sz w:val="24"/>
          <w:szCs w:val="24"/>
        </w:rPr>
      </w:pPr>
    </w:p>
    <w:p w14:paraId="620C7C72" w14:textId="77777777" w:rsidR="003F62CD" w:rsidRDefault="003F62CD" w:rsidP="00F80822">
      <w:pPr>
        <w:numPr>
          <w:ilvl w:val="0"/>
          <w:numId w:val="85"/>
        </w:numPr>
        <w:tabs>
          <w:tab w:val="clear" w:pos="1440"/>
        </w:tabs>
        <w:autoSpaceDE w:val="0"/>
        <w:autoSpaceDN w:val="0"/>
        <w:adjustRightInd w:val="0"/>
        <w:ind w:left="450" w:hanging="450"/>
        <w:jc w:val="both"/>
        <w:rPr>
          <w:rFonts w:cs="HelveticaNeue-Light"/>
          <w:sz w:val="24"/>
          <w:szCs w:val="24"/>
        </w:rPr>
      </w:pPr>
      <w:r w:rsidRPr="003F62CD">
        <w:rPr>
          <w:sz w:val="24"/>
          <w:szCs w:val="24"/>
        </w:rPr>
        <w:t>U</w:t>
      </w:r>
      <w:r w:rsidR="003E3556" w:rsidRPr="003F62CD">
        <w:rPr>
          <w:sz w:val="24"/>
          <w:szCs w:val="24"/>
        </w:rPr>
        <w:t xml:space="preserve">n énoncé de conception indiquant la manière dont les exigences </w:t>
      </w:r>
      <w:r w:rsidR="00C90358" w:rsidRPr="003F62CD">
        <w:rPr>
          <w:sz w:val="24"/>
          <w:szCs w:val="24"/>
        </w:rPr>
        <w:t>du Maître d’Ouvrage</w:t>
      </w:r>
      <w:r w:rsidR="003E3556" w:rsidRPr="003F62CD">
        <w:rPr>
          <w:sz w:val="24"/>
          <w:szCs w:val="24"/>
        </w:rPr>
        <w:t xml:space="preserve"> seront satisfaites</w:t>
      </w:r>
      <w:r w:rsidRPr="003F62CD">
        <w:rPr>
          <w:sz w:val="24"/>
          <w:szCs w:val="24"/>
        </w:rPr>
        <w:t xml:space="preserve"> </w:t>
      </w:r>
      <w:r w:rsidR="003E3556" w:rsidRPr="003F62CD">
        <w:rPr>
          <w:sz w:val="24"/>
          <w:szCs w:val="24"/>
        </w:rPr>
        <w:t>;</w:t>
      </w:r>
    </w:p>
    <w:p w14:paraId="140F1495" w14:textId="77777777" w:rsidR="003F62CD" w:rsidRDefault="003F62CD" w:rsidP="003F62CD">
      <w:pPr>
        <w:pStyle w:val="ListParagraph"/>
        <w:rPr>
          <w:sz w:val="24"/>
          <w:szCs w:val="24"/>
        </w:rPr>
      </w:pPr>
    </w:p>
    <w:p w14:paraId="34DA1ABF" w14:textId="77777777" w:rsidR="003F62CD" w:rsidRDefault="003E3556" w:rsidP="00F80822">
      <w:pPr>
        <w:numPr>
          <w:ilvl w:val="0"/>
          <w:numId w:val="85"/>
        </w:numPr>
        <w:tabs>
          <w:tab w:val="clear" w:pos="1440"/>
        </w:tabs>
        <w:autoSpaceDE w:val="0"/>
        <w:autoSpaceDN w:val="0"/>
        <w:adjustRightInd w:val="0"/>
        <w:ind w:left="450" w:hanging="450"/>
        <w:jc w:val="both"/>
        <w:rPr>
          <w:rFonts w:cs="HelveticaNeue-Light"/>
          <w:sz w:val="24"/>
          <w:szCs w:val="24"/>
        </w:rPr>
      </w:pPr>
      <w:r w:rsidRPr="003F62CD">
        <w:rPr>
          <w:sz w:val="24"/>
          <w:szCs w:val="24"/>
        </w:rPr>
        <w:t xml:space="preserve">Toute valeur ajoutée apportée par le </w:t>
      </w:r>
      <w:r w:rsidR="00C90358" w:rsidRPr="003F62CD">
        <w:rPr>
          <w:sz w:val="24"/>
          <w:szCs w:val="24"/>
        </w:rPr>
        <w:t>P</w:t>
      </w:r>
      <w:r w:rsidR="006F4C37" w:rsidRPr="003F62CD">
        <w:rPr>
          <w:sz w:val="24"/>
          <w:szCs w:val="24"/>
        </w:rPr>
        <w:t>roposant</w:t>
      </w:r>
      <w:r w:rsidRPr="003F62CD">
        <w:rPr>
          <w:sz w:val="24"/>
          <w:szCs w:val="24"/>
        </w:rPr>
        <w:t>, notamment des exemples d’aspect novateurs de la conception</w:t>
      </w:r>
      <w:r w:rsidR="003F62CD" w:rsidRPr="003F62CD">
        <w:rPr>
          <w:sz w:val="24"/>
          <w:szCs w:val="24"/>
        </w:rPr>
        <w:t xml:space="preserve"> </w:t>
      </w:r>
      <w:r w:rsidRPr="003F62CD">
        <w:rPr>
          <w:sz w:val="24"/>
          <w:szCs w:val="24"/>
        </w:rPr>
        <w:t>;</w:t>
      </w:r>
    </w:p>
    <w:p w14:paraId="2E40EB3A" w14:textId="77777777" w:rsidR="003F62CD" w:rsidRDefault="003F62CD" w:rsidP="003F62CD">
      <w:pPr>
        <w:pStyle w:val="ListParagraph"/>
        <w:rPr>
          <w:sz w:val="24"/>
          <w:szCs w:val="24"/>
        </w:rPr>
      </w:pPr>
    </w:p>
    <w:p w14:paraId="39F8CCE8" w14:textId="0FE8D5B7" w:rsidR="003F62CD" w:rsidRDefault="003F62CD" w:rsidP="00F80822">
      <w:pPr>
        <w:numPr>
          <w:ilvl w:val="0"/>
          <w:numId w:val="85"/>
        </w:numPr>
        <w:tabs>
          <w:tab w:val="clear" w:pos="1440"/>
        </w:tabs>
        <w:autoSpaceDE w:val="0"/>
        <w:autoSpaceDN w:val="0"/>
        <w:adjustRightInd w:val="0"/>
        <w:ind w:left="450" w:hanging="450"/>
        <w:jc w:val="both"/>
        <w:rPr>
          <w:rFonts w:cs="HelveticaNeue-Light"/>
          <w:sz w:val="24"/>
          <w:szCs w:val="24"/>
        </w:rPr>
      </w:pPr>
      <w:r>
        <w:rPr>
          <w:sz w:val="24"/>
          <w:szCs w:val="24"/>
        </w:rPr>
        <w:t>D</w:t>
      </w:r>
      <w:r w:rsidR="003E3556" w:rsidRPr="003F62CD">
        <w:rPr>
          <w:sz w:val="24"/>
          <w:szCs w:val="24"/>
        </w:rPr>
        <w:t xml:space="preserve">es commentaires sur les exigences </w:t>
      </w:r>
      <w:r w:rsidR="002E4FF3" w:rsidRPr="003F62CD">
        <w:rPr>
          <w:sz w:val="24"/>
          <w:szCs w:val="24"/>
        </w:rPr>
        <w:t>du</w:t>
      </w:r>
      <w:r w:rsidR="002642D5" w:rsidRPr="003F62CD">
        <w:rPr>
          <w:sz w:val="24"/>
          <w:szCs w:val="24"/>
        </w:rPr>
        <w:t xml:space="preserve"> Maître d’Ouvrage</w:t>
      </w:r>
      <w:r w:rsidR="003E3556" w:rsidRPr="003F62CD">
        <w:rPr>
          <w:sz w:val="24"/>
          <w:szCs w:val="24"/>
        </w:rPr>
        <w:t>, notamment</w:t>
      </w:r>
      <w:r>
        <w:rPr>
          <w:sz w:val="24"/>
          <w:szCs w:val="24"/>
        </w:rPr>
        <w:t xml:space="preserve"> </w:t>
      </w:r>
      <w:r w:rsidR="003E3556" w:rsidRPr="003F62CD">
        <w:rPr>
          <w:sz w:val="24"/>
          <w:szCs w:val="24"/>
        </w:rPr>
        <w:t xml:space="preserve">: </w:t>
      </w:r>
    </w:p>
    <w:p w14:paraId="3EC11520" w14:textId="593BDAB9" w:rsidR="003F62CD" w:rsidRPr="003F62CD" w:rsidRDefault="003F62CD" w:rsidP="00F80822">
      <w:pPr>
        <w:pStyle w:val="ListParagraph"/>
        <w:numPr>
          <w:ilvl w:val="0"/>
          <w:numId w:val="86"/>
        </w:numPr>
        <w:tabs>
          <w:tab w:val="left" w:pos="5238"/>
          <w:tab w:val="left" w:pos="5474"/>
          <w:tab w:val="left" w:pos="9468"/>
        </w:tabs>
        <w:spacing w:before="240" w:after="120"/>
        <w:ind w:left="720" w:hanging="369"/>
        <w:jc w:val="both"/>
        <w:rPr>
          <w:sz w:val="24"/>
          <w:szCs w:val="24"/>
        </w:rPr>
      </w:pPr>
      <w:r w:rsidRPr="003F62CD">
        <w:rPr>
          <w:sz w:val="24"/>
          <w:szCs w:val="24"/>
        </w:rPr>
        <w:t xml:space="preserve">l’état des informations disponibles et problèmes de conception pertinents pour les </w:t>
      </w:r>
      <w:r w:rsidR="00AE2DC5">
        <w:rPr>
          <w:sz w:val="24"/>
          <w:szCs w:val="24"/>
        </w:rPr>
        <w:t>Ouvrages</w:t>
      </w:r>
      <w:r w:rsidRPr="003F62CD">
        <w:rPr>
          <w:sz w:val="24"/>
          <w:szCs w:val="24"/>
        </w:rPr>
        <w:t>;</w:t>
      </w:r>
    </w:p>
    <w:p w14:paraId="1054553A" w14:textId="725B9662" w:rsidR="003F62CD" w:rsidRPr="003E3556" w:rsidRDefault="003F62CD" w:rsidP="00BF268A">
      <w:pPr>
        <w:tabs>
          <w:tab w:val="left" w:pos="5238"/>
          <w:tab w:val="left" w:pos="5474"/>
          <w:tab w:val="left" w:pos="9468"/>
        </w:tabs>
        <w:spacing w:before="120" w:after="120"/>
        <w:ind w:left="720" w:hanging="369"/>
        <w:jc w:val="both"/>
        <w:rPr>
          <w:sz w:val="24"/>
          <w:szCs w:val="24"/>
        </w:rPr>
      </w:pPr>
      <w:r>
        <w:rPr>
          <w:sz w:val="24"/>
          <w:szCs w:val="24"/>
        </w:rPr>
        <w:t xml:space="preserve"> (</w:t>
      </w:r>
      <w:r w:rsidRPr="003E3556">
        <w:rPr>
          <w:sz w:val="24"/>
          <w:szCs w:val="24"/>
        </w:rPr>
        <w:t>ii</w:t>
      </w:r>
      <w:r>
        <w:rPr>
          <w:sz w:val="24"/>
          <w:szCs w:val="24"/>
        </w:rPr>
        <w:t>)</w:t>
      </w:r>
      <w:r w:rsidRPr="003E3556">
        <w:rPr>
          <w:sz w:val="24"/>
          <w:szCs w:val="24"/>
        </w:rPr>
        <w:t xml:space="preserve"> des commentaires sur les erreurs, défauts ou ambiguïtés mentionnés dans les exigences </w:t>
      </w:r>
      <w:r>
        <w:rPr>
          <w:sz w:val="24"/>
          <w:szCs w:val="24"/>
        </w:rPr>
        <w:t xml:space="preserve">du Maître d’Ouvrage </w:t>
      </w:r>
      <w:r w:rsidRPr="003E3556">
        <w:rPr>
          <w:sz w:val="24"/>
          <w:szCs w:val="24"/>
        </w:rPr>
        <w:t>; et</w:t>
      </w:r>
    </w:p>
    <w:p w14:paraId="0E565B6E" w14:textId="6B3A436A" w:rsidR="003F62CD" w:rsidRPr="003E3556" w:rsidRDefault="003F62CD" w:rsidP="00BF268A">
      <w:pPr>
        <w:tabs>
          <w:tab w:val="left" w:pos="5238"/>
          <w:tab w:val="left" w:pos="5474"/>
          <w:tab w:val="left" w:pos="9468"/>
        </w:tabs>
        <w:spacing w:before="120" w:after="120"/>
        <w:ind w:left="720" w:hanging="369"/>
        <w:jc w:val="both"/>
        <w:rPr>
          <w:sz w:val="24"/>
          <w:szCs w:val="24"/>
        </w:rPr>
      </w:pPr>
      <w:r>
        <w:rPr>
          <w:sz w:val="24"/>
          <w:szCs w:val="24"/>
        </w:rPr>
        <w:t xml:space="preserve">(iii) les </w:t>
      </w:r>
      <w:r w:rsidRPr="003E3556">
        <w:rPr>
          <w:sz w:val="24"/>
          <w:szCs w:val="24"/>
        </w:rPr>
        <w:t xml:space="preserve">détails de toute exception dans la conception conceptuelle </w:t>
      </w:r>
      <w:r>
        <w:rPr>
          <w:sz w:val="24"/>
          <w:szCs w:val="24"/>
        </w:rPr>
        <w:t>pro</w:t>
      </w:r>
      <w:r w:rsidR="00AE2DC5">
        <w:rPr>
          <w:sz w:val="24"/>
          <w:szCs w:val="24"/>
        </w:rPr>
        <w:t>jetée</w:t>
      </w:r>
      <w:r w:rsidRPr="003E3556">
        <w:rPr>
          <w:sz w:val="24"/>
          <w:szCs w:val="24"/>
        </w:rPr>
        <w:t xml:space="preserve"> aux </w:t>
      </w:r>
      <w:r w:rsidR="00AE2DC5">
        <w:rPr>
          <w:sz w:val="24"/>
          <w:szCs w:val="24"/>
        </w:rPr>
        <w:t>E</w:t>
      </w:r>
      <w:r w:rsidRPr="003E3556">
        <w:rPr>
          <w:sz w:val="24"/>
          <w:szCs w:val="24"/>
        </w:rPr>
        <w:t xml:space="preserve">xigences </w:t>
      </w:r>
      <w:r>
        <w:rPr>
          <w:sz w:val="24"/>
          <w:szCs w:val="24"/>
        </w:rPr>
        <w:t>du Maître d’Ouvrage</w:t>
      </w:r>
      <w:r w:rsidRPr="003E3556">
        <w:rPr>
          <w:sz w:val="24"/>
          <w:szCs w:val="24"/>
        </w:rPr>
        <w:t>]</w:t>
      </w:r>
      <w:r>
        <w:rPr>
          <w:sz w:val="24"/>
          <w:szCs w:val="24"/>
        </w:rPr>
        <w:t xml:space="preserve"> </w:t>
      </w:r>
      <w:r w:rsidRPr="003E3556">
        <w:rPr>
          <w:sz w:val="24"/>
          <w:szCs w:val="24"/>
        </w:rPr>
        <w:t>;</w:t>
      </w:r>
    </w:p>
    <w:p w14:paraId="6B09145B" w14:textId="4BD30E51" w:rsidR="003F62CD" w:rsidRDefault="003E3556" w:rsidP="00F80822">
      <w:pPr>
        <w:numPr>
          <w:ilvl w:val="0"/>
          <w:numId w:val="85"/>
        </w:numPr>
        <w:tabs>
          <w:tab w:val="clear" w:pos="1440"/>
        </w:tabs>
        <w:autoSpaceDE w:val="0"/>
        <w:autoSpaceDN w:val="0"/>
        <w:adjustRightInd w:val="0"/>
        <w:ind w:left="450" w:hanging="450"/>
        <w:jc w:val="both"/>
        <w:rPr>
          <w:rFonts w:cs="HelveticaNeue-Light"/>
          <w:sz w:val="24"/>
          <w:szCs w:val="24"/>
        </w:rPr>
      </w:pPr>
      <w:r w:rsidRPr="003F62CD">
        <w:rPr>
          <w:sz w:val="24"/>
          <w:szCs w:val="24"/>
        </w:rPr>
        <w:t>Ac</w:t>
      </w:r>
      <w:r w:rsidR="00AC5A2E" w:rsidRPr="003F62CD">
        <w:rPr>
          <w:sz w:val="24"/>
          <w:szCs w:val="24"/>
        </w:rPr>
        <w:t xml:space="preserve">quisitions </w:t>
      </w:r>
      <w:r w:rsidRPr="003F62CD">
        <w:rPr>
          <w:sz w:val="24"/>
          <w:szCs w:val="24"/>
        </w:rPr>
        <w:t>durables</w:t>
      </w:r>
      <w:r w:rsidR="003F62CD">
        <w:rPr>
          <w:sz w:val="24"/>
          <w:szCs w:val="24"/>
        </w:rPr>
        <w:t xml:space="preserve"> </w:t>
      </w:r>
      <w:r w:rsidRPr="003F62CD">
        <w:rPr>
          <w:sz w:val="24"/>
          <w:szCs w:val="24"/>
        </w:rPr>
        <w:t>: aspects liés à la durabilité (</w:t>
      </w:r>
      <w:r w:rsidR="00AC5A2E" w:rsidRPr="003F62CD">
        <w:rPr>
          <w:sz w:val="24"/>
          <w:szCs w:val="24"/>
        </w:rPr>
        <w:t xml:space="preserve">exemple : </w:t>
      </w:r>
      <w:r w:rsidRPr="003F62CD">
        <w:rPr>
          <w:sz w:val="24"/>
          <w:szCs w:val="24"/>
        </w:rPr>
        <w:t xml:space="preserve">efficacité énergétique, réduction des déchets, réduction des matériaux, sources de matériaux, etc.) démontrant l’approche du </w:t>
      </w:r>
      <w:r w:rsidR="00C90358" w:rsidRPr="003F62CD">
        <w:rPr>
          <w:sz w:val="24"/>
          <w:szCs w:val="24"/>
        </w:rPr>
        <w:t>P</w:t>
      </w:r>
      <w:r w:rsidR="006F4C37" w:rsidRPr="003F62CD">
        <w:rPr>
          <w:sz w:val="24"/>
          <w:szCs w:val="24"/>
        </w:rPr>
        <w:t>roposant</w:t>
      </w:r>
      <w:r w:rsidRPr="003F62CD">
        <w:rPr>
          <w:sz w:val="24"/>
          <w:szCs w:val="24"/>
        </w:rPr>
        <w:t xml:space="preserve"> et son engagement en faveur de pratiques de conception et de construction durables;</w:t>
      </w:r>
      <w:r w:rsidR="00AC5A2E" w:rsidRPr="003F62CD">
        <w:rPr>
          <w:sz w:val="24"/>
          <w:szCs w:val="24"/>
        </w:rPr>
        <w:t xml:space="preserve"> </w:t>
      </w:r>
    </w:p>
    <w:p w14:paraId="565EDEF1" w14:textId="77777777" w:rsidR="003F62CD" w:rsidRDefault="003F62CD" w:rsidP="003F62CD">
      <w:pPr>
        <w:pStyle w:val="ListParagraph"/>
        <w:rPr>
          <w:sz w:val="24"/>
          <w:szCs w:val="24"/>
        </w:rPr>
      </w:pPr>
    </w:p>
    <w:p w14:paraId="57F8A76C" w14:textId="46BBC540" w:rsidR="003F62CD" w:rsidRDefault="003F62CD" w:rsidP="00F80822">
      <w:pPr>
        <w:numPr>
          <w:ilvl w:val="0"/>
          <w:numId w:val="85"/>
        </w:numPr>
        <w:tabs>
          <w:tab w:val="clear" w:pos="1440"/>
        </w:tabs>
        <w:autoSpaceDE w:val="0"/>
        <w:autoSpaceDN w:val="0"/>
        <w:adjustRightInd w:val="0"/>
        <w:ind w:left="450" w:hanging="450"/>
        <w:jc w:val="both"/>
        <w:rPr>
          <w:rFonts w:cs="HelveticaNeue-Light"/>
          <w:sz w:val="24"/>
          <w:szCs w:val="24"/>
        </w:rPr>
      </w:pPr>
      <w:r>
        <w:rPr>
          <w:sz w:val="24"/>
          <w:szCs w:val="24"/>
        </w:rPr>
        <w:t>S</w:t>
      </w:r>
      <w:r w:rsidR="003E3556" w:rsidRPr="003F62CD">
        <w:rPr>
          <w:sz w:val="24"/>
          <w:szCs w:val="24"/>
        </w:rPr>
        <w:t xml:space="preserve">tratégie pour la collecte d'informations de base sur les </w:t>
      </w:r>
      <w:r w:rsidR="00877AB7" w:rsidRPr="003F62CD">
        <w:rPr>
          <w:sz w:val="24"/>
          <w:szCs w:val="24"/>
        </w:rPr>
        <w:t xml:space="preserve">aspects sociaux et environnementaux </w:t>
      </w:r>
      <w:r w:rsidR="003E3556" w:rsidRPr="003F62CD">
        <w:rPr>
          <w:sz w:val="24"/>
          <w:szCs w:val="24"/>
        </w:rPr>
        <w:t>à temps pour permettre l'élaboration de la conception</w:t>
      </w:r>
      <w:r>
        <w:rPr>
          <w:sz w:val="24"/>
          <w:szCs w:val="24"/>
        </w:rPr>
        <w:t xml:space="preserve"> </w:t>
      </w:r>
      <w:r w:rsidR="003E3556" w:rsidRPr="003F62CD">
        <w:rPr>
          <w:sz w:val="24"/>
          <w:szCs w:val="24"/>
        </w:rPr>
        <w:t>;</w:t>
      </w:r>
    </w:p>
    <w:p w14:paraId="793BAEC0" w14:textId="77777777" w:rsidR="003F62CD" w:rsidRDefault="003F62CD" w:rsidP="003F62CD">
      <w:pPr>
        <w:pStyle w:val="ListParagraph"/>
        <w:rPr>
          <w:bCs/>
          <w:sz w:val="24"/>
          <w:szCs w:val="24"/>
        </w:rPr>
      </w:pPr>
    </w:p>
    <w:p w14:paraId="277FBDA1" w14:textId="120F7119" w:rsidR="00880BBD" w:rsidRDefault="00877AB7" w:rsidP="00F80822">
      <w:pPr>
        <w:numPr>
          <w:ilvl w:val="0"/>
          <w:numId w:val="85"/>
        </w:numPr>
        <w:tabs>
          <w:tab w:val="clear" w:pos="1440"/>
        </w:tabs>
        <w:autoSpaceDE w:val="0"/>
        <w:autoSpaceDN w:val="0"/>
        <w:adjustRightInd w:val="0"/>
        <w:ind w:left="450" w:hanging="450"/>
        <w:jc w:val="both"/>
        <w:rPr>
          <w:rFonts w:cs="HelveticaNeue-Light"/>
          <w:sz w:val="24"/>
          <w:szCs w:val="24"/>
        </w:rPr>
      </w:pPr>
      <w:r w:rsidRPr="003F62CD">
        <w:rPr>
          <w:bCs/>
          <w:sz w:val="24"/>
          <w:szCs w:val="24"/>
        </w:rPr>
        <w:t>Gestion environnementale et sociale</w:t>
      </w:r>
      <w:r w:rsidRPr="003F62CD">
        <w:rPr>
          <w:b/>
          <w:bCs/>
          <w:sz w:val="24"/>
          <w:szCs w:val="24"/>
        </w:rPr>
        <w:t> </w:t>
      </w:r>
      <w:r w:rsidRPr="003F62CD">
        <w:rPr>
          <w:sz w:val="24"/>
          <w:szCs w:val="24"/>
        </w:rPr>
        <w:t xml:space="preserve">: approche proposée pour la gestion des aspects environnementaux et sociaux </w:t>
      </w:r>
      <w:r w:rsidR="003F62CD">
        <w:rPr>
          <w:sz w:val="24"/>
          <w:szCs w:val="24"/>
        </w:rPr>
        <w:t xml:space="preserve">(ES) </w:t>
      </w:r>
      <w:r w:rsidRPr="003F62CD">
        <w:rPr>
          <w:sz w:val="24"/>
          <w:szCs w:val="24"/>
        </w:rPr>
        <w:t xml:space="preserve">durant l’exécution du Marché et </w:t>
      </w:r>
      <w:r w:rsidR="003E3556" w:rsidRPr="003F62CD">
        <w:rPr>
          <w:sz w:val="24"/>
          <w:szCs w:val="24"/>
        </w:rPr>
        <w:t xml:space="preserve">détails sur la manière dont les exigences en matière de </w:t>
      </w:r>
      <w:r w:rsidRPr="003F62CD">
        <w:rPr>
          <w:sz w:val="24"/>
          <w:szCs w:val="24"/>
        </w:rPr>
        <w:t xml:space="preserve">gestion environnementale et sociale </w:t>
      </w:r>
      <w:r w:rsidR="003E3556" w:rsidRPr="003F62CD">
        <w:rPr>
          <w:sz w:val="24"/>
          <w:szCs w:val="24"/>
        </w:rPr>
        <w:t>et toute proposition visant à améliorer les résultats en matière de</w:t>
      </w:r>
      <w:r w:rsidRPr="003F62CD">
        <w:rPr>
          <w:sz w:val="24"/>
          <w:szCs w:val="24"/>
        </w:rPr>
        <w:t xml:space="preserve"> </w:t>
      </w:r>
      <w:r w:rsidR="00433150" w:rsidRPr="003F62CD">
        <w:rPr>
          <w:sz w:val="24"/>
          <w:szCs w:val="24"/>
        </w:rPr>
        <w:t xml:space="preserve">gestion ES </w:t>
      </w:r>
      <w:r w:rsidR="003E3556" w:rsidRPr="003F62CD">
        <w:rPr>
          <w:sz w:val="24"/>
          <w:szCs w:val="24"/>
        </w:rPr>
        <w:t>seront intégrés à toutes les étapes de la conception et sur la manière dont les implications pour la phase de construction ont été prises en compte</w:t>
      </w:r>
      <w:r w:rsidR="00880BBD">
        <w:rPr>
          <w:sz w:val="24"/>
          <w:szCs w:val="24"/>
        </w:rPr>
        <w:t xml:space="preserve"> </w:t>
      </w:r>
      <w:r w:rsidR="003E3556" w:rsidRPr="003F62CD">
        <w:rPr>
          <w:sz w:val="24"/>
          <w:szCs w:val="24"/>
        </w:rPr>
        <w:t>;</w:t>
      </w:r>
    </w:p>
    <w:p w14:paraId="6A9A8A26" w14:textId="77777777" w:rsidR="00880BBD" w:rsidRDefault="00880BBD" w:rsidP="00880BBD">
      <w:pPr>
        <w:pStyle w:val="ListParagraph"/>
        <w:rPr>
          <w:sz w:val="24"/>
          <w:szCs w:val="24"/>
        </w:rPr>
      </w:pPr>
    </w:p>
    <w:p w14:paraId="77C697DD" w14:textId="1D4476E5" w:rsidR="00880BBD" w:rsidRPr="00880BBD" w:rsidRDefault="00880BBD" w:rsidP="00F80822">
      <w:pPr>
        <w:numPr>
          <w:ilvl w:val="0"/>
          <w:numId w:val="85"/>
        </w:numPr>
        <w:tabs>
          <w:tab w:val="clear" w:pos="1440"/>
        </w:tabs>
        <w:autoSpaceDE w:val="0"/>
        <w:autoSpaceDN w:val="0"/>
        <w:adjustRightInd w:val="0"/>
        <w:ind w:left="450" w:hanging="450"/>
        <w:jc w:val="both"/>
        <w:rPr>
          <w:sz w:val="24"/>
          <w:szCs w:val="24"/>
        </w:rPr>
      </w:pPr>
      <w:r w:rsidRPr="00880BBD">
        <w:rPr>
          <w:sz w:val="24"/>
          <w:szCs w:val="24"/>
          <w:lang w:val="fr"/>
        </w:rPr>
        <w:t xml:space="preserve">les détails </w:t>
      </w:r>
      <w:r w:rsidR="00EC6EF7" w:rsidRPr="00880BBD">
        <w:rPr>
          <w:sz w:val="24"/>
          <w:szCs w:val="24"/>
          <w:lang w:val="fr"/>
        </w:rPr>
        <w:t>de l’approche</w:t>
      </w:r>
      <w:r w:rsidRPr="00880BBD">
        <w:rPr>
          <w:sz w:val="24"/>
          <w:szCs w:val="24"/>
          <w:lang w:val="fr"/>
        </w:rPr>
        <w:t xml:space="preserve"> à prendre en matière de gestion des risques, de participation des intervenants, de consultation et de permis/consentements environnementaux;</w:t>
      </w:r>
    </w:p>
    <w:p w14:paraId="7C68461C" w14:textId="77777777" w:rsidR="00880BBD" w:rsidRDefault="00880BBD" w:rsidP="00880BBD">
      <w:pPr>
        <w:pStyle w:val="ListParagraph"/>
        <w:rPr>
          <w:sz w:val="24"/>
          <w:szCs w:val="24"/>
        </w:rPr>
      </w:pPr>
    </w:p>
    <w:p w14:paraId="09472E43" w14:textId="77777777" w:rsidR="00880BBD" w:rsidRPr="00877AB7" w:rsidRDefault="00880BBD" w:rsidP="00F80822">
      <w:pPr>
        <w:pStyle w:val="ListParagraph"/>
        <w:numPr>
          <w:ilvl w:val="0"/>
          <w:numId w:val="85"/>
        </w:numPr>
        <w:tabs>
          <w:tab w:val="clear" w:pos="1440"/>
          <w:tab w:val="left" w:pos="5238"/>
          <w:tab w:val="left" w:pos="5474"/>
          <w:tab w:val="left" w:pos="9468"/>
        </w:tabs>
        <w:spacing w:before="240" w:after="120"/>
        <w:ind w:left="450" w:hanging="450"/>
        <w:rPr>
          <w:sz w:val="24"/>
          <w:szCs w:val="24"/>
        </w:rPr>
      </w:pPr>
      <w:r w:rsidRPr="00877AB7">
        <w:rPr>
          <w:sz w:val="24"/>
          <w:szCs w:val="24"/>
        </w:rPr>
        <w:lastRenderedPageBreak/>
        <w:t>les arrangements en matière d'ingénierie de la valeur (gestion de la valeur), y compris la prise en compte des questions ES; et*</w:t>
      </w:r>
    </w:p>
    <w:p w14:paraId="21DF0310" w14:textId="77777777" w:rsidR="00880BBD" w:rsidRPr="00880BBD" w:rsidRDefault="00880BBD" w:rsidP="00F80822">
      <w:pPr>
        <w:numPr>
          <w:ilvl w:val="0"/>
          <w:numId w:val="85"/>
        </w:numPr>
        <w:tabs>
          <w:tab w:val="clear" w:pos="1440"/>
        </w:tabs>
        <w:autoSpaceDE w:val="0"/>
        <w:autoSpaceDN w:val="0"/>
        <w:adjustRightInd w:val="0"/>
        <w:ind w:left="450" w:hanging="450"/>
        <w:jc w:val="both"/>
        <w:rPr>
          <w:i/>
          <w:sz w:val="24"/>
          <w:szCs w:val="24"/>
        </w:rPr>
      </w:pPr>
      <w:r w:rsidRPr="00880BBD">
        <w:rPr>
          <w:i/>
          <w:sz w:val="24"/>
          <w:szCs w:val="24"/>
          <w:lang w:val="fr"/>
        </w:rPr>
        <w:t xml:space="preserve">[modifier/inclure toute </w:t>
      </w:r>
      <w:r w:rsidRPr="00880BBD">
        <w:rPr>
          <w:sz w:val="24"/>
          <w:szCs w:val="24"/>
          <w:lang w:val="fr"/>
        </w:rPr>
        <w:t xml:space="preserve"> </w:t>
      </w:r>
      <w:r w:rsidRPr="00880BBD">
        <w:rPr>
          <w:i/>
          <w:sz w:val="24"/>
          <w:szCs w:val="24"/>
          <w:lang w:val="fr"/>
        </w:rPr>
        <w:t>autre information pertinente, le cas échéant.]</w:t>
      </w:r>
    </w:p>
    <w:p w14:paraId="292CADEA" w14:textId="77777777" w:rsidR="003E3556" w:rsidRDefault="003E3556" w:rsidP="003E3556">
      <w:pPr>
        <w:tabs>
          <w:tab w:val="left" w:pos="5238"/>
          <w:tab w:val="left" w:pos="5474"/>
          <w:tab w:val="left" w:pos="9468"/>
        </w:tabs>
        <w:spacing w:before="120" w:after="120"/>
        <w:ind w:left="-90"/>
        <w:rPr>
          <w:sz w:val="24"/>
          <w:szCs w:val="24"/>
        </w:rPr>
      </w:pPr>
    </w:p>
    <w:p w14:paraId="3218B28A" w14:textId="77777777" w:rsidR="00877AB7" w:rsidRDefault="00877AB7">
      <w:bookmarkStart w:id="458" w:name="_Toc505352933"/>
      <w:r>
        <w:br w:type="page"/>
      </w:r>
    </w:p>
    <w:p w14:paraId="78862B60" w14:textId="77777777" w:rsidR="00877AB7" w:rsidRDefault="00877AB7"/>
    <w:p w14:paraId="4E3AFA82" w14:textId="0DED95D9" w:rsidR="00877AB7" w:rsidRPr="00877AB7" w:rsidRDefault="00877AB7" w:rsidP="00E70C8A">
      <w:pPr>
        <w:pStyle w:val="SecIVH2"/>
      </w:pPr>
      <w:bookmarkStart w:id="459" w:name="_Toc63775971"/>
      <w:bookmarkStart w:id="460" w:name="_Toc87030131"/>
      <w:r w:rsidRPr="00877AB7">
        <w:t xml:space="preserve">Stratégie de </w:t>
      </w:r>
      <w:r w:rsidR="00925AC9">
        <w:t>G</w:t>
      </w:r>
      <w:r w:rsidRPr="00877AB7">
        <w:t xml:space="preserve">estion de la </w:t>
      </w:r>
      <w:r w:rsidR="00925AC9">
        <w:t>C</w:t>
      </w:r>
      <w:r w:rsidRPr="00877AB7">
        <w:t>onstruction</w:t>
      </w:r>
      <w:bookmarkEnd w:id="459"/>
      <w:bookmarkEnd w:id="460"/>
    </w:p>
    <w:p w14:paraId="47A93826" w14:textId="77777777" w:rsidR="00877AB7" w:rsidRPr="00877AB7" w:rsidRDefault="00877AB7" w:rsidP="00877AB7">
      <w:pPr>
        <w:rPr>
          <w:b/>
          <w:sz w:val="36"/>
          <w:lang w:eastAsia="en-US"/>
        </w:rPr>
      </w:pPr>
    </w:p>
    <w:p w14:paraId="41DBEB5D" w14:textId="757280E7" w:rsidR="00877AB7" w:rsidRPr="001A03A5" w:rsidRDefault="00877AB7" w:rsidP="006C0101">
      <w:pPr>
        <w:spacing w:after="120"/>
        <w:jc w:val="both"/>
        <w:rPr>
          <w:sz w:val="24"/>
          <w:lang w:eastAsia="en-US"/>
        </w:rPr>
      </w:pPr>
      <w:r w:rsidRPr="001A03A5">
        <w:rPr>
          <w:sz w:val="24"/>
          <w:lang w:eastAsia="en-US"/>
        </w:rPr>
        <w:t xml:space="preserve">Le </w:t>
      </w:r>
      <w:r w:rsidR="00433150">
        <w:rPr>
          <w:sz w:val="24"/>
          <w:lang w:eastAsia="en-US"/>
        </w:rPr>
        <w:t>P</w:t>
      </w:r>
      <w:r w:rsidR="006F4C37">
        <w:rPr>
          <w:sz w:val="24"/>
          <w:lang w:eastAsia="en-US"/>
        </w:rPr>
        <w:t>roposant</w:t>
      </w:r>
      <w:r w:rsidRPr="001A03A5">
        <w:rPr>
          <w:sz w:val="24"/>
          <w:lang w:eastAsia="en-US"/>
        </w:rPr>
        <w:t xml:space="preserve"> doit soumettre une stratégie de gestion de la construction qui aborde au minimum</w:t>
      </w:r>
      <w:r w:rsidR="00880BBD">
        <w:rPr>
          <w:sz w:val="24"/>
          <w:lang w:eastAsia="en-US"/>
        </w:rPr>
        <w:t xml:space="preserve"> </w:t>
      </w:r>
      <w:r w:rsidRPr="001A03A5">
        <w:rPr>
          <w:sz w:val="24"/>
          <w:lang w:eastAsia="en-US"/>
        </w:rPr>
        <w:t>:</w:t>
      </w:r>
    </w:p>
    <w:p w14:paraId="51FAB52A" w14:textId="77777777" w:rsidR="001A03A5" w:rsidRDefault="00877AB7" w:rsidP="00F80822">
      <w:pPr>
        <w:pStyle w:val="ListParagraph"/>
        <w:numPr>
          <w:ilvl w:val="1"/>
          <w:numId w:val="34"/>
        </w:numPr>
        <w:spacing w:after="120"/>
        <w:ind w:left="426"/>
        <w:jc w:val="both"/>
        <w:rPr>
          <w:sz w:val="24"/>
          <w:lang w:eastAsia="en-US"/>
        </w:rPr>
      </w:pPr>
      <w:r w:rsidRPr="001A03A5">
        <w:rPr>
          <w:sz w:val="24"/>
          <w:lang w:eastAsia="en-US"/>
        </w:rPr>
        <w:t>les arrangements/dispositions organisationnels pour la gestion de la construction, y compris: la structure d'équipe, les rôles et responsabilités, la gestion d'interface, les procédures d'approbation et les arrangements d'assurance qualité;</w:t>
      </w:r>
    </w:p>
    <w:p w14:paraId="1A04DAB6" w14:textId="77777777" w:rsidR="001A03A5" w:rsidRDefault="00877AB7" w:rsidP="00F80822">
      <w:pPr>
        <w:pStyle w:val="ListParagraph"/>
        <w:numPr>
          <w:ilvl w:val="1"/>
          <w:numId w:val="34"/>
        </w:numPr>
        <w:spacing w:after="120"/>
        <w:ind w:left="426"/>
        <w:jc w:val="both"/>
        <w:rPr>
          <w:sz w:val="24"/>
          <w:lang w:eastAsia="en-US"/>
        </w:rPr>
      </w:pPr>
      <w:r w:rsidRPr="001A03A5">
        <w:rPr>
          <w:sz w:val="24"/>
          <w:lang w:eastAsia="en-US"/>
        </w:rPr>
        <w:t>sélection et gestion des sous-traitants;</w:t>
      </w:r>
    </w:p>
    <w:p w14:paraId="47473269" w14:textId="77777777" w:rsidR="001A03A5" w:rsidRDefault="00877AB7" w:rsidP="00F80822">
      <w:pPr>
        <w:pStyle w:val="ListParagraph"/>
        <w:numPr>
          <w:ilvl w:val="1"/>
          <w:numId w:val="34"/>
        </w:numPr>
        <w:spacing w:after="120"/>
        <w:ind w:left="426"/>
        <w:jc w:val="both"/>
        <w:rPr>
          <w:sz w:val="24"/>
          <w:lang w:eastAsia="en-US"/>
        </w:rPr>
      </w:pPr>
      <w:r w:rsidRPr="001A03A5">
        <w:rPr>
          <w:sz w:val="24"/>
          <w:lang w:eastAsia="en-US"/>
        </w:rPr>
        <w:t>des propositions pour la formation de tout le personnel assistant au site;</w:t>
      </w:r>
    </w:p>
    <w:p w14:paraId="1165CC20" w14:textId="77777777" w:rsidR="001A03A5" w:rsidRDefault="00877AB7" w:rsidP="00F80822">
      <w:pPr>
        <w:pStyle w:val="ListParagraph"/>
        <w:numPr>
          <w:ilvl w:val="1"/>
          <w:numId w:val="34"/>
        </w:numPr>
        <w:spacing w:after="120"/>
        <w:ind w:left="426"/>
        <w:jc w:val="both"/>
        <w:rPr>
          <w:sz w:val="24"/>
          <w:lang w:eastAsia="en-US"/>
        </w:rPr>
      </w:pPr>
      <w:r w:rsidRPr="001A03A5">
        <w:rPr>
          <w:sz w:val="24"/>
          <w:lang w:eastAsia="en-US"/>
        </w:rPr>
        <w:t>engagement des parties prenantes;</w:t>
      </w:r>
    </w:p>
    <w:p w14:paraId="0954A346" w14:textId="77777777" w:rsidR="001A03A5" w:rsidRDefault="00877AB7" w:rsidP="00F80822">
      <w:pPr>
        <w:pStyle w:val="ListParagraph"/>
        <w:numPr>
          <w:ilvl w:val="1"/>
          <w:numId w:val="34"/>
        </w:numPr>
        <w:spacing w:after="120"/>
        <w:ind w:left="426"/>
        <w:jc w:val="both"/>
        <w:rPr>
          <w:sz w:val="24"/>
          <w:lang w:eastAsia="en-US"/>
        </w:rPr>
      </w:pPr>
      <w:r w:rsidRPr="001A03A5">
        <w:rPr>
          <w:sz w:val="24"/>
          <w:lang w:eastAsia="en-US"/>
        </w:rPr>
        <w:t>obtenir et gérer les consentements, les permis et les approbations;</w:t>
      </w:r>
    </w:p>
    <w:p w14:paraId="0F085806" w14:textId="77777777"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les propositions d'aménagement du site, y compris l'accès, l'hébergement, les installations de bien-être, l'aménagement des installations et le stockage du matériel;</w:t>
      </w:r>
    </w:p>
    <w:p w14:paraId="13ECB936" w14:textId="77777777"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les propositions de phasage de la construction, y compris la séquence des travaux et la gestion des activités en conflit;</w:t>
      </w:r>
    </w:p>
    <w:p w14:paraId="7BCD20E0" w14:textId="7C08789A"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veiller à ce que les études géotechniques ou autres travaux préalables répondent aux exigences E</w:t>
      </w:r>
      <w:r w:rsidR="00981714">
        <w:rPr>
          <w:sz w:val="24"/>
          <w:lang w:eastAsia="en-US"/>
        </w:rPr>
        <w:t>S</w:t>
      </w:r>
      <w:r w:rsidRPr="001A03A5">
        <w:rPr>
          <w:sz w:val="24"/>
          <w:lang w:eastAsia="en-US"/>
        </w:rPr>
        <w:t>;</w:t>
      </w:r>
    </w:p>
    <w:p w14:paraId="0EFF6181" w14:textId="0C662FFE" w:rsidR="001A03A5" w:rsidRPr="00880BBD" w:rsidRDefault="00877AB7" w:rsidP="00F80822">
      <w:pPr>
        <w:pStyle w:val="ListParagraph"/>
        <w:numPr>
          <w:ilvl w:val="1"/>
          <w:numId w:val="34"/>
        </w:numPr>
        <w:spacing w:after="120"/>
        <w:ind w:left="426"/>
        <w:jc w:val="both"/>
        <w:rPr>
          <w:sz w:val="24"/>
          <w:lang w:eastAsia="en-US"/>
        </w:rPr>
      </w:pPr>
      <w:r w:rsidRPr="001A03A5">
        <w:rPr>
          <w:sz w:val="24"/>
          <w:lang w:eastAsia="en-US"/>
        </w:rPr>
        <w:t>approche de gestion des risques pour les</w:t>
      </w:r>
      <w:r w:rsidR="001A03A5" w:rsidRPr="001A03A5">
        <w:rPr>
          <w:sz w:val="24"/>
          <w:lang w:eastAsia="en-US"/>
        </w:rPr>
        <w:t xml:space="preserve"> aspects géotechniques et </w:t>
      </w:r>
      <w:r w:rsidRPr="001A03A5">
        <w:rPr>
          <w:sz w:val="24"/>
          <w:lang w:eastAsia="en-US"/>
        </w:rPr>
        <w:t>des travaux</w:t>
      </w:r>
      <w:r w:rsidR="00433150">
        <w:rPr>
          <w:sz w:val="24"/>
          <w:lang w:eastAsia="en-US"/>
        </w:rPr>
        <w:t xml:space="preserve"> sous le niveau du terrain naturel</w:t>
      </w:r>
      <w:r w:rsidRPr="001A03A5">
        <w:rPr>
          <w:sz w:val="24"/>
          <w:lang w:eastAsia="en-US"/>
        </w:rPr>
        <w:t>;</w:t>
      </w:r>
    </w:p>
    <w:p w14:paraId="764C4A48" w14:textId="77777777"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système de gestion de la qualité comprenant un projet de plan de gestion de la qualité;</w:t>
      </w:r>
    </w:p>
    <w:p w14:paraId="63F885F7" w14:textId="1469A8A1"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 xml:space="preserve">les aspects de durabilité démontrant l’approche du </w:t>
      </w:r>
      <w:r w:rsidR="00433150">
        <w:rPr>
          <w:sz w:val="24"/>
          <w:lang w:eastAsia="en-US"/>
        </w:rPr>
        <w:t>P</w:t>
      </w:r>
      <w:r w:rsidR="006F4C37">
        <w:rPr>
          <w:sz w:val="24"/>
          <w:lang w:eastAsia="en-US"/>
        </w:rPr>
        <w:t>roposant</w:t>
      </w:r>
      <w:r w:rsidRPr="001A03A5">
        <w:rPr>
          <w:sz w:val="24"/>
          <w:lang w:eastAsia="en-US"/>
        </w:rPr>
        <w:t xml:space="preserve"> et son engagement en faveur de pratiques de construction durables (par exemple, l’efficacité énergétique, la réduction des déchets, la réduction des matériaux et des sources de matériaux, etc.);</w:t>
      </w:r>
    </w:p>
    <w:p w14:paraId="18567215" w14:textId="3476DEF6"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 xml:space="preserve">préparation, approbation et mise en œuvre du plan de gestion environnementale et sociale </w:t>
      </w:r>
      <w:r w:rsidR="00433150">
        <w:rPr>
          <w:sz w:val="24"/>
          <w:lang w:eastAsia="en-US"/>
        </w:rPr>
        <w:t>de l’Entrepreneur</w:t>
      </w:r>
      <w:r w:rsidRPr="001A03A5">
        <w:rPr>
          <w:sz w:val="24"/>
          <w:lang w:eastAsia="en-US"/>
        </w:rPr>
        <w:t>;</w:t>
      </w:r>
    </w:p>
    <w:p w14:paraId="472907F0" w14:textId="4F545F3B" w:rsidR="001A03A5" w:rsidRDefault="00877AB7" w:rsidP="00F80822">
      <w:pPr>
        <w:pStyle w:val="ListParagraph"/>
        <w:numPr>
          <w:ilvl w:val="1"/>
          <w:numId w:val="34"/>
        </w:numPr>
        <w:spacing w:after="120"/>
        <w:ind w:left="426"/>
        <w:jc w:val="both"/>
        <w:rPr>
          <w:sz w:val="24"/>
          <w:lang w:eastAsia="en-US"/>
        </w:rPr>
      </w:pPr>
      <w:r w:rsidRPr="001A03A5">
        <w:rPr>
          <w:sz w:val="24"/>
          <w:lang w:eastAsia="en-US"/>
        </w:rPr>
        <w:t>préparation, approbation et mise en œuvre du plan de gestion de la santé et de la sécurité au travail et en milieu professionnel de l’</w:t>
      </w:r>
      <w:r w:rsidR="00433150">
        <w:rPr>
          <w:sz w:val="24"/>
          <w:lang w:eastAsia="en-US"/>
        </w:rPr>
        <w:t>E</w:t>
      </w:r>
      <w:r w:rsidRPr="001A03A5">
        <w:rPr>
          <w:sz w:val="24"/>
          <w:lang w:eastAsia="en-US"/>
        </w:rPr>
        <w:t>ntrepreneur;</w:t>
      </w:r>
    </w:p>
    <w:p w14:paraId="1AB606CC" w14:textId="79C98521"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mécanismes de règlement des plaintes</w:t>
      </w:r>
      <w:r w:rsidR="00433150">
        <w:rPr>
          <w:sz w:val="24"/>
          <w:lang w:eastAsia="en-US"/>
        </w:rPr>
        <w:t>/griefs</w:t>
      </w:r>
      <w:r w:rsidRPr="001A03A5">
        <w:rPr>
          <w:sz w:val="24"/>
          <w:lang w:eastAsia="en-US"/>
        </w:rPr>
        <w:t>;</w:t>
      </w:r>
    </w:p>
    <w:p w14:paraId="3FA242ED" w14:textId="064F48B5"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les modalités de compte</w:t>
      </w:r>
      <w:r w:rsidR="00880BBD">
        <w:rPr>
          <w:sz w:val="24"/>
          <w:lang w:eastAsia="en-US"/>
        </w:rPr>
        <w:t>-</w:t>
      </w:r>
      <w:r w:rsidRPr="001A03A5">
        <w:rPr>
          <w:sz w:val="24"/>
          <w:lang w:eastAsia="en-US"/>
        </w:rPr>
        <w:t>rendu</w:t>
      </w:r>
      <w:r w:rsidR="00433150">
        <w:rPr>
          <w:sz w:val="24"/>
          <w:lang w:eastAsia="en-US"/>
        </w:rPr>
        <w:t>/rapports</w:t>
      </w:r>
      <w:r w:rsidRPr="001A03A5">
        <w:rPr>
          <w:sz w:val="24"/>
          <w:lang w:eastAsia="en-US"/>
        </w:rPr>
        <w:t xml:space="preserve">, y compris les sujets (y compris SE) et les délais conformément aux </w:t>
      </w:r>
      <w:r w:rsidR="00433150">
        <w:rPr>
          <w:sz w:val="24"/>
          <w:lang w:eastAsia="en-US"/>
        </w:rPr>
        <w:t>C</w:t>
      </w:r>
      <w:r w:rsidRPr="001A03A5">
        <w:rPr>
          <w:sz w:val="24"/>
          <w:lang w:eastAsia="en-US"/>
        </w:rPr>
        <w:t xml:space="preserve">onditions </w:t>
      </w:r>
      <w:r w:rsidR="00433150">
        <w:rPr>
          <w:sz w:val="24"/>
          <w:lang w:eastAsia="en-US"/>
        </w:rPr>
        <w:t>P</w:t>
      </w:r>
      <w:r w:rsidRPr="001A03A5">
        <w:rPr>
          <w:sz w:val="24"/>
          <w:lang w:eastAsia="en-US"/>
        </w:rPr>
        <w:t xml:space="preserve">articulières - </w:t>
      </w:r>
      <w:r w:rsidR="00433150">
        <w:rPr>
          <w:sz w:val="24"/>
          <w:lang w:eastAsia="en-US"/>
        </w:rPr>
        <w:t>P</w:t>
      </w:r>
      <w:r w:rsidRPr="001A03A5">
        <w:rPr>
          <w:sz w:val="24"/>
          <w:lang w:eastAsia="en-US"/>
        </w:rPr>
        <w:t xml:space="preserve">artie B, </w:t>
      </w:r>
      <w:r w:rsidR="00711162">
        <w:rPr>
          <w:sz w:val="24"/>
          <w:lang w:eastAsia="en-US"/>
        </w:rPr>
        <w:t>Sous-Clause</w:t>
      </w:r>
      <w:r w:rsidRPr="001A03A5">
        <w:rPr>
          <w:sz w:val="24"/>
          <w:lang w:eastAsia="en-US"/>
        </w:rPr>
        <w:t xml:space="preserve"> 4.2</w:t>
      </w:r>
      <w:r w:rsidR="00925AC9">
        <w:rPr>
          <w:sz w:val="24"/>
          <w:lang w:eastAsia="en-US"/>
        </w:rPr>
        <w:t>0</w:t>
      </w:r>
      <w:r w:rsidRPr="001A03A5">
        <w:rPr>
          <w:sz w:val="24"/>
          <w:lang w:eastAsia="en-US"/>
        </w:rPr>
        <w:t>;</w:t>
      </w:r>
    </w:p>
    <w:p w14:paraId="283A892A" w14:textId="35391DEA"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 xml:space="preserve">les dispositions relatives aux essais à </w:t>
      </w:r>
      <w:r w:rsidR="00433150">
        <w:rPr>
          <w:sz w:val="24"/>
          <w:lang w:eastAsia="en-US"/>
        </w:rPr>
        <w:t>l’achèvement</w:t>
      </w:r>
      <w:r w:rsidRPr="001A03A5">
        <w:rPr>
          <w:sz w:val="24"/>
          <w:lang w:eastAsia="en-US"/>
        </w:rPr>
        <w:t xml:space="preserve"> des</w:t>
      </w:r>
      <w:r w:rsidR="00AE2DC5">
        <w:rPr>
          <w:sz w:val="24"/>
          <w:lang w:eastAsia="en-US"/>
        </w:rPr>
        <w:t xml:space="preserve"> ouvrages</w:t>
      </w:r>
      <w:r w:rsidRPr="001A03A5">
        <w:rPr>
          <w:sz w:val="24"/>
          <w:lang w:eastAsia="en-US"/>
        </w:rPr>
        <w:t>;</w:t>
      </w:r>
    </w:p>
    <w:p w14:paraId="491F9AF9" w14:textId="66C66AAD" w:rsidR="001A03A5" w:rsidRPr="001A03A5" w:rsidRDefault="00877AB7" w:rsidP="00F80822">
      <w:pPr>
        <w:pStyle w:val="ListParagraph"/>
        <w:numPr>
          <w:ilvl w:val="1"/>
          <w:numId w:val="34"/>
        </w:numPr>
        <w:spacing w:after="120"/>
        <w:ind w:left="426"/>
        <w:jc w:val="both"/>
        <w:rPr>
          <w:sz w:val="24"/>
          <w:lang w:eastAsia="en-US"/>
        </w:rPr>
      </w:pPr>
      <w:r w:rsidRPr="001A03A5">
        <w:rPr>
          <w:sz w:val="24"/>
          <w:lang w:eastAsia="en-US"/>
        </w:rPr>
        <w:t xml:space="preserve">les dispositions à prendre pour la </w:t>
      </w:r>
      <w:r w:rsidR="00433150">
        <w:rPr>
          <w:sz w:val="24"/>
          <w:lang w:eastAsia="en-US"/>
        </w:rPr>
        <w:t>remise</w:t>
      </w:r>
      <w:r w:rsidR="00433150" w:rsidRPr="001A03A5">
        <w:rPr>
          <w:sz w:val="24"/>
          <w:lang w:eastAsia="en-US"/>
        </w:rPr>
        <w:t xml:space="preserve"> </w:t>
      </w:r>
      <w:r w:rsidRPr="001A03A5">
        <w:rPr>
          <w:sz w:val="24"/>
          <w:lang w:eastAsia="en-US"/>
        </w:rPr>
        <w:t xml:space="preserve">du site, y compris l’achèvement des plans de </w:t>
      </w:r>
      <w:r w:rsidR="00433150">
        <w:rPr>
          <w:sz w:val="24"/>
          <w:lang w:eastAsia="en-US"/>
        </w:rPr>
        <w:t>récolement</w:t>
      </w:r>
      <w:r w:rsidRPr="001A03A5">
        <w:rPr>
          <w:sz w:val="24"/>
          <w:lang w:eastAsia="en-US"/>
        </w:rPr>
        <w:t>, la préparation des manuels d’exploitation et de maintenance, ainsi que tout autre aspect pertinent; et</w:t>
      </w:r>
    </w:p>
    <w:p w14:paraId="1556E708" w14:textId="77777777" w:rsidR="00877AB7" w:rsidRDefault="00877AB7" w:rsidP="00F80822">
      <w:pPr>
        <w:pStyle w:val="ListParagraph"/>
        <w:numPr>
          <w:ilvl w:val="1"/>
          <w:numId w:val="34"/>
        </w:numPr>
        <w:spacing w:after="120"/>
        <w:ind w:left="426"/>
        <w:jc w:val="both"/>
        <w:rPr>
          <w:sz w:val="24"/>
          <w:lang w:eastAsia="en-US"/>
        </w:rPr>
      </w:pPr>
      <w:r w:rsidRPr="001A03A5">
        <w:rPr>
          <w:sz w:val="24"/>
          <w:lang w:eastAsia="en-US"/>
        </w:rPr>
        <w:t>[insérer toute autre information pertinente, selon le cas.]</w:t>
      </w:r>
    </w:p>
    <w:p w14:paraId="57830078" w14:textId="77777777" w:rsidR="00433150" w:rsidRPr="0070461A" w:rsidRDefault="00433150" w:rsidP="0070461A">
      <w:pPr>
        <w:pStyle w:val="ListParagraph"/>
        <w:rPr>
          <w:sz w:val="24"/>
          <w:lang w:eastAsia="en-US"/>
        </w:rPr>
      </w:pPr>
    </w:p>
    <w:p w14:paraId="2F7C883B" w14:textId="6FF956D8" w:rsidR="00433150" w:rsidRDefault="00433150">
      <w:pPr>
        <w:rPr>
          <w:sz w:val="24"/>
          <w:lang w:eastAsia="en-US"/>
        </w:rPr>
      </w:pPr>
      <w:r>
        <w:rPr>
          <w:sz w:val="24"/>
          <w:lang w:eastAsia="en-US"/>
        </w:rPr>
        <w:br w:type="page"/>
      </w:r>
    </w:p>
    <w:p w14:paraId="4B8594E1" w14:textId="77777777" w:rsidR="00433150" w:rsidRPr="001A03A5" w:rsidRDefault="00433150" w:rsidP="0070461A">
      <w:pPr>
        <w:pStyle w:val="ListParagraph"/>
        <w:spacing w:after="120"/>
        <w:ind w:left="426"/>
        <w:jc w:val="both"/>
        <w:rPr>
          <w:sz w:val="24"/>
          <w:lang w:eastAsia="en-US"/>
        </w:rPr>
      </w:pPr>
    </w:p>
    <w:p w14:paraId="29788C6A" w14:textId="70524F12" w:rsidR="00880BBD" w:rsidRPr="00C23590" w:rsidRDefault="00880BBD" w:rsidP="00E70C8A">
      <w:pPr>
        <w:pStyle w:val="SecIVH2"/>
      </w:pPr>
      <w:bookmarkStart w:id="461" w:name="_Toc54187285"/>
      <w:bookmarkStart w:id="462" w:name="_Toc56680784"/>
      <w:bookmarkStart w:id="463" w:name="_Toc63775972"/>
      <w:bookmarkStart w:id="464" w:name="_Toc87030132"/>
      <w:r>
        <w:rPr>
          <w:lang w:val="fr"/>
        </w:rPr>
        <w:t>Méthodologie de réalisation des activités essentielles de construction</w:t>
      </w:r>
      <w:bookmarkEnd w:id="461"/>
      <w:bookmarkEnd w:id="462"/>
      <w:bookmarkEnd w:id="463"/>
      <w:bookmarkEnd w:id="464"/>
    </w:p>
    <w:p w14:paraId="10AF895D" w14:textId="48203B8B" w:rsidR="00880BBD" w:rsidRPr="00880BBD" w:rsidRDefault="00880BBD" w:rsidP="00880BBD">
      <w:pPr>
        <w:pStyle w:val="SPDForms3"/>
        <w:jc w:val="both"/>
        <w:rPr>
          <w:b w:val="0"/>
          <w:bCs/>
          <w:i/>
          <w:iCs/>
          <w:noProof/>
          <w:sz w:val="24"/>
          <w:szCs w:val="24"/>
          <w:lang w:val="fr-FR"/>
        </w:rPr>
      </w:pPr>
      <w:bookmarkStart w:id="465" w:name="_Hlk23426369"/>
      <w:r w:rsidRPr="00880BBD">
        <w:rPr>
          <w:b w:val="0"/>
          <w:bCs/>
          <w:i/>
          <w:iCs/>
          <w:noProof/>
          <w:sz w:val="24"/>
          <w:szCs w:val="24"/>
          <w:lang w:val="fr"/>
        </w:rPr>
        <w:t xml:space="preserve">Le Proposant doit fournir sa </w:t>
      </w:r>
      <w:r w:rsidRPr="00880BBD">
        <w:rPr>
          <w:b w:val="0"/>
          <w:bCs/>
          <w:i/>
          <w:iCs/>
          <w:sz w:val="24"/>
          <w:szCs w:val="24"/>
          <w:lang w:val="fr"/>
        </w:rPr>
        <w:t>Méthodologie de réalisation des activités essentielles de construction</w:t>
      </w:r>
      <w:r w:rsidRPr="00880BBD">
        <w:rPr>
          <w:b w:val="0"/>
          <w:bCs/>
          <w:i/>
          <w:iCs/>
          <w:noProof/>
          <w:sz w:val="24"/>
          <w:szCs w:val="24"/>
          <w:lang w:val="fr"/>
        </w:rPr>
        <w:t xml:space="preserve"> pour faire face</w:t>
      </w:r>
      <w:r w:rsidRPr="00880BBD">
        <w:rPr>
          <w:b w:val="0"/>
          <w:bCs/>
          <w:i/>
          <w:iCs/>
          <w:sz w:val="24"/>
          <w:szCs w:val="24"/>
          <w:lang w:val="fr"/>
        </w:rPr>
        <w:t xml:space="preserve"> aux risques suivants et</w:t>
      </w:r>
      <w:r w:rsidRPr="00880BBD">
        <w:rPr>
          <w:b w:val="0"/>
          <w:bCs/>
          <w:i/>
          <w:iCs/>
          <w:noProof/>
          <w:sz w:val="24"/>
          <w:szCs w:val="24"/>
          <w:lang w:val="fr"/>
        </w:rPr>
        <w:t xml:space="preserve"> effectuer les</w:t>
      </w:r>
      <w:r w:rsidRPr="00880BBD">
        <w:rPr>
          <w:b w:val="0"/>
          <w:bCs/>
          <w:i/>
          <w:iCs/>
          <w:sz w:val="24"/>
          <w:szCs w:val="24"/>
          <w:lang w:val="fr"/>
        </w:rPr>
        <w:t xml:space="preserve"> </w:t>
      </w:r>
      <w:r w:rsidRPr="00880BBD">
        <w:rPr>
          <w:b w:val="0"/>
          <w:bCs/>
          <w:i/>
          <w:iCs/>
          <w:noProof/>
          <w:sz w:val="24"/>
          <w:szCs w:val="24"/>
          <w:lang w:val="fr"/>
        </w:rPr>
        <w:t>activités de</w:t>
      </w:r>
      <w:r>
        <w:rPr>
          <w:b w:val="0"/>
          <w:bCs/>
          <w:i/>
          <w:iCs/>
          <w:noProof/>
          <w:sz w:val="24"/>
          <w:szCs w:val="24"/>
          <w:lang w:val="fr"/>
        </w:rPr>
        <w:t xml:space="preserve"> </w:t>
      </w:r>
      <w:r w:rsidRPr="00880BBD">
        <w:rPr>
          <w:b w:val="0"/>
          <w:bCs/>
          <w:i/>
          <w:iCs/>
          <w:noProof/>
          <w:sz w:val="24"/>
          <w:szCs w:val="24"/>
          <w:lang w:val="fr"/>
        </w:rPr>
        <w:t>construction</w:t>
      </w:r>
      <w:r w:rsidRPr="00880BBD">
        <w:rPr>
          <w:b w:val="0"/>
          <w:bCs/>
          <w:i/>
          <w:iCs/>
          <w:sz w:val="24"/>
          <w:szCs w:val="24"/>
          <w:lang w:val="fr"/>
        </w:rPr>
        <w:t xml:space="preserve"> </w:t>
      </w:r>
      <w:r w:rsidRPr="00880BBD">
        <w:rPr>
          <w:b w:val="0"/>
          <w:bCs/>
          <w:i/>
          <w:iCs/>
          <w:noProof/>
          <w:sz w:val="24"/>
          <w:szCs w:val="24"/>
          <w:lang w:val="fr"/>
        </w:rPr>
        <w:t xml:space="preserve">suivantes. Chaque énoncé de méthode </w:t>
      </w:r>
      <w:r>
        <w:rPr>
          <w:b w:val="0"/>
          <w:bCs/>
          <w:i/>
          <w:iCs/>
          <w:noProof/>
          <w:sz w:val="24"/>
          <w:szCs w:val="24"/>
          <w:lang w:val="fr"/>
        </w:rPr>
        <w:t xml:space="preserve">doit </w:t>
      </w:r>
      <w:r w:rsidRPr="00880BBD">
        <w:rPr>
          <w:b w:val="0"/>
          <w:bCs/>
          <w:i/>
          <w:iCs/>
          <w:noProof/>
          <w:sz w:val="24"/>
          <w:szCs w:val="24"/>
          <w:lang w:val="fr"/>
        </w:rPr>
        <w:t>décri</w:t>
      </w:r>
      <w:r>
        <w:rPr>
          <w:b w:val="0"/>
          <w:bCs/>
          <w:i/>
          <w:iCs/>
          <w:noProof/>
          <w:sz w:val="24"/>
          <w:szCs w:val="24"/>
          <w:lang w:val="fr"/>
        </w:rPr>
        <w:t>re</w:t>
      </w:r>
      <w:r w:rsidRPr="00880BBD">
        <w:rPr>
          <w:b w:val="0"/>
          <w:bCs/>
          <w:i/>
          <w:iCs/>
          <w:noProof/>
          <w:sz w:val="24"/>
          <w:szCs w:val="24"/>
          <w:lang w:val="fr"/>
        </w:rPr>
        <w:t xml:space="preserve"> l’approche proposée, le niveau </w:t>
      </w:r>
      <w:r>
        <w:rPr>
          <w:b w:val="0"/>
          <w:bCs/>
          <w:i/>
          <w:iCs/>
          <w:noProof/>
          <w:sz w:val="24"/>
          <w:szCs w:val="24"/>
          <w:lang w:val="fr"/>
        </w:rPr>
        <w:t xml:space="preserve">et epérience </w:t>
      </w:r>
      <w:r w:rsidRPr="00880BBD">
        <w:rPr>
          <w:b w:val="0"/>
          <w:bCs/>
          <w:i/>
          <w:iCs/>
          <w:noProof/>
          <w:sz w:val="24"/>
          <w:szCs w:val="24"/>
          <w:lang w:val="fr"/>
        </w:rPr>
        <w:t>d</w:t>
      </w:r>
      <w:r>
        <w:rPr>
          <w:b w:val="0"/>
          <w:bCs/>
          <w:i/>
          <w:iCs/>
          <w:noProof/>
          <w:sz w:val="24"/>
          <w:szCs w:val="24"/>
          <w:lang w:val="fr"/>
        </w:rPr>
        <w:t>u personnel requis</w:t>
      </w:r>
      <w:r w:rsidRPr="00880BBD">
        <w:rPr>
          <w:b w:val="0"/>
          <w:bCs/>
          <w:i/>
          <w:iCs/>
          <w:noProof/>
          <w:sz w:val="24"/>
          <w:szCs w:val="24"/>
          <w:lang w:val="fr"/>
        </w:rPr>
        <w:t xml:space="preserve">, le système de travail sécuritaire et l’équipement ou le matériel à utiliser pour gérer les risques ou les activités conformément aux </w:t>
      </w:r>
      <w:r w:rsidR="00AE2DC5">
        <w:rPr>
          <w:b w:val="0"/>
          <w:bCs/>
          <w:i/>
          <w:iCs/>
          <w:noProof/>
          <w:sz w:val="24"/>
          <w:szCs w:val="24"/>
          <w:lang w:val="fr"/>
        </w:rPr>
        <w:t>E</w:t>
      </w:r>
      <w:r w:rsidRPr="00880BBD">
        <w:rPr>
          <w:b w:val="0"/>
          <w:bCs/>
          <w:i/>
          <w:iCs/>
          <w:noProof/>
          <w:sz w:val="24"/>
          <w:szCs w:val="24"/>
          <w:lang w:val="fr"/>
        </w:rPr>
        <w:t>xigences d</w:t>
      </w:r>
      <w:r>
        <w:rPr>
          <w:b w:val="0"/>
          <w:bCs/>
          <w:i/>
          <w:iCs/>
          <w:noProof/>
          <w:sz w:val="24"/>
          <w:szCs w:val="24"/>
          <w:lang w:val="fr"/>
        </w:rPr>
        <w:t>u Maître d’Ouvrage.</w:t>
      </w:r>
      <w:r w:rsidRPr="00880BBD">
        <w:rPr>
          <w:b w:val="0"/>
          <w:bCs/>
          <w:i/>
          <w:iCs/>
          <w:noProof/>
          <w:sz w:val="24"/>
          <w:szCs w:val="24"/>
          <w:lang w:val="fr"/>
        </w:rPr>
        <w:t xml:space="preserve"> </w:t>
      </w:r>
    </w:p>
    <w:p w14:paraId="393579DF" w14:textId="77777777" w:rsidR="00880BBD" w:rsidRPr="00880BBD" w:rsidRDefault="00880BBD" w:rsidP="00880BBD">
      <w:pPr>
        <w:rPr>
          <w:bCs/>
          <w:i/>
          <w:iCs/>
          <w:noProof/>
          <w:sz w:val="24"/>
          <w:szCs w:val="24"/>
        </w:rPr>
      </w:pPr>
    </w:p>
    <w:p w14:paraId="5391259F" w14:textId="3328E39D" w:rsidR="00880BBD" w:rsidRPr="00880BBD" w:rsidRDefault="00880BBD" w:rsidP="00880BBD">
      <w:pPr>
        <w:rPr>
          <w:i/>
          <w:iCs/>
          <w:noProof/>
          <w:sz w:val="24"/>
          <w:szCs w:val="24"/>
        </w:rPr>
      </w:pPr>
      <w:r w:rsidRPr="00880BBD">
        <w:rPr>
          <w:i/>
          <w:iCs/>
          <w:noProof/>
          <w:sz w:val="24"/>
          <w:szCs w:val="24"/>
          <w:lang w:val="fr"/>
        </w:rPr>
        <w:t>[L</w:t>
      </w:r>
      <w:r>
        <w:rPr>
          <w:i/>
          <w:iCs/>
          <w:noProof/>
          <w:sz w:val="24"/>
          <w:szCs w:val="24"/>
          <w:lang w:val="fr"/>
        </w:rPr>
        <w:t xml:space="preserve">e </w:t>
      </w:r>
      <w:r w:rsidRPr="00880BBD">
        <w:rPr>
          <w:i/>
          <w:iCs/>
          <w:noProof/>
          <w:sz w:val="24"/>
          <w:szCs w:val="24"/>
          <w:lang w:val="fr"/>
        </w:rPr>
        <w:t>Maître d’Ouvrage</w:t>
      </w:r>
      <w:r>
        <w:rPr>
          <w:i/>
          <w:iCs/>
          <w:noProof/>
          <w:sz w:val="24"/>
          <w:szCs w:val="24"/>
          <w:lang w:val="fr"/>
        </w:rPr>
        <w:t xml:space="preserve"> </w:t>
      </w:r>
      <w:r w:rsidRPr="00880BBD">
        <w:rPr>
          <w:i/>
          <w:iCs/>
          <w:noProof/>
          <w:sz w:val="24"/>
          <w:szCs w:val="24"/>
          <w:lang w:val="fr"/>
        </w:rPr>
        <w:t xml:space="preserve">doit identifier les principaux risques/activités de construction : </w:t>
      </w:r>
    </w:p>
    <w:p w14:paraId="025D14CA" w14:textId="77777777" w:rsidR="00880BBD" w:rsidRPr="00880BBD" w:rsidRDefault="00880BBD" w:rsidP="00880BBD">
      <w:pPr>
        <w:rPr>
          <w:i/>
          <w:iCs/>
          <w:noProof/>
          <w:sz w:val="24"/>
          <w:szCs w:val="24"/>
        </w:rPr>
      </w:pPr>
    </w:p>
    <w:p w14:paraId="53946FB6" w14:textId="4B002A1A" w:rsidR="004D2440" w:rsidRPr="00366A48" w:rsidRDefault="004D2440" w:rsidP="00F80822">
      <w:pPr>
        <w:pStyle w:val="ListParagraph"/>
        <w:numPr>
          <w:ilvl w:val="0"/>
          <w:numId w:val="87"/>
        </w:numPr>
        <w:tabs>
          <w:tab w:val="right" w:pos="4860"/>
        </w:tabs>
        <w:spacing w:before="80" w:after="80"/>
        <w:contextualSpacing/>
        <w:jc w:val="both"/>
        <w:rPr>
          <w:i/>
          <w:iCs/>
          <w:noProof/>
          <w:sz w:val="24"/>
          <w:szCs w:val="24"/>
        </w:rPr>
      </w:pPr>
      <w:bookmarkStart w:id="466" w:name="_Hlk63521662"/>
      <w:r w:rsidRPr="00880BBD">
        <w:rPr>
          <w:i/>
          <w:iCs/>
          <w:noProof/>
          <w:sz w:val="24"/>
          <w:szCs w:val="24"/>
          <w:lang w:val="fr"/>
        </w:rPr>
        <w:t>par exemple</w:t>
      </w:r>
      <w:r>
        <w:rPr>
          <w:i/>
          <w:iCs/>
          <w:noProof/>
          <w:sz w:val="24"/>
          <w:szCs w:val="24"/>
          <w:lang w:val="fr"/>
        </w:rPr>
        <w:t xml:space="preserve"> excavations pour les fondations ;</w:t>
      </w:r>
    </w:p>
    <w:p w14:paraId="605C0DDF" w14:textId="7F7BAF7A" w:rsidR="004D2440" w:rsidRPr="00366A48" w:rsidRDefault="004D2440" w:rsidP="00F80822">
      <w:pPr>
        <w:pStyle w:val="ListParagraph"/>
        <w:numPr>
          <w:ilvl w:val="0"/>
          <w:numId w:val="87"/>
        </w:numPr>
        <w:tabs>
          <w:tab w:val="right" w:pos="4860"/>
        </w:tabs>
        <w:spacing w:before="80" w:after="80"/>
        <w:contextualSpacing/>
        <w:jc w:val="both"/>
        <w:rPr>
          <w:i/>
          <w:iCs/>
          <w:noProof/>
          <w:sz w:val="24"/>
          <w:szCs w:val="24"/>
        </w:rPr>
      </w:pPr>
      <w:r>
        <w:rPr>
          <w:i/>
          <w:iCs/>
          <w:noProof/>
          <w:sz w:val="24"/>
          <w:szCs w:val="24"/>
          <w:lang w:val="fr"/>
        </w:rPr>
        <w:t>l’érection des structures métalliques ;</w:t>
      </w:r>
    </w:p>
    <w:p w14:paraId="47F33C8F" w14:textId="05694527" w:rsidR="00880BBD" w:rsidRPr="00880BBD" w:rsidRDefault="004D2440" w:rsidP="00F80822">
      <w:pPr>
        <w:pStyle w:val="ListParagraph"/>
        <w:numPr>
          <w:ilvl w:val="0"/>
          <w:numId w:val="87"/>
        </w:numPr>
        <w:tabs>
          <w:tab w:val="right" w:pos="4860"/>
        </w:tabs>
        <w:spacing w:before="80" w:after="80"/>
        <w:contextualSpacing/>
        <w:jc w:val="both"/>
        <w:rPr>
          <w:i/>
          <w:iCs/>
          <w:noProof/>
          <w:sz w:val="24"/>
          <w:szCs w:val="24"/>
        </w:rPr>
      </w:pPr>
      <w:r>
        <w:rPr>
          <w:i/>
          <w:iCs/>
          <w:noProof/>
          <w:sz w:val="24"/>
          <w:szCs w:val="24"/>
        </w:rPr>
        <w:t xml:space="preserve">la </w:t>
      </w:r>
      <w:r w:rsidR="00880BBD" w:rsidRPr="00880BBD">
        <w:rPr>
          <w:i/>
          <w:iCs/>
          <w:noProof/>
          <w:sz w:val="24"/>
          <w:szCs w:val="24"/>
        </w:rPr>
        <w:t>prév</w:t>
      </w:r>
      <w:r w:rsidR="00880BBD">
        <w:rPr>
          <w:i/>
          <w:iCs/>
          <w:noProof/>
          <w:sz w:val="24"/>
          <w:szCs w:val="24"/>
        </w:rPr>
        <w:t>ention de l’Exploitation et Abus sexuels (EAS) ;</w:t>
      </w:r>
    </w:p>
    <w:p w14:paraId="5967161D" w14:textId="66CB5114" w:rsidR="00880BBD" w:rsidRPr="00880BBD" w:rsidRDefault="004D2440" w:rsidP="00F80822">
      <w:pPr>
        <w:pStyle w:val="ListParagraph"/>
        <w:numPr>
          <w:ilvl w:val="0"/>
          <w:numId w:val="87"/>
        </w:numPr>
        <w:contextualSpacing/>
        <w:jc w:val="both"/>
        <w:rPr>
          <w:i/>
          <w:iCs/>
          <w:noProof/>
          <w:sz w:val="24"/>
          <w:szCs w:val="24"/>
        </w:rPr>
      </w:pPr>
      <w:r>
        <w:rPr>
          <w:i/>
          <w:iCs/>
          <w:noProof/>
          <w:sz w:val="24"/>
          <w:szCs w:val="24"/>
          <w:lang w:val="fr"/>
        </w:rPr>
        <w:t xml:space="preserve">la </w:t>
      </w:r>
      <w:r w:rsidR="00880BBD" w:rsidRPr="00880BBD">
        <w:rPr>
          <w:i/>
          <w:iCs/>
          <w:noProof/>
          <w:sz w:val="24"/>
          <w:szCs w:val="24"/>
          <w:lang w:val="fr"/>
        </w:rPr>
        <w:t>gestion d</w:t>
      </w:r>
      <w:r w:rsidR="00AE2DC5">
        <w:rPr>
          <w:i/>
          <w:iCs/>
          <w:noProof/>
          <w:sz w:val="24"/>
          <w:szCs w:val="24"/>
          <w:lang w:val="fr"/>
        </w:rPr>
        <w:t>e la circulation</w:t>
      </w:r>
      <w:r w:rsidR="00880BBD" w:rsidRPr="00880BBD">
        <w:rPr>
          <w:i/>
          <w:iCs/>
          <w:noProof/>
          <w:sz w:val="24"/>
          <w:szCs w:val="24"/>
          <w:lang w:val="fr"/>
        </w:rPr>
        <w:t>, y compris l</w:t>
      </w:r>
      <w:r w:rsidR="00AE2DC5">
        <w:rPr>
          <w:i/>
          <w:iCs/>
          <w:noProof/>
          <w:sz w:val="24"/>
          <w:szCs w:val="24"/>
          <w:lang w:val="fr"/>
        </w:rPr>
        <w:t>a circulation lors de la</w:t>
      </w:r>
      <w:r w:rsidR="00880BBD" w:rsidRPr="00880BBD">
        <w:rPr>
          <w:i/>
          <w:iCs/>
          <w:noProof/>
          <w:sz w:val="24"/>
          <w:szCs w:val="24"/>
          <w:lang w:val="fr"/>
        </w:rPr>
        <w:t xml:space="preserve"> construction</w:t>
      </w:r>
    </w:p>
    <w:p w14:paraId="62C8310C" w14:textId="77777777" w:rsidR="00880BBD" w:rsidRPr="00880BBD" w:rsidRDefault="00880BBD" w:rsidP="00F80822">
      <w:pPr>
        <w:pStyle w:val="ListParagraph"/>
        <w:numPr>
          <w:ilvl w:val="0"/>
          <w:numId w:val="87"/>
        </w:numPr>
        <w:contextualSpacing/>
        <w:jc w:val="both"/>
        <w:rPr>
          <w:i/>
          <w:iCs/>
          <w:noProof/>
          <w:sz w:val="24"/>
          <w:szCs w:val="24"/>
        </w:rPr>
      </w:pPr>
      <w:r w:rsidRPr="00880BBD">
        <w:rPr>
          <w:i/>
          <w:iCs/>
          <w:noProof/>
          <w:sz w:val="24"/>
          <w:szCs w:val="24"/>
          <w:lang w:val="fr"/>
        </w:rPr>
        <w:t>... ];</w:t>
      </w:r>
    </w:p>
    <w:bookmarkEnd w:id="465"/>
    <w:bookmarkEnd w:id="466"/>
    <w:p w14:paraId="350E8362" w14:textId="77777777" w:rsidR="00880BBD" w:rsidRPr="00880BBD" w:rsidRDefault="00880BBD" w:rsidP="00880BBD">
      <w:pPr>
        <w:rPr>
          <w:sz w:val="24"/>
          <w:szCs w:val="24"/>
        </w:rPr>
      </w:pPr>
    </w:p>
    <w:p w14:paraId="53D346BD" w14:textId="77777777" w:rsidR="00755075" w:rsidRDefault="00755075">
      <w:pPr>
        <w:rPr>
          <w:b/>
          <w:sz w:val="36"/>
          <w:lang w:eastAsia="en-US"/>
        </w:rPr>
      </w:pPr>
      <w:r>
        <w:br w:type="page"/>
      </w:r>
    </w:p>
    <w:p w14:paraId="3BC17E79" w14:textId="1B4476DE" w:rsidR="00CA1187" w:rsidRDefault="00CA1187">
      <w:pPr>
        <w:rPr>
          <w:b/>
          <w:sz w:val="36"/>
          <w:lang w:eastAsia="en-US"/>
        </w:rPr>
      </w:pPr>
    </w:p>
    <w:p w14:paraId="179619DC" w14:textId="3F06A995" w:rsidR="00755075" w:rsidRDefault="00CA1187" w:rsidP="00E70C8A">
      <w:pPr>
        <w:pStyle w:val="SecIVH2"/>
      </w:pPr>
      <w:bookmarkStart w:id="467" w:name="_Toc63775973"/>
      <w:bookmarkStart w:id="468" w:name="_Toc87030133"/>
      <w:r w:rsidRPr="00CA1187">
        <w:t xml:space="preserve">Formulaire de </w:t>
      </w:r>
      <w:r w:rsidR="00D81CCE">
        <w:t>C</w:t>
      </w:r>
      <w:r w:rsidRPr="00CA1187">
        <w:t xml:space="preserve">ode de </w:t>
      </w:r>
      <w:r w:rsidR="00D81CCE">
        <w:t>C</w:t>
      </w:r>
      <w:r w:rsidRPr="00CA1187">
        <w:t xml:space="preserve">onduite pour le </w:t>
      </w:r>
      <w:r w:rsidR="00D81CCE">
        <w:t>P</w:t>
      </w:r>
      <w:r w:rsidRPr="00CA1187">
        <w:t>ersonnel de l’</w:t>
      </w:r>
      <w:r w:rsidR="00D81CCE">
        <w:t>E</w:t>
      </w:r>
      <w:r w:rsidRPr="00CA1187">
        <w:t>ntrepreneur (ES)</w:t>
      </w:r>
      <w:bookmarkEnd w:id="467"/>
      <w:bookmarkEnd w:id="468"/>
    </w:p>
    <w:p w14:paraId="1435FC0E" w14:textId="493D49E4" w:rsidR="00AE2DC5" w:rsidRDefault="00AE2DC5" w:rsidP="00AE2DC5">
      <w:pPr>
        <w:spacing w:after="120"/>
        <w:jc w:val="both"/>
        <w:rPr>
          <w:bCs/>
          <w:sz w:val="24"/>
          <w:szCs w:val="24"/>
        </w:rPr>
      </w:pPr>
    </w:p>
    <w:tbl>
      <w:tblPr>
        <w:tblStyle w:val="TableGrid"/>
        <w:tblW w:w="0" w:type="auto"/>
        <w:tblLook w:val="04A0" w:firstRow="1" w:lastRow="0" w:firstColumn="1" w:lastColumn="0" w:noHBand="0" w:noVBand="1"/>
      </w:tblPr>
      <w:tblGrid>
        <w:gridCol w:w="9350"/>
      </w:tblGrid>
      <w:tr w:rsidR="00925AC9" w14:paraId="553A21E2" w14:textId="77777777" w:rsidTr="00925AC9">
        <w:tc>
          <w:tcPr>
            <w:tcW w:w="9350" w:type="dxa"/>
          </w:tcPr>
          <w:p w14:paraId="4EAC6E84" w14:textId="652A66C4" w:rsidR="00925AC9" w:rsidRPr="00925AC9" w:rsidRDefault="00925AC9" w:rsidP="00925AC9">
            <w:pPr>
              <w:spacing w:after="120"/>
              <w:rPr>
                <w:i/>
                <w:sz w:val="24"/>
                <w:szCs w:val="24"/>
              </w:rPr>
            </w:pPr>
            <w:r w:rsidRPr="00925AC9">
              <w:rPr>
                <w:b/>
                <w:i/>
                <w:sz w:val="24"/>
                <w:szCs w:val="24"/>
                <w:lang w:val="fr"/>
              </w:rPr>
              <w:t xml:space="preserve">Note </w:t>
            </w:r>
            <w:r>
              <w:rPr>
                <w:b/>
                <w:i/>
                <w:sz w:val="24"/>
                <w:szCs w:val="24"/>
                <w:lang w:val="fr"/>
              </w:rPr>
              <w:t xml:space="preserve">au Maître d’Ouvrage </w:t>
            </w:r>
            <w:r w:rsidRPr="00925AC9">
              <w:rPr>
                <w:b/>
                <w:i/>
                <w:sz w:val="24"/>
                <w:szCs w:val="24"/>
                <w:lang w:val="fr"/>
              </w:rPr>
              <w:t xml:space="preserve">: </w:t>
            </w:r>
          </w:p>
          <w:p w14:paraId="481897A4" w14:textId="73131FBA" w:rsidR="00925AC9" w:rsidRPr="00925AC9" w:rsidRDefault="00925AC9" w:rsidP="00925AC9">
            <w:pPr>
              <w:spacing w:after="120"/>
              <w:ind w:left="360"/>
              <w:jc w:val="both"/>
              <w:rPr>
                <w:i/>
                <w:sz w:val="24"/>
                <w:szCs w:val="24"/>
              </w:rPr>
            </w:pPr>
            <w:r w:rsidRPr="00925AC9">
              <w:rPr>
                <w:b/>
                <w:i/>
                <w:sz w:val="24"/>
                <w:szCs w:val="24"/>
                <w:lang w:val="fr"/>
              </w:rPr>
              <w:t xml:space="preserve">Les </w:t>
            </w:r>
            <w:r w:rsidR="006D109D">
              <w:rPr>
                <w:b/>
                <w:i/>
                <w:sz w:val="24"/>
                <w:szCs w:val="24"/>
                <w:lang w:val="fr"/>
              </w:rPr>
              <w:t>exigence</w:t>
            </w:r>
            <w:r w:rsidR="006D109D" w:rsidRPr="00925AC9">
              <w:rPr>
                <w:b/>
                <w:i/>
                <w:sz w:val="24"/>
                <w:szCs w:val="24"/>
                <w:lang w:val="fr"/>
              </w:rPr>
              <w:t xml:space="preserve">s </w:t>
            </w:r>
            <w:r w:rsidRPr="00925AC9">
              <w:rPr>
                <w:b/>
                <w:i/>
                <w:sz w:val="24"/>
                <w:szCs w:val="24"/>
                <w:lang w:val="fr"/>
              </w:rPr>
              <w:t>minimales suivantes ne doivent pas être modifiées. L</w:t>
            </w:r>
            <w:r>
              <w:rPr>
                <w:b/>
                <w:i/>
                <w:sz w:val="24"/>
                <w:szCs w:val="24"/>
                <w:lang w:val="fr"/>
              </w:rPr>
              <w:t>e Maître d’Ouvrage</w:t>
            </w:r>
            <w:r w:rsidRPr="00925AC9">
              <w:rPr>
                <w:b/>
                <w:i/>
                <w:sz w:val="24"/>
                <w:szCs w:val="24"/>
                <w:lang w:val="fr"/>
              </w:rPr>
              <w:t xml:space="preserve"> peut ajouter </w:t>
            </w:r>
            <w:r w:rsidRPr="00925AC9">
              <w:rPr>
                <w:sz w:val="24"/>
                <w:szCs w:val="24"/>
                <w:lang w:val="fr"/>
              </w:rPr>
              <w:t xml:space="preserve"> </w:t>
            </w:r>
            <w:r w:rsidRPr="00925AC9">
              <w:rPr>
                <w:b/>
                <w:i/>
                <w:sz w:val="24"/>
                <w:szCs w:val="24"/>
                <w:lang w:val="fr"/>
              </w:rPr>
              <w:t xml:space="preserve">des </w:t>
            </w:r>
            <w:r w:rsidRPr="00925AC9">
              <w:rPr>
                <w:sz w:val="24"/>
                <w:szCs w:val="24"/>
                <w:lang w:val="fr"/>
              </w:rPr>
              <w:t xml:space="preserve">exigences supplémentaires pour résoudre </w:t>
            </w:r>
            <w:r w:rsidRPr="00925AC9">
              <w:rPr>
                <w:b/>
                <w:i/>
                <w:sz w:val="24"/>
                <w:szCs w:val="24"/>
                <w:lang w:val="fr"/>
              </w:rPr>
              <w:t>les problèmes identifiés,</w:t>
            </w:r>
            <w:r w:rsidRPr="00925AC9">
              <w:rPr>
                <w:sz w:val="24"/>
                <w:szCs w:val="24"/>
                <w:lang w:val="fr"/>
              </w:rPr>
              <w:t xml:space="preserve"> </w:t>
            </w:r>
            <w:r w:rsidRPr="00925AC9">
              <w:rPr>
                <w:b/>
                <w:i/>
                <w:sz w:val="24"/>
                <w:szCs w:val="24"/>
                <w:lang w:val="fr"/>
              </w:rPr>
              <w:t xml:space="preserve"> </w:t>
            </w:r>
            <w:r>
              <w:rPr>
                <w:b/>
                <w:i/>
                <w:sz w:val="24"/>
                <w:szCs w:val="24"/>
                <w:lang w:val="fr"/>
              </w:rPr>
              <w:t>révélés par une</w:t>
            </w:r>
            <w:r w:rsidRPr="00925AC9">
              <w:rPr>
                <w:b/>
                <w:i/>
                <w:sz w:val="24"/>
                <w:szCs w:val="24"/>
                <w:lang w:val="fr"/>
              </w:rPr>
              <w:t xml:space="preserve"> évaluation environnementale et sociale pertinente.</w:t>
            </w:r>
          </w:p>
          <w:p w14:paraId="727E58AD" w14:textId="5CD9EF6C" w:rsidR="00925AC9" w:rsidRPr="00925AC9" w:rsidRDefault="00925AC9" w:rsidP="00925AC9">
            <w:pPr>
              <w:spacing w:after="120"/>
              <w:ind w:left="360"/>
              <w:jc w:val="both"/>
              <w:rPr>
                <w:i/>
                <w:color w:val="000000" w:themeColor="text1"/>
                <w:sz w:val="24"/>
                <w:szCs w:val="24"/>
              </w:rPr>
            </w:pPr>
            <w:r w:rsidRPr="00925AC9">
              <w:rPr>
                <w:i/>
                <w:color w:val="000000" w:themeColor="text1"/>
                <w:sz w:val="24"/>
                <w:szCs w:val="24"/>
                <w:lang w:val="fr"/>
              </w:rPr>
              <w:t>Les types de problèmes identifiés pourraient inclure les risques associés à: l’afflux de main-d’œuvre, la propagation de maladies transmissibles,</w:t>
            </w:r>
            <w:r w:rsidRPr="00925AC9">
              <w:rPr>
                <w:sz w:val="24"/>
                <w:szCs w:val="24"/>
                <w:lang w:val="fr"/>
              </w:rPr>
              <w:t xml:space="preserve"> </w:t>
            </w:r>
            <w:r w:rsidRPr="00925AC9">
              <w:rPr>
                <w:i/>
                <w:color w:val="000000" w:themeColor="text1"/>
                <w:sz w:val="24"/>
                <w:szCs w:val="24"/>
                <w:lang w:val="fr"/>
              </w:rPr>
              <w:t xml:space="preserve">l’exploitation et les </w:t>
            </w:r>
            <w:r w:rsidRPr="00925AC9">
              <w:rPr>
                <w:sz w:val="24"/>
                <w:szCs w:val="24"/>
                <w:lang w:val="fr"/>
              </w:rPr>
              <w:t xml:space="preserve">abus </w:t>
            </w:r>
            <w:r w:rsidRPr="00925AC9">
              <w:rPr>
                <w:i/>
                <w:color w:val="000000" w:themeColor="text1"/>
                <w:sz w:val="24"/>
                <w:szCs w:val="24"/>
                <w:lang w:val="fr"/>
              </w:rPr>
              <w:t xml:space="preserve">sexuels </w:t>
            </w:r>
            <w:r w:rsidRPr="00925AC9">
              <w:rPr>
                <w:sz w:val="24"/>
                <w:szCs w:val="24"/>
                <w:lang w:val="fr"/>
              </w:rPr>
              <w:t xml:space="preserve"> </w:t>
            </w:r>
            <w:r w:rsidRPr="00925AC9">
              <w:rPr>
                <w:i/>
                <w:color w:val="000000" w:themeColor="text1"/>
                <w:sz w:val="24"/>
                <w:szCs w:val="24"/>
                <w:lang w:val="fr"/>
              </w:rPr>
              <w:t>(E</w:t>
            </w:r>
            <w:r>
              <w:rPr>
                <w:i/>
                <w:color w:val="000000" w:themeColor="text1"/>
                <w:sz w:val="24"/>
                <w:szCs w:val="24"/>
                <w:lang w:val="fr"/>
              </w:rPr>
              <w:t>A</w:t>
            </w:r>
            <w:r w:rsidRPr="00925AC9">
              <w:rPr>
                <w:i/>
                <w:color w:val="000000" w:themeColor="text1"/>
                <w:sz w:val="24"/>
                <w:szCs w:val="24"/>
                <w:lang w:val="fr"/>
              </w:rPr>
              <w:t xml:space="preserve">S), </w:t>
            </w:r>
            <w:r w:rsidRPr="00925AC9">
              <w:rPr>
                <w:sz w:val="24"/>
                <w:szCs w:val="24"/>
                <w:lang w:val="fr"/>
              </w:rPr>
              <w:t xml:space="preserve"> </w:t>
            </w:r>
            <w:r w:rsidRPr="00925AC9">
              <w:rPr>
                <w:i/>
                <w:color w:val="000000" w:themeColor="text1"/>
                <w:sz w:val="24"/>
                <w:szCs w:val="24"/>
                <w:lang w:val="fr"/>
              </w:rPr>
              <w:t>etc.</w:t>
            </w:r>
          </w:p>
          <w:p w14:paraId="434F5344" w14:textId="741CC67A" w:rsidR="00925AC9" w:rsidRDefault="00925AC9" w:rsidP="00925AC9">
            <w:pPr>
              <w:spacing w:after="120"/>
              <w:jc w:val="both"/>
              <w:rPr>
                <w:b/>
                <w:i/>
                <w:lang w:val="fr"/>
              </w:rPr>
            </w:pPr>
            <w:r w:rsidRPr="00925AC9">
              <w:rPr>
                <w:b/>
                <w:i/>
                <w:sz w:val="24"/>
                <w:szCs w:val="24"/>
                <w:lang w:val="fr"/>
              </w:rPr>
              <w:t>Supprimez cette case avant l’émission des documents de la DP.</w:t>
            </w:r>
          </w:p>
        </w:tc>
      </w:tr>
    </w:tbl>
    <w:p w14:paraId="633C3497" w14:textId="77777777" w:rsidR="00925AC9" w:rsidRDefault="00925AC9" w:rsidP="00925AC9">
      <w:pPr>
        <w:spacing w:after="120"/>
        <w:rPr>
          <w:b/>
          <w:i/>
          <w:lang w:val="fr"/>
        </w:rPr>
      </w:pPr>
    </w:p>
    <w:p w14:paraId="74C80ACC" w14:textId="7CD1641F" w:rsidR="00925AC9" w:rsidRPr="00592739" w:rsidRDefault="00925AC9" w:rsidP="00AE2DC5">
      <w:pPr>
        <w:spacing w:after="120"/>
        <w:jc w:val="both"/>
        <w:rPr>
          <w:bCs/>
          <w:sz w:val="24"/>
          <w:szCs w:val="24"/>
        </w:rPr>
      </w:pPr>
      <w:r>
        <w:rPr>
          <w:lang w:val="fr"/>
        </w:rPr>
        <w:t xml:space="preserve"> </w:t>
      </w:r>
      <w:r w:rsidRPr="00455910">
        <w:rPr>
          <w:b/>
          <w:i/>
          <w:lang w:val="fr"/>
        </w:rPr>
        <w:t xml:space="preserve"> </w:t>
      </w:r>
    </w:p>
    <w:tbl>
      <w:tblPr>
        <w:tblStyle w:val="TableGrid"/>
        <w:tblW w:w="0" w:type="auto"/>
        <w:tblLook w:val="04A0" w:firstRow="1" w:lastRow="0" w:firstColumn="1" w:lastColumn="0" w:noHBand="0" w:noVBand="1"/>
      </w:tblPr>
      <w:tblGrid>
        <w:gridCol w:w="9350"/>
      </w:tblGrid>
      <w:tr w:rsidR="00AE2DC5" w14:paraId="7CD1DE8C" w14:textId="77777777" w:rsidTr="00AE2DC5">
        <w:tc>
          <w:tcPr>
            <w:tcW w:w="9576" w:type="dxa"/>
          </w:tcPr>
          <w:p w14:paraId="40AD5D03" w14:textId="77777777" w:rsidR="00AE2DC5" w:rsidRPr="00755075" w:rsidRDefault="00AE2DC5" w:rsidP="00BF268A">
            <w:pPr>
              <w:spacing w:after="120"/>
              <w:jc w:val="both"/>
              <w:rPr>
                <w:b/>
                <w:sz w:val="24"/>
                <w:szCs w:val="24"/>
              </w:rPr>
            </w:pPr>
            <w:r w:rsidRPr="00755075">
              <w:rPr>
                <w:b/>
                <w:sz w:val="24"/>
                <w:szCs w:val="24"/>
              </w:rPr>
              <w:t>Note à l’intention du Proposant</w:t>
            </w:r>
            <w:r>
              <w:rPr>
                <w:b/>
                <w:sz w:val="24"/>
                <w:szCs w:val="24"/>
              </w:rPr>
              <w:t xml:space="preserve"> </w:t>
            </w:r>
            <w:r w:rsidRPr="00755075">
              <w:rPr>
                <w:b/>
                <w:sz w:val="24"/>
                <w:szCs w:val="24"/>
              </w:rPr>
              <w:t>:</w:t>
            </w:r>
          </w:p>
          <w:p w14:paraId="55D61F98" w14:textId="0BF3413B" w:rsidR="00AE2DC5" w:rsidRPr="009C5B34" w:rsidRDefault="00AE2DC5" w:rsidP="00AE2DC5">
            <w:pPr>
              <w:spacing w:after="120"/>
              <w:jc w:val="both"/>
              <w:rPr>
                <w:sz w:val="24"/>
                <w:szCs w:val="24"/>
              </w:rPr>
            </w:pPr>
            <w:r w:rsidRPr="00755075">
              <w:rPr>
                <w:b/>
                <w:sz w:val="24"/>
                <w:szCs w:val="24"/>
              </w:rPr>
              <w:t xml:space="preserve">Le contenu minimal du formulaire de </w:t>
            </w:r>
            <w:r>
              <w:rPr>
                <w:b/>
                <w:sz w:val="24"/>
                <w:szCs w:val="24"/>
              </w:rPr>
              <w:t>C</w:t>
            </w:r>
            <w:r w:rsidRPr="00755075">
              <w:rPr>
                <w:b/>
                <w:sz w:val="24"/>
                <w:szCs w:val="24"/>
              </w:rPr>
              <w:t xml:space="preserve">ode de </w:t>
            </w:r>
            <w:r w:rsidR="00D92908">
              <w:rPr>
                <w:b/>
                <w:sz w:val="24"/>
                <w:szCs w:val="24"/>
              </w:rPr>
              <w:t>C</w:t>
            </w:r>
            <w:r w:rsidRPr="00755075">
              <w:rPr>
                <w:b/>
                <w:sz w:val="24"/>
                <w:szCs w:val="24"/>
              </w:rPr>
              <w:t xml:space="preserve">onduite tel </w:t>
            </w:r>
            <w:r w:rsidR="00EC6EF7">
              <w:rPr>
                <w:b/>
                <w:sz w:val="24"/>
                <w:szCs w:val="24"/>
              </w:rPr>
              <w:t>que défin</w:t>
            </w:r>
            <w:r w:rsidRPr="00755075">
              <w:rPr>
                <w:b/>
                <w:sz w:val="24"/>
                <w:szCs w:val="24"/>
              </w:rPr>
              <w:t>i par le Maître d’Ouvrage ne doit pas être modifié</w:t>
            </w:r>
            <w:r w:rsidR="00E85968">
              <w:rPr>
                <w:b/>
                <w:sz w:val="24"/>
                <w:szCs w:val="24"/>
              </w:rPr>
              <w:t xml:space="preserve"> </w:t>
            </w:r>
            <w:r w:rsidR="00E85968" w:rsidRPr="00513C12">
              <w:rPr>
                <w:b/>
                <w:sz w:val="24"/>
                <w:szCs w:val="24"/>
              </w:rPr>
              <w:t>de manière substantielle</w:t>
            </w:r>
            <w:r w:rsidRPr="00755075">
              <w:rPr>
                <w:b/>
                <w:sz w:val="24"/>
                <w:szCs w:val="24"/>
              </w:rPr>
              <w:t xml:space="preserve">. </w:t>
            </w:r>
            <w:r w:rsidRPr="009C5B34">
              <w:rPr>
                <w:sz w:val="24"/>
                <w:szCs w:val="24"/>
              </w:rPr>
              <w:t xml:space="preserve">Cependant, le Proposant peut ajouter des exigences au besoin, notamment pour tenir compte des problèmes / risques propres au </w:t>
            </w:r>
            <w:r w:rsidR="00E85968">
              <w:rPr>
                <w:sz w:val="24"/>
                <w:szCs w:val="24"/>
              </w:rPr>
              <w:t>M</w:t>
            </w:r>
            <w:r w:rsidRPr="009C5B34">
              <w:rPr>
                <w:sz w:val="24"/>
                <w:szCs w:val="24"/>
              </w:rPr>
              <w:t xml:space="preserve">arché. </w:t>
            </w:r>
          </w:p>
          <w:p w14:paraId="27CB86FD" w14:textId="77777777" w:rsidR="00AE2DC5" w:rsidRDefault="00AE2DC5" w:rsidP="00BF268A">
            <w:pPr>
              <w:pStyle w:val="SPDForm2"/>
              <w:jc w:val="both"/>
              <w:rPr>
                <w:b w:val="0"/>
                <w:sz w:val="24"/>
                <w:szCs w:val="24"/>
                <w:lang w:val="fr-FR"/>
              </w:rPr>
            </w:pPr>
            <w:r w:rsidRPr="00BF268A">
              <w:rPr>
                <w:b w:val="0"/>
                <w:sz w:val="24"/>
                <w:szCs w:val="24"/>
                <w:lang w:val="fr-FR"/>
              </w:rPr>
              <w:t xml:space="preserve">Le Proposant doit parapher et soumettre le formulaire de </w:t>
            </w:r>
            <w:r w:rsidRPr="00BF268A">
              <w:rPr>
                <w:sz w:val="24"/>
                <w:szCs w:val="24"/>
                <w:lang w:val="fr-FR"/>
              </w:rPr>
              <w:t>C</w:t>
            </w:r>
            <w:r w:rsidRPr="00BF268A">
              <w:rPr>
                <w:b w:val="0"/>
                <w:sz w:val="24"/>
                <w:szCs w:val="24"/>
                <w:lang w:val="fr-FR"/>
              </w:rPr>
              <w:t xml:space="preserve">ode de </w:t>
            </w:r>
            <w:r w:rsidRPr="00BF268A">
              <w:rPr>
                <w:sz w:val="24"/>
                <w:szCs w:val="24"/>
                <w:lang w:val="fr-FR"/>
              </w:rPr>
              <w:t>C</w:t>
            </w:r>
            <w:r w:rsidRPr="00BF268A">
              <w:rPr>
                <w:b w:val="0"/>
                <w:sz w:val="24"/>
                <w:szCs w:val="24"/>
                <w:lang w:val="fr-FR"/>
              </w:rPr>
              <w:t>onduite dans le cadre de sa Proposition.</w:t>
            </w:r>
          </w:p>
          <w:p w14:paraId="4E1E55E4" w14:textId="7FC4E9DF" w:rsidR="007D16C3" w:rsidRPr="00EA601B" w:rsidRDefault="007D16C3" w:rsidP="00BF268A">
            <w:pPr>
              <w:pStyle w:val="SPDForm2"/>
              <w:jc w:val="both"/>
              <w:rPr>
                <w:bCs/>
                <w:lang w:val="fr-FR"/>
              </w:rPr>
            </w:pPr>
          </w:p>
        </w:tc>
      </w:tr>
    </w:tbl>
    <w:p w14:paraId="56109BBD" w14:textId="23AF5099" w:rsidR="00CA1187" w:rsidRDefault="00CA1187" w:rsidP="00CA1187">
      <w:pPr>
        <w:pStyle w:val="SPDForm2"/>
        <w:jc w:val="both"/>
        <w:rPr>
          <w:b w:val="0"/>
          <w:sz w:val="24"/>
          <w:lang w:val="fr-FR"/>
        </w:rPr>
      </w:pPr>
    </w:p>
    <w:p w14:paraId="563373C8" w14:textId="2F1AC470" w:rsidR="00CA1187" w:rsidRPr="00755075" w:rsidRDefault="00CA1187" w:rsidP="00755075">
      <w:pPr>
        <w:pStyle w:val="SPDForm2"/>
        <w:rPr>
          <w:sz w:val="28"/>
          <w:szCs w:val="28"/>
          <w:lang w:val="fr-FR"/>
        </w:rPr>
      </w:pPr>
      <w:r w:rsidRPr="00755075">
        <w:rPr>
          <w:sz w:val="28"/>
          <w:szCs w:val="28"/>
          <w:lang w:val="fr-FR"/>
        </w:rPr>
        <w:t xml:space="preserve">CODE DE CONDUITE </w:t>
      </w:r>
      <w:r w:rsidR="00EA601B">
        <w:rPr>
          <w:sz w:val="28"/>
          <w:szCs w:val="28"/>
          <w:lang w:val="fr-FR"/>
        </w:rPr>
        <w:t>POUR LE</w:t>
      </w:r>
      <w:r w:rsidRPr="00755075">
        <w:rPr>
          <w:sz w:val="28"/>
          <w:szCs w:val="28"/>
          <w:lang w:val="fr-FR"/>
        </w:rPr>
        <w:t xml:space="preserve"> PERSONNEL DE L’ENTREPRENEUR</w:t>
      </w:r>
    </w:p>
    <w:p w14:paraId="0EED9C7F" w14:textId="26FB279B" w:rsidR="00CA1187" w:rsidRPr="00CA1187" w:rsidRDefault="00CA1187" w:rsidP="00CA1187">
      <w:pPr>
        <w:pStyle w:val="SPDForm2"/>
        <w:jc w:val="both"/>
        <w:rPr>
          <w:b w:val="0"/>
          <w:sz w:val="24"/>
          <w:lang w:val="fr-FR"/>
        </w:rPr>
      </w:pPr>
      <w:r w:rsidRPr="00CA1187">
        <w:rPr>
          <w:b w:val="0"/>
          <w:sz w:val="24"/>
          <w:lang w:val="fr-FR"/>
        </w:rPr>
        <w:t>Nous sommes l'</w:t>
      </w:r>
      <w:r w:rsidR="00D81CCE">
        <w:rPr>
          <w:b w:val="0"/>
          <w:sz w:val="24"/>
          <w:lang w:val="fr-FR"/>
        </w:rPr>
        <w:t>E</w:t>
      </w:r>
      <w:r w:rsidRPr="00CA1187">
        <w:rPr>
          <w:b w:val="0"/>
          <w:sz w:val="24"/>
          <w:lang w:val="fr-FR"/>
        </w:rPr>
        <w:t>ntrepreneur, [</w:t>
      </w:r>
      <w:r w:rsidRPr="000E1AED">
        <w:rPr>
          <w:b w:val="0"/>
          <w:i/>
          <w:sz w:val="24"/>
          <w:lang w:val="fr-FR"/>
        </w:rPr>
        <w:t>entrez le nom de l'entrepreneur</w:t>
      </w:r>
      <w:r w:rsidRPr="00CA1187">
        <w:rPr>
          <w:b w:val="0"/>
          <w:sz w:val="24"/>
          <w:lang w:val="fr-FR"/>
        </w:rPr>
        <w:t xml:space="preserve">]. Nous avons signé un </w:t>
      </w:r>
      <w:r w:rsidR="00E75D3D">
        <w:rPr>
          <w:b w:val="0"/>
          <w:sz w:val="24"/>
          <w:lang w:val="fr-FR"/>
        </w:rPr>
        <w:t>Marché</w:t>
      </w:r>
      <w:r w:rsidRPr="00CA1187">
        <w:rPr>
          <w:b w:val="0"/>
          <w:sz w:val="24"/>
          <w:lang w:val="fr-FR"/>
        </w:rPr>
        <w:t xml:space="preserve"> avec [</w:t>
      </w:r>
      <w:r w:rsidRPr="000E1AED">
        <w:rPr>
          <w:b w:val="0"/>
          <w:i/>
          <w:sz w:val="24"/>
          <w:lang w:val="fr-FR"/>
        </w:rPr>
        <w:t xml:space="preserve">entrez le nom </w:t>
      </w:r>
      <w:r w:rsidR="002E4FF3">
        <w:rPr>
          <w:b w:val="0"/>
          <w:i/>
          <w:sz w:val="24"/>
          <w:lang w:val="fr-FR"/>
        </w:rPr>
        <w:t>du</w:t>
      </w:r>
      <w:r w:rsidR="002642D5">
        <w:rPr>
          <w:b w:val="0"/>
          <w:i/>
          <w:sz w:val="24"/>
          <w:lang w:val="fr-FR"/>
        </w:rPr>
        <w:t xml:space="preserve"> Maître d’Ouvrage</w:t>
      </w:r>
      <w:r w:rsidRPr="00CA1187">
        <w:rPr>
          <w:b w:val="0"/>
          <w:sz w:val="24"/>
          <w:lang w:val="fr-FR"/>
        </w:rPr>
        <w:t>] pour [</w:t>
      </w:r>
      <w:r w:rsidRPr="000E1AED">
        <w:rPr>
          <w:b w:val="0"/>
          <w:i/>
          <w:sz w:val="24"/>
          <w:lang w:val="fr-FR"/>
        </w:rPr>
        <w:t xml:space="preserve">entrez la description des </w:t>
      </w:r>
      <w:r w:rsidR="00533E18">
        <w:rPr>
          <w:b w:val="0"/>
          <w:i/>
          <w:sz w:val="24"/>
          <w:lang w:val="fr-FR"/>
        </w:rPr>
        <w:t>Ouvrages</w:t>
      </w:r>
      <w:r w:rsidRPr="00CA1187">
        <w:rPr>
          <w:b w:val="0"/>
          <w:sz w:val="24"/>
          <w:lang w:val="fr-FR"/>
        </w:rPr>
        <w:t xml:space="preserve">]. Ces </w:t>
      </w:r>
      <w:r w:rsidR="00533E18">
        <w:rPr>
          <w:b w:val="0"/>
          <w:sz w:val="24"/>
          <w:lang w:val="fr-FR"/>
        </w:rPr>
        <w:t>Ouvrages</w:t>
      </w:r>
      <w:r w:rsidRPr="00CA1187">
        <w:rPr>
          <w:b w:val="0"/>
          <w:sz w:val="24"/>
          <w:lang w:val="fr-FR"/>
        </w:rPr>
        <w:t xml:space="preserve"> seront effectués à [</w:t>
      </w:r>
      <w:r w:rsidRPr="000E1AED">
        <w:rPr>
          <w:b w:val="0"/>
          <w:i/>
          <w:sz w:val="24"/>
          <w:lang w:val="fr-FR"/>
        </w:rPr>
        <w:t xml:space="preserve">entrez sur le site et à d’autres endroits où les </w:t>
      </w:r>
      <w:r w:rsidR="00533E18">
        <w:rPr>
          <w:b w:val="0"/>
          <w:i/>
          <w:sz w:val="24"/>
          <w:lang w:val="fr-FR"/>
        </w:rPr>
        <w:t>Ouvrages</w:t>
      </w:r>
      <w:r w:rsidRPr="000E1AED">
        <w:rPr>
          <w:b w:val="0"/>
          <w:i/>
          <w:sz w:val="24"/>
          <w:lang w:val="fr-FR"/>
        </w:rPr>
        <w:t xml:space="preserve"> seront effectués</w:t>
      </w:r>
      <w:r w:rsidRPr="00CA1187">
        <w:rPr>
          <w:b w:val="0"/>
          <w:sz w:val="24"/>
          <w:lang w:val="fr-FR"/>
        </w:rPr>
        <w:t xml:space="preserve">]. Notre </w:t>
      </w:r>
      <w:r w:rsidR="00E75D3D">
        <w:rPr>
          <w:b w:val="0"/>
          <w:sz w:val="24"/>
          <w:lang w:val="fr-FR"/>
        </w:rPr>
        <w:t>Marché</w:t>
      </w:r>
      <w:r w:rsidRPr="00CA1187">
        <w:rPr>
          <w:b w:val="0"/>
          <w:sz w:val="24"/>
          <w:lang w:val="fr-FR"/>
        </w:rPr>
        <w:t xml:space="preserve"> nous oblige à mettre en œuvre des mesures pour faire face aux risques environnementaux et sociaux liés aux </w:t>
      </w:r>
      <w:r w:rsidR="00533E18">
        <w:rPr>
          <w:b w:val="0"/>
          <w:sz w:val="24"/>
          <w:lang w:val="fr-FR"/>
        </w:rPr>
        <w:t>Ouvrages</w:t>
      </w:r>
      <w:r w:rsidRPr="00CA1187">
        <w:rPr>
          <w:b w:val="0"/>
          <w:sz w:val="24"/>
          <w:lang w:val="fr-FR"/>
        </w:rPr>
        <w:t xml:space="preserve">, y compris les risques d’exploitation </w:t>
      </w:r>
      <w:r w:rsidR="00D81CCE">
        <w:rPr>
          <w:b w:val="0"/>
          <w:sz w:val="24"/>
          <w:lang w:val="fr-FR"/>
        </w:rPr>
        <w:t xml:space="preserve">et d’abus </w:t>
      </w:r>
      <w:r w:rsidRPr="00CA1187">
        <w:rPr>
          <w:b w:val="0"/>
          <w:sz w:val="24"/>
          <w:lang w:val="fr-FR"/>
        </w:rPr>
        <w:t>sexuel</w:t>
      </w:r>
      <w:r w:rsidR="00D81CCE">
        <w:rPr>
          <w:b w:val="0"/>
          <w:sz w:val="24"/>
          <w:lang w:val="fr-FR"/>
        </w:rPr>
        <w:t>s</w:t>
      </w:r>
      <w:r w:rsidRPr="00CA1187">
        <w:rPr>
          <w:b w:val="0"/>
          <w:sz w:val="24"/>
          <w:lang w:val="fr-FR"/>
        </w:rPr>
        <w:t xml:space="preserve">, ainsi que </w:t>
      </w:r>
      <w:r w:rsidR="00D81CCE">
        <w:rPr>
          <w:b w:val="0"/>
          <w:sz w:val="24"/>
          <w:lang w:val="fr-FR"/>
        </w:rPr>
        <w:t>le harcèlement sexuel</w:t>
      </w:r>
      <w:r w:rsidRPr="00CA1187">
        <w:rPr>
          <w:b w:val="0"/>
          <w:sz w:val="24"/>
          <w:lang w:val="fr-FR"/>
        </w:rPr>
        <w:t>.</w:t>
      </w:r>
    </w:p>
    <w:p w14:paraId="4C9969A3" w14:textId="12F1F62D" w:rsidR="00CA1187" w:rsidRPr="00CA1187" w:rsidRDefault="00D81CCE" w:rsidP="00CA1187">
      <w:pPr>
        <w:pStyle w:val="SPDForm2"/>
        <w:jc w:val="both"/>
        <w:rPr>
          <w:b w:val="0"/>
          <w:sz w:val="24"/>
          <w:lang w:val="fr-FR"/>
        </w:rPr>
      </w:pPr>
      <w:r>
        <w:rPr>
          <w:b w:val="0"/>
          <w:sz w:val="24"/>
          <w:lang w:val="fr-FR"/>
        </w:rPr>
        <w:t>Le présent</w:t>
      </w:r>
      <w:r w:rsidRPr="00CA1187">
        <w:rPr>
          <w:b w:val="0"/>
          <w:sz w:val="24"/>
          <w:lang w:val="fr-FR"/>
        </w:rPr>
        <w:t xml:space="preserve"> </w:t>
      </w:r>
      <w:r>
        <w:rPr>
          <w:b w:val="0"/>
          <w:sz w:val="24"/>
          <w:lang w:val="fr-FR"/>
        </w:rPr>
        <w:t>C</w:t>
      </w:r>
      <w:r w:rsidR="00CA1187" w:rsidRPr="00CA1187">
        <w:rPr>
          <w:b w:val="0"/>
          <w:sz w:val="24"/>
          <w:lang w:val="fr-FR"/>
        </w:rPr>
        <w:t xml:space="preserve">ode de </w:t>
      </w:r>
      <w:r>
        <w:rPr>
          <w:b w:val="0"/>
          <w:sz w:val="24"/>
          <w:lang w:val="fr-FR"/>
        </w:rPr>
        <w:t>C</w:t>
      </w:r>
      <w:r w:rsidR="00CA1187" w:rsidRPr="00CA1187">
        <w:rPr>
          <w:b w:val="0"/>
          <w:sz w:val="24"/>
          <w:lang w:val="fr-FR"/>
        </w:rPr>
        <w:t xml:space="preserve">onduite fait partie de nos mesures pour faire face aux risques environnementaux et sociaux liés aux </w:t>
      </w:r>
      <w:r w:rsidR="00533E18">
        <w:rPr>
          <w:b w:val="0"/>
          <w:sz w:val="24"/>
          <w:lang w:val="fr-FR"/>
        </w:rPr>
        <w:t>Ouvrages</w:t>
      </w:r>
      <w:r w:rsidR="00CA1187" w:rsidRPr="00CA1187">
        <w:rPr>
          <w:b w:val="0"/>
          <w:sz w:val="24"/>
          <w:lang w:val="fr-FR"/>
        </w:rPr>
        <w:t xml:space="preserve">. Il s’applique à l’ensemble du personnel, des ouvriers et des autres employés </w:t>
      </w:r>
      <w:r>
        <w:rPr>
          <w:b w:val="0"/>
          <w:sz w:val="24"/>
          <w:lang w:val="fr-FR"/>
        </w:rPr>
        <w:t>sur le</w:t>
      </w:r>
      <w:r w:rsidRPr="00CA1187">
        <w:rPr>
          <w:b w:val="0"/>
          <w:sz w:val="24"/>
          <w:lang w:val="fr-FR"/>
        </w:rPr>
        <w:t xml:space="preserve"> </w:t>
      </w:r>
      <w:r w:rsidR="00E85968">
        <w:rPr>
          <w:b w:val="0"/>
          <w:sz w:val="24"/>
          <w:lang w:val="fr-FR"/>
        </w:rPr>
        <w:t>Chantier</w:t>
      </w:r>
      <w:r w:rsidR="00CA1187" w:rsidRPr="00CA1187">
        <w:rPr>
          <w:b w:val="0"/>
          <w:sz w:val="24"/>
          <w:lang w:val="fr-FR"/>
        </w:rPr>
        <w:t xml:space="preserve"> ou d’autres lieux où sont exécutés les </w:t>
      </w:r>
      <w:r w:rsidR="00E85968">
        <w:rPr>
          <w:b w:val="0"/>
          <w:sz w:val="24"/>
          <w:lang w:val="fr-FR"/>
        </w:rPr>
        <w:t>Ouvrages</w:t>
      </w:r>
      <w:r w:rsidR="00CA1187" w:rsidRPr="00CA1187">
        <w:rPr>
          <w:b w:val="0"/>
          <w:sz w:val="24"/>
          <w:lang w:val="fr-FR"/>
        </w:rPr>
        <w:t xml:space="preserve">. Il s’applique également au personnel de </w:t>
      </w:r>
      <w:r>
        <w:rPr>
          <w:b w:val="0"/>
          <w:sz w:val="24"/>
          <w:lang w:val="fr-FR"/>
        </w:rPr>
        <w:t>tout</w:t>
      </w:r>
      <w:r w:rsidRPr="00CA1187">
        <w:rPr>
          <w:b w:val="0"/>
          <w:sz w:val="24"/>
          <w:lang w:val="fr-FR"/>
        </w:rPr>
        <w:t xml:space="preserve"> </w:t>
      </w:r>
      <w:r w:rsidR="00CA1187" w:rsidRPr="00CA1187">
        <w:rPr>
          <w:b w:val="0"/>
          <w:sz w:val="24"/>
          <w:lang w:val="fr-FR"/>
        </w:rPr>
        <w:t xml:space="preserve">sous-traitant et à tout autre membre du personnel qui </w:t>
      </w:r>
      <w:r w:rsidR="00CA1187" w:rsidRPr="00CA1187">
        <w:rPr>
          <w:b w:val="0"/>
          <w:sz w:val="24"/>
          <w:lang w:val="fr-FR"/>
        </w:rPr>
        <w:lastRenderedPageBreak/>
        <w:t xml:space="preserve">nous assiste dans l’exécution des </w:t>
      </w:r>
      <w:r w:rsidR="00533E18">
        <w:rPr>
          <w:b w:val="0"/>
          <w:sz w:val="24"/>
          <w:lang w:val="fr-FR"/>
        </w:rPr>
        <w:t>Ouvrages</w:t>
      </w:r>
      <w:r w:rsidR="00CA1187" w:rsidRPr="00CA1187">
        <w:rPr>
          <w:b w:val="0"/>
          <w:sz w:val="24"/>
          <w:lang w:val="fr-FR"/>
        </w:rPr>
        <w:t>. Toutes ces personnes sont appelées «</w:t>
      </w:r>
      <w:r w:rsidR="00755075">
        <w:rPr>
          <w:b w:val="0"/>
          <w:sz w:val="24"/>
          <w:lang w:val="fr-FR"/>
        </w:rPr>
        <w:t xml:space="preserve"> </w:t>
      </w:r>
      <w:r w:rsidR="00233D95">
        <w:rPr>
          <w:sz w:val="24"/>
          <w:lang w:val="fr-FR"/>
        </w:rPr>
        <w:t>P</w:t>
      </w:r>
      <w:r w:rsidR="00CA1187" w:rsidRPr="00233D95">
        <w:rPr>
          <w:sz w:val="24"/>
          <w:lang w:val="fr-FR"/>
        </w:rPr>
        <w:t>ersonnel de l’</w:t>
      </w:r>
      <w:r>
        <w:rPr>
          <w:sz w:val="24"/>
          <w:lang w:val="fr-FR"/>
        </w:rPr>
        <w:t>E</w:t>
      </w:r>
      <w:r w:rsidR="00CA1187" w:rsidRPr="00233D95">
        <w:rPr>
          <w:sz w:val="24"/>
          <w:lang w:val="fr-FR"/>
        </w:rPr>
        <w:t>ntrepreneur</w:t>
      </w:r>
      <w:r w:rsidR="00755075">
        <w:rPr>
          <w:sz w:val="24"/>
          <w:lang w:val="fr-FR"/>
        </w:rPr>
        <w:t xml:space="preserve"> </w:t>
      </w:r>
      <w:r w:rsidR="00CA1187" w:rsidRPr="00CA1187">
        <w:rPr>
          <w:b w:val="0"/>
          <w:sz w:val="24"/>
          <w:lang w:val="fr-FR"/>
        </w:rPr>
        <w:t xml:space="preserve">» et sont soumises au présent </w:t>
      </w:r>
      <w:r>
        <w:rPr>
          <w:b w:val="0"/>
          <w:sz w:val="24"/>
          <w:lang w:val="fr-FR"/>
        </w:rPr>
        <w:t>C</w:t>
      </w:r>
      <w:r w:rsidR="00CA1187" w:rsidRPr="00CA1187">
        <w:rPr>
          <w:b w:val="0"/>
          <w:sz w:val="24"/>
          <w:lang w:val="fr-FR"/>
        </w:rPr>
        <w:t xml:space="preserve">ode de </w:t>
      </w:r>
      <w:r>
        <w:rPr>
          <w:b w:val="0"/>
          <w:sz w:val="24"/>
          <w:lang w:val="fr-FR"/>
        </w:rPr>
        <w:t>C</w:t>
      </w:r>
      <w:r w:rsidR="00CA1187" w:rsidRPr="00CA1187">
        <w:rPr>
          <w:b w:val="0"/>
          <w:sz w:val="24"/>
          <w:lang w:val="fr-FR"/>
        </w:rPr>
        <w:t>onduite.</w:t>
      </w:r>
    </w:p>
    <w:p w14:paraId="34766037" w14:textId="0D253BC3" w:rsidR="00CA1187" w:rsidRPr="00CA1187" w:rsidRDefault="00CA1187" w:rsidP="00CA1187">
      <w:pPr>
        <w:pStyle w:val="SPDForm2"/>
        <w:jc w:val="both"/>
        <w:rPr>
          <w:b w:val="0"/>
          <w:sz w:val="24"/>
          <w:lang w:val="fr-FR"/>
        </w:rPr>
      </w:pPr>
      <w:r w:rsidRPr="00CA1187">
        <w:rPr>
          <w:b w:val="0"/>
          <w:sz w:val="24"/>
          <w:lang w:val="fr-FR"/>
        </w:rPr>
        <w:t xml:space="preserve">Ce </w:t>
      </w:r>
      <w:r w:rsidR="00D81CCE">
        <w:rPr>
          <w:b w:val="0"/>
          <w:sz w:val="24"/>
          <w:lang w:val="fr-FR"/>
        </w:rPr>
        <w:t>C</w:t>
      </w:r>
      <w:r w:rsidRPr="00CA1187">
        <w:rPr>
          <w:b w:val="0"/>
          <w:sz w:val="24"/>
          <w:lang w:val="fr-FR"/>
        </w:rPr>
        <w:t xml:space="preserve">ode de </w:t>
      </w:r>
      <w:r w:rsidR="00D81CCE">
        <w:rPr>
          <w:b w:val="0"/>
          <w:sz w:val="24"/>
          <w:lang w:val="fr-FR"/>
        </w:rPr>
        <w:t>C</w:t>
      </w:r>
      <w:r w:rsidRPr="00CA1187">
        <w:rPr>
          <w:b w:val="0"/>
          <w:sz w:val="24"/>
          <w:lang w:val="fr-FR"/>
        </w:rPr>
        <w:t xml:space="preserve">onduite identifie le comportement </w:t>
      </w:r>
      <w:r w:rsidR="00D81CCE">
        <w:rPr>
          <w:b w:val="0"/>
          <w:sz w:val="24"/>
          <w:lang w:val="fr-FR"/>
        </w:rPr>
        <w:t>exigé</w:t>
      </w:r>
      <w:r w:rsidRPr="00CA1187">
        <w:rPr>
          <w:b w:val="0"/>
          <w:sz w:val="24"/>
          <w:lang w:val="fr-FR"/>
        </w:rPr>
        <w:t xml:space="preserve"> de tout le personnel de l’</w:t>
      </w:r>
      <w:r w:rsidR="00D81CCE">
        <w:rPr>
          <w:b w:val="0"/>
          <w:sz w:val="24"/>
          <w:lang w:val="fr-FR"/>
        </w:rPr>
        <w:t>E</w:t>
      </w:r>
      <w:r w:rsidRPr="00CA1187">
        <w:rPr>
          <w:b w:val="0"/>
          <w:sz w:val="24"/>
          <w:lang w:val="fr-FR"/>
        </w:rPr>
        <w:t>ntrepreneur.</w:t>
      </w:r>
    </w:p>
    <w:p w14:paraId="3C55FB31" w14:textId="77777777" w:rsidR="00CA1187" w:rsidRDefault="00CA1187" w:rsidP="00CA1187">
      <w:pPr>
        <w:pStyle w:val="SPDForm2"/>
        <w:jc w:val="both"/>
        <w:rPr>
          <w:b w:val="0"/>
          <w:sz w:val="24"/>
          <w:lang w:val="fr-FR"/>
        </w:rPr>
      </w:pPr>
      <w:r w:rsidRPr="00CA1187">
        <w:rPr>
          <w:b w:val="0"/>
          <w:sz w:val="24"/>
          <w:lang w:val="fr-FR"/>
        </w:rPr>
        <w:t>Notre lieu de travail est un environnement dans lequel les comportements dangereux, offensants, abusifs ou violents ne seront pas tolérés et où toutes les personnes devraient se sentir à l'aise de soulever des problèmes ou des préoccupations sans crainte de représailles.</w:t>
      </w:r>
    </w:p>
    <w:p w14:paraId="0F58C7D7" w14:textId="77777777" w:rsidR="00362A28" w:rsidRPr="00362A28" w:rsidRDefault="00362A28" w:rsidP="00362A28">
      <w:pPr>
        <w:pStyle w:val="SPDForm2"/>
        <w:jc w:val="both"/>
        <w:rPr>
          <w:sz w:val="24"/>
          <w:lang w:val="fr-FR"/>
        </w:rPr>
      </w:pPr>
      <w:r w:rsidRPr="00362A28">
        <w:rPr>
          <w:sz w:val="24"/>
          <w:lang w:val="fr-FR"/>
        </w:rPr>
        <w:t>CONDUITE REQUISE</w:t>
      </w:r>
    </w:p>
    <w:p w14:paraId="5BF73BD3" w14:textId="09D562E7" w:rsidR="00362A28" w:rsidRPr="00362A28" w:rsidRDefault="00362A28" w:rsidP="00BC6B37">
      <w:pPr>
        <w:pStyle w:val="SPDForm2"/>
        <w:spacing w:after="120"/>
        <w:jc w:val="both"/>
        <w:rPr>
          <w:b w:val="0"/>
          <w:sz w:val="24"/>
          <w:lang w:val="fr-FR"/>
        </w:rPr>
      </w:pPr>
      <w:r w:rsidRPr="00362A28">
        <w:rPr>
          <w:b w:val="0"/>
          <w:sz w:val="24"/>
          <w:lang w:val="fr-FR"/>
        </w:rPr>
        <w:t xml:space="preserve">Le </w:t>
      </w:r>
      <w:r w:rsidR="00D81CCE">
        <w:rPr>
          <w:b w:val="0"/>
          <w:sz w:val="24"/>
          <w:lang w:val="fr-FR"/>
        </w:rPr>
        <w:t>P</w:t>
      </w:r>
      <w:r w:rsidRPr="00362A28">
        <w:rPr>
          <w:b w:val="0"/>
          <w:sz w:val="24"/>
          <w:lang w:val="fr-FR"/>
        </w:rPr>
        <w:t>ersonnel de l'</w:t>
      </w:r>
      <w:r w:rsidR="00D81CCE">
        <w:rPr>
          <w:b w:val="0"/>
          <w:sz w:val="24"/>
          <w:lang w:val="fr-FR"/>
        </w:rPr>
        <w:t>E</w:t>
      </w:r>
      <w:r w:rsidRPr="00362A28">
        <w:rPr>
          <w:b w:val="0"/>
          <w:sz w:val="24"/>
          <w:lang w:val="fr-FR"/>
        </w:rPr>
        <w:t>ntrepreneur doit</w:t>
      </w:r>
      <w:r w:rsidR="00755075">
        <w:rPr>
          <w:b w:val="0"/>
          <w:sz w:val="24"/>
          <w:lang w:val="fr-FR"/>
        </w:rPr>
        <w:t xml:space="preserve"> </w:t>
      </w:r>
      <w:r w:rsidRPr="00362A28">
        <w:rPr>
          <w:b w:val="0"/>
          <w:sz w:val="24"/>
          <w:lang w:val="fr-FR"/>
        </w:rPr>
        <w:t>:</w:t>
      </w:r>
    </w:p>
    <w:p w14:paraId="36BEFAC0" w14:textId="727820AC" w:rsidR="00362A28" w:rsidRPr="00362A28" w:rsidRDefault="00362A28" w:rsidP="00F80822">
      <w:pPr>
        <w:pStyle w:val="SPDForm2"/>
        <w:numPr>
          <w:ilvl w:val="0"/>
          <w:numId w:val="41"/>
        </w:numPr>
        <w:spacing w:after="120"/>
        <w:ind w:left="426"/>
        <w:jc w:val="both"/>
        <w:rPr>
          <w:b w:val="0"/>
          <w:sz w:val="24"/>
          <w:lang w:val="fr-FR"/>
        </w:rPr>
      </w:pPr>
      <w:r w:rsidRPr="00362A28">
        <w:rPr>
          <w:b w:val="0"/>
          <w:sz w:val="24"/>
          <w:lang w:val="fr-FR"/>
        </w:rPr>
        <w:t>exerce</w:t>
      </w:r>
      <w:r w:rsidR="00D81CCE">
        <w:rPr>
          <w:b w:val="0"/>
          <w:sz w:val="24"/>
          <w:lang w:val="fr-FR"/>
        </w:rPr>
        <w:t>r</w:t>
      </w:r>
      <w:r w:rsidRPr="00362A28">
        <w:rPr>
          <w:b w:val="0"/>
          <w:sz w:val="24"/>
          <w:lang w:val="fr-FR"/>
        </w:rPr>
        <w:t xml:space="preserve"> ses fonctions avec compétence et diligence;</w:t>
      </w:r>
    </w:p>
    <w:p w14:paraId="57A65D35" w14:textId="130E72D4"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t xml:space="preserve">respecter le présent </w:t>
      </w:r>
      <w:r w:rsidR="00D81CCE">
        <w:rPr>
          <w:b w:val="0"/>
          <w:sz w:val="24"/>
          <w:lang w:val="fr-FR"/>
        </w:rPr>
        <w:t>C</w:t>
      </w:r>
      <w:r w:rsidRPr="00362A28">
        <w:rPr>
          <w:b w:val="0"/>
          <w:sz w:val="24"/>
          <w:lang w:val="fr-FR"/>
        </w:rPr>
        <w:t xml:space="preserve">ode de </w:t>
      </w:r>
      <w:r w:rsidR="00D81CCE">
        <w:rPr>
          <w:b w:val="0"/>
          <w:sz w:val="24"/>
          <w:lang w:val="fr-FR"/>
        </w:rPr>
        <w:t>C</w:t>
      </w:r>
      <w:r w:rsidRPr="00362A28">
        <w:rPr>
          <w:b w:val="0"/>
          <w:sz w:val="24"/>
          <w:lang w:val="fr-FR"/>
        </w:rPr>
        <w:t>onduite et toutes les lois, réglementations et autres exigences applicables, y compris celles relatives à la protection de la santé, de la sécurité et du bien-être du personnel de l'</w:t>
      </w:r>
      <w:r w:rsidR="00D81CCE">
        <w:rPr>
          <w:b w:val="0"/>
          <w:sz w:val="24"/>
          <w:lang w:val="fr-FR"/>
        </w:rPr>
        <w:t>E</w:t>
      </w:r>
      <w:r w:rsidRPr="00362A28">
        <w:rPr>
          <w:b w:val="0"/>
          <w:sz w:val="24"/>
          <w:lang w:val="fr-FR"/>
        </w:rPr>
        <w:t>ntrepreneur et de toute autre personne;</w:t>
      </w:r>
    </w:p>
    <w:p w14:paraId="2452A2B5" w14:textId="2C57FAFF" w:rsidR="00362A28" w:rsidRPr="00362A28" w:rsidRDefault="00362A28" w:rsidP="00F80822">
      <w:pPr>
        <w:pStyle w:val="SPDForm2"/>
        <w:numPr>
          <w:ilvl w:val="0"/>
          <w:numId w:val="41"/>
        </w:numPr>
        <w:spacing w:after="120"/>
        <w:ind w:left="426"/>
        <w:jc w:val="both"/>
        <w:rPr>
          <w:b w:val="0"/>
          <w:sz w:val="24"/>
          <w:lang w:val="fr-FR"/>
        </w:rPr>
      </w:pPr>
      <w:r w:rsidRPr="00362A28">
        <w:rPr>
          <w:b w:val="0"/>
          <w:sz w:val="24"/>
          <w:lang w:val="fr-FR"/>
        </w:rPr>
        <w:t xml:space="preserve">maintenir un environnement de travail </w:t>
      </w:r>
      <w:r w:rsidR="00D81CCE">
        <w:rPr>
          <w:b w:val="0"/>
          <w:sz w:val="24"/>
          <w:lang w:val="fr-FR"/>
        </w:rPr>
        <w:t>sécurisé</w:t>
      </w:r>
      <w:r w:rsidRPr="00362A28">
        <w:rPr>
          <w:b w:val="0"/>
          <w:sz w:val="24"/>
          <w:lang w:val="fr-FR"/>
        </w:rPr>
        <w:t>, notamment:</w:t>
      </w:r>
    </w:p>
    <w:p w14:paraId="1138B52D" w14:textId="77777777" w:rsidR="00362A28" w:rsidRDefault="00362A28" w:rsidP="00F80822">
      <w:pPr>
        <w:pStyle w:val="SPDForm2"/>
        <w:numPr>
          <w:ilvl w:val="0"/>
          <w:numId w:val="42"/>
        </w:numPr>
        <w:spacing w:after="120"/>
        <w:jc w:val="both"/>
        <w:rPr>
          <w:b w:val="0"/>
          <w:sz w:val="24"/>
          <w:lang w:val="fr-FR"/>
        </w:rPr>
      </w:pPr>
      <w:r w:rsidRPr="00362A28">
        <w:rPr>
          <w:b w:val="0"/>
          <w:sz w:val="24"/>
          <w:lang w:val="fr-FR"/>
        </w:rPr>
        <w:t>veiller à ce que les lieux de travail, les machines, les équipements et les processus sous le contrôle de chaque personne soient sûrs et sans risque pour la santé;</w:t>
      </w:r>
    </w:p>
    <w:p w14:paraId="478B3466" w14:textId="4644C328" w:rsidR="00362A28" w:rsidRDefault="00362A28" w:rsidP="00F80822">
      <w:pPr>
        <w:pStyle w:val="SPDForm2"/>
        <w:numPr>
          <w:ilvl w:val="0"/>
          <w:numId w:val="42"/>
        </w:numPr>
        <w:spacing w:after="120"/>
        <w:jc w:val="both"/>
        <w:rPr>
          <w:b w:val="0"/>
          <w:sz w:val="24"/>
          <w:lang w:val="fr-FR"/>
        </w:rPr>
      </w:pPr>
      <w:r w:rsidRPr="00362A28">
        <w:rPr>
          <w:b w:val="0"/>
          <w:sz w:val="24"/>
          <w:lang w:val="fr-FR"/>
        </w:rPr>
        <w:t xml:space="preserve">porter l'équipement </w:t>
      </w:r>
      <w:r w:rsidR="00D81CCE">
        <w:rPr>
          <w:b w:val="0"/>
          <w:sz w:val="24"/>
          <w:lang w:val="fr-FR"/>
        </w:rPr>
        <w:t xml:space="preserve">individuel </w:t>
      </w:r>
      <w:r w:rsidRPr="00362A28">
        <w:rPr>
          <w:b w:val="0"/>
          <w:sz w:val="24"/>
          <w:lang w:val="fr-FR"/>
        </w:rPr>
        <w:t xml:space="preserve">de </w:t>
      </w:r>
      <w:r>
        <w:rPr>
          <w:b w:val="0"/>
          <w:sz w:val="24"/>
          <w:lang w:val="fr-FR"/>
        </w:rPr>
        <w:t>protection requis;</w:t>
      </w:r>
    </w:p>
    <w:p w14:paraId="4265F79C" w14:textId="56FFAA0D" w:rsidR="00362A28" w:rsidRDefault="00362A28" w:rsidP="00F80822">
      <w:pPr>
        <w:pStyle w:val="SPDForm2"/>
        <w:numPr>
          <w:ilvl w:val="0"/>
          <w:numId w:val="42"/>
        </w:numPr>
        <w:spacing w:after="120"/>
        <w:jc w:val="both"/>
        <w:rPr>
          <w:b w:val="0"/>
          <w:sz w:val="24"/>
          <w:lang w:val="fr-FR"/>
        </w:rPr>
      </w:pPr>
      <w:r w:rsidRPr="00362A28">
        <w:rPr>
          <w:b w:val="0"/>
          <w:sz w:val="24"/>
          <w:lang w:val="fr-FR"/>
        </w:rPr>
        <w:t xml:space="preserve">utiliser </w:t>
      </w:r>
      <w:r w:rsidR="00D81CCE">
        <w:rPr>
          <w:b w:val="0"/>
          <w:sz w:val="24"/>
          <w:lang w:val="fr-FR"/>
        </w:rPr>
        <w:t>l</w:t>
      </w:r>
      <w:r w:rsidR="00D81CCE" w:rsidRPr="00362A28">
        <w:rPr>
          <w:b w:val="0"/>
          <w:sz w:val="24"/>
          <w:lang w:val="fr-FR"/>
        </w:rPr>
        <w:t xml:space="preserve">es </w:t>
      </w:r>
      <w:r w:rsidRPr="00362A28">
        <w:rPr>
          <w:b w:val="0"/>
          <w:sz w:val="24"/>
          <w:lang w:val="fr-FR"/>
        </w:rPr>
        <w:t>mesures appropriées concernant les substances et agents chimiques, physiques et biologiqu</w:t>
      </w:r>
      <w:r>
        <w:rPr>
          <w:b w:val="0"/>
          <w:sz w:val="24"/>
          <w:lang w:val="fr-FR"/>
        </w:rPr>
        <w:t>es; et</w:t>
      </w:r>
    </w:p>
    <w:p w14:paraId="5CD8EB3F" w14:textId="0668033B" w:rsidR="00362A28" w:rsidRPr="00362A28" w:rsidRDefault="00D81CCE" w:rsidP="00F80822">
      <w:pPr>
        <w:pStyle w:val="SPDForm2"/>
        <w:numPr>
          <w:ilvl w:val="0"/>
          <w:numId w:val="42"/>
        </w:numPr>
        <w:spacing w:after="120"/>
        <w:jc w:val="both"/>
        <w:rPr>
          <w:b w:val="0"/>
          <w:sz w:val="24"/>
          <w:lang w:val="fr-FR"/>
        </w:rPr>
      </w:pPr>
      <w:r w:rsidRPr="00362A28">
        <w:rPr>
          <w:b w:val="0"/>
          <w:sz w:val="24"/>
          <w:lang w:val="fr-FR"/>
        </w:rPr>
        <w:t>suiv</w:t>
      </w:r>
      <w:r>
        <w:rPr>
          <w:b w:val="0"/>
          <w:sz w:val="24"/>
          <w:lang w:val="fr-FR"/>
        </w:rPr>
        <w:t>re</w:t>
      </w:r>
      <w:r w:rsidRPr="00362A28">
        <w:rPr>
          <w:b w:val="0"/>
          <w:sz w:val="24"/>
          <w:lang w:val="fr-FR"/>
        </w:rPr>
        <w:t xml:space="preserve"> </w:t>
      </w:r>
      <w:r w:rsidR="00362A28" w:rsidRPr="00362A28">
        <w:rPr>
          <w:b w:val="0"/>
          <w:sz w:val="24"/>
          <w:lang w:val="fr-FR"/>
        </w:rPr>
        <w:t xml:space="preserve">les procédures </w:t>
      </w:r>
      <w:r>
        <w:rPr>
          <w:b w:val="0"/>
          <w:sz w:val="24"/>
          <w:lang w:val="fr-FR"/>
        </w:rPr>
        <w:t>opérationnelles</w:t>
      </w:r>
      <w:r w:rsidRPr="00362A28">
        <w:rPr>
          <w:b w:val="0"/>
          <w:sz w:val="24"/>
          <w:lang w:val="fr-FR"/>
        </w:rPr>
        <w:t xml:space="preserve"> </w:t>
      </w:r>
      <w:r w:rsidR="00362A28" w:rsidRPr="00362A28">
        <w:rPr>
          <w:b w:val="0"/>
          <w:sz w:val="24"/>
          <w:lang w:val="fr-FR"/>
        </w:rPr>
        <w:t>d'urgence applicables.</w:t>
      </w:r>
    </w:p>
    <w:p w14:paraId="08C5A5FC" w14:textId="6A108598"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t>signaler les situations de travail qu’il / elle pense ne pas être sécuri</w:t>
      </w:r>
      <w:r w:rsidR="00D81CCE">
        <w:rPr>
          <w:b w:val="0"/>
          <w:sz w:val="24"/>
          <w:lang w:val="fr-FR"/>
        </w:rPr>
        <w:t>sée</w:t>
      </w:r>
      <w:r w:rsidRPr="00362A28">
        <w:rPr>
          <w:b w:val="0"/>
          <w:sz w:val="24"/>
          <w:lang w:val="fr-FR"/>
        </w:rPr>
        <w:t xml:space="preserve"> ou </w:t>
      </w:r>
      <w:r w:rsidR="00D81CCE">
        <w:rPr>
          <w:b w:val="0"/>
          <w:sz w:val="24"/>
          <w:lang w:val="fr-FR"/>
        </w:rPr>
        <w:t>hygiéniques</w:t>
      </w:r>
      <w:r w:rsidRPr="00362A28">
        <w:rPr>
          <w:b w:val="0"/>
          <w:sz w:val="24"/>
          <w:lang w:val="fr-FR"/>
        </w:rPr>
        <w:t xml:space="preserve"> et se retirer d’une situation de travail qu’il / elle croit raisonnablement présenter un danger imminent et grave pour sa vie ou sa santé;</w:t>
      </w:r>
    </w:p>
    <w:p w14:paraId="217D5CB6" w14:textId="77777777"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t>traiter les autres avec respect et ne pas discriminer contre des groupes spécifiques tels que les femmes, les personnes handicapées, les travai</w:t>
      </w:r>
      <w:r>
        <w:rPr>
          <w:b w:val="0"/>
          <w:sz w:val="24"/>
          <w:lang w:val="fr-FR"/>
        </w:rPr>
        <w:t>lleurs migrants ou les enfants;</w:t>
      </w:r>
    </w:p>
    <w:p w14:paraId="615A7361" w14:textId="18137B87"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t xml:space="preserve">ne commettre aucune forme de harcèlement sexuel, </w:t>
      </w:r>
      <w:r w:rsidR="00DF7C4B">
        <w:rPr>
          <w:b w:val="0"/>
          <w:sz w:val="24"/>
          <w:lang w:val="fr-FR"/>
        </w:rPr>
        <w:t>ce qui signifie</w:t>
      </w:r>
      <w:r w:rsidR="00DF7C4B" w:rsidRPr="00362A28">
        <w:rPr>
          <w:b w:val="0"/>
          <w:sz w:val="24"/>
          <w:lang w:val="fr-FR"/>
        </w:rPr>
        <w:t xml:space="preserve"> </w:t>
      </w:r>
      <w:r w:rsidRPr="00362A28">
        <w:rPr>
          <w:b w:val="0"/>
          <w:sz w:val="24"/>
          <w:lang w:val="fr-FR"/>
        </w:rPr>
        <w:t xml:space="preserve">des avances sexuelles importunes, des demandes de faveurs sexuelles et tout autre comportement verbal ou physique </w:t>
      </w:r>
      <w:r w:rsidR="00DF7C4B" w:rsidRPr="00DF7C4B">
        <w:rPr>
          <w:b w:val="0"/>
          <w:sz w:val="24"/>
          <w:szCs w:val="24"/>
          <w:lang w:val="fr-FR"/>
        </w:rPr>
        <w:t>à connotation sexuelle à l’égard du personnel de l’Entrepreneur</w:t>
      </w:r>
      <w:r w:rsidR="00DF7C4B" w:rsidRPr="00DF7C4B">
        <w:rPr>
          <w:sz w:val="24"/>
          <w:szCs w:val="24"/>
          <w:lang w:val="fr-FR"/>
        </w:rPr>
        <w:t xml:space="preserve"> </w:t>
      </w:r>
      <w:r>
        <w:rPr>
          <w:b w:val="0"/>
          <w:sz w:val="24"/>
          <w:lang w:val="fr-FR"/>
        </w:rPr>
        <w:t xml:space="preserve">ou </w:t>
      </w:r>
      <w:r w:rsidR="002E4FF3">
        <w:rPr>
          <w:b w:val="0"/>
          <w:sz w:val="24"/>
          <w:lang w:val="fr-FR"/>
        </w:rPr>
        <w:t>du</w:t>
      </w:r>
      <w:r w:rsidR="002642D5">
        <w:rPr>
          <w:b w:val="0"/>
          <w:sz w:val="24"/>
          <w:lang w:val="fr-FR"/>
        </w:rPr>
        <w:t xml:space="preserve"> Maître d’Ouvrage</w:t>
      </w:r>
      <w:r>
        <w:rPr>
          <w:b w:val="0"/>
          <w:sz w:val="24"/>
          <w:lang w:val="fr-FR"/>
        </w:rPr>
        <w:t>;</w:t>
      </w:r>
    </w:p>
    <w:p w14:paraId="7EA8B0C7" w14:textId="251A5466" w:rsidR="00DF7C4B" w:rsidRPr="00BC6B37" w:rsidRDefault="00362A28" w:rsidP="00F80822">
      <w:pPr>
        <w:pStyle w:val="SPDForm2"/>
        <w:numPr>
          <w:ilvl w:val="0"/>
          <w:numId w:val="41"/>
        </w:numPr>
        <w:spacing w:after="120"/>
        <w:ind w:left="426"/>
        <w:jc w:val="both"/>
        <w:rPr>
          <w:b w:val="0"/>
          <w:sz w:val="24"/>
          <w:lang w:val="fr-FR"/>
        </w:rPr>
      </w:pPr>
      <w:r w:rsidRPr="00362A28">
        <w:rPr>
          <w:b w:val="0"/>
          <w:sz w:val="24"/>
          <w:lang w:val="fr-FR"/>
        </w:rPr>
        <w:t xml:space="preserve">ne pas se livrer à </w:t>
      </w:r>
      <w:r w:rsidR="00DF7C4B">
        <w:rPr>
          <w:b w:val="0"/>
          <w:sz w:val="24"/>
          <w:lang w:val="fr-FR"/>
        </w:rPr>
        <w:t>des activités d</w:t>
      </w:r>
      <w:r w:rsidRPr="00362A28">
        <w:rPr>
          <w:b w:val="0"/>
          <w:sz w:val="24"/>
          <w:lang w:val="fr-FR"/>
        </w:rPr>
        <w:t>'exploitation sexuelle, ce qui signifie tout abus réel ou tentative d'abus de vulnérabilité, de pouvoir différentiel ou de confiance, à des fins sexuelles, y compris, sans toutefois s'y limiter, le fait de tirer un profit monétaire, social ou politique de l'exploitation sexuelle d'autrui</w:t>
      </w:r>
      <w:r>
        <w:rPr>
          <w:b w:val="0"/>
          <w:sz w:val="24"/>
          <w:lang w:val="fr-FR"/>
        </w:rPr>
        <w:t>;</w:t>
      </w:r>
    </w:p>
    <w:p w14:paraId="09D3A51A" w14:textId="5C98693E"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t xml:space="preserve">ne pas commettre </w:t>
      </w:r>
      <w:r w:rsidR="00DF7C4B" w:rsidRPr="00362A28">
        <w:rPr>
          <w:b w:val="0"/>
          <w:sz w:val="24"/>
          <w:lang w:val="fr-FR"/>
        </w:rPr>
        <w:t>d'a</w:t>
      </w:r>
      <w:r w:rsidR="00DF7C4B">
        <w:rPr>
          <w:b w:val="0"/>
          <w:sz w:val="24"/>
          <w:lang w:val="fr-FR"/>
        </w:rPr>
        <w:t>bus</w:t>
      </w:r>
      <w:r w:rsidR="00DF7C4B" w:rsidRPr="00362A28">
        <w:rPr>
          <w:b w:val="0"/>
          <w:sz w:val="24"/>
          <w:lang w:val="fr-FR"/>
        </w:rPr>
        <w:t xml:space="preserve"> </w:t>
      </w:r>
      <w:r w:rsidRPr="00362A28">
        <w:rPr>
          <w:b w:val="0"/>
          <w:sz w:val="24"/>
          <w:lang w:val="fr-FR"/>
        </w:rPr>
        <w:t xml:space="preserve">sexuel, ce qui signifie </w:t>
      </w:r>
      <w:r w:rsidR="00DF7C4B" w:rsidRPr="00BC6B37">
        <w:rPr>
          <w:b w:val="0"/>
          <w:sz w:val="24"/>
          <w:szCs w:val="24"/>
          <w:lang w:val="fr-FR"/>
        </w:rPr>
        <w:t>l’intrusion physique ou la menace d’intrusion physique de nature sexuelle, que ce soit par la force ou dans des conditions inégales ou coercitives</w:t>
      </w:r>
      <w:r w:rsidRPr="00362A28">
        <w:rPr>
          <w:b w:val="0"/>
          <w:sz w:val="24"/>
          <w:lang w:val="fr-FR"/>
        </w:rPr>
        <w:t>;</w:t>
      </w:r>
    </w:p>
    <w:p w14:paraId="17719CE1" w14:textId="39A93646"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t xml:space="preserve">ne pas </w:t>
      </w:r>
      <w:r w:rsidR="00DF7C4B" w:rsidRPr="00DF7C4B">
        <w:rPr>
          <w:b w:val="0"/>
          <w:sz w:val="24"/>
          <w:szCs w:val="24"/>
          <w:lang w:val="fr-FR"/>
        </w:rPr>
        <w:t>se livrer à une quelconque forme</w:t>
      </w:r>
      <w:r w:rsidRPr="00362A28">
        <w:rPr>
          <w:b w:val="0"/>
          <w:sz w:val="24"/>
          <w:lang w:val="fr-FR"/>
        </w:rPr>
        <w:t xml:space="preserve"> d'activité sexuelle avec </w:t>
      </w:r>
      <w:r w:rsidR="00DF7C4B">
        <w:rPr>
          <w:b w:val="0"/>
          <w:sz w:val="24"/>
          <w:lang w:val="fr-FR"/>
        </w:rPr>
        <w:t>toute</w:t>
      </w:r>
      <w:r w:rsidR="00DF7C4B" w:rsidRPr="00362A28">
        <w:rPr>
          <w:b w:val="0"/>
          <w:sz w:val="24"/>
          <w:lang w:val="fr-FR"/>
        </w:rPr>
        <w:t xml:space="preserve"> </w:t>
      </w:r>
      <w:r w:rsidRPr="00362A28">
        <w:rPr>
          <w:b w:val="0"/>
          <w:sz w:val="24"/>
          <w:lang w:val="fr-FR"/>
        </w:rPr>
        <w:t>personne de moins de 18 ans, sauf</w:t>
      </w:r>
      <w:r>
        <w:rPr>
          <w:b w:val="0"/>
          <w:sz w:val="24"/>
          <w:lang w:val="fr-FR"/>
        </w:rPr>
        <w:t xml:space="preserve"> en cas de mariage préexistant;</w:t>
      </w:r>
    </w:p>
    <w:p w14:paraId="7C9C33AF" w14:textId="581F2BDE"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lastRenderedPageBreak/>
        <w:t xml:space="preserve">suivre les cours de formation pertinents qui seront fournis sur les aspects environnementaux et sociaux du </w:t>
      </w:r>
      <w:r w:rsidR="00E75D3D">
        <w:rPr>
          <w:b w:val="0"/>
          <w:sz w:val="24"/>
          <w:lang w:val="fr-FR"/>
        </w:rPr>
        <w:t>Marché</w:t>
      </w:r>
      <w:r w:rsidRPr="00362A28">
        <w:rPr>
          <w:b w:val="0"/>
          <w:sz w:val="24"/>
          <w:lang w:val="fr-FR"/>
        </w:rPr>
        <w:t>, y compris sur les questions de santé et de sécurité, et sur l'exploitation et les</w:t>
      </w:r>
      <w:r>
        <w:rPr>
          <w:b w:val="0"/>
          <w:sz w:val="24"/>
          <w:lang w:val="fr-FR"/>
        </w:rPr>
        <w:t xml:space="preserve"> </w:t>
      </w:r>
      <w:r w:rsidR="00BC6B37">
        <w:rPr>
          <w:b w:val="0"/>
          <w:sz w:val="24"/>
          <w:lang w:val="fr-FR"/>
        </w:rPr>
        <w:t xml:space="preserve">abus </w:t>
      </w:r>
      <w:r>
        <w:rPr>
          <w:b w:val="0"/>
          <w:sz w:val="24"/>
          <w:lang w:val="fr-FR"/>
        </w:rPr>
        <w:t xml:space="preserve">sexuels </w:t>
      </w:r>
      <w:r w:rsidR="00BC6B37">
        <w:rPr>
          <w:b w:val="0"/>
          <w:sz w:val="24"/>
          <w:lang w:val="fr-FR"/>
        </w:rPr>
        <w:t>et le harcèlement sexuel</w:t>
      </w:r>
      <w:r>
        <w:rPr>
          <w:b w:val="0"/>
          <w:sz w:val="24"/>
          <w:lang w:val="fr-FR"/>
        </w:rPr>
        <w:t>;</w:t>
      </w:r>
    </w:p>
    <w:p w14:paraId="0F77B983" w14:textId="1E4F5645" w:rsidR="00362A28" w:rsidRDefault="00362A28" w:rsidP="00F80822">
      <w:pPr>
        <w:pStyle w:val="SPDForm2"/>
        <w:numPr>
          <w:ilvl w:val="0"/>
          <w:numId w:val="41"/>
        </w:numPr>
        <w:spacing w:after="120"/>
        <w:ind w:left="426"/>
        <w:jc w:val="both"/>
        <w:rPr>
          <w:b w:val="0"/>
          <w:sz w:val="24"/>
          <w:lang w:val="fr-FR"/>
        </w:rPr>
      </w:pPr>
      <w:r w:rsidRPr="00362A28">
        <w:rPr>
          <w:b w:val="0"/>
          <w:sz w:val="24"/>
          <w:lang w:val="fr-FR"/>
        </w:rPr>
        <w:t xml:space="preserve">signaler </w:t>
      </w:r>
      <w:r w:rsidR="00BC6B37">
        <w:rPr>
          <w:b w:val="0"/>
          <w:sz w:val="24"/>
          <w:lang w:val="fr-FR"/>
        </w:rPr>
        <w:t xml:space="preserve">de manière formelle </w:t>
      </w:r>
      <w:r w:rsidRPr="00362A28">
        <w:rPr>
          <w:b w:val="0"/>
          <w:sz w:val="24"/>
          <w:lang w:val="fr-FR"/>
        </w:rPr>
        <w:t>les violat</w:t>
      </w:r>
      <w:r>
        <w:rPr>
          <w:b w:val="0"/>
          <w:sz w:val="24"/>
          <w:lang w:val="fr-FR"/>
        </w:rPr>
        <w:t xml:space="preserve">ions de ce </w:t>
      </w:r>
      <w:r w:rsidR="00BC6B37">
        <w:rPr>
          <w:b w:val="0"/>
          <w:sz w:val="24"/>
          <w:lang w:val="fr-FR"/>
        </w:rPr>
        <w:t>C</w:t>
      </w:r>
      <w:r>
        <w:rPr>
          <w:b w:val="0"/>
          <w:sz w:val="24"/>
          <w:lang w:val="fr-FR"/>
        </w:rPr>
        <w:t xml:space="preserve">ode de </w:t>
      </w:r>
      <w:r w:rsidR="00BC6B37">
        <w:rPr>
          <w:b w:val="0"/>
          <w:sz w:val="24"/>
          <w:lang w:val="fr-FR"/>
        </w:rPr>
        <w:t>C</w:t>
      </w:r>
      <w:r>
        <w:rPr>
          <w:b w:val="0"/>
          <w:sz w:val="24"/>
          <w:lang w:val="fr-FR"/>
        </w:rPr>
        <w:t>onduite; et</w:t>
      </w:r>
    </w:p>
    <w:p w14:paraId="38D37877" w14:textId="0FAC8FAA" w:rsidR="00BC6B37" w:rsidRPr="00A740C8" w:rsidRDefault="00362A28" w:rsidP="00F80822">
      <w:pPr>
        <w:pStyle w:val="SPDForm2"/>
        <w:numPr>
          <w:ilvl w:val="0"/>
          <w:numId w:val="41"/>
        </w:numPr>
        <w:spacing w:after="120"/>
        <w:ind w:left="426"/>
        <w:jc w:val="both"/>
        <w:rPr>
          <w:b w:val="0"/>
          <w:sz w:val="24"/>
          <w:lang w:val="fr-FR"/>
        </w:rPr>
      </w:pPr>
      <w:r w:rsidRPr="00BC6B37">
        <w:rPr>
          <w:b w:val="0"/>
          <w:sz w:val="24"/>
          <w:lang w:val="fr-FR"/>
        </w:rPr>
        <w:t xml:space="preserve">ne pas exercer de </w:t>
      </w:r>
      <w:r w:rsidR="00BC6B37" w:rsidRPr="0070461A">
        <w:rPr>
          <w:b w:val="0"/>
          <w:sz w:val="24"/>
          <w:lang w:val="fr-FR"/>
        </w:rPr>
        <w:t>mesures de rétorsion</w:t>
      </w:r>
      <w:r w:rsidRPr="00BC6B37">
        <w:rPr>
          <w:b w:val="0"/>
          <w:sz w:val="24"/>
          <w:lang w:val="fr-FR"/>
        </w:rPr>
        <w:t xml:space="preserve"> contre toute personne ayant signalé des violations du présent </w:t>
      </w:r>
      <w:r w:rsidR="00BC6B37" w:rsidRPr="00BC6B37">
        <w:rPr>
          <w:b w:val="0"/>
          <w:sz w:val="24"/>
          <w:lang w:val="fr-FR"/>
        </w:rPr>
        <w:t>C</w:t>
      </w:r>
      <w:r w:rsidRPr="00BC6B37">
        <w:rPr>
          <w:b w:val="0"/>
          <w:sz w:val="24"/>
          <w:lang w:val="fr-FR"/>
        </w:rPr>
        <w:t xml:space="preserve">ode de </w:t>
      </w:r>
      <w:r w:rsidR="00BC6B37" w:rsidRPr="00BC6B37">
        <w:rPr>
          <w:b w:val="0"/>
          <w:sz w:val="24"/>
          <w:lang w:val="fr-FR"/>
        </w:rPr>
        <w:t>C</w:t>
      </w:r>
      <w:r w:rsidRPr="00BC6B37">
        <w:rPr>
          <w:b w:val="0"/>
          <w:sz w:val="24"/>
          <w:lang w:val="fr-FR"/>
        </w:rPr>
        <w:t xml:space="preserve">onduite, que ce soit à nous ou </w:t>
      </w:r>
      <w:r w:rsidR="002E4FF3" w:rsidRPr="00BC6B37">
        <w:rPr>
          <w:b w:val="0"/>
          <w:sz w:val="24"/>
          <w:lang w:val="fr-FR"/>
        </w:rPr>
        <w:t>au</w:t>
      </w:r>
      <w:r w:rsidR="002642D5" w:rsidRPr="00BC6B37">
        <w:rPr>
          <w:b w:val="0"/>
          <w:sz w:val="24"/>
          <w:lang w:val="fr-FR"/>
        </w:rPr>
        <w:t xml:space="preserve"> Maître d’Ouvrage</w:t>
      </w:r>
      <w:r w:rsidRPr="00E60428">
        <w:rPr>
          <w:b w:val="0"/>
          <w:sz w:val="24"/>
          <w:lang w:val="fr-FR"/>
        </w:rPr>
        <w:t xml:space="preserve">, ou qui utilise le mécanisme de </w:t>
      </w:r>
      <w:r w:rsidR="00BC6B37" w:rsidRPr="00E82C97">
        <w:rPr>
          <w:b w:val="0"/>
          <w:sz w:val="24"/>
          <w:lang w:val="fr-FR"/>
        </w:rPr>
        <w:t>grief pour le personnel de l’Entrepreneur ou le mécanisme de recours en grief du projet</w:t>
      </w:r>
      <w:r w:rsidRPr="00A740C8">
        <w:rPr>
          <w:b w:val="0"/>
          <w:sz w:val="24"/>
          <w:lang w:val="fr-FR"/>
        </w:rPr>
        <w:t>.</w:t>
      </w:r>
    </w:p>
    <w:p w14:paraId="6136535D" w14:textId="77777777" w:rsidR="00755075" w:rsidRDefault="00755075" w:rsidP="00BC6B37">
      <w:pPr>
        <w:pStyle w:val="SPDForm2"/>
        <w:spacing w:after="120"/>
        <w:jc w:val="both"/>
        <w:rPr>
          <w:bCs/>
          <w:sz w:val="24"/>
          <w:szCs w:val="24"/>
          <w:lang w:val="fr-FR"/>
        </w:rPr>
      </w:pPr>
    </w:p>
    <w:p w14:paraId="53BC3D68" w14:textId="5A3FEB64" w:rsidR="00BC6B37" w:rsidRPr="00BC6B37" w:rsidRDefault="00BC6B37" w:rsidP="00BC6B37">
      <w:pPr>
        <w:pStyle w:val="SPDForm2"/>
        <w:spacing w:after="120"/>
        <w:jc w:val="both"/>
        <w:rPr>
          <w:sz w:val="24"/>
          <w:szCs w:val="24"/>
          <w:lang w:val="fr-FR"/>
        </w:rPr>
      </w:pPr>
      <w:r w:rsidRPr="00BC6B37">
        <w:rPr>
          <w:bCs/>
          <w:sz w:val="24"/>
          <w:szCs w:val="24"/>
          <w:lang w:val="fr-FR"/>
        </w:rPr>
        <w:t xml:space="preserve">FAIRE PART DE PREOCCUPATIONS </w:t>
      </w:r>
    </w:p>
    <w:p w14:paraId="170B9B8D" w14:textId="7DEDD557" w:rsidR="00755075" w:rsidRPr="00362A28" w:rsidRDefault="00755075" w:rsidP="00755075">
      <w:pPr>
        <w:pStyle w:val="SPDForm2"/>
        <w:spacing w:after="120"/>
        <w:jc w:val="both"/>
        <w:rPr>
          <w:b w:val="0"/>
          <w:sz w:val="24"/>
          <w:lang w:val="fr-FR"/>
        </w:rPr>
      </w:pPr>
      <w:r w:rsidRPr="00362A28">
        <w:rPr>
          <w:b w:val="0"/>
          <w:sz w:val="24"/>
          <w:lang w:val="fr-FR"/>
        </w:rPr>
        <w:t xml:space="preserve">Si une personne </w:t>
      </w:r>
      <w:r>
        <w:rPr>
          <w:b w:val="0"/>
          <w:sz w:val="24"/>
          <w:lang w:val="fr-FR"/>
        </w:rPr>
        <w:t>constat</w:t>
      </w:r>
      <w:r w:rsidRPr="00362A28">
        <w:rPr>
          <w:b w:val="0"/>
          <w:sz w:val="24"/>
          <w:lang w:val="fr-FR"/>
        </w:rPr>
        <w:t xml:space="preserve">e un comportement qui, à son avis, pourrait constituer une violation du présent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 xml:space="preserve">onduite ou qui </w:t>
      </w:r>
      <w:r w:rsidRPr="00BC6B37">
        <w:rPr>
          <w:b w:val="0"/>
          <w:sz w:val="24"/>
          <w:lang w:val="fr-FR"/>
        </w:rPr>
        <w:t>la préoccupe de toute autre manière,</w:t>
      </w:r>
      <w:r w:rsidRPr="00362A28">
        <w:rPr>
          <w:b w:val="0"/>
          <w:sz w:val="24"/>
          <w:lang w:val="fr-FR"/>
        </w:rPr>
        <w:t xml:space="preserve"> </w:t>
      </w:r>
      <w:r w:rsidR="00CD5A74" w:rsidRPr="00362A28">
        <w:rPr>
          <w:b w:val="0"/>
          <w:sz w:val="24"/>
          <w:lang w:val="fr-FR"/>
        </w:rPr>
        <w:t>elle devrait</w:t>
      </w:r>
      <w:r w:rsidRPr="00362A28">
        <w:rPr>
          <w:b w:val="0"/>
          <w:sz w:val="24"/>
          <w:lang w:val="fr-FR"/>
        </w:rPr>
        <w:t xml:space="preserve"> en </w:t>
      </w:r>
      <w:r>
        <w:rPr>
          <w:b w:val="0"/>
          <w:sz w:val="24"/>
          <w:lang w:val="fr-FR"/>
        </w:rPr>
        <w:t>faire part</w:t>
      </w:r>
      <w:r w:rsidRPr="00362A28">
        <w:rPr>
          <w:b w:val="0"/>
          <w:sz w:val="24"/>
          <w:lang w:val="fr-FR"/>
        </w:rPr>
        <w:t xml:space="preserve"> </w:t>
      </w:r>
      <w:r>
        <w:rPr>
          <w:b w:val="0"/>
          <w:sz w:val="24"/>
          <w:lang w:val="fr-FR"/>
        </w:rPr>
        <w:t>dans les meilleurs délais</w:t>
      </w:r>
      <w:r w:rsidRPr="00362A28">
        <w:rPr>
          <w:b w:val="0"/>
          <w:sz w:val="24"/>
          <w:lang w:val="fr-FR"/>
        </w:rPr>
        <w:t>. Cela peut être fait de l’une des façons suivantes</w:t>
      </w:r>
      <w:r>
        <w:rPr>
          <w:b w:val="0"/>
          <w:sz w:val="24"/>
          <w:lang w:val="fr-FR"/>
        </w:rPr>
        <w:t xml:space="preserve"> </w:t>
      </w:r>
      <w:r w:rsidRPr="00362A28">
        <w:rPr>
          <w:b w:val="0"/>
          <w:sz w:val="24"/>
          <w:lang w:val="fr-FR"/>
        </w:rPr>
        <w:t>:</w:t>
      </w:r>
    </w:p>
    <w:p w14:paraId="335B3EE6" w14:textId="77777777" w:rsidR="00755075" w:rsidRDefault="00755075" w:rsidP="00F80822">
      <w:pPr>
        <w:pStyle w:val="SPDForm2"/>
        <w:numPr>
          <w:ilvl w:val="0"/>
          <w:numId w:val="43"/>
        </w:numPr>
        <w:spacing w:after="120"/>
        <w:ind w:left="284"/>
        <w:jc w:val="both"/>
        <w:rPr>
          <w:b w:val="0"/>
          <w:sz w:val="24"/>
          <w:lang w:val="fr-FR"/>
        </w:rPr>
      </w:pPr>
      <w:r w:rsidRPr="00362A28">
        <w:rPr>
          <w:b w:val="0"/>
          <w:sz w:val="24"/>
          <w:lang w:val="fr-FR"/>
        </w:rPr>
        <w:t>Contactez [</w:t>
      </w:r>
      <w:r w:rsidRPr="00362A28">
        <w:rPr>
          <w:b w:val="0"/>
          <w:i/>
          <w:sz w:val="24"/>
          <w:lang w:val="fr-FR"/>
        </w:rPr>
        <w:t xml:space="preserve">indiquez le nom de l'expert social </w:t>
      </w:r>
      <w:r>
        <w:rPr>
          <w:b w:val="0"/>
          <w:i/>
          <w:sz w:val="24"/>
          <w:lang w:val="fr-FR"/>
        </w:rPr>
        <w:t>de l’Entrepreneur</w:t>
      </w:r>
      <w:r w:rsidRPr="00362A28">
        <w:rPr>
          <w:b w:val="0"/>
          <w:i/>
          <w:sz w:val="24"/>
          <w:lang w:val="fr-FR"/>
        </w:rPr>
        <w:t xml:space="preserve"> possédant une expérience pertinente dans le traitement de la violence sexiste ou, si cette personne n'est pas requise par le </w:t>
      </w:r>
      <w:r>
        <w:rPr>
          <w:b w:val="0"/>
          <w:i/>
          <w:sz w:val="24"/>
          <w:lang w:val="fr-FR"/>
        </w:rPr>
        <w:t>Marché</w:t>
      </w:r>
      <w:r w:rsidRPr="00362A28">
        <w:rPr>
          <w:b w:val="0"/>
          <w:i/>
          <w:sz w:val="24"/>
          <w:lang w:val="fr-FR"/>
        </w:rPr>
        <w:t xml:space="preserve">, une autre personne désignée par </w:t>
      </w:r>
      <w:r>
        <w:rPr>
          <w:b w:val="0"/>
          <w:i/>
          <w:sz w:val="24"/>
          <w:lang w:val="fr-FR"/>
        </w:rPr>
        <w:t>l’Entrepreneur</w:t>
      </w:r>
      <w:r w:rsidRPr="00362A28" w:rsidDel="003D5BFE">
        <w:rPr>
          <w:b w:val="0"/>
          <w:i/>
          <w:sz w:val="24"/>
          <w:lang w:val="fr-FR"/>
        </w:rPr>
        <w:t xml:space="preserve"> </w:t>
      </w:r>
      <w:r w:rsidRPr="00362A28">
        <w:rPr>
          <w:b w:val="0"/>
          <w:i/>
          <w:sz w:val="24"/>
          <w:lang w:val="fr-FR"/>
        </w:rPr>
        <w:t>pour traiter ces questions</w:t>
      </w:r>
      <w:r w:rsidRPr="00362A28">
        <w:rPr>
          <w:b w:val="0"/>
          <w:sz w:val="24"/>
          <w:lang w:val="fr-FR"/>
        </w:rPr>
        <w:t>] par écrit à cette adresse [</w:t>
      </w:r>
      <w:r>
        <w:rPr>
          <w:b w:val="0"/>
          <w:sz w:val="24"/>
          <w:lang w:val="fr-FR"/>
        </w:rPr>
        <w:t xml:space="preserve"> </w:t>
      </w:r>
      <w:r w:rsidRPr="00362A28">
        <w:rPr>
          <w:b w:val="0"/>
          <w:sz w:val="24"/>
          <w:lang w:val="fr-FR"/>
        </w:rPr>
        <w:t>]. ou par téléphone à [</w:t>
      </w:r>
      <w:r>
        <w:rPr>
          <w:b w:val="0"/>
          <w:sz w:val="24"/>
          <w:lang w:val="fr-FR"/>
        </w:rPr>
        <w:t xml:space="preserve"> </w:t>
      </w:r>
      <w:r w:rsidRPr="00362A28">
        <w:rPr>
          <w:b w:val="0"/>
          <w:sz w:val="24"/>
          <w:lang w:val="fr-FR"/>
        </w:rPr>
        <w:t>] ou en personne à [</w:t>
      </w:r>
      <w:r>
        <w:rPr>
          <w:b w:val="0"/>
          <w:sz w:val="24"/>
          <w:lang w:val="fr-FR"/>
        </w:rPr>
        <w:t xml:space="preserve"> </w:t>
      </w:r>
      <w:r w:rsidRPr="00362A28">
        <w:rPr>
          <w:b w:val="0"/>
          <w:sz w:val="24"/>
          <w:lang w:val="fr-FR"/>
        </w:rPr>
        <w:t>]; ou</w:t>
      </w:r>
    </w:p>
    <w:p w14:paraId="4E88CCC1" w14:textId="77777777" w:rsidR="00755075" w:rsidRPr="00362A28" w:rsidRDefault="00755075" w:rsidP="00F80822">
      <w:pPr>
        <w:pStyle w:val="SPDForm2"/>
        <w:numPr>
          <w:ilvl w:val="0"/>
          <w:numId w:val="43"/>
        </w:numPr>
        <w:spacing w:after="120"/>
        <w:ind w:left="284"/>
        <w:jc w:val="both"/>
        <w:rPr>
          <w:b w:val="0"/>
          <w:sz w:val="24"/>
          <w:lang w:val="fr-FR"/>
        </w:rPr>
      </w:pPr>
      <w:r w:rsidRPr="00362A28">
        <w:rPr>
          <w:b w:val="0"/>
          <w:sz w:val="24"/>
          <w:lang w:val="fr-FR"/>
        </w:rPr>
        <w:t>Appelez [</w:t>
      </w:r>
      <w:r>
        <w:rPr>
          <w:b w:val="0"/>
          <w:sz w:val="24"/>
          <w:lang w:val="fr-FR"/>
        </w:rPr>
        <w:t xml:space="preserve"> </w:t>
      </w:r>
      <w:r w:rsidRPr="00362A28">
        <w:rPr>
          <w:b w:val="0"/>
          <w:sz w:val="24"/>
          <w:lang w:val="fr-FR"/>
        </w:rPr>
        <w:t xml:space="preserve">] pour joindre le service </w:t>
      </w:r>
      <w:r>
        <w:rPr>
          <w:b w:val="0"/>
          <w:sz w:val="24"/>
          <w:lang w:val="fr-FR"/>
        </w:rPr>
        <w:t>compéte</w:t>
      </w:r>
      <w:r w:rsidRPr="00362A28">
        <w:rPr>
          <w:b w:val="0"/>
          <w:sz w:val="24"/>
          <w:lang w:val="fr-FR"/>
        </w:rPr>
        <w:t xml:space="preserve">nt </w:t>
      </w:r>
      <w:r w:rsidRPr="00362A28">
        <w:rPr>
          <w:b w:val="0"/>
          <w:i/>
          <w:sz w:val="24"/>
          <w:lang w:val="fr-FR"/>
        </w:rPr>
        <w:t>(le cas échéant</w:t>
      </w:r>
      <w:r w:rsidRPr="00362A28">
        <w:rPr>
          <w:b w:val="0"/>
          <w:sz w:val="24"/>
          <w:lang w:val="fr-FR"/>
        </w:rPr>
        <w:t>) et laissez un message.</w:t>
      </w:r>
    </w:p>
    <w:p w14:paraId="7123E1BA" w14:textId="4910EFFB" w:rsidR="00755075" w:rsidRDefault="00755075" w:rsidP="00EF441A">
      <w:pPr>
        <w:pStyle w:val="SPDForm2"/>
        <w:spacing w:before="240"/>
        <w:jc w:val="both"/>
        <w:rPr>
          <w:b w:val="0"/>
          <w:sz w:val="24"/>
          <w:lang w:val="fr-FR"/>
        </w:rPr>
      </w:pPr>
      <w:r w:rsidRPr="00362A28">
        <w:rPr>
          <w:b w:val="0"/>
          <w:sz w:val="24"/>
          <w:lang w:val="fr-FR"/>
        </w:rPr>
        <w:t xml:space="preserve">L’identité de la personne restera confidentielle, à moins que </w:t>
      </w:r>
      <w:r w:rsidRPr="003D5BFE">
        <w:rPr>
          <w:b w:val="0"/>
          <w:sz w:val="24"/>
          <w:szCs w:val="24"/>
          <w:lang w:val="fr-FR"/>
        </w:rPr>
        <w:t xml:space="preserve">le signalement d’allégations ne soit prescrit par la législation </w:t>
      </w:r>
      <w:r w:rsidRPr="00362A28">
        <w:rPr>
          <w:b w:val="0"/>
          <w:sz w:val="24"/>
          <w:lang w:val="fr-FR"/>
        </w:rPr>
        <w:t xml:space="preserve">par la loi du pays. Des plaintes ou des allégations anonymes peuvent également être soumises et feront l’objet de toutes les considérations qui s’imposent. Nous prenons au sérieux toutes les informations faisant état d'une éventuelle inconduite. Nous mènerons une enquête et prendrons les mesures appropriées. Nous fournirons des références </w:t>
      </w:r>
      <w:r w:rsidRPr="003D5BFE">
        <w:rPr>
          <w:b w:val="0"/>
          <w:sz w:val="24"/>
          <w:lang w:val="fr-FR"/>
        </w:rPr>
        <w:t>Nous fournirons des références de prestataires de services susceptibles d’aider la personne qui a vécu l’incident allégué, le cas échéant</w:t>
      </w:r>
      <w:r w:rsidRPr="00362A28">
        <w:rPr>
          <w:b w:val="0"/>
          <w:sz w:val="24"/>
          <w:lang w:val="fr-FR"/>
        </w:rPr>
        <w:t>.</w:t>
      </w:r>
    </w:p>
    <w:p w14:paraId="370ADBDB" w14:textId="77777777" w:rsidR="00755075" w:rsidRDefault="00755075" w:rsidP="00755075">
      <w:pPr>
        <w:pStyle w:val="SPDForm2"/>
        <w:spacing w:before="0" w:after="120"/>
        <w:jc w:val="both"/>
        <w:rPr>
          <w:b w:val="0"/>
          <w:sz w:val="24"/>
          <w:lang w:val="fr-FR"/>
        </w:rPr>
      </w:pPr>
      <w:r w:rsidRPr="00362A28">
        <w:rPr>
          <w:b w:val="0"/>
          <w:sz w:val="24"/>
          <w:lang w:val="fr-FR"/>
        </w:rPr>
        <w:t xml:space="preserve">Il n'y aura pas de représailles contre </w:t>
      </w:r>
      <w:r>
        <w:rPr>
          <w:b w:val="0"/>
          <w:sz w:val="24"/>
          <w:lang w:val="fr-FR"/>
        </w:rPr>
        <w:t>un</w:t>
      </w:r>
      <w:r w:rsidRPr="00362A28">
        <w:rPr>
          <w:b w:val="0"/>
          <w:sz w:val="24"/>
          <w:lang w:val="fr-FR"/>
        </w:rPr>
        <w:t xml:space="preserve">e personne </w:t>
      </w:r>
      <w:r>
        <w:rPr>
          <w:b w:val="0"/>
          <w:sz w:val="24"/>
          <w:lang w:val="fr-FR"/>
        </w:rPr>
        <w:t>qui,</w:t>
      </w:r>
      <w:r w:rsidRPr="00362A28">
        <w:rPr>
          <w:b w:val="0"/>
          <w:sz w:val="24"/>
          <w:lang w:val="fr-FR"/>
        </w:rPr>
        <w:t xml:space="preserve"> de bonne foi</w:t>
      </w:r>
      <w:r>
        <w:rPr>
          <w:b w:val="0"/>
          <w:sz w:val="24"/>
          <w:lang w:val="fr-FR"/>
        </w:rPr>
        <w:t>, signale</w:t>
      </w:r>
      <w:r w:rsidRPr="00362A28">
        <w:rPr>
          <w:b w:val="0"/>
          <w:sz w:val="24"/>
          <w:lang w:val="fr-FR"/>
        </w:rPr>
        <w:t xml:space="preserve"> une préoccupation au sujet d'un comportement interdit par </w:t>
      </w:r>
      <w:r>
        <w:rPr>
          <w:b w:val="0"/>
          <w:sz w:val="24"/>
          <w:lang w:val="fr-FR"/>
        </w:rPr>
        <w:t>l</w:t>
      </w:r>
      <w:r w:rsidRPr="00362A28">
        <w:rPr>
          <w:b w:val="0"/>
          <w:sz w:val="24"/>
          <w:lang w:val="fr-FR"/>
        </w:rPr>
        <w:t xml:space="preserve">e </w:t>
      </w:r>
      <w:r>
        <w:rPr>
          <w:b w:val="0"/>
          <w:sz w:val="24"/>
          <w:lang w:val="fr-FR"/>
        </w:rPr>
        <w:t xml:space="preserve">présent </w:t>
      </w:r>
      <w:r w:rsidRPr="00362A28">
        <w:rPr>
          <w:b w:val="0"/>
          <w:sz w:val="24"/>
          <w:lang w:val="fr-FR"/>
        </w:rPr>
        <w:t xml:space="preserve">Code de </w:t>
      </w:r>
      <w:r>
        <w:rPr>
          <w:b w:val="0"/>
          <w:sz w:val="24"/>
          <w:lang w:val="fr-FR"/>
        </w:rPr>
        <w:t>C</w:t>
      </w:r>
      <w:r w:rsidRPr="00362A28">
        <w:rPr>
          <w:b w:val="0"/>
          <w:sz w:val="24"/>
          <w:lang w:val="fr-FR"/>
        </w:rPr>
        <w:t xml:space="preserve">onduite. De telles représailles constitueraient une violation du présent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onduite.</w:t>
      </w:r>
    </w:p>
    <w:p w14:paraId="3CEAB6D9" w14:textId="77777777" w:rsidR="00362A28" w:rsidRPr="00362A28" w:rsidRDefault="00362A28" w:rsidP="00EF441A">
      <w:pPr>
        <w:pStyle w:val="SPDForm2"/>
        <w:spacing w:before="240"/>
        <w:jc w:val="both"/>
        <w:rPr>
          <w:sz w:val="24"/>
          <w:lang w:val="fr-FR"/>
        </w:rPr>
      </w:pPr>
      <w:r w:rsidRPr="00362A28">
        <w:rPr>
          <w:sz w:val="24"/>
          <w:lang w:val="fr-FR"/>
        </w:rPr>
        <w:t>CONSÉQUENCES DE LA VIOLATION DU CODE DE CONDUITE</w:t>
      </w:r>
    </w:p>
    <w:p w14:paraId="13756FA3" w14:textId="4E87AD55" w:rsidR="00362A28" w:rsidRPr="00362A28" w:rsidRDefault="00362A28" w:rsidP="00BC6B37">
      <w:pPr>
        <w:pStyle w:val="SPDForm2"/>
        <w:spacing w:after="120"/>
        <w:jc w:val="both"/>
        <w:rPr>
          <w:b w:val="0"/>
          <w:sz w:val="24"/>
          <w:lang w:val="fr-FR"/>
        </w:rPr>
      </w:pPr>
      <w:r w:rsidRPr="00362A28">
        <w:rPr>
          <w:b w:val="0"/>
          <w:sz w:val="24"/>
          <w:lang w:val="fr-FR"/>
        </w:rPr>
        <w:t xml:space="preserve">Toute violation du présent </w:t>
      </w:r>
      <w:r w:rsidR="00E60428">
        <w:rPr>
          <w:b w:val="0"/>
          <w:sz w:val="24"/>
          <w:lang w:val="fr-FR"/>
        </w:rPr>
        <w:t>C</w:t>
      </w:r>
      <w:r w:rsidRPr="00362A28">
        <w:rPr>
          <w:b w:val="0"/>
          <w:sz w:val="24"/>
          <w:lang w:val="fr-FR"/>
        </w:rPr>
        <w:t xml:space="preserve">ode de </w:t>
      </w:r>
      <w:r w:rsidR="00E60428">
        <w:rPr>
          <w:b w:val="0"/>
          <w:sz w:val="24"/>
          <w:lang w:val="fr-FR"/>
        </w:rPr>
        <w:t>C</w:t>
      </w:r>
      <w:r w:rsidRPr="00362A28">
        <w:rPr>
          <w:b w:val="0"/>
          <w:sz w:val="24"/>
          <w:lang w:val="fr-FR"/>
        </w:rPr>
        <w:t xml:space="preserve">onduite par le personnel </w:t>
      </w:r>
      <w:r w:rsidR="00E60428">
        <w:rPr>
          <w:b w:val="0"/>
          <w:sz w:val="24"/>
          <w:lang w:val="fr-FR"/>
        </w:rPr>
        <w:t>de l’Entrepreneur</w:t>
      </w:r>
      <w:r w:rsidRPr="00362A28">
        <w:rPr>
          <w:b w:val="0"/>
          <w:sz w:val="24"/>
          <w:lang w:val="fr-FR"/>
        </w:rPr>
        <w:t xml:space="preserve"> peut </w:t>
      </w:r>
      <w:r w:rsidR="00E60428">
        <w:rPr>
          <w:b w:val="0"/>
          <w:sz w:val="24"/>
          <w:lang w:val="fr-FR"/>
        </w:rPr>
        <w:t>entraine</w:t>
      </w:r>
      <w:r w:rsidR="00E60428" w:rsidRPr="00362A28">
        <w:rPr>
          <w:b w:val="0"/>
          <w:sz w:val="24"/>
          <w:lang w:val="fr-FR"/>
        </w:rPr>
        <w:t xml:space="preserve">r </w:t>
      </w:r>
      <w:r w:rsidRPr="00362A28">
        <w:rPr>
          <w:b w:val="0"/>
          <w:sz w:val="24"/>
          <w:lang w:val="fr-FR"/>
        </w:rPr>
        <w:t xml:space="preserve">des conséquences graves </w:t>
      </w:r>
      <w:r w:rsidR="00E60428" w:rsidRPr="00E60428">
        <w:rPr>
          <w:b w:val="0"/>
          <w:sz w:val="24"/>
          <w:lang w:val="fr-FR"/>
        </w:rPr>
        <w:t>allant jusqu’au licenciement et le référé éventuel</w:t>
      </w:r>
      <w:r w:rsidRPr="00362A28">
        <w:rPr>
          <w:b w:val="0"/>
          <w:sz w:val="24"/>
          <w:lang w:val="fr-FR"/>
        </w:rPr>
        <w:t xml:space="preserve"> aux autorités judiciaires.</w:t>
      </w:r>
    </w:p>
    <w:p w14:paraId="1AC4D051" w14:textId="77777777" w:rsidR="00755075" w:rsidRDefault="00755075" w:rsidP="00BC6B37">
      <w:pPr>
        <w:pStyle w:val="SPDForm2"/>
        <w:spacing w:after="120"/>
        <w:jc w:val="both"/>
        <w:rPr>
          <w:sz w:val="24"/>
          <w:lang w:val="fr-FR"/>
        </w:rPr>
      </w:pPr>
    </w:p>
    <w:p w14:paraId="1B487AA9" w14:textId="2813CDA4" w:rsidR="00362A28" w:rsidRPr="00755075" w:rsidRDefault="00362A28" w:rsidP="00BC6B37">
      <w:pPr>
        <w:pStyle w:val="SPDForm2"/>
        <w:spacing w:after="120"/>
        <w:jc w:val="both"/>
        <w:rPr>
          <w:b w:val="0"/>
          <w:bCs/>
          <w:sz w:val="24"/>
          <w:lang w:val="fr-FR"/>
        </w:rPr>
      </w:pPr>
      <w:r w:rsidRPr="00755075">
        <w:rPr>
          <w:b w:val="0"/>
          <w:bCs/>
          <w:sz w:val="24"/>
          <w:lang w:val="fr-FR"/>
        </w:rPr>
        <w:t>POUR LE PERSONNEL DE L’ENTREPRENEUR:</w:t>
      </w:r>
    </w:p>
    <w:p w14:paraId="469672F2" w14:textId="1E147B1A" w:rsidR="00362A28" w:rsidRPr="00362A28" w:rsidRDefault="00362A28" w:rsidP="00BC6B37">
      <w:pPr>
        <w:pStyle w:val="SPDForm2"/>
        <w:spacing w:after="120"/>
        <w:jc w:val="both"/>
        <w:rPr>
          <w:b w:val="0"/>
          <w:sz w:val="24"/>
          <w:lang w:val="fr-FR"/>
        </w:rPr>
      </w:pPr>
      <w:r w:rsidRPr="00362A28">
        <w:rPr>
          <w:b w:val="0"/>
          <w:sz w:val="24"/>
          <w:lang w:val="fr-FR"/>
        </w:rPr>
        <w:t xml:space="preserve">J'ai reçu un exemplaire </w:t>
      </w:r>
      <w:r w:rsidR="00E60428">
        <w:rPr>
          <w:b w:val="0"/>
          <w:sz w:val="24"/>
          <w:lang w:val="fr-FR"/>
        </w:rPr>
        <w:t>du présent</w:t>
      </w:r>
      <w:r w:rsidRPr="00362A28">
        <w:rPr>
          <w:b w:val="0"/>
          <w:sz w:val="24"/>
          <w:lang w:val="fr-FR"/>
        </w:rPr>
        <w:t xml:space="preserve"> </w:t>
      </w:r>
      <w:r w:rsidR="00E60428">
        <w:rPr>
          <w:b w:val="0"/>
          <w:sz w:val="24"/>
          <w:lang w:val="fr-FR"/>
        </w:rPr>
        <w:t>C</w:t>
      </w:r>
      <w:r w:rsidRPr="00362A28">
        <w:rPr>
          <w:b w:val="0"/>
          <w:sz w:val="24"/>
          <w:lang w:val="fr-FR"/>
        </w:rPr>
        <w:t xml:space="preserve">ode de </w:t>
      </w:r>
      <w:r w:rsidR="00E60428">
        <w:rPr>
          <w:b w:val="0"/>
          <w:sz w:val="24"/>
          <w:lang w:val="fr-FR"/>
        </w:rPr>
        <w:t>C</w:t>
      </w:r>
      <w:r w:rsidRPr="00362A28">
        <w:rPr>
          <w:b w:val="0"/>
          <w:sz w:val="24"/>
          <w:lang w:val="fr-FR"/>
        </w:rPr>
        <w:t xml:space="preserve">onduite rédigé dans une langue que je comprends. Je comprends que si j’ai des questions sur ce </w:t>
      </w:r>
      <w:r w:rsidR="00E60428">
        <w:rPr>
          <w:b w:val="0"/>
          <w:sz w:val="24"/>
          <w:lang w:val="fr-FR"/>
        </w:rPr>
        <w:t>C</w:t>
      </w:r>
      <w:r w:rsidRPr="00362A28">
        <w:rPr>
          <w:b w:val="0"/>
          <w:sz w:val="24"/>
          <w:lang w:val="fr-FR"/>
        </w:rPr>
        <w:t xml:space="preserve">ode de </w:t>
      </w:r>
      <w:r w:rsidR="00E60428">
        <w:rPr>
          <w:b w:val="0"/>
          <w:sz w:val="24"/>
          <w:lang w:val="fr-FR"/>
        </w:rPr>
        <w:t>C</w:t>
      </w:r>
      <w:r w:rsidRPr="00362A28">
        <w:rPr>
          <w:b w:val="0"/>
          <w:sz w:val="24"/>
          <w:lang w:val="fr-FR"/>
        </w:rPr>
        <w:t xml:space="preserve">onduite, je peux contacter [indiquer le nom de la personne de contact </w:t>
      </w:r>
      <w:r w:rsidR="00E60428">
        <w:rPr>
          <w:b w:val="0"/>
          <w:sz w:val="24"/>
          <w:lang w:val="fr-FR"/>
        </w:rPr>
        <w:t>de l’Entrepreneur</w:t>
      </w:r>
      <w:r w:rsidRPr="00362A28">
        <w:rPr>
          <w:b w:val="0"/>
          <w:sz w:val="24"/>
          <w:lang w:val="fr-FR"/>
        </w:rPr>
        <w:t xml:space="preserve"> ayant une expérience pertinente] pour lui demander une explication.</w:t>
      </w:r>
    </w:p>
    <w:p w14:paraId="14C487AE" w14:textId="342032B9" w:rsidR="00362A28" w:rsidRPr="00362A28" w:rsidRDefault="00362A28" w:rsidP="00362A28">
      <w:pPr>
        <w:pStyle w:val="SPDForm2"/>
        <w:jc w:val="both"/>
        <w:rPr>
          <w:b w:val="0"/>
          <w:sz w:val="24"/>
          <w:lang w:val="fr-FR"/>
        </w:rPr>
      </w:pPr>
      <w:r w:rsidRPr="00362A28">
        <w:rPr>
          <w:b w:val="0"/>
          <w:sz w:val="24"/>
          <w:lang w:val="fr-FR"/>
        </w:rPr>
        <w:t>Nom du personnel de l’</w:t>
      </w:r>
      <w:r w:rsidR="00755075">
        <w:rPr>
          <w:b w:val="0"/>
          <w:sz w:val="24"/>
          <w:lang w:val="fr-FR"/>
        </w:rPr>
        <w:t>E</w:t>
      </w:r>
      <w:r w:rsidRPr="00362A28">
        <w:rPr>
          <w:b w:val="0"/>
          <w:sz w:val="24"/>
          <w:lang w:val="fr-FR"/>
        </w:rPr>
        <w:t>ntrepreneur</w:t>
      </w:r>
      <w:r w:rsidR="008C2E6F">
        <w:rPr>
          <w:b w:val="0"/>
          <w:sz w:val="24"/>
          <w:lang w:val="fr-FR"/>
        </w:rPr>
        <w:t xml:space="preserve"> </w:t>
      </w:r>
      <w:r w:rsidRPr="00362A28">
        <w:rPr>
          <w:b w:val="0"/>
          <w:sz w:val="24"/>
          <w:lang w:val="fr-FR"/>
        </w:rPr>
        <w:t>: [insérer le nom]</w:t>
      </w:r>
    </w:p>
    <w:p w14:paraId="5295E8EA" w14:textId="77777777" w:rsidR="00362A28" w:rsidRPr="00362A28" w:rsidRDefault="00362A28" w:rsidP="00362A28">
      <w:pPr>
        <w:pStyle w:val="SPDForm2"/>
        <w:jc w:val="both"/>
        <w:rPr>
          <w:b w:val="0"/>
          <w:sz w:val="24"/>
          <w:lang w:val="fr-FR"/>
        </w:rPr>
      </w:pPr>
      <w:r w:rsidRPr="00362A28">
        <w:rPr>
          <w:b w:val="0"/>
          <w:sz w:val="24"/>
          <w:lang w:val="fr-FR"/>
        </w:rPr>
        <w:lastRenderedPageBreak/>
        <w:t>Signature: __________________________________________________________</w:t>
      </w:r>
    </w:p>
    <w:p w14:paraId="0C68E6C9" w14:textId="083F1DC8" w:rsidR="00E60428" w:rsidRPr="00096DA0" w:rsidRDefault="00E60428" w:rsidP="00F80822">
      <w:pPr>
        <w:pStyle w:val="ListParagraph"/>
        <w:numPr>
          <w:ilvl w:val="0"/>
          <w:numId w:val="97"/>
        </w:numPr>
        <w:spacing w:before="120" w:after="120"/>
        <w:jc w:val="both"/>
        <w:rPr>
          <w:sz w:val="24"/>
          <w:szCs w:val="24"/>
        </w:rPr>
      </w:pPr>
      <w:r w:rsidRPr="00096DA0">
        <w:rPr>
          <w:b/>
          <w:sz w:val="24"/>
        </w:rPr>
        <w:br w:type="page"/>
      </w:r>
    </w:p>
    <w:p w14:paraId="205DAA4B" w14:textId="77777777" w:rsidR="00E60428" w:rsidRDefault="00E60428">
      <w:pPr>
        <w:rPr>
          <w:sz w:val="24"/>
          <w:lang w:eastAsia="en-US"/>
        </w:rPr>
      </w:pPr>
    </w:p>
    <w:p w14:paraId="5AAFD836" w14:textId="06D72B15" w:rsidR="00384CF5" w:rsidRPr="00A70D30" w:rsidRDefault="00384CF5" w:rsidP="00E70C8A">
      <w:pPr>
        <w:pStyle w:val="SecIVH2"/>
      </w:pPr>
      <w:bookmarkStart w:id="469" w:name="_Toc87030134"/>
      <w:bookmarkStart w:id="470" w:name="_Toc63775974"/>
      <w:r w:rsidRPr="00A70D30">
        <w:t>Programme de</w:t>
      </w:r>
      <w:r w:rsidR="00E85968">
        <w:t>s</w:t>
      </w:r>
      <w:r w:rsidRPr="00A70D30">
        <w:t xml:space="preserve"> trava</w:t>
      </w:r>
      <w:r w:rsidR="00E85968">
        <w:t>ux</w:t>
      </w:r>
      <w:bookmarkEnd w:id="469"/>
      <w:r w:rsidR="00E70C8A">
        <w:br/>
      </w:r>
      <w:bookmarkEnd w:id="470"/>
    </w:p>
    <w:p w14:paraId="27067B97" w14:textId="1C997F8C" w:rsidR="00384CF5" w:rsidRPr="00A70D30" w:rsidRDefault="00384CF5" w:rsidP="00384CF5">
      <w:pPr>
        <w:pStyle w:val="SPDForm2"/>
        <w:spacing w:after="120"/>
        <w:jc w:val="both"/>
        <w:rPr>
          <w:b w:val="0"/>
          <w:sz w:val="24"/>
          <w:lang w:val="fr-FR"/>
        </w:rPr>
      </w:pPr>
      <w:r w:rsidRPr="00A70D30">
        <w:rPr>
          <w:b w:val="0"/>
          <w:sz w:val="24"/>
          <w:lang w:val="fr-FR"/>
        </w:rPr>
        <w:t xml:space="preserve">Le </w:t>
      </w:r>
      <w:r>
        <w:rPr>
          <w:b w:val="0"/>
          <w:sz w:val="24"/>
          <w:lang w:val="fr-FR"/>
        </w:rPr>
        <w:t>Proposant</w:t>
      </w:r>
      <w:r w:rsidRPr="00A70D30">
        <w:rPr>
          <w:b w:val="0"/>
          <w:sz w:val="24"/>
          <w:lang w:val="fr-FR"/>
        </w:rPr>
        <w:t xml:space="preserve"> doit établir un programme de travail pour la conception et la construction des </w:t>
      </w:r>
      <w:r w:rsidR="00533E18">
        <w:rPr>
          <w:b w:val="0"/>
          <w:sz w:val="24"/>
          <w:lang w:val="fr-FR"/>
        </w:rPr>
        <w:t>Ouvrages</w:t>
      </w:r>
      <w:r w:rsidRPr="00A70D30">
        <w:rPr>
          <w:b w:val="0"/>
          <w:sz w:val="24"/>
          <w:lang w:val="fr-FR"/>
        </w:rPr>
        <w:t xml:space="preserve"> à entreprendre. Le programme de travail proposé doit être élaboré sur la base des exigences </w:t>
      </w:r>
      <w:r>
        <w:rPr>
          <w:b w:val="0"/>
          <w:sz w:val="24"/>
          <w:lang w:val="fr-FR"/>
        </w:rPr>
        <w:t>du Maître d’Ouvrage</w:t>
      </w:r>
      <w:r w:rsidRPr="00A70D30">
        <w:rPr>
          <w:b w:val="0"/>
          <w:sz w:val="24"/>
          <w:lang w:val="fr-FR"/>
        </w:rPr>
        <w:t xml:space="preserve"> et doit prendre en compte les étapes clés suivantes</w:t>
      </w:r>
      <w:r>
        <w:rPr>
          <w:b w:val="0"/>
          <w:sz w:val="24"/>
          <w:lang w:val="fr-FR"/>
        </w:rPr>
        <w:t xml:space="preserve"> </w:t>
      </w:r>
      <w:r w:rsidRPr="00A70D30">
        <w:rPr>
          <w:b w:val="0"/>
          <w:sz w:val="24"/>
          <w:lang w:val="fr-FR"/>
        </w:rPr>
        <w:t>:</w:t>
      </w:r>
    </w:p>
    <w:p w14:paraId="3EC01FE1" w14:textId="079C89A4" w:rsidR="00384CF5" w:rsidRPr="00A70D30" w:rsidRDefault="00384CF5" w:rsidP="00384CF5">
      <w:pPr>
        <w:pStyle w:val="SPDForm2"/>
        <w:spacing w:after="120"/>
        <w:ind w:left="450" w:hanging="360"/>
        <w:jc w:val="both"/>
        <w:rPr>
          <w:b w:val="0"/>
          <w:sz w:val="24"/>
          <w:lang w:val="fr-FR"/>
        </w:rPr>
      </w:pPr>
      <w:r w:rsidRPr="00A70D30">
        <w:rPr>
          <w:b w:val="0"/>
          <w:sz w:val="24"/>
          <w:lang w:val="fr-FR"/>
        </w:rPr>
        <w:t xml:space="preserve">(a) la conception des </w:t>
      </w:r>
      <w:r w:rsidR="00533E18">
        <w:rPr>
          <w:b w:val="0"/>
          <w:sz w:val="24"/>
          <w:lang w:val="fr-FR"/>
        </w:rPr>
        <w:t>Ouvrages</w:t>
      </w:r>
      <w:r w:rsidRPr="00A70D30">
        <w:rPr>
          <w:b w:val="0"/>
          <w:sz w:val="24"/>
          <w:lang w:val="fr-FR"/>
        </w:rPr>
        <w:t>, y compris la soumission des livrables de la conception, l</w:t>
      </w:r>
      <w:r>
        <w:rPr>
          <w:b w:val="0"/>
          <w:sz w:val="24"/>
          <w:lang w:val="fr-FR"/>
        </w:rPr>
        <w:t xml:space="preserve">e contrôle </w:t>
      </w:r>
      <w:r w:rsidRPr="00A70D30">
        <w:rPr>
          <w:b w:val="0"/>
          <w:sz w:val="24"/>
          <w:lang w:val="fr-FR"/>
        </w:rPr>
        <w:t xml:space="preserve">et l'approbation de la conception par </w:t>
      </w:r>
      <w:r w:rsidR="00EE1327">
        <w:rPr>
          <w:b w:val="0"/>
          <w:sz w:val="24"/>
          <w:lang w:val="fr-FR"/>
        </w:rPr>
        <w:t>le maître d’</w:t>
      </w:r>
      <w:r w:rsidR="00E85968">
        <w:rPr>
          <w:b w:val="0"/>
          <w:sz w:val="24"/>
          <w:lang w:val="fr-FR"/>
        </w:rPr>
        <w:t>œuvre</w:t>
      </w:r>
      <w:r>
        <w:rPr>
          <w:b w:val="0"/>
          <w:sz w:val="24"/>
          <w:lang w:val="fr-FR"/>
        </w:rPr>
        <w:t xml:space="preserve"> </w:t>
      </w:r>
      <w:r w:rsidRPr="00A70D30">
        <w:rPr>
          <w:b w:val="0"/>
          <w:sz w:val="24"/>
          <w:lang w:val="fr-FR"/>
        </w:rPr>
        <w:t>;</w:t>
      </w:r>
    </w:p>
    <w:p w14:paraId="6B93D446" w14:textId="77777777" w:rsidR="00384CF5" w:rsidRPr="00A70D30" w:rsidRDefault="00384CF5" w:rsidP="00384CF5">
      <w:pPr>
        <w:pStyle w:val="SPDForm2"/>
        <w:spacing w:after="120"/>
        <w:ind w:left="450" w:hanging="360"/>
        <w:jc w:val="both"/>
        <w:rPr>
          <w:b w:val="0"/>
          <w:sz w:val="24"/>
          <w:lang w:val="fr-FR"/>
        </w:rPr>
      </w:pPr>
      <w:r w:rsidRPr="00A70D30">
        <w:rPr>
          <w:b w:val="0"/>
          <w:sz w:val="24"/>
          <w:lang w:val="fr-FR"/>
        </w:rPr>
        <w:t>(b) les processus et les livrables nécessaires au début des travaux</w:t>
      </w:r>
      <w:r>
        <w:rPr>
          <w:b w:val="0"/>
          <w:sz w:val="24"/>
          <w:lang w:val="fr-FR"/>
        </w:rPr>
        <w:t xml:space="preserve"> </w:t>
      </w:r>
      <w:r w:rsidRPr="00A70D30">
        <w:rPr>
          <w:b w:val="0"/>
          <w:sz w:val="24"/>
          <w:lang w:val="fr-FR"/>
        </w:rPr>
        <w:t>;</w:t>
      </w:r>
    </w:p>
    <w:p w14:paraId="214383F5" w14:textId="00A228B3" w:rsidR="00384CF5" w:rsidRPr="00A70D30" w:rsidRDefault="00384CF5" w:rsidP="00384CF5">
      <w:pPr>
        <w:pStyle w:val="SPDForm2"/>
        <w:spacing w:after="120"/>
        <w:ind w:left="450" w:hanging="360"/>
        <w:jc w:val="both"/>
        <w:rPr>
          <w:b w:val="0"/>
          <w:sz w:val="24"/>
          <w:lang w:val="fr-FR"/>
        </w:rPr>
      </w:pPr>
      <w:r w:rsidRPr="00A70D30">
        <w:rPr>
          <w:b w:val="0"/>
          <w:sz w:val="24"/>
          <w:lang w:val="fr-FR"/>
        </w:rPr>
        <w:t xml:space="preserve">(c) l'exécution des </w:t>
      </w:r>
      <w:r w:rsidR="00533E18">
        <w:rPr>
          <w:b w:val="0"/>
          <w:sz w:val="24"/>
          <w:lang w:val="fr-FR"/>
        </w:rPr>
        <w:t>Ouvrages</w:t>
      </w:r>
      <w:r w:rsidRPr="00A70D30">
        <w:rPr>
          <w:b w:val="0"/>
          <w:sz w:val="24"/>
          <w:lang w:val="fr-FR"/>
        </w:rPr>
        <w:t xml:space="preserve"> dans les délais impartis, en soulignant les activités imposant des contraintes à la séquence de construction</w:t>
      </w:r>
      <w:r>
        <w:rPr>
          <w:b w:val="0"/>
          <w:sz w:val="24"/>
          <w:lang w:val="fr-FR"/>
        </w:rPr>
        <w:t xml:space="preserve"> </w:t>
      </w:r>
      <w:r w:rsidRPr="00A70D30">
        <w:rPr>
          <w:b w:val="0"/>
          <w:sz w:val="24"/>
          <w:lang w:val="fr-FR"/>
        </w:rPr>
        <w:t>;</w:t>
      </w:r>
    </w:p>
    <w:p w14:paraId="362A11AA" w14:textId="68001013" w:rsidR="00384CF5" w:rsidRPr="00A70D30" w:rsidRDefault="00384CF5" w:rsidP="00384CF5">
      <w:pPr>
        <w:pStyle w:val="SPDForm2"/>
        <w:spacing w:after="120"/>
        <w:ind w:left="450" w:hanging="360"/>
        <w:jc w:val="both"/>
        <w:rPr>
          <w:b w:val="0"/>
          <w:sz w:val="24"/>
          <w:lang w:val="fr-FR"/>
        </w:rPr>
      </w:pPr>
      <w:r w:rsidRPr="00A70D30">
        <w:rPr>
          <w:b w:val="0"/>
          <w:sz w:val="24"/>
          <w:lang w:val="fr-FR"/>
        </w:rPr>
        <w:t xml:space="preserve">(d) essais, mise en service et remise des </w:t>
      </w:r>
      <w:r w:rsidR="00533E18">
        <w:rPr>
          <w:b w:val="0"/>
          <w:sz w:val="24"/>
          <w:lang w:val="fr-FR"/>
        </w:rPr>
        <w:t>Ouvrages</w:t>
      </w:r>
      <w:r w:rsidRPr="00A70D30">
        <w:rPr>
          <w:b w:val="0"/>
          <w:sz w:val="24"/>
          <w:lang w:val="fr-FR"/>
        </w:rPr>
        <w:t xml:space="preserve"> achevés</w:t>
      </w:r>
      <w:r>
        <w:rPr>
          <w:b w:val="0"/>
          <w:sz w:val="24"/>
          <w:lang w:val="fr-FR"/>
        </w:rPr>
        <w:t xml:space="preserve"> </w:t>
      </w:r>
      <w:r w:rsidRPr="00A70D30">
        <w:rPr>
          <w:b w:val="0"/>
          <w:sz w:val="24"/>
          <w:lang w:val="fr-FR"/>
        </w:rPr>
        <w:t>;</w:t>
      </w:r>
    </w:p>
    <w:p w14:paraId="06F4816D" w14:textId="18F2F954" w:rsidR="00384CF5" w:rsidRPr="00A70D30" w:rsidRDefault="00384CF5" w:rsidP="00384CF5">
      <w:pPr>
        <w:pStyle w:val="SPDForm2"/>
        <w:spacing w:after="120"/>
        <w:ind w:left="450" w:hanging="360"/>
        <w:jc w:val="both"/>
        <w:rPr>
          <w:b w:val="0"/>
          <w:sz w:val="24"/>
          <w:lang w:val="fr-FR"/>
        </w:rPr>
      </w:pPr>
      <w:r>
        <w:rPr>
          <w:b w:val="0"/>
          <w:sz w:val="24"/>
          <w:lang w:val="fr-FR"/>
        </w:rPr>
        <w:t>(</w:t>
      </w:r>
      <w:r w:rsidRPr="00A70D30">
        <w:rPr>
          <w:b w:val="0"/>
          <w:sz w:val="24"/>
          <w:lang w:val="fr-FR"/>
        </w:rPr>
        <w:t xml:space="preserve">e) Non-objection aux </w:t>
      </w:r>
      <w:r>
        <w:rPr>
          <w:b w:val="0"/>
          <w:sz w:val="24"/>
          <w:lang w:val="fr-FR"/>
        </w:rPr>
        <w:t>plan</w:t>
      </w:r>
      <w:r w:rsidRPr="00A70D30">
        <w:rPr>
          <w:b w:val="0"/>
          <w:sz w:val="24"/>
          <w:lang w:val="fr-FR"/>
        </w:rPr>
        <w:t xml:space="preserve">s </w:t>
      </w:r>
      <w:r>
        <w:rPr>
          <w:b w:val="0"/>
          <w:sz w:val="24"/>
          <w:lang w:val="fr-FR"/>
        </w:rPr>
        <w:t>de gestion environnementale et sociale de l’Entrepreneur et le plan de mise en œuvre de l’Entrepreneur</w:t>
      </w:r>
      <w:r w:rsidRPr="00A70D30">
        <w:rPr>
          <w:b w:val="0"/>
          <w:sz w:val="24"/>
          <w:lang w:val="fr-FR"/>
        </w:rPr>
        <w:t>, qui constituent collectivement le PGES</w:t>
      </w:r>
      <w:r>
        <w:rPr>
          <w:b w:val="0"/>
          <w:sz w:val="24"/>
          <w:lang w:val="fr-FR"/>
        </w:rPr>
        <w:t>-E</w:t>
      </w:r>
      <w:r w:rsidRPr="00A70D30">
        <w:rPr>
          <w:b w:val="0"/>
          <w:sz w:val="24"/>
          <w:lang w:val="fr-FR"/>
        </w:rPr>
        <w:t xml:space="preserve">, conformément aux </w:t>
      </w:r>
      <w:r>
        <w:rPr>
          <w:b w:val="0"/>
          <w:sz w:val="24"/>
          <w:lang w:val="fr-FR"/>
        </w:rPr>
        <w:t>C</w:t>
      </w:r>
      <w:r w:rsidRPr="00A70D30">
        <w:rPr>
          <w:b w:val="0"/>
          <w:sz w:val="24"/>
          <w:lang w:val="fr-FR"/>
        </w:rPr>
        <w:t xml:space="preserve">onditions </w:t>
      </w:r>
      <w:r>
        <w:rPr>
          <w:b w:val="0"/>
          <w:sz w:val="24"/>
          <w:lang w:val="fr-FR"/>
        </w:rPr>
        <w:t>P</w:t>
      </w:r>
      <w:r w:rsidRPr="00A70D30">
        <w:rPr>
          <w:b w:val="0"/>
          <w:sz w:val="24"/>
          <w:lang w:val="fr-FR"/>
        </w:rPr>
        <w:t xml:space="preserve">articulières </w:t>
      </w:r>
      <w:r>
        <w:rPr>
          <w:b w:val="0"/>
          <w:sz w:val="24"/>
          <w:lang w:val="fr-FR"/>
        </w:rPr>
        <w:t>P</w:t>
      </w:r>
      <w:r w:rsidRPr="00A70D30">
        <w:rPr>
          <w:b w:val="0"/>
          <w:sz w:val="24"/>
          <w:lang w:val="fr-FR"/>
        </w:rPr>
        <w:t xml:space="preserve">artie B - </w:t>
      </w:r>
      <w:r w:rsidR="00711162">
        <w:rPr>
          <w:b w:val="0"/>
          <w:sz w:val="24"/>
          <w:lang w:val="fr-FR"/>
        </w:rPr>
        <w:t>Sous-Clause</w:t>
      </w:r>
      <w:r w:rsidRPr="00A70D30">
        <w:rPr>
          <w:b w:val="0"/>
          <w:sz w:val="24"/>
          <w:lang w:val="fr-FR"/>
        </w:rPr>
        <w:t xml:space="preserve"> 4.1</w:t>
      </w:r>
      <w:r>
        <w:rPr>
          <w:b w:val="0"/>
          <w:sz w:val="24"/>
          <w:lang w:val="fr-FR"/>
        </w:rPr>
        <w:t xml:space="preserve"> </w:t>
      </w:r>
      <w:r w:rsidRPr="00A70D30">
        <w:rPr>
          <w:b w:val="0"/>
          <w:sz w:val="24"/>
          <w:lang w:val="fr-FR"/>
        </w:rPr>
        <w:t>;</w:t>
      </w:r>
    </w:p>
    <w:p w14:paraId="6D15DDD4" w14:textId="77777777" w:rsidR="00384CF5" w:rsidRDefault="00384CF5" w:rsidP="00384CF5">
      <w:pPr>
        <w:pStyle w:val="SPDForm2"/>
        <w:spacing w:after="120"/>
        <w:ind w:left="450" w:hanging="360"/>
        <w:jc w:val="both"/>
        <w:rPr>
          <w:b w:val="0"/>
          <w:sz w:val="24"/>
          <w:lang w:val="fr-FR"/>
        </w:rPr>
      </w:pPr>
      <w:r>
        <w:rPr>
          <w:b w:val="0"/>
          <w:sz w:val="24"/>
          <w:lang w:val="fr-FR"/>
        </w:rPr>
        <w:t>(</w:t>
      </w:r>
      <w:r w:rsidRPr="00A70D30">
        <w:rPr>
          <w:b w:val="0"/>
          <w:sz w:val="24"/>
          <w:lang w:val="fr-FR"/>
        </w:rPr>
        <w:t xml:space="preserve">f) Constitution </w:t>
      </w:r>
      <w:r>
        <w:rPr>
          <w:b w:val="0"/>
          <w:sz w:val="24"/>
          <w:lang w:val="fr-FR"/>
        </w:rPr>
        <w:t>du</w:t>
      </w:r>
      <w:r w:rsidRPr="000A62DF">
        <w:rPr>
          <w:b w:val="0"/>
          <w:sz w:val="24"/>
          <w:lang w:val="fr-FR"/>
        </w:rPr>
        <w:t xml:space="preserve"> </w:t>
      </w:r>
      <w:r>
        <w:rPr>
          <w:b w:val="0"/>
          <w:sz w:val="24"/>
          <w:lang w:val="fr-FR"/>
        </w:rPr>
        <w:t xml:space="preserve">CPRD </w:t>
      </w:r>
      <w:r w:rsidRPr="000A62DF">
        <w:rPr>
          <w:b w:val="0"/>
          <w:sz w:val="24"/>
          <w:lang w:val="fr-FR"/>
        </w:rPr>
        <w:t xml:space="preserve">; </w:t>
      </w:r>
    </w:p>
    <w:p w14:paraId="7AEC06CC" w14:textId="657599D2" w:rsidR="00384CF5" w:rsidRPr="00A70D30" w:rsidRDefault="00384CF5" w:rsidP="00384CF5">
      <w:pPr>
        <w:pStyle w:val="SPDForm2"/>
        <w:spacing w:after="120"/>
        <w:ind w:left="450" w:hanging="360"/>
        <w:jc w:val="both"/>
        <w:rPr>
          <w:b w:val="0"/>
          <w:sz w:val="24"/>
          <w:lang w:val="fr-FR"/>
        </w:rPr>
      </w:pPr>
      <w:r>
        <w:rPr>
          <w:b w:val="0"/>
          <w:sz w:val="24"/>
          <w:lang w:val="fr-FR"/>
        </w:rPr>
        <w:t xml:space="preserve">(g) Conférence d’orientation </w:t>
      </w:r>
      <w:r w:rsidR="00533E18">
        <w:rPr>
          <w:b w:val="0"/>
          <w:sz w:val="24"/>
          <w:lang w:val="fr-FR"/>
        </w:rPr>
        <w:t>EAS</w:t>
      </w:r>
      <w:r>
        <w:rPr>
          <w:b w:val="0"/>
          <w:sz w:val="24"/>
          <w:lang w:val="fr-FR"/>
        </w:rPr>
        <w:t xml:space="preserve"> et HS ; </w:t>
      </w:r>
      <w:r w:rsidRPr="000A62DF">
        <w:rPr>
          <w:b w:val="0"/>
          <w:sz w:val="24"/>
          <w:lang w:val="fr-FR"/>
        </w:rPr>
        <w:t>et</w:t>
      </w:r>
    </w:p>
    <w:p w14:paraId="4BCDB8D2" w14:textId="77777777" w:rsidR="00384CF5" w:rsidRDefault="00384CF5" w:rsidP="00384CF5">
      <w:pPr>
        <w:pStyle w:val="SPDForm2"/>
        <w:spacing w:after="120"/>
        <w:ind w:left="450" w:hanging="360"/>
        <w:jc w:val="both"/>
        <w:rPr>
          <w:b w:val="0"/>
          <w:sz w:val="24"/>
          <w:lang w:val="fr-FR"/>
        </w:rPr>
      </w:pPr>
      <w:r>
        <w:rPr>
          <w:b w:val="0"/>
          <w:sz w:val="24"/>
          <w:lang w:val="fr-FR"/>
        </w:rPr>
        <w:t>(h</w:t>
      </w:r>
      <w:r w:rsidRPr="00A70D30">
        <w:rPr>
          <w:b w:val="0"/>
          <w:sz w:val="24"/>
          <w:lang w:val="fr-FR"/>
        </w:rPr>
        <w:t xml:space="preserve">) </w:t>
      </w:r>
      <w:r w:rsidRPr="006C0101">
        <w:rPr>
          <w:b w:val="0"/>
          <w:i/>
          <w:sz w:val="24"/>
          <w:lang w:val="fr-FR"/>
        </w:rPr>
        <w:t>[insérer toute autre information pertinente, selon le cas.]</w:t>
      </w:r>
    </w:p>
    <w:p w14:paraId="2E381BBE" w14:textId="77777777" w:rsidR="00384CF5" w:rsidRPr="00CA1187" w:rsidRDefault="00384CF5" w:rsidP="00384CF5">
      <w:pPr>
        <w:pStyle w:val="SPDForm2"/>
        <w:jc w:val="both"/>
        <w:rPr>
          <w:b w:val="0"/>
          <w:sz w:val="24"/>
          <w:lang w:val="fr-FR"/>
        </w:rPr>
      </w:pPr>
    </w:p>
    <w:p w14:paraId="3179ECAC" w14:textId="398D1E7E" w:rsidR="00384CF5" w:rsidRDefault="00384CF5">
      <w:pPr>
        <w:rPr>
          <w:b/>
          <w:sz w:val="36"/>
          <w:lang w:eastAsia="en-US"/>
        </w:rPr>
      </w:pPr>
      <w:r>
        <w:br w:type="page"/>
      </w:r>
    </w:p>
    <w:p w14:paraId="75D792C6" w14:textId="77777777" w:rsidR="00384CF5" w:rsidRDefault="00384CF5" w:rsidP="00384CF5">
      <w:pPr>
        <w:pStyle w:val="SPDForm2"/>
        <w:rPr>
          <w:lang w:val="fr-FR"/>
        </w:rPr>
      </w:pPr>
    </w:p>
    <w:p w14:paraId="0E05C352" w14:textId="324374D2" w:rsidR="00384CF5" w:rsidRPr="00BE29BC" w:rsidRDefault="00384CF5" w:rsidP="00E70C8A">
      <w:pPr>
        <w:pStyle w:val="SecIVH2"/>
      </w:pPr>
      <w:bookmarkStart w:id="471" w:name="_Toc63775975"/>
      <w:bookmarkStart w:id="472" w:name="_Toc87030135"/>
      <w:r w:rsidRPr="00BE29BC">
        <w:t xml:space="preserve">Organigramme du </w:t>
      </w:r>
      <w:r>
        <w:t>P</w:t>
      </w:r>
      <w:r w:rsidRPr="00BE29BC">
        <w:t xml:space="preserve">ersonnel </w:t>
      </w:r>
      <w:r>
        <w:t>de l’Entrepreneur</w:t>
      </w:r>
      <w:bookmarkEnd w:id="471"/>
      <w:bookmarkEnd w:id="472"/>
    </w:p>
    <w:p w14:paraId="0E22D2B2" w14:textId="77777777" w:rsidR="00384CF5" w:rsidRDefault="00384CF5" w:rsidP="00384CF5">
      <w:pPr>
        <w:pStyle w:val="SPDForm2"/>
        <w:jc w:val="both"/>
        <w:rPr>
          <w:b w:val="0"/>
          <w:sz w:val="24"/>
          <w:lang w:val="fr-FR"/>
        </w:rPr>
      </w:pPr>
    </w:p>
    <w:p w14:paraId="68F9A917" w14:textId="77777777" w:rsidR="00384CF5" w:rsidRDefault="00384CF5" w:rsidP="00384CF5">
      <w:pPr>
        <w:pStyle w:val="SPDForm2"/>
        <w:jc w:val="both"/>
        <w:rPr>
          <w:b w:val="0"/>
          <w:sz w:val="24"/>
          <w:lang w:val="fr-FR"/>
        </w:rPr>
      </w:pPr>
      <w:r w:rsidRPr="00CF196C">
        <w:rPr>
          <w:b w:val="0"/>
          <w:sz w:val="24"/>
          <w:lang w:val="fr-FR"/>
        </w:rPr>
        <w:t xml:space="preserve">Le </w:t>
      </w:r>
      <w:r>
        <w:rPr>
          <w:b w:val="0"/>
          <w:sz w:val="24"/>
          <w:lang w:val="fr-FR"/>
        </w:rPr>
        <w:t>Proposant</w:t>
      </w:r>
      <w:r w:rsidRPr="00CF196C">
        <w:rPr>
          <w:b w:val="0"/>
          <w:sz w:val="24"/>
          <w:lang w:val="fr-FR"/>
        </w:rPr>
        <w:t xml:space="preserve"> doit fournir un organigramme illustrant la structure de gestion proposée et les liens hiérarchiques pour la </w:t>
      </w:r>
      <w:r>
        <w:rPr>
          <w:b w:val="0"/>
          <w:sz w:val="24"/>
          <w:lang w:val="fr-FR"/>
        </w:rPr>
        <w:t>réalisati</w:t>
      </w:r>
      <w:r w:rsidRPr="00CF196C">
        <w:rPr>
          <w:b w:val="0"/>
          <w:sz w:val="24"/>
          <w:lang w:val="fr-FR"/>
        </w:rPr>
        <w:t xml:space="preserve">on du </w:t>
      </w:r>
      <w:r>
        <w:rPr>
          <w:b w:val="0"/>
          <w:sz w:val="24"/>
          <w:lang w:val="fr-FR"/>
        </w:rPr>
        <w:t>Marché</w:t>
      </w:r>
      <w:r w:rsidRPr="00CF196C">
        <w:rPr>
          <w:b w:val="0"/>
          <w:sz w:val="24"/>
          <w:lang w:val="fr-FR"/>
        </w:rPr>
        <w:t>. L'organigramme doit inclure les noms de tous les membres du personnel clé.</w:t>
      </w:r>
    </w:p>
    <w:p w14:paraId="601B3D3B" w14:textId="1008F34D" w:rsidR="00384CF5" w:rsidRDefault="00384CF5">
      <w:pPr>
        <w:rPr>
          <w:b/>
          <w:sz w:val="36"/>
          <w:lang w:eastAsia="en-US"/>
        </w:rPr>
      </w:pPr>
      <w:r>
        <w:br w:type="page"/>
      </w:r>
    </w:p>
    <w:p w14:paraId="426A95E8" w14:textId="77777777" w:rsidR="00384CF5" w:rsidRDefault="00384CF5" w:rsidP="00A70D30">
      <w:pPr>
        <w:pStyle w:val="SPDForm2"/>
        <w:rPr>
          <w:lang w:val="fr-FR"/>
        </w:rPr>
      </w:pPr>
    </w:p>
    <w:p w14:paraId="75D2EBAB" w14:textId="10F0630A" w:rsidR="00925AC9" w:rsidRPr="00CF196C" w:rsidRDefault="00925AC9" w:rsidP="00925AC9">
      <w:pPr>
        <w:pStyle w:val="SecIVH2"/>
      </w:pPr>
      <w:bookmarkStart w:id="473" w:name="_Toc63775980"/>
      <w:bookmarkStart w:id="474" w:name="_Toc87030136"/>
      <w:r>
        <w:t>E</w:t>
      </w:r>
      <w:r w:rsidRPr="00CF196C">
        <w:t xml:space="preserve">valuation des </w:t>
      </w:r>
      <w:r w:rsidR="00456A2E">
        <w:t>R</w:t>
      </w:r>
      <w:r w:rsidRPr="00CF196C">
        <w:t>isques</w:t>
      </w:r>
      <w:bookmarkEnd w:id="473"/>
      <w:bookmarkEnd w:id="474"/>
    </w:p>
    <w:p w14:paraId="37A7ECAB" w14:textId="77777777" w:rsidR="00925AC9" w:rsidRPr="00CF196C" w:rsidRDefault="00925AC9" w:rsidP="00925AC9">
      <w:pPr>
        <w:pStyle w:val="SPDForm2"/>
        <w:jc w:val="both"/>
        <w:rPr>
          <w:b w:val="0"/>
          <w:sz w:val="24"/>
          <w:lang w:val="fr-FR"/>
        </w:rPr>
      </w:pPr>
      <w:r w:rsidRPr="00CF196C">
        <w:rPr>
          <w:b w:val="0"/>
          <w:sz w:val="24"/>
          <w:lang w:val="fr-FR"/>
        </w:rPr>
        <w:t xml:space="preserve">Le </w:t>
      </w:r>
      <w:r>
        <w:rPr>
          <w:b w:val="0"/>
          <w:sz w:val="24"/>
          <w:lang w:val="fr-FR"/>
        </w:rPr>
        <w:t>Proposant</w:t>
      </w:r>
      <w:r w:rsidRPr="00CF196C">
        <w:rPr>
          <w:b w:val="0"/>
          <w:sz w:val="24"/>
          <w:lang w:val="fr-FR"/>
        </w:rPr>
        <w:t xml:space="preserve"> doit soumettre un </w:t>
      </w:r>
      <w:r>
        <w:rPr>
          <w:b w:val="0"/>
          <w:sz w:val="24"/>
          <w:lang w:val="fr-FR"/>
        </w:rPr>
        <w:t>relevé</w:t>
      </w:r>
      <w:r w:rsidRPr="00CF196C">
        <w:rPr>
          <w:b w:val="0"/>
          <w:sz w:val="24"/>
          <w:lang w:val="fr-FR"/>
        </w:rPr>
        <w:t xml:space="preserve"> des risques identifiant les dangers anticipés lors de la mise en œuvre du </w:t>
      </w:r>
      <w:r>
        <w:rPr>
          <w:b w:val="0"/>
          <w:sz w:val="24"/>
          <w:lang w:val="fr-FR"/>
        </w:rPr>
        <w:t>Marché</w:t>
      </w:r>
      <w:r w:rsidRPr="00CF196C">
        <w:rPr>
          <w:b w:val="0"/>
          <w:sz w:val="24"/>
          <w:lang w:val="fr-FR"/>
        </w:rPr>
        <w:t>.</w:t>
      </w:r>
    </w:p>
    <w:p w14:paraId="402F252D" w14:textId="71CCF45B" w:rsidR="00925AC9" w:rsidRPr="00CF196C" w:rsidRDefault="00925AC9" w:rsidP="00925AC9">
      <w:pPr>
        <w:pStyle w:val="SPDForm2"/>
        <w:jc w:val="both"/>
        <w:rPr>
          <w:b w:val="0"/>
          <w:sz w:val="24"/>
          <w:lang w:val="fr-FR"/>
        </w:rPr>
      </w:pPr>
      <w:r w:rsidRPr="00CF196C">
        <w:rPr>
          <w:b w:val="0"/>
          <w:sz w:val="24"/>
          <w:lang w:val="fr-FR"/>
        </w:rPr>
        <w:t xml:space="preserve">Pour les dangers </w:t>
      </w:r>
      <w:r>
        <w:rPr>
          <w:b w:val="0"/>
          <w:sz w:val="24"/>
          <w:lang w:val="fr-FR"/>
        </w:rPr>
        <w:t>important</w:t>
      </w:r>
      <w:r w:rsidRPr="00CF196C">
        <w:rPr>
          <w:b w:val="0"/>
          <w:sz w:val="24"/>
          <w:lang w:val="fr-FR"/>
        </w:rPr>
        <w:t>s classés par impact, le re</w:t>
      </w:r>
      <w:r>
        <w:rPr>
          <w:b w:val="0"/>
          <w:sz w:val="24"/>
          <w:lang w:val="fr-FR"/>
        </w:rPr>
        <w:t>levé</w:t>
      </w:r>
      <w:r w:rsidRPr="00CF196C">
        <w:rPr>
          <w:b w:val="0"/>
          <w:sz w:val="24"/>
          <w:lang w:val="fr-FR"/>
        </w:rPr>
        <w:t xml:space="preserve"> des risques doit inclure une description du danger, une évaluation de l'impact potentiel sur l</w:t>
      </w:r>
      <w:r w:rsidR="00456A2E">
        <w:rPr>
          <w:b w:val="0"/>
          <w:sz w:val="24"/>
          <w:lang w:val="fr-FR"/>
        </w:rPr>
        <w:t>’hygiène</w:t>
      </w:r>
      <w:r w:rsidRPr="00CF196C">
        <w:rPr>
          <w:b w:val="0"/>
          <w:sz w:val="24"/>
          <w:lang w:val="fr-FR"/>
        </w:rPr>
        <w:t xml:space="preserve"> et la sécurité, l'environnement, les coûts, les programmes et autres, ainsi que la stratégie d'atténuation proposée pour chaque danger.</w:t>
      </w:r>
    </w:p>
    <w:p w14:paraId="6CE946AB" w14:textId="25D2DC12" w:rsidR="004619D3" w:rsidRPr="007B4625" w:rsidRDefault="004619D3" w:rsidP="007B4625">
      <w:pPr>
        <w:jc w:val="center"/>
        <w:rPr>
          <w:b/>
          <w:bCs/>
          <w:sz w:val="36"/>
          <w:szCs w:val="36"/>
          <w:lang w:eastAsia="en-US"/>
        </w:rPr>
      </w:pPr>
      <w:r w:rsidRPr="007B4625">
        <w:rPr>
          <w:b/>
          <w:bCs/>
          <w:sz w:val="36"/>
          <w:szCs w:val="36"/>
        </w:rPr>
        <w:br w:type="page"/>
      </w:r>
    </w:p>
    <w:p w14:paraId="7FA888F7" w14:textId="2DEE1C1A" w:rsidR="00CF196C" w:rsidRDefault="00CF196C">
      <w:pPr>
        <w:rPr>
          <w:b/>
          <w:sz w:val="36"/>
          <w:lang w:eastAsia="en-US"/>
        </w:rPr>
      </w:pPr>
    </w:p>
    <w:p w14:paraId="0A5D0C92" w14:textId="2C743729" w:rsidR="00CF196C" w:rsidRPr="00CF196C" w:rsidRDefault="00CF196C" w:rsidP="00E70C8A">
      <w:pPr>
        <w:pStyle w:val="SecIVH2"/>
      </w:pPr>
      <w:bookmarkStart w:id="475" w:name="_Toc63775977"/>
      <w:bookmarkStart w:id="476" w:name="_Toc87030137"/>
      <w:r w:rsidRPr="00CF196C">
        <w:t>FORM</w:t>
      </w:r>
      <w:r>
        <w:t>ULAIRE</w:t>
      </w:r>
      <w:r w:rsidR="00384CF5">
        <w:t xml:space="preserve"> EQU</w:t>
      </w:r>
      <w:r w:rsidR="00E70C8A">
        <w:br/>
      </w:r>
      <w:r w:rsidR="00966986">
        <w:t>Matériel de l’Entrepreneur</w:t>
      </w:r>
      <w:bookmarkEnd w:id="475"/>
      <w:bookmarkEnd w:id="476"/>
    </w:p>
    <w:p w14:paraId="2EB7EA86" w14:textId="0B3215DD" w:rsidR="00CF196C" w:rsidRPr="00CF196C" w:rsidRDefault="00CF196C" w:rsidP="00CF196C">
      <w:pPr>
        <w:pStyle w:val="SPDForm2"/>
        <w:jc w:val="both"/>
        <w:rPr>
          <w:b w:val="0"/>
          <w:sz w:val="24"/>
          <w:lang w:val="fr-FR"/>
        </w:rPr>
      </w:pPr>
      <w:r w:rsidRPr="00CF196C">
        <w:rPr>
          <w:b w:val="0"/>
          <w:sz w:val="24"/>
          <w:lang w:val="fr-FR"/>
        </w:rPr>
        <w:t xml:space="preserve">Le </w:t>
      </w:r>
      <w:r w:rsidR="00966986">
        <w:rPr>
          <w:b w:val="0"/>
          <w:sz w:val="24"/>
          <w:lang w:val="fr-FR"/>
        </w:rPr>
        <w:t>P</w:t>
      </w:r>
      <w:r w:rsidR="00331BBA">
        <w:rPr>
          <w:b w:val="0"/>
          <w:sz w:val="24"/>
          <w:lang w:val="fr-FR"/>
        </w:rPr>
        <w:t>roposant</w:t>
      </w:r>
      <w:r w:rsidR="00331BBA" w:rsidRPr="00CF196C">
        <w:rPr>
          <w:b w:val="0"/>
          <w:sz w:val="24"/>
          <w:lang w:val="fr-FR"/>
        </w:rPr>
        <w:t xml:space="preserve"> </w:t>
      </w:r>
      <w:r w:rsidRPr="00CF196C">
        <w:rPr>
          <w:b w:val="0"/>
          <w:sz w:val="24"/>
          <w:lang w:val="fr-FR"/>
        </w:rPr>
        <w:t xml:space="preserve">fournira sa stratégie pour acquérir et entretenir le matériel essentiel éventuellement nécessaire à l'exécution des travaux conformément au programme de travail. Dans la stratégie, le </w:t>
      </w:r>
      <w:r w:rsidR="00966986">
        <w:rPr>
          <w:b w:val="0"/>
          <w:sz w:val="24"/>
          <w:lang w:val="fr-FR"/>
        </w:rPr>
        <w:t>P</w:t>
      </w:r>
      <w:r w:rsidR="00331BBA">
        <w:rPr>
          <w:b w:val="0"/>
          <w:sz w:val="24"/>
          <w:lang w:val="fr-FR"/>
        </w:rPr>
        <w:t>roposant</w:t>
      </w:r>
      <w:r w:rsidR="00331BBA" w:rsidRPr="00CF196C">
        <w:rPr>
          <w:b w:val="0"/>
          <w:sz w:val="24"/>
          <w:lang w:val="fr-FR"/>
        </w:rPr>
        <w:t xml:space="preserve"> </w:t>
      </w:r>
      <w:r w:rsidRPr="00CF196C">
        <w:rPr>
          <w:b w:val="0"/>
          <w:sz w:val="24"/>
          <w:lang w:val="fr-FR"/>
        </w:rPr>
        <w:t xml:space="preserve">doit spécifier le fabricant, la capacité, le modèle, la puissance, l'âge et les conditions de maintenance, ainsi que la manière dont il s'assurera que l'équipement est entretenu conformément aux spécifications du fabricant pendant la durée du </w:t>
      </w:r>
      <w:r w:rsidR="00E75D3D">
        <w:rPr>
          <w:b w:val="0"/>
          <w:sz w:val="24"/>
          <w:lang w:val="fr-FR"/>
        </w:rPr>
        <w:t>Marché</w:t>
      </w:r>
      <w:r w:rsidRPr="00CF196C">
        <w:rPr>
          <w:b w:val="0"/>
          <w:sz w:val="24"/>
          <w:lang w:val="fr-FR"/>
        </w:rPr>
        <w:t xml:space="preserve">. Le </w:t>
      </w:r>
      <w:r w:rsidR="00966986">
        <w:rPr>
          <w:b w:val="0"/>
          <w:sz w:val="24"/>
          <w:lang w:val="fr-FR"/>
        </w:rPr>
        <w:t>P</w:t>
      </w:r>
      <w:r w:rsidR="00331BBA">
        <w:rPr>
          <w:b w:val="0"/>
          <w:sz w:val="24"/>
          <w:lang w:val="fr-FR"/>
        </w:rPr>
        <w:t>roposant</w:t>
      </w:r>
      <w:r w:rsidR="00331BBA" w:rsidRPr="00CF196C">
        <w:rPr>
          <w:b w:val="0"/>
          <w:sz w:val="24"/>
          <w:lang w:val="fr-FR"/>
        </w:rPr>
        <w:t xml:space="preserve"> </w:t>
      </w:r>
      <w:r w:rsidRPr="00CF196C">
        <w:rPr>
          <w:b w:val="0"/>
          <w:sz w:val="24"/>
          <w:lang w:val="fr-FR"/>
        </w:rPr>
        <w:t xml:space="preserve">doit spécifier s'il possédera, louera, louera ou fabriquera spécialement </w:t>
      </w:r>
      <w:r w:rsidR="00966986">
        <w:rPr>
          <w:b w:val="0"/>
          <w:sz w:val="24"/>
          <w:lang w:val="fr-FR"/>
        </w:rPr>
        <w:t>le matériel</w:t>
      </w:r>
      <w:r w:rsidR="00966986" w:rsidRPr="00CF196C">
        <w:rPr>
          <w:b w:val="0"/>
          <w:sz w:val="24"/>
          <w:lang w:val="fr-FR"/>
        </w:rPr>
        <w:t xml:space="preserve"> </w:t>
      </w:r>
      <w:r w:rsidRPr="00CF196C">
        <w:rPr>
          <w:b w:val="0"/>
          <w:sz w:val="24"/>
          <w:lang w:val="fr-FR"/>
        </w:rPr>
        <w:t>clé.</w:t>
      </w:r>
    </w:p>
    <w:p w14:paraId="36DC0B24" w14:textId="1B591739" w:rsidR="007B4625" w:rsidRPr="007B4625" w:rsidRDefault="007B4625" w:rsidP="007B4625">
      <w:pPr>
        <w:suppressAutoHyphens/>
        <w:jc w:val="both"/>
        <w:rPr>
          <w:spacing w:val="-2"/>
          <w:sz w:val="24"/>
          <w:szCs w:val="24"/>
        </w:rPr>
      </w:pPr>
      <w:r w:rsidRPr="007B4625">
        <w:rPr>
          <w:spacing w:val="-2"/>
          <w:sz w:val="24"/>
          <w:szCs w:val="24"/>
          <w:lang w:val="fr"/>
        </w:rPr>
        <w:t xml:space="preserve">Un formulaire distinct doit être préparé pour chaque élément d’équipement énuméré ou pour </w:t>
      </w:r>
      <w:r w:rsidR="005D3A78">
        <w:rPr>
          <w:spacing w:val="-2"/>
          <w:sz w:val="24"/>
          <w:szCs w:val="24"/>
          <w:lang w:val="fr"/>
        </w:rPr>
        <w:t>le matériel</w:t>
      </w:r>
      <w:r w:rsidRPr="007B4625">
        <w:rPr>
          <w:spacing w:val="-2"/>
          <w:sz w:val="24"/>
          <w:szCs w:val="24"/>
          <w:lang w:val="fr"/>
        </w:rPr>
        <w:t xml:space="preserve"> de remplacement proposé par le proposant.</w:t>
      </w:r>
    </w:p>
    <w:p w14:paraId="32A435AD" w14:textId="77777777" w:rsidR="007B4625" w:rsidRPr="007B4625" w:rsidRDefault="007B4625" w:rsidP="007B4625">
      <w:pPr>
        <w:suppressAutoHyphens/>
        <w:rPr>
          <w:spacing w:val="-2"/>
          <w:sz w:val="24"/>
          <w:szCs w:val="24"/>
        </w:rPr>
      </w:pPr>
    </w:p>
    <w:tbl>
      <w:tblPr>
        <w:tblW w:w="9360" w:type="dxa"/>
        <w:tblInd w:w="72" w:type="dxa"/>
        <w:tblLayout w:type="fixed"/>
        <w:tblCellMar>
          <w:left w:w="72" w:type="dxa"/>
          <w:right w:w="72" w:type="dxa"/>
        </w:tblCellMar>
        <w:tblLook w:val="04A0" w:firstRow="1" w:lastRow="0" w:firstColumn="1" w:lastColumn="0" w:noHBand="0" w:noVBand="1"/>
      </w:tblPr>
      <w:tblGrid>
        <w:gridCol w:w="1440"/>
        <w:gridCol w:w="3960"/>
        <w:gridCol w:w="3960"/>
      </w:tblGrid>
      <w:tr w:rsidR="007B4625" w:rsidRPr="007B4625" w14:paraId="45A892E3" w14:textId="77777777" w:rsidTr="007B4625">
        <w:trPr>
          <w:cantSplit/>
        </w:trPr>
        <w:tc>
          <w:tcPr>
            <w:tcW w:w="9360" w:type="dxa"/>
            <w:gridSpan w:val="3"/>
            <w:tcBorders>
              <w:top w:val="single" w:sz="6" w:space="0" w:color="auto"/>
              <w:left w:val="single" w:sz="6" w:space="0" w:color="auto"/>
              <w:bottom w:val="single" w:sz="6" w:space="0" w:color="auto"/>
              <w:right w:val="single" w:sz="6" w:space="0" w:color="auto"/>
            </w:tcBorders>
          </w:tcPr>
          <w:p w14:paraId="60AC0044" w14:textId="77777777" w:rsidR="007B4625" w:rsidRPr="007B4625" w:rsidRDefault="007B4625" w:rsidP="00A97797">
            <w:pPr>
              <w:suppressAutoHyphens/>
              <w:rPr>
                <w:spacing w:val="-2"/>
                <w:sz w:val="24"/>
                <w:szCs w:val="24"/>
              </w:rPr>
            </w:pPr>
            <w:r w:rsidRPr="007B4625">
              <w:rPr>
                <w:spacing w:val="-2"/>
                <w:sz w:val="24"/>
                <w:szCs w:val="24"/>
                <w:lang w:val="fr"/>
              </w:rPr>
              <w:t>Élément d’équipement</w:t>
            </w:r>
          </w:p>
          <w:p w14:paraId="4193296A" w14:textId="77777777" w:rsidR="007B4625" w:rsidRPr="007B4625" w:rsidRDefault="007B4625" w:rsidP="00A97797">
            <w:pPr>
              <w:suppressAutoHyphens/>
              <w:spacing w:after="71"/>
              <w:rPr>
                <w:spacing w:val="-2"/>
                <w:sz w:val="24"/>
                <w:szCs w:val="24"/>
              </w:rPr>
            </w:pPr>
          </w:p>
        </w:tc>
      </w:tr>
      <w:tr w:rsidR="007B4625" w:rsidRPr="007B4625" w14:paraId="5F5C5675" w14:textId="77777777" w:rsidTr="007B4625">
        <w:trPr>
          <w:cantSplit/>
        </w:trPr>
        <w:tc>
          <w:tcPr>
            <w:tcW w:w="1440" w:type="dxa"/>
            <w:tcBorders>
              <w:top w:val="single" w:sz="6" w:space="0" w:color="auto"/>
              <w:left w:val="single" w:sz="6" w:space="0" w:color="auto"/>
              <w:bottom w:val="nil"/>
              <w:right w:val="nil"/>
            </w:tcBorders>
            <w:hideMark/>
          </w:tcPr>
          <w:p w14:paraId="6F17DDF6" w14:textId="43DC937D" w:rsidR="007B4625" w:rsidRPr="007B4625" w:rsidRDefault="007B4625" w:rsidP="00A97797">
            <w:pPr>
              <w:suppressAutoHyphens/>
              <w:rPr>
                <w:spacing w:val="-2"/>
                <w:sz w:val="24"/>
                <w:szCs w:val="24"/>
              </w:rPr>
            </w:pPr>
            <w:r w:rsidRPr="007B4625">
              <w:rPr>
                <w:spacing w:val="-2"/>
                <w:sz w:val="24"/>
                <w:szCs w:val="24"/>
                <w:lang w:val="fr"/>
              </w:rPr>
              <w:t xml:space="preserve">Informations sur </w:t>
            </w:r>
            <w:r w:rsidR="005D3A78">
              <w:rPr>
                <w:spacing w:val="-2"/>
                <w:sz w:val="24"/>
                <w:szCs w:val="24"/>
                <w:lang w:val="fr"/>
              </w:rPr>
              <w:t>le matériel</w:t>
            </w:r>
          </w:p>
        </w:tc>
        <w:tc>
          <w:tcPr>
            <w:tcW w:w="3960" w:type="dxa"/>
            <w:tcBorders>
              <w:top w:val="single" w:sz="6" w:space="0" w:color="auto"/>
              <w:left w:val="single" w:sz="6" w:space="0" w:color="auto"/>
              <w:bottom w:val="nil"/>
              <w:right w:val="nil"/>
            </w:tcBorders>
          </w:tcPr>
          <w:p w14:paraId="01AB1BDC" w14:textId="77777777" w:rsidR="007B4625" w:rsidRPr="007B4625" w:rsidRDefault="007B4625" w:rsidP="00A97797">
            <w:pPr>
              <w:suppressAutoHyphens/>
              <w:ind w:left="288" w:hanging="288"/>
              <w:rPr>
                <w:spacing w:val="-2"/>
                <w:sz w:val="24"/>
                <w:szCs w:val="24"/>
              </w:rPr>
            </w:pPr>
            <w:r w:rsidRPr="007B4625">
              <w:rPr>
                <w:spacing w:val="-2"/>
                <w:sz w:val="24"/>
                <w:szCs w:val="24"/>
                <w:lang w:val="fr"/>
              </w:rPr>
              <w:t>Nom du fabricant</w:t>
            </w:r>
          </w:p>
          <w:p w14:paraId="1C587335" w14:textId="77777777" w:rsidR="007B4625" w:rsidRPr="007B4625" w:rsidRDefault="007B4625" w:rsidP="00A97797">
            <w:pPr>
              <w:suppressAutoHyphens/>
              <w:spacing w:after="71"/>
              <w:rPr>
                <w:spacing w:val="-2"/>
                <w:sz w:val="24"/>
                <w:szCs w:val="24"/>
              </w:rPr>
            </w:pPr>
          </w:p>
        </w:tc>
        <w:tc>
          <w:tcPr>
            <w:tcW w:w="3960" w:type="dxa"/>
            <w:tcBorders>
              <w:top w:val="single" w:sz="6" w:space="0" w:color="auto"/>
              <w:left w:val="single" w:sz="6" w:space="0" w:color="auto"/>
              <w:bottom w:val="nil"/>
              <w:right w:val="single" w:sz="6" w:space="0" w:color="auto"/>
            </w:tcBorders>
            <w:hideMark/>
          </w:tcPr>
          <w:p w14:paraId="08487926" w14:textId="77777777" w:rsidR="007B4625" w:rsidRPr="007B4625" w:rsidRDefault="007B4625" w:rsidP="00A97797">
            <w:pPr>
              <w:suppressAutoHyphens/>
              <w:spacing w:after="71"/>
              <w:ind w:left="288" w:hanging="288"/>
              <w:rPr>
                <w:spacing w:val="-2"/>
                <w:sz w:val="24"/>
                <w:szCs w:val="24"/>
              </w:rPr>
            </w:pPr>
            <w:r w:rsidRPr="007B4625">
              <w:rPr>
                <w:spacing w:val="-2"/>
                <w:sz w:val="24"/>
                <w:szCs w:val="24"/>
                <w:lang w:val="fr"/>
              </w:rPr>
              <w:t>Évaluation du modèle et de la puissance</w:t>
            </w:r>
          </w:p>
        </w:tc>
      </w:tr>
      <w:tr w:rsidR="007B4625" w:rsidRPr="007B4625" w14:paraId="0D45E95E" w14:textId="77777777" w:rsidTr="007B4625">
        <w:trPr>
          <w:cantSplit/>
        </w:trPr>
        <w:tc>
          <w:tcPr>
            <w:tcW w:w="1440" w:type="dxa"/>
            <w:tcBorders>
              <w:top w:val="nil"/>
              <w:left w:val="single" w:sz="6" w:space="0" w:color="auto"/>
              <w:bottom w:val="nil"/>
              <w:right w:val="nil"/>
            </w:tcBorders>
          </w:tcPr>
          <w:p w14:paraId="746DB46C" w14:textId="77777777" w:rsidR="007B4625" w:rsidRPr="007B4625" w:rsidRDefault="007B4625" w:rsidP="00A97797">
            <w:pPr>
              <w:suppressAutoHyphens/>
              <w:spacing w:after="71"/>
              <w:rPr>
                <w:spacing w:val="-2"/>
                <w:sz w:val="24"/>
                <w:szCs w:val="24"/>
              </w:rPr>
            </w:pPr>
          </w:p>
        </w:tc>
        <w:tc>
          <w:tcPr>
            <w:tcW w:w="3960" w:type="dxa"/>
            <w:tcBorders>
              <w:top w:val="single" w:sz="6" w:space="0" w:color="auto"/>
              <w:left w:val="single" w:sz="6" w:space="0" w:color="auto"/>
              <w:bottom w:val="nil"/>
              <w:right w:val="nil"/>
            </w:tcBorders>
          </w:tcPr>
          <w:p w14:paraId="2FAF7EFC" w14:textId="77777777" w:rsidR="007B4625" w:rsidRPr="007B4625" w:rsidRDefault="007B4625" w:rsidP="00A97797">
            <w:pPr>
              <w:suppressAutoHyphens/>
              <w:ind w:left="288" w:hanging="288"/>
              <w:rPr>
                <w:spacing w:val="-2"/>
                <w:sz w:val="24"/>
                <w:szCs w:val="24"/>
              </w:rPr>
            </w:pPr>
            <w:r w:rsidRPr="007B4625">
              <w:rPr>
                <w:spacing w:val="-2"/>
                <w:sz w:val="24"/>
                <w:szCs w:val="24"/>
                <w:lang w:val="fr"/>
              </w:rPr>
              <w:t>Capacité</w:t>
            </w:r>
          </w:p>
          <w:p w14:paraId="7AA744D0" w14:textId="77777777" w:rsidR="007B4625" w:rsidRPr="007B4625" w:rsidRDefault="007B4625" w:rsidP="00A97797">
            <w:pPr>
              <w:suppressAutoHyphens/>
              <w:spacing w:after="71"/>
              <w:rPr>
                <w:spacing w:val="-2"/>
                <w:sz w:val="24"/>
                <w:szCs w:val="24"/>
              </w:rPr>
            </w:pPr>
          </w:p>
        </w:tc>
        <w:tc>
          <w:tcPr>
            <w:tcW w:w="3960" w:type="dxa"/>
            <w:tcBorders>
              <w:top w:val="single" w:sz="6" w:space="0" w:color="auto"/>
              <w:left w:val="single" w:sz="6" w:space="0" w:color="auto"/>
              <w:bottom w:val="nil"/>
              <w:right w:val="single" w:sz="6" w:space="0" w:color="auto"/>
            </w:tcBorders>
            <w:hideMark/>
          </w:tcPr>
          <w:p w14:paraId="7E07D366" w14:textId="77777777" w:rsidR="007B4625" w:rsidRPr="007B4625" w:rsidRDefault="007B4625" w:rsidP="00A97797">
            <w:pPr>
              <w:suppressAutoHyphens/>
              <w:spacing w:after="71"/>
              <w:ind w:left="288" w:hanging="288"/>
              <w:rPr>
                <w:spacing w:val="-2"/>
                <w:sz w:val="24"/>
                <w:szCs w:val="24"/>
              </w:rPr>
            </w:pPr>
            <w:r w:rsidRPr="007B4625">
              <w:rPr>
                <w:spacing w:val="-2"/>
                <w:sz w:val="24"/>
                <w:szCs w:val="24"/>
                <w:lang w:val="fr"/>
              </w:rPr>
              <w:t>Année de fabrication</w:t>
            </w:r>
          </w:p>
        </w:tc>
      </w:tr>
      <w:tr w:rsidR="007B4625" w:rsidRPr="007B4625" w14:paraId="14D6ECD7" w14:textId="77777777" w:rsidTr="007B4625">
        <w:trPr>
          <w:cantSplit/>
        </w:trPr>
        <w:tc>
          <w:tcPr>
            <w:tcW w:w="1440" w:type="dxa"/>
            <w:tcBorders>
              <w:top w:val="single" w:sz="6" w:space="0" w:color="auto"/>
              <w:left w:val="single" w:sz="6" w:space="0" w:color="auto"/>
              <w:bottom w:val="nil"/>
              <w:right w:val="nil"/>
            </w:tcBorders>
            <w:hideMark/>
          </w:tcPr>
          <w:p w14:paraId="4E16719F" w14:textId="77777777" w:rsidR="007B4625" w:rsidRPr="007B4625" w:rsidRDefault="007B4625" w:rsidP="00A97797">
            <w:pPr>
              <w:suppressAutoHyphens/>
              <w:rPr>
                <w:spacing w:val="-2"/>
                <w:sz w:val="24"/>
                <w:szCs w:val="24"/>
              </w:rPr>
            </w:pPr>
            <w:r w:rsidRPr="007B4625">
              <w:rPr>
                <w:spacing w:val="-2"/>
                <w:sz w:val="24"/>
                <w:szCs w:val="24"/>
                <w:lang w:val="fr"/>
              </w:rPr>
              <w:t>État actuel</w:t>
            </w:r>
          </w:p>
        </w:tc>
        <w:tc>
          <w:tcPr>
            <w:tcW w:w="7920" w:type="dxa"/>
            <w:gridSpan w:val="2"/>
            <w:tcBorders>
              <w:top w:val="single" w:sz="6" w:space="0" w:color="auto"/>
              <w:left w:val="single" w:sz="6" w:space="0" w:color="auto"/>
              <w:bottom w:val="nil"/>
              <w:right w:val="single" w:sz="6" w:space="0" w:color="auto"/>
            </w:tcBorders>
          </w:tcPr>
          <w:p w14:paraId="4E11BCA0" w14:textId="77777777" w:rsidR="007B4625" w:rsidRPr="007B4625" w:rsidRDefault="007B4625" w:rsidP="00A97797">
            <w:pPr>
              <w:suppressAutoHyphens/>
              <w:ind w:left="288" w:hanging="288"/>
              <w:rPr>
                <w:spacing w:val="-2"/>
                <w:sz w:val="24"/>
                <w:szCs w:val="24"/>
              </w:rPr>
            </w:pPr>
            <w:r w:rsidRPr="007B4625">
              <w:rPr>
                <w:spacing w:val="-2"/>
                <w:sz w:val="24"/>
                <w:szCs w:val="24"/>
                <w:lang w:val="fr"/>
              </w:rPr>
              <w:t>Emplacement actuel</w:t>
            </w:r>
          </w:p>
          <w:p w14:paraId="197E1421" w14:textId="77777777" w:rsidR="007B4625" w:rsidRPr="007B4625" w:rsidRDefault="007B4625" w:rsidP="00A97797">
            <w:pPr>
              <w:suppressAutoHyphens/>
              <w:spacing w:after="71"/>
              <w:rPr>
                <w:spacing w:val="-2"/>
                <w:sz w:val="24"/>
                <w:szCs w:val="24"/>
              </w:rPr>
            </w:pPr>
          </w:p>
        </w:tc>
      </w:tr>
      <w:tr w:rsidR="007B4625" w:rsidRPr="007B4625" w14:paraId="585DA574" w14:textId="77777777" w:rsidTr="007B4625">
        <w:trPr>
          <w:cantSplit/>
        </w:trPr>
        <w:tc>
          <w:tcPr>
            <w:tcW w:w="1440" w:type="dxa"/>
            <w:tcBorders>
              <w:top w:val="nil"/>
              <w:left w:val="single" w:sz="6" w:space="0" w:color="auto"/>
              <w:bottom w:val="nil"/>
              <w:right w:val="nil"/>
            </w:tcBorders>
          </w:tcPr>
          <w:p w14:paraId="1448A616" w14:textId="77777777" w:rsidR="007B4625" w:rsidRPr="007B4625" w:rsidRDefault="007B4625" w:rsidP="00A97797">
            <w:pPr>
              <w:suppressAutoHyphens/>
              <w:spacing w:after="71"/>
              <w:rPr>
                <w:spacing w:val="-2"/>
                <w:sz w:val="24"/>
                <w:szCs w:val="24"/>
              </w:rPr>
            </w:pPr>
          </w:p>
        </w:tc>
        <w:tc>
          <w:tcPr>
            <w:tcW w:w="7920" w:type="dxa"/>
            <w:gridSpan w:val="2"/>
            <w:tcBorders>
              <w:top w:val="single" w:sz="6" w:space="0" w:color="auto"/>
              <w:left w:val="single" w:sz="6" w:space="0" w:color="auto"/>
              <w:bottom w:val="nil"/>
              <w:right w:val="single" w:sz="6" w:space="0" w:color="auto"/>
            </w:tcBorders>
          </w:tcPr>
          <w:p w14:paraId="42185363" w14:textId="77777777" w:rsidR="007B4625" w:rsidRPr="007B4625" w:rsidRDefault="007B4625" w:rsidP="00A97797">
            <w:pPr>
              <w:suppressAutoHyphens/>
              <w:ind w:left="288" w:hanging="288"/>
              <w:rPr>
                <w:spacing w:val="-2"/>
                <w:sz w:val="24"/>
                <w:szCs w:val="24"/>
              </w:rPr>
            </w:pPr>
            <w:r w:rsidRPr="007B4625">
              <w:rPr>
                <w:spacing w:val="-2"/>
                <w:sz w:val="24"/>
                <w:szCs w:val="24"/>
                <w:lang w:val="fr"/>
              </w:rPr>
              <w:t>Détails des engagements actuels</w:t>
            </w:r>
          </w:p>
          <w:p w14:paraId="3A43DC0D" w14:textId="77777777" w:rsidR="007B4625" w:rsidRPr="007B4625" w:rsidRDefault="007B4625" w:rsidP="00A97797">
            <w:pPr>
              <w:suppressAutoHyphens/>
              <w:spacing w:after="71"/>
              <w:rPr>
                <w:spacing w:val="-2"/>
                <w:sz w:val="24"/>
                <w:szCs w:val="24"/>
              </w:rPr>
            </w:pPr>
          </w:p>
        </w:tc>
      </w:tr>
      <w:tr w:rsidR="007B4625" w:rsidRPr="007B4625" w14:paraId="5DDE72B5" w14:textId="77777777" w:rsidTr="007B4625">
        <w:trPr>
          <w:cantSplit/>
        </w:trPr>
        <w:tc>
          <w:tcPr>
            <w:tcW w:w="1440" w:type="dxa"/>
            <w:tcBorders>
              <w:top w:val="nil"/>
              <w:left w:val="single" w:sz="6" w:space="0" w:color="auto"/>
              <w:bottom w:val="nil"/>
              <w:right w:val="nil"/>
            </w:tcBorders>
          </w:tcPr>
          <w:p w14:paraId="1BA13EF7" w14:textId="77777777" w:rsidR="007B4625" w:rsidRPr="007B4625" w:rsidRDefault="007B4625" w:rsidP="00A97797">
            <w:pPr>
              <w:suppressAutoHyphens/>
              <w:spacing w:after="71"/>
              <w:rPr>
                <w:spacing w:val="-2"/>
                <w:sz w:val="24"/>
                <w:szCs w:val="24"/>
              </w:rPr>
            </w:pPr>
          </w:p>
        </w:tc>
        <w:tc>
          <w:tcPr>
            <w:tcW w:w="7920" w:type="dxa"/>
            <w:gridSpan w:val="2"/>
            <w:tcBorders>
              <w:top w:val="nil"/>
              <w:left w:val="single" w:sz="6" w:space="0" w:color="auto"/>
              <w:bottom w:val="nil"/>
              <w:right w:val="single" w:sz="6" w:space="0" w:color="auto"/>
            </w:tcBorders>
          </w:tcPr>
          <w:p w14:paraId="13F94BD2" w14:textId="77777777" w:rsidR="007B4625" w:rsidRPr="007B4625" w:rsidRDefault="007B4625" w:rsidP="00A97797">
            <w:pPr>
              <w:suppressAutoHyphens/>
              <w:spacing w:after="71"/>
              <w:rPr>
                <w:spacing w:val="-2"/>
                <w:sz w:val="24"/>
                <w:szCs w:val="24"/>
              </w:rPr>
            </w:pPr>
          </w:p>
        </w:tc>
      </w:tr>
      <w:tr w:rsidR="007B4625" w:rsidRPr="007B4625" w14:paraId="18F781D4" w14:textId="77777777" w:rsidTr="007B4625">
        <w:trPr>
          <w:cantSplit/>
        </w:trPr>
        <w:tc>
          <w:tcPr>
            <w:tcW w:w="1440" w:type="dxa"/>
            <w:tcBorders>
              <w:top w:val="single" w:sz="6" w:space="0" w:color="auto"/>
              <w:left w:val="single" w:sz="6" w:space="0" w:color="auto"/>
              <w:bottom w:val="single" w:sz="6" w:space="0" w:color="auto"/>
              <w:right w:val="nil"/>
            </w:tcBorders>
            <w:hideMark/>
          </w:tcPr>
          <w:p w14:paraId="39E3652B" w14:textId="77777777" w:rsidR="007B4625" w:rsidRPr="007B4625" w:rsidRDefault="007B4625" w:rsidP="00A97797">
            <w:pPr>
              <w:suppressAutoHyphens/>
              <w:spacing w:after="71"/>
              <w:rPr>
                <w:spacing w:val="-2"/>
                <w:sz w:val="24"/>
                <w:szCs w:val="24"/>
              </w:rPr>
            </w:pPr>
            <w:r w:rsidRPr="007B4625">
              <w:rPr>
                <w:spacing w:val="-2"/>
                <w:sz w:val="24"/>
                <w:szCs w:val="24"/>
                <w:lang w:val="fr"/>
              </w:rPr>
              <w:t>Source</w:t>
            </w:r>
          </w:p>
        </w:tc>
        <w:tc>
          <w:tcPr>
            <w:tcW w:w="7920" w:type="dxa"/>
            <w:gridSpan w:val="2"/>
            <w:tcBorders>
              <w:top w:val="single" w:sz="6" w:space="0" w:color="auto"/>
              <w:left w:val="single" w:sz="6" w:space="0" w:color="auto"/>
              <w:bottom w:val="single" w:sz="6" w:space="0" w:color="auto"/>
              <w:right w:val="single" w:sz="6" w:space="0" w:color="auto"/>
            </w:tcBorders>
            <w:hideMark/>
          </w:tcPr>
          <w:p w14:paraId="63ACED2C" w14:textId="5B349A03" w:rsidR="007B4625" w:rsidRPr="007B4625" w:rsidRDefault="007B4625" w:rsidP="00A97797">
            <w:pPr>
              <w:suppressAutoHyphens/>
              <w:ind w:left="288" w:hanging="288"/>
              <w:rPr>
                <w:spacing w:val="-2"/>
                <w:sz w:val="24"/>
                <w:szCs w:val="24"/>
              </w:rPr>
            </w:pPr>
            <w:r w:rsidRPr="007B4625">
              <w:rPr>
                <w:spacing w:val="-2"/>
                <w:sz w:val="24"/>
                <w:szCs w:val="24"/>
                <w:lang w:val="fr"/>
              </w:rPr>
              <w:t xml:space="preserve">Indiquer la source </w:t>
            </w:r>
            <w:r w:rsidR="00CD5A74" w:rsidRPr="007B4625">
              <w:rPr>
                <w:spacing w:val="-2"/>
                <w:sz w:val="24"/>
                <w:szCs w:val="24"/>
                <w:lang w:val="fr"/>
              </w:rPr>
              <w:t xml:space="preserve">de </w:t>
            </w:r>
            <w:r w:rsidR="00CD5A74">
              <w:rPr>
                <w:spacing w:val="-2"/>
                <w:sz w:val="24"/>
                <w:szCs w:val="24"/>
                <w:lang w:val="fr"/>
              </w:rPr>
              <w:t>matériel</w:t>
            </w:r>
          </w:p>
          <w:p w14:paraId="7C13A6EB" w14:textId="1D66D978" w:rsidR="007B4625" w:rsidRPr="007B4625" w:rsidRDefault="007B4625" w:rsidP="00A97797">
            <w:pPr>
              <w:pBdr>
                <w:bottom w:val="single" w:sz="4" w:space="1" w:color="000000"/>
              </w:pBdr>
              <w:tabs>
                <w:tab w:val="left" w:pos="-1440"/>
                <w:tab w:val="left" w:pos="-720"/>
                <w:tab w:val="left" w:pos="288"/>
                <w:tab w:val="left" w:pos="1638"/>
                <w:tab w:val="left" w:pos="2898"/>
                <w:tab w:val="left" w:pos="4338"/>
                <w:tab w:val="right" w:pos="9000"/>
              </w:tabs>
              <w:suppressAutoHyphens/>
              <w:spacing w:after="71"/>
              <w:rPr>
                <w:spacing w:val="-2"/>
                <w:sz w:val="24"/>
                <w:szCs w:val="24"/>
              </w:rPr>
            </w:pPr>
            <w:r w:rsidRPr="007B4625">
              <w:rPr>
                <w:spacing w:val="-2"/>
                <w:sz w:val="24"/>
                <w:szCs w:val="24"/>
                <w:lang w:val="fr"/>
              </w:rPr>
              <w:tab/>
            </w:r>
            <w:r w:rsidRPr="007B4625">
              <w:rPr>
                <w:spacing w:val="-2"/>
                <w:sz w:val="24"/>
                <w:szCs w:val="24"/>
                <w:lang w:val="fr"/>
              </w:rPr>
              <w:fldChar w:fldCharType="begin"/>
            </w:r>
            <w:r w:rsidRPr="007B4625">
              <w:rPr>
                <w:spacing w:val="-2"/>
                <w:sz w:val="24"/>
                <w:szCs w:val="24"/>
                <w:lang w:val="fr"/>
              </w:rPr>
              <w:instrText>symbol 111 \f "Wingdings" \s 12</w:instrText>
            </w:r>
            <w:r w:rsidRPr="007B4625">
              <w:rPr>
                <w:spacing w:val="-2"/>
                <w:sz w:val="24"/>
                <w:szCs w:val="24"/>
                <w:lang w:val="fr"/>
              </w:rPr>
              <w:fldChar w:fldCharType="separate"/>
            </w:r>
            <w:r w:rsidRPr="007B4625">
              <w:rPr>
                <w:spacing w:val="-2"/>
                <w:sz w:val="24"/>
                <w:szCs w:val="24"/>
                <w:lang w:val="fr"/>
              </w:rPr>
              <w:t>o Ownedo Rentedo Leasedo Spécialement fabriqué</w:t>
            </w:r>
            <w:r w:rsidRPr="007B4625">
              <w:rPr>
                <w:spacing w:val="-2"/>
                <w:sz w:val="24"/>
                <w:szCs w:val="24"/>
                <w:lang w:val="fr"/>
              </w:rPr>
              <w:fldChar w:fldCharType="end"/>
            </w:r>
            <w:r>
              <w:rPr>
                <w:spacing w:val="-2"/>
                <w:sz w:val="24"/>
                <w:szCs w:val="24"/>
                <w:lang w:val="fr"/>
              </w:rPr>
              <w:t>Propriété</w:t>
            </w:r>
            <w:r w:rsidRPr="007B4625">
              <w:rPr>
                <w:spacing w:val="-2"/>
                <w:sz w:val="24"/>
                <w:szCs w:val="24"/>
                <w:lang w:val="fr"/>
              </w:rPr>
              <w:tab/>
            </w:r>
            <w:r w:rsidRPr="007B4625">
              <w:rPr>
                <w:spacing w:val="-2"/>
                <w:sz w:val="24"/>
                <w:szCs w:val="24"/>
                <w:lang w:val="fr"/>
              </w:rPr>
              <w:fldChar w:fldCharType="begin"/>
            </w:r>
            <w:r w:rsidRPr="007B4625">
              <w:rPr>
                <w:spacing w:val="-2"/>
                <w:sz w:val="24"/>
                <w:szCs w:val="24"/>
                <w:lang w:val="fr"/>
              </w:rPr>
              <w:instrText>symbol 111 \f "Wingdings" \s 12</w:instrText>
            </w:r>
            <w:r w:rsidRPr="007B4625">
              <w:rPr>
                <w:spacing w:val="-2"/>
                <w:sz w:val="24"/>
                <w:szCs w:val="24"/>
                <w:lang w:val="fr"/>
              </w:rPr>
              <w:fldChar w:fldCharType="end"/>
            </w:r>
            <w:r>
              <w:rPr>
                <w:spacing w:val="-2"/>
                <w:sz w:val="24"/>
                <w:szCs w:val="24"/>
                <w:lang w:val="fr"/>
              </w:rPr>
              <w:t>Location</w:t>
            </w:r>
            <w:r w:rsidRPr="007B4625">
              <w:rPr>
                <w:spacing w:val="-2"/>
                <w:sz w:val="24"/>
                <w:szCs w:val="24"/>
                <w:lang w:val="fr"/>
              </w:rPr>
              <w:tab/>
            </w:r>
            <w:r w:rsidRPr="007B4625">
              <w:rPr>
                <w:spacing w:val="-2"/>
                <w:sz w:val="24"/>
                <w:szCs w:val="24"/>
                <w:lang w:val="fr"/>
              </w:rPr>
              <w:fldChar w:fldCharType="begin"/>
            </w:r>
            <w:r w:rsidRPr="007B4625">
              <w:rPr>
                <w:spacing w:val="-2"/>
                <w:sz w:val="24"/>
                <w:szCs w:val="24"/>
                <w:lang w:val="fr"/>
              </w:rPr>
              <w:instrText>symbol 111 \f "Wingdings" \s 12</w:instrText>
            </w:r>
            <w:r w:rsidRPr="007B4625">
              <w:rPr>
                <w:spacing w:val="-2"/>
                <w:sz w:val="24"/>
                <w:szCs w:val="24"/>
                <w:lang w:val="fr"/>
              </w:rPr>
              <w:fldChar w:fldCharType="end"/>
            </w:r>
            <w:r>
              <w:rPr>
                <w:spacing w:val="-2"/>
                <w:sz w:val="24"/>
                <w:szCs w:val="24"/>
                <w:lang w:val="fr"/>
              </w:rPr>
              <w:t>Leasing</w:t>
            </w:r>
            <w:r w:rsidRPr="007B4625">
              <w:rPr>
                <w:spacing w:val="-2"/>
                <w:sz w:val="24"/>
                <w:szCs w:val="24"/>
                <w:lang w:val="fr"/>
              </w:rPr>
              <w:tab/>
            </w:r>
            <w:r w:rsidRPr="007B4625">
              <w:rPr>
                <w:spacing w:val="-2"/>
                <w:sz w:val="24"/>
                <w:szCs w:val="24"/>
                <w:lang w:val="fr"/>
              </w:rPr>
              <w:fldChar w:fldCharType="begin"/>
            </w:r>
            <w:r w:rsidRPr="007B4625">
              <w:rPr>
                <w:spacing w:val="-2"/>
                <w:sz w:val="24"/>
                <w:szCs w:val="24"/>
                <w:lang w:val="fr"/>
              </w:rPr>
              <w:instrText>symbol 111 \f "Wingdings" \s 12</w:instrText>
            </w:r>
            <w:r w:rsidRPr="007B4625">
              <w:rPr>
                <w:spacing w:val="-2"/>
                <w:sz w:val="24"/>
                <w:szCs w:val="24"/>
                <w:lang w:val="fr"/>
              </w:rPr>
              <w:fldChar w:fldCharType="end"/>
            </w:r>
            <w:r>
              <w:rPr>
                <w:spacing w:val="-2"/>
                <w:sz w:val="24"/>
                <w:szCs w:val="24"/>
                <w:lang w:val="fr"/>
              </w:rPr>
              <w:t>Fabriqué spécialement</w:t>
            </w:r>
          </w:p>
        </w:tc>
      </w:tr>
    </w:tbl>
    <w:p w14:paraId="6A3C709D" w14:textId="77777777" w:rsidR="007B4625" w:rsidRPr="007B4625" w:rsidRDefault="007B4625" w:rsidP="007B4625">
      <w:pPr>
        <w:suppressAutoHyphens/>
        <w:rPr>
          <w:spacing w:val="-2"/>
          <w:sz w:val="24"/>
          <w:szCs w:val="24"/>
        </w:rPr>
      </w:pPr>
    </w:p>
    <w:p w14:paraId="2BB925A2" w14:textId="734A1615" w:rsidR="007B4625" w:rsidRPr="007B4625" w:rsidRDefault="007B4625" w:rsidP="007B4625">
      <w:pPr>
        <w:suppressAutoHyphens/>
        <w:rPr>
          <w:spacing w:val="-2"/>
          <w:sz w:val="24"/>
          <w:szCs w:val="24"/>
        </w:rPr>
      </w:pPr>
      <w:r w:rsidRPr="007B4625">
        <w:rPr>
          <w:spacing w:val="-2"/>
          <w:sz w:val="24"/>
          <w:szCs w:val="24"/>
          <w:lang w:val="fr"/>
        </w:rPr>
        <w:t xml:space="preserve">Omettez les informations suivantes pour </w:t>
      </w:r>
      <w:r w:rsidR="005D3A78">
        <w:rPr>
          <w:spacing w:val="-2"/>
          <w:sz w:val="24"/>
          <w:szCs w:val="24"/>
          <w:lang w:val="fr"/>
        </w:rPr>
        <w:t>le matériel</w:t>
      </w:r>
      <w:r w:rsidRPr="007B4625">
        <w:rPr>
          <w:spacing w:val="-2"/>
          <w:sz w:val="24"/>
          <w:szCs w:val="24"/>
          <w:lang w:val="fr"/>
        </w:rPr>
        <w:t xml:space="preserve"> appartenant au Proposant.</w:t>
      </w:r>
    </w:p>
    <w:p w14:paraId="78E56F38" w14:textId="77777777" w:rsidR="007B4625" w:rsidRPr="007B4625" w:rsidRDefault="007B4625" w:rsidP="007B4625">
      <w:pPr>
        <w:suppressAutoHyphens/>
        <w:rPr>
          <w:spacing w:val="-2"/>
          <w:sz w:val="24"/>
          <w:szCs w:val="24"/>
        </w:rPr>
      </w:pPr>
    </w:p>
    <w:tbl>
      <w:tblPr>
        <w:tblW w:w="9360" w:type="dxa"/>
        <w:tblInd w:w="72" w:type="dxa"/>
        <w:tblLayout w:type="fixed"/>
        <w:tblCellMar>
          <w:left w:w="72" w:type="dxa"/>
          <w:right w:w="72" w:type="dxa"/>
        </w:tblCellMar>
        <w:tblLook w:val="04A0" w:firstRow="1" w:lastRow="0" w:firstColumn="1" w:lastColumn="0" w:noHBand="0" w:noVBand="1"/>
      </w:tblPr>
      <w:tblGrid>
        <w:gridCol w:w="1440"/>
        <w:gridCol w:w="3960"/>
        <w:gridCol w:w="3960"/>
      </w:tblGrid>
      <w:tr w:rsidR="007B4625" w:rsidRPr="007B4625" w14:paraId="0043FE88" w14:textId="77777777" w:rsidTr="00323EA1">
        <w:trPr>
          <w:cantSplit/>
        </w:trPr>
        <w:tc>
          <w:tcPr>
            <w:tcW w:w="1440" w:type="dxa"/>
            <w:tcBorders>
              <w:top w:val="single" w:sz="6" w:space="0" w:color="auto"/>
              <w:left w:val="single" w:sz="6" w:space="0" w:color="auto"/>
              <w:bottom w:val="nil"/>
              <w:right w:val="nil"/>
            </w:tcBorders>
            <w:hideMark/>
          </w:tcPr>
          <w:p w14:paraId="14E8C077" w14:textId="77777777" w:rsidR="007B4625" w:rsidRPr="007B4625" w:rsidRDefault="007B4625" w:rsidP="00A97797">
            <w:pPr>
              <w:suppressAutoHyphens/>
              <w:rPr>
                <w:spacing w:val="-2"/>
                <w:sz w:val="24"/>
                <w:szCs w:val="24"/>
              </w:rPr>
            </w:pPr>
            <w:r w:rsidRPr="007B4625">
              <w:rPr>
                <w:spacing w:val="-2"/>
                <w:sz w:val="24"/>
                <w:szCs w:val="24"/>
                <w:lang w:val="fr"/>
              </w:rPr>
              <w:t>Propriétaire</w:t>
            </w:r>
          </w:p>
        </w:tc>
        <w:tc>
          <w:tcPr>
            <w:tcW w:w="7920" w:type="dxa"/>
            <w:gridSpan w:val="2"/>
            <w:tcBorders>
              <w:top w:val="single" w:sz="6" w:space="0" w:color="auto"/>
              <w:left w:val="single" w:sz="6" w:space="0" w:color="auto"/>
              <w:bottom w:val="nil"/>
              <w:right w:val="single" w:sz="6" w:space="0" w:color="auto"/>
            </w:tcBorders>
            <w:hideMark/>
          </w:tcPr>
          <w:p w14:paraId="402C584B" w14:textId="77777777" w:rsidR="007B4625" w:rsidRPr="007B4625" w:rsidRDefault="007B4625" w:rsidP="00A97797">
            <w:pPr>
              <w:suppressAutoHyphens/>
              <w:rPr>
                <w:spacing w:val="-2"/>
                <w:sz w:val="24"/>
                <w:szCs w:val="24"/>
              </w:rPr>
            </w:pPr>
            <w:r w:rsidRPr="007B4625">
              <w:rPr>
                <w:spacing w:val="-2"/>
                <w:sz w:val="24"/>
                <w:szCs w:val="24"/>
                <w:lang w:val="fr"/>
              </w:rPr>
              <w:t>Nom du propriétaire</w:t>
            </w:r>
          </w:p>
        </w:tc>
      </w:tr>
      <w:tr w:rsidR="007B4625" w:rsidRPr="007B4625" w14:paraId="01047449" w14:textId="77777777" w:rsidTr="00323EA1">
        <w:trPr>
          <w:cantSplit/>
        </w:trPr>
        <w:tc>
          <w:tcPr>
            <w:tcW w:w="1440" w:type="dxa"/>
            <w:tcBorders>
              <w:top w:val="nil"/>
              <w:left w:val="single" w:sz="6" w:space="0" w:color="auto"/>
              <w:bottom w:val="nil"/>
              <w:right w:val="nil"/>
            </w:tcBorders>
          </w:tcPr>
          <w:p w14:paraId="4B884D3F" w14:textId="77777777" w:rsidR="007B4625" w:rsidRPr="007B4625" w:rsidRDefault="007B4625" w:rsidP="00A97797">
            <w:pPr>
              <w:suppressAutoHyphens/>
              <w:spacing w:after="71"/>
              <w:rPr>
                <w:spacing w:val="-2"/>
                <w:sz w:val="24"/>
                <w:szCs w:val="24"/>
              </w:rPr>
            </w:pPr>
          </w:p>
        </w:tc>
        <w:tc>
          <w:tcPr>
            <w:tcW w:w="7920" w:type="dxa"/>
            <w:gridSpan w:val="2"/>
            <w:tcBorders>
              <w:top w:val="single" w:sz="6" w:space="0" w:color="auto"/>
              <w:left w:val="single" w:sz="6" w:space="0" w:color="auto"/>
              <w:bottom w:val="nil"/>
              <w:right w:val="single" w:sz="6" w:space="0" w:color="auto"/>
            </w:tcBorders>
          </w:tcPr>
          <w:p w14:paraId="47083950" w14:textId="77777777" w:rsidR="007B4625" w:rsidRPr="007B4625" w:rsidRDefault="007B4625" w:rsidP="00A97797">
            <w:pPr>
              <w:suppressAutoHyphens/>
              <w:rPr>
                <w:spacing w:val="-2"/>
                <w:sz w:val="24"/>
                <w:szCs w:val="24"/>
              </w:rPr>
            </w:pPr>
            <w:r w:rsidRPr="007B4625">
              <w:rPr>
                <w:spacing w:val="-2"/>
                <w:sz w:val="24"/>
                <w:szCs w:val="24"/>
                <w:lang w:val="fr"/>
              </w:rPr>
              <w:t>Adresse du propriétaire</w:t>
            </w:r>
          </w:p>
          <w:p w14:paraId="218B889B" w14:textId="77777777" w:rsidR="007B4625" w:rsidRPr="007B4625" w:rsidRDefault="007B4625" w:rsidP="00A97797">
            <w:pPr>
              <w:suppressAutoHyphens/>
              <w:spacing w:after="71"/>
              <w:rPr>
                <w:spacing w:val="-2"/>
                <w:sz w:val="24"/>
                <w:szCs w:val="24"/>
              </w:rPr>
            </w:pPr>
          </w:p>
        </w:tc>
      </w:tr>
      <w:tr w:rsidR="007B4625" w:rsidRPr="007B4625" w14:paraId="1D467E8E" w14:textId="77777777" w:rsidTr="00323EA1">
        <w:trPr>
          <w:cantSplit/>
        </w:trPr>
        <w:tc>
          <w:tcPr>
            <w:tcW w:w="1440" w:type="dxa"/>
            <w:tcBorders>
              <w:top w:val="nil"/>
              <w:left w:val="single" w:sz="6" w:space="0" w:color="auto"/>
              <w:bottom w:val="nil"/>
              <w:right w:val="nil"/>
            </w:tcBorders>
          </w:tcPr>
          <w:p w14:paraId="22EDBD0F" w14:textId="77777777" w:rsidR="007B4625" w:rsidRPr="007B4625" w:rsidRDefault="007B4625" w:rsidP="00A97797">
            <w:pPr>
              <w:suppressAutoHyphens/>
              <w:spacing w:after="71"/>
              <w:rPr>
                <w:spacing w:val="-2"/>
                <w:sz w:val="24"/>
                <w:szCs w:val="24"/>
              </w:rPr>
            </w:pPr>
          </w:p>
        </w:tc>
        <w:tc>
          <w:tcPr>
            <w:tcW w:w="7920" w:type="dxa"/>
            <w:gridSpan w:val="2"/>
            <w:tcBorders>
              <w:top w:val="nil"/>
              <w:left w:val="single" w:sz="6" w:space="0" w:color="auto"/>
              <w:bottom w:val="nil"/>
              <w:right w:val="single" w:sz="6" w:space="0" w:color="auto"/>
            </w:tcBorders>
          </w:tcPr>
          <w:p w14:paraId="157AA632" w14:textId="77777777" w:rsidR="007B4625" w:rsidRPr="007B4625" w:rsidRDefault="007B4625" w:rsidP="00A97797">
            <w:pPr>
              <w:suppressAutoHyphens/>
              <w:spacing w:after="71"/>
              <w:rPr>
                <w:spacing w:val="-2"/>
                <w:sz w:val="24"/>
                <w:szCs w:val="24"/>
              </w:rPr>
            </w:pPr>
          </w:p>
        </w:tc>
      </w:tr>
      <w:tr w:rsidR="007B4625" w:rsidRPr="007B4625" w14:paraId="2AA14CBD" w14:textId="77777777" w:rsidTr="00323EA1">
        <w:trPr>
          <w:cantSplit/>
        </w:trPr>
        <w:tc>
          <w:tcPr>
            <w:tcW w:w="1440" w:type="dxa"/>
            <w:tcBorders>
              <w:top w:val="nil"/>
              <w:left w:val="single" w:sz="6" w:space="0" w:color="auto"/>
              <w:bottom w:val="nil"/>
              <w:right w:val="nil"/>
            </w:tcBorders>
          </w:tcPr>
          <w:p w14:paraId="3471DA20" w14:textId="77777777" w:rsidR="007B4625" w:rsidRPr="007B4625" w:rsidRDefault="007B4625" w:rsidP="00A97797">
            <w:pPr>
              <w:suppressAutoHyphens/>
              <w:spacing w:after="71"/>
              <w:rPr>
                <w:spacing w:val="-2"/>
                <w:sz w:val="24"/>
                <w:szCs w:val="24"/>
              </w:rPr>
            </w:pPr>
          </w:p>
        </w:tc>
        <w:tc>
          <w:tcPr>
            <w:tcW w:w="3960" w:type="dxa"/>
            <w:tcBorders>
              <w:top w:val="single" w:sz="6" w:space="0" w:color="auto"/>
              <w:left w:val="single" w:sz="6" w:space="0" w:color="auto"/>
              <w:bottom w:val="nil"/>
              <w:right w:val="nil"/>
            </w:tcBorders>
            <w:hideMark/>
          </w:tcPr>
          <w:p w14:paraId="0EC9D93A" w14:textId="77777777" w:rsidR="007B4625" w:rsidRPr="007B4625" w:rsidRDefault="007B4625" w:rsidP="00A97797">
            <w:pPr>
              <w:suppressAutoHyphens/>
              <w:rPr>
                <w:spacing w:val="-2"/>
                <w:sz w:val="24"/>
                <w:szCs w:val="24"/>
              </w:rPr>
            </w:pPr>
            <w:r w:rsidRPr="007B4625">
              <w:rPr>
                <w:spacing w:val="-2"/>
                <w:sz w:val="24"/>
                <w:szCs w:val="24"/>
                <w:lang w:val="fr"/>
              </w:rPr>
              <w:t>Téléphone</w:t>
            </w:r>
          </w:p>
        </w:tc>
        <w:tc>
          <w:tcPr>
            <w:tcW w:w="3960" w:type="dxa"/>
            <w:tcBorders>
              <w:top w:val="single" w:sz="6" w:space="0" w:color="auto"/>
              <w:left w:val="single" w:sz="6" w:space="0" w:color="auto"/>
              <w:bottom w:val="nil"/>
              <w:right w:val="single" w:sz="6" w:space="0" w:color="auto"/>
            </w:tcBorders>
            <w:hideMark/>
          </w:tcPr>
          <w:p w14:paraId="709F4EDC" w14:textId="77777777" w:rsidR="007B4625" w:rsidRPr="007B4625" w:rsidRDefault="007B4625" w:rsidP="00A97797">
            <w:pPr>
              <w:suppressAutoHyphens/>
              <w:spacing w:after="71"/>
              <w:rPr>
                <w:spacing w:val="-2"/>
                <w:sz w:val="24"/>
                <w:szCs w:val="24"/>
              </w:rPr>
            </w:pPr>
            <w:r w:rsidRPr="007B4625">
              <w:rPr>
                <w:spacing w:val="-2"/>
                <w:sz w:val="24"/>
                <w:szCs w:val="24"/>
                <w:lang w:val="fr"/>
              </w:rPr>
              <w:t>Nom et titre de contact</w:t>
            </w:r>
          </w:p>
        </w:tc>
      </w:tr>
      <w:tr w:rsidR="007B4625" w:rsidRPr="007B4625" w14:paraId="72C6DECC" w14:textId="77777777" w:rsidTr="00323EA1">
        <w:trPr>
          <w:cantSplit/>
        </w:trPr>
        <w:tc>
          <w:tcPr>
            <w:tcW w:w="1440" w:type="dxa"/>
            <w:tcBorders>
              <w:top w:val="nil"/>
              <w:left w:val="single" w:sz="6" w:space="0" w:color="auto"/>
              <w:bottom w:val="nil"/>
              <w:right w:val="nil"/>
            </w:tcBorders>
          </w:tcPr>
          <w:p w14:paraId="0909C5CE" w14:textId="77777777" w:rsidR="007B4625" w:rsidRPr="007B4625" w:rsidRDefault="007B4625" w:rsidP="00A97797">
            <w:pPr>
              <w:suppressAutoHyphens/>
              <w:spacing w:after="71"/>
              <w:rPr>
                <w:spacing w:val="-2"/>
                <w:sz w:val="24"/>
                <w:szCs w:val="24"/>
              </w:rPr>
            </w:pPr>
          </w:p>
        </w:tc>
        <w:tc>
          <w:tcPr>
            <w:tcW w:w="3960" w:type="dxa"/>
            <w:tcBorders>
              <w:top w:val="single" w:sz="6" w:space="0" w:color="auto"/>
              <w:left w:val="single" w:sz="6" w:space="0" w:color="auto"/>
              <w:bottom w:val="nil"/>
              <w:right w:val="nil"/>
            </w:tcBorders>
            <w:hideMark/>
          </w:tcPr>
          <w:p w14:paraId="56F62CD4" w14:textId="77777777" w:rsidR="007B4625" w:rsidRPr="007B4625" w:rsidRDefault="007B4625" w:rsidP="00A97797">
            <w:pPr>
              <w:suppressAutoHyphens/>
              <w:rPr>
                <w:spacing w:val="-2"/>
                <w:sz w:val="24"/>
                <w:szCs w:val="24"/>
              </w:rPr>
            </w:pPr>
            <w:r w:rsidRPr="007B4625">
              <w:rPr>
                <w:spacing w:val="-2"/>
                <w:sz w:val="24"/>
                <w:szCs w:val="24"/>
                <w:lang w:val="fr"/>
              </w:rPr>
              <w:t>Fax</w:t>
            </w:r>
          </w:p>
        </w:tc>
        <w:tc>
          <w:tcPr>
            <w:tcW w:w="3960" w:type="dxa"/>
            <w:tcBorders>
              <w:top w:val="single" w:sz="6" w:space="0" w:color="auto"/>
              <w:left w:val="single" w:sz="6" w:space="0" w:color="auto"/>
              <w:bottom w:val="nil"/>
              <w:right w:val="single" w:sz="6" w:space="0" w:color="auto"/>
            </w:tcBorders>
            <w:hideMark/>
          </w:tcPr>
          <w:p w14:paraId="3D22954F" w14:textId="77777777" w:rsidR="007B4625" w:rsidRPr="007B4625" w:rsidRDefault="007B4625" w:rsidP="00A97797">
            <w:pPr>
              <w:suppressAutoHyphens/>
              <w:spacing w:after="71"/>
              <w:rPr>
                <w:spacing w:val="-2"/>
                <w:sz w:val="24"/>
                <w:szCs w:val="24"/>
              </w:rPr>
            </w:pPr>
            <w:r w:rsidRPr="007B4625">
              <w:rPr>
                <w:spacing w:val="-2"/>
                <w:sz w:val="24"/>
                <w:szCs w:val="24"/>
                <w:lang w:val="fr"/>
              </w:rPr>
              <w:t>Télex</w:t>
            </w:r>
          </w:p>
        </w:tc>
      </w:tr>
      <w:tr w:rsidR="007B4625" w:rsidRPr="007B4625" w14:paraId="3CAF3891" w14:textId="77777777" w:rsidTr="00323EA1">
        <w:trPr>
          <w:cantSplit/>
        </w:trPr>
        <w:tc>
          <w:tcPr>
            <w:tcW w:w="1440" w:type="dxa"/>
            <w:tcBorders>
              <w:top w:val="single" w:sz="6" w:space="0" w:color="auto"/>
              <w:left w:val="single" w:sz="6" w:space="0" w:color="auto"/>
              <w:bottom w:val="nil"/>
              <w:right w:val="nil"/>
            </w:tcBorders>
            <w:hideMark/>
          </w:tcPr>
          <w:p w14:paraId="525E35EA" w14:textId="77777777" w:rsidR="007B4625" w:rsidRPr="007B4625" w:rsidRDefault="007B4625" w:rsidP="00A97797">
            <w:pPr>
              <w:suppressAutoHyphens/>
              <w:rPr>
                <w:spacing w:val="-2"/>
                <w:sz w:val="24"/>
                <w:szCs w:val="24"/>
              </w:rPr>
            </w:pPr>
            <w:r w:rsidRPr="007B4625">
              <w:rPr>
                <w:spacing w:val="-2"/>
                <w:sz w:val="24"/>
                <w:szCs w:val="24"/>
                <w:lang w:val="fr"/>
              </w:rPr>
              <w:t>Accords</w:t>
            </w:r>
          </w:p>
        </w:tc>
        <w:tc>
          <w:tcPr>
            <w:tcW w:w="7920" w:type="dxa"/>
            <w:gridSpan w:val="2"/>
            <w:tcBorders>
              <w:top w:val="single" w:sz="6" w:space="0" w:color="auto"/>
              <w:left w:val="single" w:sz="6" w:space="0" w:color="auto"/>
              <w:bottom w:val="nil"/>
              <w:right w:val="single" w:sz="6" w:space="0" w:color="auto"/>
            </w:tcBorders>
          </w:tcPr>
          <w:p w14:paraId="03472AF4" w14:textId="71CAE6B7" w:rsidR="007B4625" w:rsidRPr="007B4625" w:rsidRDefault="007B4625" w:rsidP="00A97797">
            <w:pPr>
              <w:suppressAutoHyphens/>
              <w:rPr>
                <w:spacing w:val="-2"/>
                <w:sz w:val="24"/>
                <w:szCs w:val="24"/>
              </w:rPr>
            </w:pPr>
            <w:r w:rsidRPr="007B4625">
              <w:rPr>
                <w:spacing w:val="-2"/>
                <w:sz w:val="24"/>
                <w:szCs w:val="24"/>
                <w:lang w:val="fr"/>
              </w:rPr>
              <w:t xml:space="preserve">Détails des contrats de location/ location/fabrication spécifiques </w:t>
            </w:r>
            <w:r>
              <w:rPr>
                <w:spacing w:val="-2"/>
                <w:sz w:val="24"/>
                <w:szCs w:val="24"/>
                <w:lang w:val="fr"/>
              </w:rPr>
              <w:t xml:space="preserve">pour le </w:t>
            </w:r>
            <w:r w:rsidRPr="007B4625">
              <w:rPr>
                <w:spacing w:val="-2"/>
                <w:sz w:val="24"/>
                <w:szCs w:val="24"/>
                <w:lang w:val="fr"/>
              </w:rPr>
              <w:t>projet</w:t>
            </w:r>
          </w:p>
          <w:p w14:paraId="5C47770E" w14:textId="77777777" w:rsidR="007B4625" w:rsidRPr="007B4625" w:rsidRDefault="007B4625" w:rsidP="00A97797">
            <w:pPr>
              <w:suppressAutoHyphens/>
              <w:spacing w:after="71"/>
              <w:rPr>
                <w:spacing w:val="-2"/>
                <w:sz w:val="24"/>
                <w:szCs w:val="24"/>
              </w:rPr>
            </w:pPr>
          </w:p>
        </w:tc>
      </w:tr>
      <w:tr w:rsidR="007B4625" w:rsidRPr="007B4625" w14:paraId="6A96C274" w14:textId="77777777" w:rsidTr="00323EA1">
        <w:trPr>
          <w:cantSplit/>
        </w:trPr>
        <w:tc>
          <w:tcPr>
            <w:tcW w:w="1440" w:type="dxa"/>
            <w:tcBorders>
              <w:top w:val="dotted" w:sz="4" w:space="0" w:color="auto"/>
              <w:left w:val="single" w:sz="6" w:space="0" w:color="auto"/>
              <w:bottom w:val="dotted" w:sz="4" w:space="0" w:color="auto"/>
              <w:right w:val="nil"/>
            </w:tcBorders>
          </w:tcPr>
          <w:p w14:paraId="2919F369" w14:textId="77777777" w:rsidR="007B4625" w:rsidRPr="007B4625" w:rsidRDefault="007B4625" w:rsidP="00A97797">
            <w:pPr>
              <w:suppressAutoHyphens/>
              <w:spacing w:after="71"/>
              <w:rPr>
                <w:i/>
                <w:spacing w:val="-2"/>
                <w:sz w:val="24"/>
                <w:szCs w:val="24"/>
              </w:rPr>
            </w:pPr>
          </w:p>
        </w:tc>
        <w:tc>
          <w:tcPr>
            <w:tcW w:w="7920" w:type="dxa"/>
            <w:gridSpan w:val="2"/>
            <w:tcBorders>
              <w:top w:val="dotted" w:sz="4" w:space="0" w:color="auto"/>
              <w:left w:val="single" w:sz="6" w:space="0" w:color="auto"/>
              <w:bottom w:val="dotted" w:sz="4" w:space="0" w:color="auto"/>
              <w:right w:val="single" w:sz="6" w:space="0" w:color="auto"/>
            </w:tcBorders>
          </w:tcPr>
          <w:p w14:paraId="639BC9BA" w14:textId="77777777" w:rsidR="007B4625" w:rsidRPr="007B4625" w:rsidRDefault="007B4625" w:rsidP="00A97797">
            <w:pPr>
              <w:suppressAutoHyphens/>
              <w:spacing w:after="71"/>
              <w:rPr>
                <w:spacing w:val="-2"/>
                <w:sz w:val="24"/>
                <w:szCs w:val="24"/>
              </w:rPr>
            </w:pPr>
          </w:p>
        </w:tc>
      </w:tr>
      <w:tr w:rsidR="007B4625" w:rsidRPr="007B4625" w14:paraId="3E84E69A" w14:textId="77777777" w:rsidTr="00323EA1">
        <w:trPr>
          <w:cantSplit/>
        </w:trPr>
        <w:tc>
          <w:tcPr>
            <w:tcW w:w="1440" w:type="dxa"/>
            <w:tcBorders>
              <w:top w:val="nil"/>
              <w:left w:val="single" w:sz="6" w:space="0" w:color="auto"/>
              <w:bottom w:val="single" w:sz="6" w:space="0" w:color="auto"/>
              <w:right w:val="nil"/>
            </w:tcBorders>
          </w:tcPr>
          <w:p w14:paraId="34AECCD5" w14:textId="77777777" w:rsidR="007B4625" w:rsidRPr="007B4625" w:rsidRDefault="007B4625" w:rsidP="00A97797">
            <w:pPr>
              <w:suppressAutoHyphens/>
              <w:spacing w:after="71"/>
              <w:rPr>
                <w:i/>
                <w:spacing w:val="-2"/>
                <w:sz w:val="24"/>
                <w:szCs w:val="24"/>
              </w:rPr>
            </w:pPr>
          </w:p>
        </w:tc>
        <w:tc>
          <w:tcPr>
            <w:tcW w:w="7920" w:type="dxa"/>
            <w:gridSpan w:val="2"/>
            <w:tcBorders>
              <w:top w:val="nil"/>
              <w:left w:val="single" w:sz="6" w:space="0" w:color="auto"/>
              <w:bottom w:val="single" w:sz="6" w:space="0" w:color="auto"/>
              <w:right w:val="single" w:sz="6" w:space="0" w:color="auto"/>
            </w:tcBorders>
          </w:tcPr>
          <w:p w14:paraId="30F4E86A" w14:textId="77777777" w:rsidR="007B4625" w:rsidRPr="007B4625" w:rsidRDefault="007B4625" w:rsidP="00A97797">
            <w:pPr>
              <w:suppressAutoHyphens/>
              <w:spacing w:after="71"/>
              <w:rPr>
                <w:spacing w:val="-2"/>
                <w:sz w:val="24"/>
                <w:szCs w:val="24"/>
              </w:rPr>
            </w:pPr>
          </w:p>
        </w:tc>
      </w:tr>
    </w:tbl>
    <w:p w14:paraId="0B8F6F5A" w14:textId="77777777" w:rsidR="007B4625" w:rsidRPr="007B4625" w:rsidRDefault="007B4625" w:rsidP="007B4625">
      <w:pPr>
        <w:rPr>
          <w:sz w:val="24"/>
          <w:szCs w:val="24"/>
        </w:rPr>
      </w:pPr>
    </w:p>
    <w:p w14:paraId="60ACD3F8" w14:textId="1001DEE3" w:rsidR="00CF196C" w:rsidRPr="007B4625" w:rsidRDefault="00CF196C">
      <w:pPr>
        <w:rPr>
          <w:b/>
          <w:sz w:val="24"/>
          <w:szCs w:val="24"/>
          <w:lang w:eastAsia="en-US"/>
        </w:rPr>
      </w:pPr>
    </w:p>
    <w:p w14:paraId="668178F1" w14:textId="64CF98C0" w:rsidR="00664F30" w:rsidRPr="00664F30" w:rsidRDefault="00664F30" w:rsidP="00E70C8A">
      <w:pPr>
        <w:pStyle w:val="SecIVH2"/>
      </w:pPr>
      <w:bookmarkStart w:id="477" w:name="_Toc63775978"/>
      <w:bookmarkStart w:id="478" w:name="_Toc87030138"/>
      <w:bookmarkStart w:id="479" w:name="_Toc327863873"/>
      <w:bookmarkStart w:id="480" w:name="_Toc327970909"/>
      <w:bookmarkEnd w:id="458"/>
      <w:r w:rsidRPr="00664F30">
        <w:t>FORMULAIRE P</w:t>
      </w:r>
      <w:r w:rsidR="00460F6D">
        <w:t>E</w:t>
      </w:r>
      <w:r w:rsidRPr="00664F30">
        <w:t>R -1</w:t>
      </w:r>
      <w:r w:rsidR="00E70C8A">
        <w:br/>
      </w:r>
      <w:r w:rsidR="007B4625">
        <w:t>Représentant de l’Entrepreneur et</w:t>
      </w:r>
      <w:r w:rsidRPr="00664F30">
        <w:t xml:space="preserve"> </w:t>
      </w:r>
      <w:r w:rsidR="00966986">
        <w:t>P</w:t>
      </w:r>
      <w:r w:rsidRPr="00664F30">
        <w:t>ersonnel clé</w:t>
      </w:r>
      <w:bookmarkEnd w:id="477"/>
      <w:bookmarkEnd w:id="478"/>
      <w:r w:rsidRPr="00664F30">
        <w:t xml:space="preserve"> </w:t>
      </w:r>
    </w:p>
    <w:p w14:paraId="5D4CB8C7" w14:textId="5C38CE47" w:rsidR="00664F30" w:rsidRPr="00664F30" w:rsidRDefault="00664F30" w:rsidP="00664F30">
      <w:pPr>
        <w:spacing w:line="276" w:lineRule="auto"/>
        <w:jc w:val="both"/>
        <w:rPr>
          <w:sz w:val="24"/>
          <w:szCs w:val="24"/>
        </w:rPr>
      </w:pPr>
      <w:r w:rsidRPr="00664F30">
        <w:rPr>
          <w:sz w:val="24"/>
          <w:szCs w:val="24"/>
        </w:rPr>
        <w:t xml:space="preserve">Le </w:t>
      </w:r>
      <w:r w:rsidR="00966986">
        <w:rPr>
          <w:sz w:val="24"/>
          <w:szCs w:val="24"/>
        </w:rPr>
        <w:t>P</w:t>
      </w:r>
      <w:r w:rsidRPr="00664F30">
        <w:rPr>
          <w:sz w:val="24"/>
          <w:szCs w:val="24"/>
        </w:rPr>
        <w:t xml:space="preserve">roposant doit fournir les noms et les coordonnées du </w:t>
      </w:r>
      <w:r w:rsidR="00966986">
        <w:rPr>
          <w:sz w:val="24"/>
          <w:szCs w:val="24"/>
        </w:rPr>
        <w:t>R</w:t>
      </w:r>
      <w:r w:rsidRPr="00664F30">
        <w:rPr>
          <w:sz w:val="24"/>
          <w:szCs w:val="24"/>
        </w:rPr>
        <w:t>eprésentant de l’</w:t>
      </w:r>
      <w:r w:rsidR="00966986">
        <w:rPr>
          <w:sz w:val="24"/>
          <w:szCs w:val="24"/>
        </w:rPr>
        <w:t>E</w:t>
      </w:r>
      <w:r w:rsidRPr="00664F30">
        <w:rPr>
          <w:sz w:val="24"/>
          <w:szCs w:val="24"/>
        </w:rPr>
        <w:t xml:space="preserve">ntrepreneur dûment qualifié et du </w:t>
      </w:r>
      <w:r w:rsidR="00966986">
        <w:rPr>
          <w:sz w:val="24"/>
          <w:szCs w:val="24"/>
        </w:rPr>
        <w:t>P</w:t>
      </w:r>
      <w:r w:rsidRPr="00664F30">
        <w:rPr>
          <w:sz w:val="24"/>
          <w:szCs w:val="24"/>
        </w:rPr>
        <w:t xml:space="preserve">ersonnel clé chargé d’exécuter le </w:t>
      </w:r>
      <w:r w:rsidR="00E75D3D">
        <w:rPr>
          <w:sz w:val="24"/>
          <w:szCs w:val="24"/>
        </w:rPr>
        <w:t>Marché</w:t>
      </w:r>
      <w:r w:rsidRPr="00664F30">
        <w:rPr>
          <w:sz w:val="24"/>
          <w:szCs w:val="24"/>
        </w:rPr>
        <w:t xml:space="preserve">. Les données relatives à leur expérience doivent être fournies à l'aide du formulaire PER-2 ci-dessous pour chaque candidat. Le </w:t>
      </w:r>
      <w:r w:rsidR="00966986">
        <w:rPr>
          <w:sz w:val="24"/>
          <w:szCs w:val="24"/>
        </w:rPr>
        <w:t>P</w:t>
      </w:r>
      <w:r w:rsidRPr="00664F30">
        <w:rPr>
          <w:sz w:val="24"/>
          <w:szCs w:val="24"/>
        </w:rPr>
        <w:t xml:space="preserve">roposant doit soumettre un </w:t>
      </w:r>
      <w:r w:rsidR="00966986">
        <w:rPr>
          <w:sz w:val="24"/>
          <w:szCs w:val="24"/>
        </w:rPr>
        <w:t>état</w:t>
      </w:r>
      <w:r w:rsidR="00966986" w:rsidRPr="00664F30">
        <w:rPr>
          <w:sz w:val="24"/>
          <w:szCs w:val="24"/>
        </w:rPr>
        <w:t xml:space="preserve"> </w:t>
      </w:r>
      <w:r w:rsidRPr="00664F30">
        <w:rPr>
          <w:sz w:val="24"/>
          <w:szCs w:val="24"/>
        </w:rPr>
        <w:t xml:space="preserve">détaillé des ressources en personnel clé pour toute la période de mise en œuvre du </w:t>
      </w:r>
      <w:r w:rsidR="00E75D3D">
        <w:rPr>
          <w:sz w:val="24"/>
          <w:szCs w:val="24"/>
        </w:rPr>
        <w:t>Marché</w:t>
      </w:r>
      <w:r w:rsidRPr="00664F30">
        <w:rPr>
          <w:sz w:val="24"/>
          <w:szCs w:val="24"/>
        </w:rPr>
        <w:t>. L</w:t>
      </w:r>
      <w:r w:rsidR="00966986">
        <w:rPr>
          <w:sz w:val="24"/>
          <w:szCs w:val="24"/>
        </w:rPr>
        <w:t xml:space="preserve">’état </w:t>
      </w:r>
      <w:r w:rsidRPr="00664F30">
        <w:rPr>
          <w:sz w:val="24"/>
          <w:szCs w:val="24"/>
        </w:rPr>
        <w:t>des ressources doit inclure</w:t>
      </w:r>
      <w:r w:rsidR="007B4625">
        <w:rPr>
          <w:sz w:val="24"/>
          <w:szCs w:val="24"/>
        </w:rPr>
        <w:t xml:space="preserve"> </w:t>
      </w:r>
      <w:r w:rsidRPr="00664F30">
        <w:rPr>
          <w:sz w:val="24"/>
          <w:szCs w:val="24"/>
        </w:rPr>
        <w:t>:</w:t>
      </w:r>
    </w:p>
    <w:p w14:paraId="63599A62" w14:textId="77777777" w:rsidR="00664F30" w:rsidRPr="00664F30" w:rsidRDefault="00664F30" w:rsidP="007B4625">
      <w:pPr>
        <w:spacing w:line="276" w:lineRule="auto"/>
        <w:ind w:left="720" w:hanging="180"/>
        <w:jc w:val="both"/>
        <w:rPr>
          <w:sz w:val="24"/>
          <w:szCs w:val="24"/>
        </w:rPr>
      </w:pPr>
      <w:r w:rsidRPr="00664F30">
        <w:rPr>
          <w:sz w:val="24"/>
          <w:szCs w:val="24"/>
        </w:rPr>
        <w:t>• le nom et le rôle de chaque poste du personnel clé</w:t>
      </w:r>
    </w:p>
    <w:p w14:paraId="7F84979C" w14:textId="1D1762BE" w:rsidR="00664F30" w:rsidRPr="00664F30" w:rsidRDefault="00664F30" w:rsidP="007B4625">
      <w:pPr>
        <w:spacing w:line="276" w:lineRule="auto"/>
        <w:ind w:left="720" w:hanging="180"/>
        <w:jc w:val="both"/>
        <w:rPr>
          <w:sz w:val="24"/>
          <w:szCs w:val="24"/>
        </w:rPr>
      </w:pPr>
      <w:r w:rsidRPr="00664F30">
        <w:rPr>
          <w:sz w:val="24"/>
          <w:szCs w:val="24"/>
        </w:rPr>
        <w:t xml:space="preserve">• la durée </w:t>
      </w:r>
      <w:r w:rsidR="00966986">
        <w:rPr>
          <w:sz w:val="24"/>
          <w:szCs w:val="24"/>
        </w:rPr>
        <w:t>d’intervention du</w:t>
      </w:r>
      <w:r w:rsidRPr="00664F30">
        <w:rPr>
          <w:sz w:val="24"/>
          <w:szCs w:val="24"/>
        </w:rPr>
        <w:t xml:space="preserve"> personnel</w:t>
      </w:r>
    </w:p>
    <w:p w14:paraId="1CB93F19" w14:textId="50EAF04C" w:rsidR="00664F30" w:rsidRPr="00664F30" w:rsidRDefault="00664F30" w:rsidP="007B4625">
      <w:pPr>
        <w:spacing w:line="276" w:lineRule="auto"/>
        <w:ind w:left="720" w:hanging="180"/>
        <w:jc w:val="both"/>
        <w:rPr>
          <w:sz w:val="24"/>
          <w:szCs w:val="24"/>
        </w:rPr>
      </w:pPr>
      <w:r w:rsidRPr="00664F30">
        <w:rPr>
          <w:sz w:val="24"/>
          <w:szCs w:val="24"/>
        </w:rPr>
        <w:t xml:space="preserve">• Le niveau d'effort (temps) </w:t>
      </w:r>
      <w:r w:rsidR="00966986">
        <w:rPr>
          <w:sz w:val="24"/>
          <w:szCs w:val="24"/>
        </w:rPr>
        <w:t>prévu pour</w:t>
      </w:r>
      <w:r w:rsidRPr="00664F30">
        <w:rPr>
          <w:sz w:val="24"/>
          <w:szCs w:val="24"/>
        </w:rPr>
        <w:t xml:space="preserve"> chaque poste de personnel clé et sa répartition tout au long de la période d'exécution du </w:t>
      </w:r>
      <w:r w:rsidR="00E75D3D">
        <w:rPr>
          <w:sz w:val="24"/>
          <w:szCs w:val="24"/>
        </w:rPr>
        <w:t>Marché</w:t>
      </w:r>
      <w:r w:rsidRPr="00664F30">
        <w:rPr>
          <w:sz w:val="24"/>
          <w:szCs w:val="24"/>
        </w:rPr>
        <w:t>.</w:t>
      </w:r>
    </w:p>
    <w:p w14:paraId="09B66CA4" w14:textId="77777777" w:rsidR="00664F30" w:rsidRDefault="00664F30" w:rsidP="00664F30">
      <w:pPr>
        <w:rPr>
          <w:b/>
          <w:sz w:val="24"/>
          <w:szCs w:val="24"/>
        </w:rPr>
      </w:pPr>
    </w:p>
    <w:tbl>
      <w:tblPr>
        <w:tblW w:w="9381"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4341"/>
        <w:gridCol w:w="2430"/>
        <w:gridCol w:w="1980"/>
      </w:tblGrid>
      <w:tr w:rsidR="00664F30" w:rsidRPr="00F70AC0" w14:paraId="5338AD93" w14:textId="77777777" w:rsidTr="007B4625">
        <w:trPr>
          <w:trHeight w:val="283"/>
        </w:trPr>
        <w:tc>
          <w:tcPr>
            <w:tcW w:w="630" w:type="dxa"/>
            <w:tcBorders>
              <w:top w:val="single" w:sz="12" w:space="0" w:color="auto"/>
              <w:bottom w:val="single" w:sz="6" w:space="0" w:color="auto"/>
            </w:tcBorders>
          </w:tcPr>
          <w:p w14:paraId="367278CA" w14:textId="77777777" w:rsidR="00664F30" w:rsidRPr="00F70AC0" w:rsidRDefault="00664F30" w:rsidP="00664F30">
            <w:pPr>
              <w:suppressAutoHyphens/>
              <w:ind w:right="-72"/>
              <w:jc w:val="center"/>
              <w:rPr>
                <w:rFonts w:asciiTheme="majorBidi" w:hAnsiTheme="majorBidi" w:cstheme="majorBidi"/>
                <w:bCs/>
                <w:i/>
                <w:noProof/>
                <w:spacing w:val="-2"/>
                <w:szCs w:val="24"/>
              </w:rPr>
            </w:pPr>
          </w:p>
        </w:tc>
        <w:tc>
          <w:tcPr>
            <w:tcW w:w="4341" w:type="dxa"/>
            <w:tcBorders>
              <w:top w:val="single" w:sz="12" w:space="0" w:color="auto"/>
              <w:bottom w:val="single" w:sz="6" w:space="0" w:color="auto"/>
            </w:tcBorders>
          </w:tcPr>
          <w:p w14:paraId="6090B379" w14:textId="77777777" w:rsidR="00664F30" w:rsidRPr="00F70AC0" w:rsidRDefault="00664F30" w:rsidP="00664F30">
            <w:pPr>
              <w:suppressAutoHyphens/>
              <w:ind w:left="41" w:right="-72"/>
              <w:rPr>
                <w:rFonts w:asciiTheme="majorBidi" w:hAnsiTheme="majorBidi" w:cstheme="majorBidi"/>
                <w:bCs/>
                <w:i/>
                <w:noProof/>
                <w:spacing w:val="-2"/>
                <w:szCs w:val="24"/>
              </w:rPr>
            </w:pPr>
            <w:r>
              <w:rPr>
                <w:rFonts w:asciiTheme="majorBidi" w:hAnsiTheme="majorBidi" w:cstheme="majorBidi"/>
                <w:b/>
                <w:bCs/>
                <w:noProof/>
                <w:spacing w:val="-2"/>
                <w:szCs w:val="24"/>
              </w:rPr>
              <w:t>Titre du poste</w:t>
            </w:r>
          </w:p>
        </w:tc>
        <w:tc>
          <w:tcPr>
            <w:tcW w:w="2430" w:type="dxa"/>
            <w:tcBorders>
              <w:top w:val="single" w:sz="12" w:space="0" w:color="auto"/>
              <w:bottom w:val="single" w:sz="6" w:space="0" w:color="auto"/>
            </w:tcBorders>
          </w:tcPr>
          <w:p w14:paraId="2A421DD9" w14:textId="6011741E" w:rsidR="00664F30" w:rsidRPr="00F70AC0" w:rsidRDefault="00966986" w:rsidP="00966986">
            <w:pPr>
              <w:suppressAutoHyphens/>
              <w:ind w:left="41" w:right="-72"/>
              <w:rPr>
                <w:rFonts w:asciiTheme="majorBidi" w:hAnsiTheme="majorBidi" w:cstheme="majorBidi"/>
                <w:bCs/>
                <w:i/>
                <w:noProof/>
                <w:spacing w:val="-2"/>
                <w:szCs w:val="24"/>
              </w:rPr>
            </w:pPr>
            <w:r w:rsidRPr="00F70AC0">
              <w:rPr>
                <w:rFonts w:asciiTheme="majorBidi" w:hAnsiTheme="majorBidi" w:cstheme="majorBidi"/>
                <w:b/>
                <w:bCs/>
                <w:noProof/>
                <w:spacing w:val="-2"/>
                <w:szCs w:val="24"/>
              </w:rPr>
              <w:t>N</w:t>
            </w:r>
            <w:r>
              <w:rPr>
                <w:rFonts w:asciiTheme="majorBidi" w:hAnsiTheme="majorBidi" w:cstheme="majorBidi"/>
                <w:b/>
                <w:bCs/>
                <w:noProof/>
                <w:spacing w:val="-2"/>
                <w:szCs w:val="24"/>
              </w:rPr>
              <w:t>om</w:t>
            </w:r>
            <w:r w:rsidRPr="00F70AC0">
              <w:rPr>
                <w:rFonts w:asciiTheme="majorBidi" w:hAnsiTheme="majorBidi" w:cstheme="majorBidi"/>
                <w:b/>
                <w:bCs/>
                <w:noProof/>
                <w:spacing w:val="-2"/>
                <w:szCs w:val="24"/>
              </w:rPr>
              <w:t xml:space="preserve"> </w:t>
            </w:r>
            <w:r w:rsidR="00664F30">
              <w:rPr>
                <w:rFonts w:asciiTheme="majorBidi" w:hAnsiTheme="majorBidi" w:cstheme="majorBidi"/>
                <w:b/>
                <w:bCs/>
                <w:noProof/>
                <w:spacing w:val="-2"/>
                <w:szCs w:val="24"/>
              </w:rPr>
              <w:t>du candidat</w:t>
            </w:r>
          </w:p>
        </w:tc>
        <w:tc>
          <w:tcPr>
            <w:tcW w:w="1980" w:type="dxa"/>
            <w:tcBorders>
              <w:top w:val="single" w:sz="12" w:space="0" w:color="auto"/>
              <w:bottom w:val="single" w:sz="6" w:space="0" w:color="auto"/>
            </w:tcBorders>
          </w:tcPr>
          <w:p w14:paraId="457FCF18"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F70AC0" w14:paraId="1B523562" w14:textId="77777777" w:rsidTr="007B4625">
        <w:trPr>
          <w:trHeight w:val="283"/>
        </w:trPr>
        <w:tc>
          <w:tcPr>
            <w:tcW w:w="630" w:type="dxa"/>
            <w:tcBorders>
              <w:top w:val="single" w:sz="12" w:space="0" w:color="auto"/>
              <w:bottom w:val="single" w:sz="6" w:space="0" w:color="auto"/>
            </w:tcBorders>
          </w:tcPr>
          <w:p w14:paraId="4067C2C9"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p>
        </w:tc>
        <w:tc>
          <w:tcPr>
            <w:tcW w:w="4341" w:type="dxa"/>
            <w:tcBorders>
              <w:top w:val="single" w:sz="12" w:space="0" w:color="auto"/>
              <w:bottom w:val="single" w:sz="6" w:space="0" w:color="auto"/>
            </w:tcBorders>
          </w:tcPr>
          <w:p w14:paraId="67A85F73" w14:textId="6E3662CA" w:rsidR="00664F30" w:rsidRPr="00E74F3F" w:rsidRDefault="00664F30" w:rsidP="00966986">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[Representa</w:t>
            </w:r>
            <w:r w:rsidR="00574DE7">
              <w:rPr>
                <w:rFonts w:asciiTheme="majorBidi" w:hAnsiTheme="majorBidi" w:cstheme="majorBidi"/>
                <w:bCs/>
                <w:i/>
                <w:noProof/>
                <w:spacing w:val="-2"/>
                <w:sz w:val="22"/>
                <w:szCs w:val="24"/>
              </w:rPr>
              <w:t>nt</w:t>
            </w:r>
            <w:r w:rsidRPr="00E74F3F">
              <w:rPr>
                <w:rFonts w:asciiTheme="majorBidi" w:hAnsiTheme="majorBidi" w:cstheme="majorBidi"/>
                <w:bCs/>
                <w:i/>
                <w:noProof/>
                <w:spacing w:val="-2"/>
                <w:sz w:val="22"/>
                <w:szCs w:val="24"/>
              </w:rPr>
              <w:t xml:space="preserve"> </w:t>
            </w:r>
            <w:r w:rsidR="00966986">
              <w:rPr>
                <w:rFonts w:asciiTheme="majorBidi" w:hAnsiTheme="majorBidi" w:cstheme="majorBidi"/>
                <w:bCs/>
                <w:i/>
                <w:noProof/>
                <w:spacing w:val="-2"/>
                <w:sz w:val="22"/>
                <w:szCs w:val="24"/>
              </w:rPr>
              <w:t>de l’Entrepreneur</w:t>
            </w:r>
            <w:r w:rsidRPr="00E74F3F">
              <w:rPr>
                <w:rFonts w:asciiTheme="majorBidi" w:hAnsiTheme="majorBidi" w:cstheme="majorBidi"/>
                <w:bCs/>
                <w:i/>
                <w:noProof/>
                <w:spacing w:val="-2"/>
                <w:sz w:val="22"/>
                <w:szCs w:val="24"/>
              </w:rPr>
              <w:t>]</w:t>
            </w:r>
          </w:p>
        </w:tc>
        <w:tc>
          <w:tcPr>
            <w:tcW w:w="2430" w:type="dxa"/>
            <w:tcBorders>
              <w:top w:val="single" w:sz="12" w:space="0" w:color="auto"/>
              <w:bottom w:val="single" w:sz="6" w:space="0" w:color="auto"/>
            </w:tcBorders>
          </w:tcPr>
          <w:p w14:paraId="4162B517"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Borders>
              <w:top w:val="single" w:sz="12" w:space="0" w:color="auto"/>
              <w:bottom w:val="single" w:sz="6" w:space="0" w:color="auto"/>
            </w:tcBorders>
          </w:tcPr>
          <w:p w14:paraId="02CA05EE"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F70AC0" w14:paraId="36BA40EA" w14:textId="77777777" w:rsidTr="007B4625">
        <w:trPr>
          <w:trHeight w:val="283"/>
        </w:trPr>
        <w:tc>
          <w:tcPr>
            <w:tcW w:w="9381" w:type="dxa"/>
            <w:gridSpan w:val="4"/>
            <w:tcBorders>
              <w:top w:val="single" w:sz="6" w:space="0" w:color="auto"/>
            </w:tcBorders>
          </w:tcPr>
          <w:p w14:paraId="3BD6B3BE" w14:textId="77777777" w:rsidR="00664F30" w:rsidRPr="00E74F3F" w:rsidRDefault="00664F30" w:rsidP="00664F30">
            <w:pPr>
              <w:suppressAutoHyphens/>
              <w:ind w:left="1440" w:right="-72" w:hanging="1368"/>
              <w:jc w:val="center"/>
              <w:rPr>
                <w:rFonts w:asciiTheme="majorBidi" w:hAnsiTheme="majorBidi" w:cstheme="majorBidi"/>
                <w:b/>
                <w:bCs/>
                <w:i/>
                <w:noProof/>
                <w:spacing w:val="-2"/>
                <w:sz w:val="22"/>
                <w:szCs w:val="24"/>
              </w:rPr>
            </w:pPr>
            <w:r w:rsidRPr="00E74F3F">
              <w:rPr>
                <w:rFonts w:asciiTheme="majorBidi" w:hAnsiTheme="majorBidi" w:cstheme="majorBidi"/>
                <w:b/>
                <w:bCs/>
                <w:i/>
                <w:noProof/>
                <w:spacing w:val="-2"/>
                <w:sz w:val="22"/>
                <w:szCs w:val="24"/>
              </w:rPr>
              <w:t>Personnel clé pour la conception</w:t>
            </w:r>
          </w:p>
        </w:tc>
      </w:tr>
      <w:tr w:rsidR="00664F30" w:rsidRPr="00F70AC0" w14:paraId="66106AC1" w14:textId="77777777" w:rsidTr="007B4625">
        <w:trPr>
          <w:trHeight w:val="283"/>
        </w:trPr>
        <w:tc>
          <w:tcPr>
            <w:tcW w:w="630" w:type="dxa"/>
          </w:tcPr>
          <w:p w14:paraId="22591006"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2.</w:t>
            </w:r>
          </w:p>
        </w:tc>
        <w:tc>
          <w:tcPr>
            <w:tcW w:w="4341" w:type="dxa"/>
          </w:tcPr>
          <w:p w14:paraId="4DC886CD" w14:textId="77777777" w:rsidR="00664F30" w:rsidRPr="00E74F3F" w:rsidRDefault="00664F30" w:rsidP="00664F30">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[Responsable Concepteur ]</w:t>
            </w:r>
          </w:p>
        </w:tc>
        <w:tc>
          <w:tcPr>
            <w:tcW w:w="2430" w:type="dxa"/>
          </w:tcPr>
          <w:p w14:paraId="20E85166"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Pr>
          <w:p w14:paraId="0B877140"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F70AC0" w14:paraId="0ACC2671" w14:textId="77777777" w:rsidTr="007B4625">
        <w:trPr>
          <w:trHeight w:val="283"/>
        </w:trPr>
        <w:tc>
          <w:tcPr>
            <w:tcW w:w="630" w:type="dxa"/>
          </w:tcPr>
          <w:p w14:paraId="1EDC6B65"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3.</w:t>
            </w:r>
          </w:p>
        </w:tc>
        <w:tc>
          <w:tcPr>
            <w:tcW w:w="4341" w:type="dxa"/>
          </w:tcPr>
          <w:p w14:paraId="0910D025" w14:textId="77777777" w:rsidR="00664F30" w:rsidRPr="00460F6D" w:rsidRDefault="00664F30" w:rsidP="00715AB4">
            <w:pPr>
              <w:pStyle w:val="S1-Header2"/>
            </w:pPr>
            <w:r w:rsidRPr="00460F6D">
              <w:t>[Spécialiste</w:t>
            </w:r>
            <w:r w:rsidR="00E74F3F" w:rsidRPr="00460F6D">
              <w:t xml:space="preserve"> en Evaluation d’impact environnemental</w:t>
            </w:r>
            <w:r w:rsidRPr="00460F6D">
              <w:t>]</w:t>
            </w:r>
          </w:p>
        </w:tc>
        <w:tc>
          <w:tcPr>
            <w:tcW w:w="2430" w:type="dxa"/>
          </w:tcPr>
          <w:p w14:paraId="650DD5BC" w14:textId="77777777" w:rsidR="00664F30" w:rsidRPr="00E74F3F" w:rsidRDefault="00664F30" w:rsidP="00715AB4">
            <w:pPr>
              <w:pStyle w:val="S1-Header2"/>
            </w:pPr>
          </w:p>
        </w:tc>
        <w:tc>
          <w:tcPr>
            <w:tcW w:w="1980" w:type="dxa"/>
          </w:tcPr>
          <w:p w14:paraId="5ECD7346" w14:textId="77777777" w:rsidR="00664F30" w:rsidRPr="00E74F3F" w:rsidRDefault="00664F30" w:rsidP="00715AB4">
            <w:pPr>
              <w:pStyle w:val="S1-Header2"/>
            </w:pPr>
          </w:p>
        </w:tc>
      </w:tr>
      <w:tr w:rsidR="00664F30" w:rsidRPr="00F70AC0" w14:paraId="2DFF23B0" w14:textId="77777777" w:rsidTr="007B4625">
        <w:trPr>
          <w:trHeight w:val="283"/>
        </w:trPr>
        <w:tc>
          <w:tcPr>
            <w:tcW w:w="630" w:type="dxa"/>
          </w:tcPr>
          <w:p w14:paraId="54EB60A4"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4.</w:t>
            </w:r>
          </w:p>
        </w:tc>
        <w:tc>
          <w:tcPr>
            <w:tcW w:w="4341" w:type="dxa"/>
          </w:tcPr>
          <w:p w14:paraId="64E75821" w14:textId="77777777" w:rsidR="00664F30" w:rsidRPr="00E74F3F" w:rsidRDefault="00664F30" w:rsidP="00E74F3F">
            <w:pPr>
              <w:suppressAutoHyphens/>
              <w:ind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sidRPr="00E74F3F">
              <w:rPr>
                <w:rFonts w:asciiTheme="majorBidi" w:hAnsiTheme="majorBidi" w:cstheme="majorBidi"/>
                <w:bCs/>
                <w:i/>
                <w:noProof/>
                <w:spacing w:val="-2"/>
                <w:sz w:val="22"/>
                <w:szCs w:val="24"/>
              </w:rPr>
              <w:t>Spécialiste en évaluation d’impacte s</w:t>
            </w:r>
            <w:r w:rsidRPr="00E74F3F">
              <w:rPr>
                <w:rFonts w:asciiTheme="majorBidi" w:hAnsiTheme="majorBidi" w:cstheme="majorBidi"/>
                <w:bCs/>
                <w:i/>
                <w:noProof/>
                <w:spacing w:val="-2"/>
                <w:sz w:val="22"/>
                <w:szCs w:val="24"/>
              </w:rPr>
              <w:t>ocial]</w:t>
            </w:r>
          </w:p>
        </w:tc>
        <w:tc>
          <w:tcPr>
            <w:tcW w:w="2430" w:type="dxa"/>
          </w:tcPr>
          <w:p w14:paraId="1A2CE10D" w14:textId="77777777" w:rsidR="00664F30" w:rsidRPr="00F70AC0" w:rsidRDefault="00664F30" w:rsidP="00664F30">
            <w:pPr>
              <w:suppressAutoHyphens/>
              <w:ind w:right="-72"/>
              <w:rPr>
                <w:rFonts w:asciiTheme="majorBidi" w:hAnsiTheme="majorBidi" w:cstheme="majorBidi"/>
                <w:bCs/>
                <w:i/>
                <w:noProof/>
                <w:spacing w:val="-2"/>
                <w:szCs w:val="24"/>
              </w:rPr>
            </w:pPr>
          </w:p>
        </w:tc>
        <w:tc>
          <w:tcPr>
            <w:tcW w:w="1980" w:type="dxa"/>
          </w:tcPr>
          <w:p w14:paraId="46C27B40" w14:textId="77777777" w:rsidR="00664F30" w:rsidRPr="00F70AC0" w:rsidRDefault="00664F30" w:rsidP="00664F30">
            <w:pPr>
              <w:suppressAutoHyphens/>
              <w:ind w:right="-72"/>
              <w:rPr>
                <w:rFonts w:asciiTheme="majorBidi" w:hAnsiTheme="majorBidi" w:cstheme="majorBidi"/>
                <w:bCs/>
                <w:i/>
                <w:noProof/>
                <w:spacing w:val="-2"/>
                <w:szCs w:val="24"/>
              </w:rPr>
            </w:pPr>
          </w:p>
        </w:tc>
      </w:tr>
      <w:tr w:rsidR="00664F30" w:rsidRPr="00F70AC0" w14:paraId="07EC19CF" w14:textId="77777777" w:rsidTr="007B4625">
        <w:trPr>
          <w:trHeight w:val="283"/>
        </w:trPr>
        <w:tc>
          <w:tcPr>
            <w:tcW w:w="630" w:type="dxa"/>
          </w:tcPr>
          <w:p w14:paraId="3008DDD2"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5.</w:t>
            </w:r>
          </w:p>
        </w:tc>
        <w:tc>
          <w:tcPr>
            <w:tcW w:w="4341" w:type="dxa"/>
          </w:tcPr>
          <w:p w14:paraId="5F3294AF" w14:textId="77777777" w:rsidR="00664F30" w:rsidRPr="00E74F3F" w:rsidRDefault="00664F30" w:rsidP="00715AB4">
            <w:pPr>
              <w:pStyle w:val="S1-Header2"/>
            </w:pPr>
            <w:r w:rsidRPr="00E74F3F">
              <w:t>[</w:t>
            </w:r>
            <w:r w:rsidR="00E74F3F" w:rsidRPr="00E74F3F">
              <w:t>Spécialiste en Santé et Sécurité</w:t>
            </w:r>
            <w:r w:rsidRPr="00E74F3F">
              <w:t>]</w:t>
            </w:r>
          </w:p>
        </w:tc>
        <w:tc>
          <w:tcPr>
            <w:tcW w:w="2430" w:type="dxa"/>
          </w:tcPr>
          <w:p w14:paraId="327EDDC9" w14:textId="77777777" w:rsidR="00664F30" w:rsidRPr="00E74F3F" w:rsidRDefault="00664F30" w:rsidP="00715AB4">
            <w:pPr>
              <w:pStyle w:val="S1-Header2"/>
            </w:pPr>
          </w:p>
        </w:tc>
        <w:tc>
          <w:tcPr>
            <w:tcW w:w="1980" w:type="dxa"/>
          </w:tcPr>
          <w:p w14:paraId="480F2430" w14:textId="77777777" w:rsidR="00664F30" w:rsidRPr="00E74F3F" w:rsidRDefault="00664F30" w:rsidP="00715AB4">
            <w:pPr>
              <w:pStyle w:val="S1-Header2"/>
            </w:pPr>
          </w:p>
        </w:tc>
      </w:tr>
      <w:tr w:rsidR="00664F30" w:rsidRPr="00F70AC0" w14:paraId="3E05F991" w14:textId="77777777" w:rsidTr="007B4625">
        <w:trPr>
          <w:trHeight w:val="283"/>
        </w:trPr>
        <w:tc>
          <w:tcPr>
            <w:tcW w:w="630" w:type="dxa"/>
          </w:tcPr>
          <w:p w14:paraId="07A6E1E9"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6.</w:t>
            </w:r>
          </w:p>
        </w:tc>
        <w:tc>
          <w:tcPr>
            <w:tcW w:w="4341" w:type="dxa"/>
          </w:tcPr>
          <w:p w14:paraId="2835549A" w14:textId="77777777" w:rsidR="00664F30" w:rsidRPr="00E74F3F" w:rsidRDefault="00664F30" w:rsidP="00664F30">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sidRPr="00E74F3F">
              <w:rPr>
                <w:rFonts w:asciiTheme="majorBidi" w:hAnsiTheme="majorBidi" w:cstheme="majorBidi"/>
                <w:bCs/>
                <w:i/>
                <w:noProof/>
                <w:spacing w:val="-2"/>
                <w:sz w:val="22"/>
                <w:szCs w:val="24"/>
              </w:rPr>
              <w:t>Spécialistes en biodiversité, qualité de l'air, bruit, etc.</w:t>
            </w:r>
            <w:r w:rsidRPr="00E74F3F">
              <w:rPr>
                <w:rFonts w:asciiTheme="majorBidi" w:hAnsiTheme="majorBidi" w:cstheme="majorBidi"/>
                <w:bCs/>
                <w:i/>
                <w:noProof/>
                <w:spacing w:val="-2"/>
                <w:sz w:val="22"/>
                <w:szCs w:val="24"/>
              </w:rPr>
              <w:t>]</w:t>
            </w:r>
          </w:p>
        </w:tc>
        <w:tc>
          <w:tcPr>
            <w:tcW w:w="2430" w:type="dxa"/>
          </w:tcPr>
          <w:p w14:paraId="20FB7130"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Pr>
          <w:p w14:paraId="6931FEB9"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E74F3F" w14:paraId="63B5E240" w14:textId="77777777" w:rsidTr="007B4625">
        <w:trPr>
          <w:trHeight w:val="283"/>
        </w:trPr>
        <w:tc>
          <w:tcPr>
            <w:tcW w:w="630" w:type="dxa"/>
          </w:tcPr>
          <w:p w14:paraId="0643FAE8"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7.</w:t>
            </w:r>
          </w:p>
        </w:tc>
        <w:tc>
          <w:tcPr>
            <w:tcW w:w="4341" w:type="dxa"/>
          </w:tcPr>
          <w:p w14:paraId="78FD57D7" w14:textId="77777777" w:rsidR="00664F30" w:rsidRPr="00E74F3F" w:rsidRDefault="00664F30" w:rsidP="00664F30">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sidRPr="00E74F3F">
              <w:rPr>
                <w:rFonts w:asciiTheme="majorBidi" w:hAnsiTheme="majorBidi" w:cstheme="majorBidi"/>
                <w:bCs/>
                <w:i/>
                <w:noProof/>
                <w:spacing w:val="-2"/>
                <w:sz w:val="22"/>
                <w:szCs w:val="24"/>
              </w:rPr>
              <w:t>Modifier / ajouter d'autres selon les besoins</w:t>
            </w:r>
            <w:r w:rsidRPr="00E74F3F">
              <w:rPr>
                <w:rFonts w:asciiTheme="majorBidi" w:hAnsiTheme="majorBidi" w:cstheme="majorBidi"/>
                <w:bCs/>
                <w:i/>
                <w:noProof/>
                <w:spacing w:val="-2"/>
                <w:sz w:val="22"/>
                <w:szCs w:val="24"/>
              </w:rPr>
              <w:t>]</w:t>
            </w:r>
          </w:p>
        </w:tc>
        <w:tc>
          <w:tcPr>
            <w:tcW w:w="2430" w:type="dxa"/>
          </w:tcPr>
          <w:p w14:paraId="2A1FD0D6" w14:textId="77777777" w:rsidR="00664F30" w:rsidRPr="00E74F3F" w:rsidRDefault="00664F30" w:rsidP="00664F30">
            <w:pPr>
              <w:suppressAutoHyphens/>
              <w:ind w:left="41" w:right="-72"/>
              <w:rPr>
                <w:rFonts w:asciiTheme="majorBidi" w:hAnsiTheme="majorBidi" w:cstheme="majorBidi"/>
                <w:bCs/>
                <w:i/>
                <w:noProof/>
                <w:spacing w:val="-2"/>
                <w:szCs w:val="24"/>
              </w:rPr>
            </w:pPr>
          </w:p>
        </w:tc>
        <w:tc>
          <w:tcPr>
            <w:tcW w:w="1980" w:type="dxa"/>
          </w:tcPr>
          <w:p w14:paraId="219B73CA" w14:textId="77777777" w:rsidR="00664F30" w:rsidRPr="00E74F3F" w:rsidRDefault="00664F30" w:rsidP="00664F30">
            <w:pPr>
              <w:suppressAutoHyphens/>
              <w:ind w:left="41" w:right="-72"/>
              <w:rPr>
                <w:rFonts w:asciiTheme="majorBidi" w:hAnsiTheme="majorBidi" w:cstheme="majorBidi"/>
                <w:bCs/>
                <w:i/>
                <w:noProof/>
                <w:spacing w:val="-2"/>
                <w:szCs w:val="24"/>
              </w:rPr>
            </w:pPr>
          </w:p>
        </w:tc>
      </w:tr>
      <w:tr w:rsidR="00664F30" w:rsidRPr="00F70AC0" w14:paraId="7791786B" w14:textId="77777777" w:rsidTr="007B4625">
        <w:trPr>
          <w:trHeight w:val="283"/>
        </w:trPr>
        <w:tc>
          <w:tcPr>
            <w:tcW w:w="9381" w:type="dxa"/>
            <w:gridSpan w:val="4"/>
          </w:tcPr>
          <w:p w14:paraId="53B5913B" w14:textId="77777777" w:rsidR="00664F30" w:rsidRPr="00E74F3F" w:rsidRDefault="00664F30" w:rsidP="00E74F3F">
            <w:pPr>
              <w:suppressAutoHyphens/>
              <w:ind w:left="1440" w:right="-72" w:hanging="1368"/>
              <w:jc w:val="center"/>
              <w:rPr>
                <w:rFonts w:asciiTheme="majorBidi" w:hAnsiTheme="majorBidi" w:cstheme="majorBidi"/>
                <w:noProof/>
                <w:sz w:val="22"/>
                <w:szCs w:val="24"/>
              </w:rPr>
            </w:pPr>
            <w:r w:rsidRPr="00E74F3F">
              <w:rPr>
                <w:rFonts w:asciiTheme="majorBidi" w:hAnsiTheme="majorBidi" w:cstheme="majorBidi"/>
                <w:b/>
                <w:bCs/>
                <w:i/>
                <w:noProof/>
                <w:spacing w:val="-2"/>
                <w:sz w:val="22"/>
                <w:szCs w:val="24"/>
              </w:rPr>
              <w:t xml:space="preserve">Personnel </w:t>
            </w:r>
            <w:r w:rsidR="00E74F3F">
              <w:rPr>
                <w:rFonts w:asciiTheme="majorBidi" w:hAnsiTheme="majorBidi" w:cstheme="majorBidi"/>
                <w:b/>
                <w:bCs/>
                <w:i/>
                <w:noProof/>
                <w:spacing w:val="-2"/>
                <w:sz w:val="22"/>
                <w:szCs w:val="24"/>
              </w:rPr>
              <w:t xml:space="preserve">clé pour la </w:t>
            </w:r>
            <w:r w:rsidRPr="00E74F3F">
              <w:rPr>
                <w:rFonts w:asciiTheme="majorBidi" w:hAnsiTheme="majorBidi" w:cstheme="majorBidi"/>
                <w:b/>
                <w:bCs/>
                <w:i/>
                <w:noProof/>
                <w:spacing w:val="-2"/>
                <w:sz w:val="22"/>
                <w:szCs w:val="24"/>
              </w:rPr>
              <w:t>Construction</w:t>
            </w:r>
          </w:p>
        </w:tc>
      </w:tr>
      <w:tr w:rsidR="00664F30" w:rsidRPr="00F70AC0" w14:paraId="60752A5C" w14:textId="77777777" w:rsidTr="007B4625">
        <w:trPr>
          <w:trHeight w:val="283"/>
        </w:trPr>
        <w:tc>
          <w:tcPr>
            <w:tcW w:w="630" w:type="dxa"/>
          </w:tcPr>
          <w:p w14:paraId="22C5A7F8"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8.</w:t>
            </w:r>
          </w:p>
        </w:tc>
        <w:tc>
          <w:tcPr>
            <w:tcW w:w="4341" w:type="dxa"/>
          </w:tcPr>
          <w:p w14:paraId="13C99BC1" w14:textId="1B051846" w:rsidR="00664F30" w:rsidRPr="00E74F3F" w:rsidRDefault="00664F30" w:rsidP="00331BBA">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Pr>
                <w:rFonts w:asciiTheme="majorBidi" w:hAnsiTheme="majorBidi" w:cstheme="majorBidi"/>
                <w:bCs/>
                <w:i/>
                <w:noProof/>
                <w:spacing w:val="-2"/>
                <w:sz w:val="22"/>
                <w:szCs w:val="24"/>
              </w:rPr>
              <w:t>Directeur de</w:t>
            </w:r>
            <w:r w:rsidR="00331BBA">
              <w:rPr>
                <w:rFonts w:asciiTheme="majorBidi" w:hAnsiTheme="majorBidi" w:cstheme="majorBidi"/>
                <w:bCs/>
                <w:i/>
                <w:noProof/>
                <w:spacing w:val="-2"/>
                <w:sz w:val="22"/>
                <w:szCs w:val="24"/>
              </w:rPr>
              <w:t>s travaux</w:t>
            </w:r>
            <w:r w:rsidRPr="00E74F3F">
              <w:rPr>
                <w:rFonts w:asciiTheme="majorBidi" w:hAnsiTheme="majorBidi" w:cstheme="majorBidi"/>
                <w:bCs/>
                <w:i/>
                <w:noProof/>
                <w:spacing w:val="-2"/>
                <w:sz w:val="22"/>
                <w:szCs w:val="24"/>
              </w:rPr>
              <w:t>]</w:t>
            </w:r>
          </w:p>
        </w:tc>
        <w:tc>
          <w:tcPr>
            <w:tcW w:w="2430" w:type="dxa"/>
          </w:tcPr>
          <w:p w14:paraId="3868F99B"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Pr>
          <w:p w14:paraId="2E3C7585"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F70AC0" w14:paraId="70AF845B" w14:textId="77777777" w:rsidTr="007B4625">
        <w:trPr>
          <w:trHeight w:val="283"/>
        </w:trPr>
        <w:tc>
          <w:tcPr>
            <w:tcW w:w="630" w:type="dxa"/>
          </w:tcPr>
          <w:p w14:paraId="09E6EA5C"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9.</w:t>
            </w:r>
          </w:p>
        </w:tc>
        <w:tc>
          <w:tcPr>
            <w:tcW w:w="4341" w:type="dxa"/>
          </w:tcPr>
          <w:p w14:paraId="7AB98437" w14:textId="40675A98" w:rsidR="00664F30" w:rsidRPr="00E74F3F" w:rsidRDefault="00664F30" w:rsidP="00E74F3F">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Pr>
                <w:rFonts w:asciiTheme="majorBidi" w:hAnsiTheme="majorBidi" w:cstheme="majorBidi"/>
                <w:bCs/>
                <w:i/>
                <w:noProof/>
                <w:spacing w:val="-2"/>
                <w:sz w:val="22"/>
                <w:szCs w:val="24"/>
              </w:rPr>
              <w:t>Spéciali</w:t>
            </w:r>
            <w:r w:rsidR="00331BBA">
              <w:rPr>
                <w:rFonts w:asciiTheme="majorBidi" w:hAnsiTheme="majorBidi" w:cstheme="majorBidi"/>
                <w:bCs/>
                <w:i/>
                <w:noProof/>
                <w:spacing w:val="-2"/>
                <w:sz w:val="22"/>
                <w:szCs w:val="24"/>
              </w:rPr>
              <w:t>s</w:t>
            </w:r>
            <w:r w:rsidR="00E74F3F">
              <w:rPr>
                <w:rFonts w:asciiTheme="majorBidi" w:hAnsiTheme="majorBidi" w:cstheme="majorBidi"/>
                <w:bCs/>
                <w:i/>
                <w:noProof/>
                <w:spacing w:val="-2"/>
                <w:sz w:val="22"/>
                <w:szCs w:val="24"/>
              </w:rPr>
              <w:t xml:space="preserve">te </w:t>
            </w:r>
            <w:r w:rsidRPr="00E74F3F">
              <w:rPr>
                <w:rFonts w:asciiTheme="majorBidi" w:hAnsiTheme="majorBidi" w:cstheme="majorBidi"/>
                <w:bCs/>
                <w:i/>
                <w:noProof/>
                <w:spacing w:val="-2"/>
                <w:sz w:val="22"/>
                <w:szCs w:val="24"/>
              </w:rPr>
              <w:t>Environmental]</w:t>
            </w:r>
          </w:p>
        </w:tc>
        <w:tc>
          <w:tcPr>
            <w:tcW w:w="2430" w:type="dxa"/>
          </w:tcPr>
          <w:p w14:paraId="3A12260C"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Pr>
          <w:p w14:paraId="654A5BC5"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F70AC0" w14:paraId="57E62ED1" w14:textId="77777777" w:rsidTr="007B4625">
        <w:trPr>
          <w:trHeight w:val="283"/>
        </w:trPr>
        <w:tc>
          <w:tcPr>
            <w:tcW w:w="630" w:type="dxa"/>
          </w:tcPr>
          <w:p w14:paraId="18759790"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10.</w:t>
            </w:r>
          </w:p>
        </w:tc>
        <w:tc>
          <w:tcPr>
            <w:tcW w:w="4341" w:type="dxa"/>
          </w:tcPr>
          <w:p w14:paraId="72443691" w14:textId="580B4EF0" w:rsidR="00664F30" w:rsidRPr="00E74F3F" w:rsidRDefault="00664F30" w:rsidP="00E74F3F">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Pr>
                <w:rFonts w:asciiTheme="majorBidi" w:hAnsiTheme="majorBidi" w:cstheme="majorBidi"/>
                <w:bCs/>
                <w:i/>
                <w:noProof/>
                <w:spacing w:val="-2"/>
                <w:sz w:val="22"/>
                <w:szCs w:val="24"/>
              </w:rPr>
              <w:t>Spéciali</w:t>
            </w:r>
            <w:r w:rsidR="00331BBA">
              <w:rPr>
                <w:rFonts w:asciiTheme="majorBidi" w:hAnsiTheme="majorBidi" w:cstheme="majorBidi"/>
                <w:bCs/>
                <w:i/>
                <w:noProof/>
                <w:spacing w:val="-2"/>
                <w:sz w:val="22"/>
                <w:szCs w:val="24"/>
              </w:rPr>
              <w:t>s</w:t>
            </w:r>
            <w:r w:rsidR="00E74F3F">
              <w:rPr>
                <w:rFonts w:asciiTheme="majorBidi" w:hAnsiTheme="majorBidi" w:cstheme="majorBidi"/>
                <w:bCs/>
                <w:i/>
                <w:noProof/>
                <w:spacing w:val="-2"/>
                <w:sz w:val="22"/>
                <w:szCs w:val="24"/>
              </w:rPr>
              <w:t>te en Santé et Sécurité</w:t>
            </w:r>
            <w:r w:rsidRPr="00E74F3F">
              <w:rPr>
                <w:rFonts w:asciiTheme="majorBidi" w:hAnsiTheme="majorBidi" w:cstheme="majorBidi"/>
                <w:bCs/>
                <w:i/>
                <w:noProof/>
                <w:spacing w:val="-2"/>
                <w:sz w:val="22"/>
                <w:szCs w:val="24"/>
              </w:rPr>
              <w:t>]</w:t>
            </w:r>
          </w:p>
        </w:tc>
        <w:tc>
          <w:tcPr>
            <w:tcW w:w="2430" w:type="dxa"/>
          </w:tcPr>
          <w:p w14:paraId="3DEE4EEA"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Pr>
          <w:p w14:paraId="7A5632C2"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F70AC0" w14:paraId="79B13F22" w14:textId="77777777" w:rsidTr="007B4625">
        <w:trPr>
          <w:trHeight w:val="283"/>
        </w:trPr>
        <w:tc>
          <w:tcPr>
            <w:tcW w:w="630" w:type="dxa"/>
          </w:tcPr>
          <w:p w14:paraId="349EE8F5"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11.</w:t>
            </w:r>
          </w:p>
        </w:tc>
        <w:tc>
          <w:tcPr>
            <w:tcW w:w="4341" w:type="dxa"/>
          </w:tcPr>
          <w:p w14:paraId="4F5BE176" w14:textId="5B4157BD" w:rsidR="00664F30" w:rsidRPr="00E74F3F" w:rsidRDefault="00664F30" w:rsidP="00331BBA">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Pr>
                <w:rFonts w:asciiTheme="majorBidi" w:hAnsiTheme="majorBidi" w:cstheme="majorBidi"/>
                <w:bCs/>
                <w:i/>
                <w:noProof/>
                <w:spacing w:val="-2"/>
                <w:sz w:val="22"/>
                <w:szCs w:val="24"/>
              </w:rPr>
              <w:t>Spécial</w:t>
            </w:r>
            <w:r w:rsidR="00331BBA">
              <w:rPr>
                <w:rFonts w:asciiTheme="majorBidi" w:hAnsiTheme="majorBidi" w:cstheme="majorBidi"/>
                <w:bCs/>
                <w:i/>
                <w:noProof/>
                <w:spacing w:val="-2"/>
                <w:sz w:val="22"/>
                <w:szCs w:val="24"/>
              </w:rPr>
              <w:t>is</w:t>
            </w:r>
            <w:r w:rsidR="00E74F3F">
              <w:rPr>
                <w:rFonts w:asciiTheme="majorBidi" w:hAnsiTheme="majorBidi" w:cstheme="majorBidi"/>
                <w:bCs/>
                <w:i/>
                <w:noProof/>
                <w:spacing w:val="-2"/>
                <w:sz w:val="22"/>
                <w:szCs w:val="24"/>
              </w:rPr>
              <w:t>te Social</w:t>
            </w:r>
            <w:r w:rsidRPr="00E74F3F">
              <w:rPr>
                <w:rFonts w:asciiTheme="majorBidi" w:hAnsiTheme="majorBidi" w:cstheme="majorBidi"/>
                <w:bCs/>
                <w:i/>
                <w:noProof/>
                <w:spacing w:val="-2"/>
                <w:sz w:val="22"/>
                <w:szCs w:val="24"/>
              </w:rPr>
              <w:t>]</w:t>
            </w:r>
          </w:p>
        </w:tc>
        <w:tc>
          <w:tcPr>
            <w:tcW w:w="2430" w:type="dxa"/>
          </w:tcPr>
          <w:p w14:paraId="12E53945"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Pr>
          <w:p w14:paraId="7ED2D7E4"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F70AC0" w14:paraId="5C84C697" w14:textId="77777777" w:rsidTr="007B4625">
        <w:trPr>
          <w:trHeight w:val="283"/>
        </w:trPr>
        <w:tc>
          <w:tcPr>
            <w:tcW w:w="630" w:type="dxa"/>
          </w:tcPr>
          <w:p w14:paraId="1FCFFE8E"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2</w:t>
            </w:r>
            <w:r w:rsidRPr="00F70AC0">
              <w:rPr>
                <w:rFonts w:asciiTheme="majorBidi" w:hAnsiTheme="majorBidi" w:cstheme="majorBidi"/>
                <w:bCs/>
                <w:i/>
                <w:noProof/>
                <w:spacing w:val="-2"/>
                <w:szCs w:val="24"/>
              </w:rPr>
              <w:t>.</w:t>
            </w:r>
          </w:p>
        </w:tc>
        <w:tc>
          <w:tcPr>
            <w:tcW w:w="4341" w:type="dxa"/>
          </w:tcPr>
          <w:p w14:paraId="0965432A" w14:textId="64C27F03" w:rsidR="00664F30" w:rsidRPr="00E74F3F" w:rsidRDefault="00331BBA" w:rsidP="00664F30">
            <w:pPr>
              <w:suppressAutoHyphens/>
              <w:ind w:left="41" w:right="-72"/>
              <w:rPr>
                <w:rFonts w:asciiTheme="majorBidi" w:hAnsiTheme="majorBidi" w:cstheme="majorBidi"/>
                <w:bCs/>
                <w:i/>
                <w:noProof/>
                <w:spacing w:val="-2"/>
                <w:sz w:val="22"/>
                <w:szCs w:val="24"/>
              </w:rPr>
            </w:pPr>
            <w:r>
              <w:rPr>
                <w:rFonts w:asciiTheme="majorBidi" w:hAnsiTheme="majorBidi" w:cstheme="majorBidi"/>
                <w:bCs/>
                <w:i/>
                <w:noProof/>
                <w:spacing w:val="-2"/>
                <w:sz w:val="22"/>
                <w:szCs w:val="24"/>
              </w:rPr>
              <w:t>Conducteur des travaux</w:t>
            </w:r>
          </w:p>
        </w:tc>
        <w:tc>
          <w:tcPr>
            <w:tcW w:w="2430" w:type="dxa"/>
          </w:tcPr>
          <w:p w14:paraId="0CCE50DE" w14:textId="77777777" w:rsidR="00664F30" w:rsidRPr="00F70AC0" w:rsidRDefault="00664F30" w:rsidP="00664F30">
            <w:pPr>
              <w:suppressAutoHyphens/>
              <w:ind w:left="41" w:right="-72"/>
              <w:rPr>
                <w:rFonts w:asciiTheme="majorBidi" w:hAnsiTheme="majorBidi" w:cstheme="majorBidi"/>
                <w:bCs/>
                <w:i/>
                <w:noProof/>
                <w:spacing w:val="-2"/>
                <w:szCs w:val="24"/>
              </w:rPr>
            </w:pPr>
          </w:p>
        </w:tc>
        <w:tc>
          <w:tcPr>
            <w:tcW w:w="1980" w:type="dxa"/>
          </w:tcPr>
          <w:p w14:paraId="62010760" w14:textId="77777777" w:rsidR="00664F30" w:rsidRPr="00F70AC0" w:rsidRDefault="00664F30" w:rsidP="00664F30">
            <w:pPr>
              <w:suppressAutoHyphens/>
              <w:ind w:left="41" w:right="-72"/>
              <w:rPr>
                <w:rFonts w:asciiTheme="majorBidi" w:hAnsiTheme="majorBidi" w:cstheme="majorBidi"/>
                <w:bCs/>
                <w:i/>
                <w:noProof/>
                <w:spacing w:val="-2"/>
                <w:szCs w:val="24"/>
              </w:rPr>
            </w:pPr>
          </w:p>
        </w:tc>
      </w:tr>
      <w:tr w:rsidR="00664F30" w:rsidRPr="00E74F3F" w14:paraId="5AE4259B" w14:textId="77777777" w:rsidTr="007B4625">
        <w:trPr>
          <w:trHeight w:val="283"/>
        </w:trPr>
        <w:tc>
          <w:tcPr>
            <w:tcW w:w="630" w:type="dxa"/>
          </w:tcPr>
          <w:p w14:paraId="6CC36B17" w14:textId="77777777" w:rsidR="00664F30" w:rsidRPr="00F70AC0" w:rsidRDefault="00664F30" w:rsidP="00664F30">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13.</w:t>
            </w:r>
          </w:p>
        </w:tc>
        <w:tc>
          <w:tcPr>
            <w:tcW w:w="4341" w:type="dxa"/>
          </w:tcPr>
          <w:p w14:paraId="1FF04233" w14:textId="5C95FF24" w:rsidR="00664F30" w:rsidRPr="00E74F3F" w:rsidRDefault="00664F30" w:rsidP="001475C8">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sidRPr="00E74F3F">
              <w:rPr>
                <w:rFonts w:asciiTheme="majorBidi" w:hAnsiTheme="majorBidi" w:cstheme="majorBidi"/>
                <w:bCs/>
                <w:i/>
                <w:noProof/>
                <w:spacing w:val="-2"/>
                <w:sz w:val="22"/>
                <w:szCs w:val="24"/>
              </w:rPr>
              <w:t>Expert en matière d</w:t>
            </w:r>
            <w:r w:rsidR="00966986">
              <w:rPr>
                <w:rFonts w:asciiTheme="majorBidi" w:hAnsiTheme="majorBidi" w:cstheme="majorBidi"/>
                <w:bCs/>
                <w:i/>
                <w:noProof/>
                <w:spacing w:val="-2"/>
                <w:sz w:val="22"/>
                <w:szCs w:val="24"/>
              </w:rPr>
              <w:t>’exploitation et abus sexuels (EAS)</w:t>
            </w:r>
            <w:r w:rsidR="00E74F3F" w:rsidRPr="00E74F3F">
              <w:rPr>
                <w:rFonts w:asciiTheme="majorBidi" w:hAnsiTheme="majorBidi" w:cstheme="majorBidi"/>
                <w:bCs/>
                <w:i/>
                <w:noProof/>
                <w:spacing w:val="-2"/>
                <w:sz w:val="22"/>
                <w:szCs w:val="24"/>
              </w:rPr>
              <w:t xml:space="preserve">[Lorsqu'un haut risque est évalué dans le cadre d'un projet, le personnel clé doit comprendre un expert </w:t>
            </w:r>
            <w:r w:rsidR="00966986">
              <w:rPr>
                <w:rFonts w:asciiTheme="majorBidi" w:hAnsiTheme="majorBidi" w:cstheme="majorBidi"/>
                <w:bCs/>
                <w:i/>
                <w:noProof/>
                <w:spacing w:val="-2"/>
                <w:sz w:val="22"/>
                <w:szCs w:val="24"/>
              </w:rPr>
              <w:t>EAS</w:t>
            </w:r>
            <w:r w:rsidR="00E74F3F" w:rsidRPr="00E74F3F">
              <w:rPr>
                <w:rFonts w:asciiTheme="majorBidi" w:hAnsiTheme="majorBidi" w:cstheme="majorBidi"/>
                <w:bCs/>
                <w:i/>
                <w:noProof/>
                <w:spacing w:val="-2"/>
                <w:sz w:val="22"/>
                <w:szCs w:val="24"/>
              </w:rPr>
              <w:t xml:space="preserve"> ayant une expérience pertinente dans le traitement des affaires d'exploitation et </w:t>
            </w:r>
            <w:r w:rsidR="001475C8" w:rsidRPr="00E74F3F">
              <w:rPr>
                <w:rFonts w:asciiTheme="majorBidi" w:hAnsiTheme="majorBidi" w:cstheme="majorBidi"/>
                <w:bCs/>
                <w:i/>
                <w:noProof/>
                <w:spacing w:val="-2"/>
                <w:sz w:val="22"/>
                <w:szCs w:val="24"/>
              </w:rPr>
              <w:t>d'a</w:t>
            </w:r>
            <w:r w:rsidR="001475C8">
              <w:rPr>
                <w:rFonts w:asciiTheme="majorBidi" w:hAnsiTheme="majorBidi" w:cstheme="majorBidi"/>
                <w:bCs/>
                <w:i/>
                <w:noProof/>
                <w:spacing w:val="-2"/>
                <w:sz w:val="22"/>
                <w:szCs w:val="24"/>
              </w:rPr>
              <w:t>bus</w:t>
            </w:r>
            <w:r w:rsidR="001475C8" w:rsidRPr="00E74F3F">
              <w:rPr>
                <w:rFonts w:asciiTheme="majorBidi" w:hAnsiTheme="majorBidi" w:cstheme="majorBidi"/>
                <w:bCs/>
                <w:i/>
                <w:noProof/>
                <w:spacing w:val="-2"/>
                <w:sz w:val="22"/>
                <w:szCs w:val="24"/>
              </w:rPr>
              <w:t xml:space="preserve"> </w:t>
            </w:r>
            <w:r w:rsidR="00E74F3F" w:rsidRPr="00E74F3F">
              <w:rPr>
                <w:rFonts w:asciiTheme="majorBidi" w:hAnsiTheme="majorBidi" w:cstheme="majorBidi"/>
                <w:bCs/>
                <w:i/>
                <w:noProof/>
                <w:spacing w:val="-2"/>
                <w:sz w:val="22"/>
                <w:szCs w:val="24"/>
              </w:rPr>
              <w:t>sexuels</w:t>
            </w:r>
            <w:r w:rsidRPr="00E74F3F">
              <w:rPr>
                <w:rFonts w:asciiTheme="majorBidi" w:hAnsiTheme="majorBidi" w:cstheme="majorBidi"/>
                <w:bCs/>
                <w:i/>
                <w:noProof/>
                <w:spacing w:val="-2"/>
                <w:sz w:val="22"/>
                <w:szCs w:val="24"/>
              </w:rPr>
              <w:t>]</w:t>
            </w:r>
          </w:p>
        </w:tc>
        <w:tc>
          <w:tcPr>
            <w:tcW w:w="2430" w:type="dxa"/>
          </w:tcPr>
          <w:p w14:paraId="5F286748" w14:textId="77777777" w:rsidR="00664F30" w:rsidRPr="00E74F3F" w:rsidRDefault="00664F30" w:rsidP="00664F30">
            <w:pPr>
              <w:suppressAutoHyphens/>
              <w:ind w:left="41" w:right="-72"/>
              <w:rPr>
                <w:rFonts w:asciiTheme="majorBidi" w:hAnsiTheme="majorBidi" w:cstheme="majorBidi"/>
                <w:bCs/>
                <w:i/>
                <w:noProof/>
                <w:spacing w:val="-2"/>
                <w:szCs w:val="24"/>
              </w:rPr>
            </w:pPr>
          </w:p>
        </w:tc>
        <w:tc>
          <w:tcPr>
            <w:tcW w:w="1980" w:type="dxa"/>
          </w:tcPr>
          <w:p w14:paraId="2C0F1D4F" w14:textId="77777777" w:rsidR="00664F30" w:rsidRPr="00E74F3F" w:rsidRDefault="00664F30" w:rsidP="00664F30">
            <w:pPr>
              <w:suppressAutoHyphens/>
              <w:ind w:left="41" w:right="-72"/>
              <w:rPr>
                <w:rFonts w:asciiTheme="majorBidi" w:hAnsiTheme="majorBidi" w:cstheme="majorBidi"/>
                <w:bCs/>
                <w:i/>
                <w:noProof/>
                <w:spacing w:val="-2"/>
                <w:szCs w:val="24"/>
              </w:rPr>
            </w:pPr>
          </w:p>
        </w:tc>
      </w:tr>
      <w:tr w:rsidR="00664F30" w:rsidRPr="00E74F3F" w14:paraId="76B77689" w14:textId="77777777" w:rsidTr="007B4625">
        <w:trPr>
          <w:trHeight w:val="283"/>
        </w:trPr>
        <w:tc>
          <w:tcPr>
            <w:tcW w:w="630" w:type="dxa"/>
          </w:tcPr>
          <w:p w14:paraId="7D839734" w14:textId="77777777" w:rsidR="00664F30" w:rsidRPr="00F70AC0" w:rsidRDefault="00664F30" w:rsidP="00664F30">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4</w:t>
            </w:r>
            <w:r w:rsidRPr="00F70AC0">
              <w:rPr>
                <w:rFonts w:asciiTheme="majorBidi" w:hAnsiTheme="majorBidi" w:cstheme="majorBidi"/>
                <w:bCs/>
                <w:i/>
                <w:noProof/>
                <w:spacing w:val="-2"/>
                <w:szCs w:val="24"/>
              </w:rPr>
              <w:t>.</w:t>
            </w:r>
          </w:p>
        </w:tc>
        <w:tc>
          <w:tcPr>
            <w:tcW w:w="4341" w:type="dxa"/>
          </w:tcPr>
          <w:p w14:paraId="3C4C954F" w14:textId="77777777" w:rsidR="00664F30" w:rsidRPr="00E74F3F" w:rsidRDefault="00664F30" w:rsidP="00664F30">
            <w:pPr>
              <w:suppressAutoHyphens/>
              <w:ind w:left="41" w:right="-72"/>
              <w:rPr>
                <w:rFonts w:asciiTheme="majorBidi" w:hAnsiTheme="majorBidi" w:cstheme="majorBidi"/>
                <w:bCs/>
                <w:i/>
                <w:noProof/>
                <w:spacing w:val="-2"/>
                <w:sz w:val="22"/>
                <w:szCs w:val="24"/>
              </w:rPr>
            </w:pPr>
            <w:r w:rsidRPr="00E74F3F">
              <w:rPr>
                <w:rFonts w:asciiTheme="majorBidi" w:hAnsiTheme="majorBidi" w:cstheme="majorBidi"/>
                <w:bCs/>
                <w:i/>
                <w:noProof/>
                <w:spacing w:val="-2"/>
                <w:sz w:val="22"/>
                <w:szCs w:val="24"/>
              </w:rPr>
              <w:t>[</w:t>
            </w:r>
            <w:r w:rsidR="00E74F3F" w:rsidRPr="00E74F3F">
              <w:rPr>
                <w:rFonts w:asciiTheme="majorBidi" w:hAnsiTheme="majorBidi" w:cstheme="majorBidi"/>
                <w:bCs/>
                <w:i/>
                <w:noProof/>
                <w:spacing w:val="-2"/>
                <w:sz w:val="22"/>
                <w:szCs w:val="24"/>
              </w:rPr>
              <w:t>Modifiez / ajoutez les autres selon les besoins</w:t>
            </w:r>
            <w:r w:rsidRPr="00E74F3F">
              <w:rPr>
                <w:rFonts w:asciiTheme="majorBidi" w:hAnsiTheme="majorBidi" w:cstheme="majorBidi"/>
                <w:bCs/>
                <w:i/>
                <w:noProof/>
                <w:spacing w:val="-2"/>
                <w:sz w:val="22"/>
                <w:szCs w:val="24"/>
              </w:rPr>
              <w:t>]</w:t>
            </w:r>
          </w:p>
        </w:tc>
        <w:tc>
          <w:tcPr>
            <w:tcW w:w="2430" w:type="dxa"/>
          </w:tcPr>
          <w:p w14:paraId="6108D56F" w14:textId="77777777" w:rsidR="00664F30" w:rsidRPr="00E74F3F" w:rsidRDefault="00664F30" w:rsidP="00664F30">
            <w:pPr>
              <w:suppressAutoHyphens/>
              <w:ind w:left="41" w:right="-72"/>
              <w:rPr>
                <w:rFonts w:asciiTheme="majorBidi" w:hAnsiTheme="majorBidi" w:cstheme="majorBidi"/>
                <w:bCs/>
                <w:i/>
                <w:noProof/>
                <w:spacing w:val="-2"/>
                <w:szCs w:val="24"/>
              </w:rPr>
            </w:pPr>
          </w:p>
        </w:tc>
        <w:tc>
          <w:tcPr>
            <w:tcW w:w="1980" w:type="dxa"/>
          </w:tcPr>
          <w:p w14:paraId="2AF0E615" w14:textId="77777777" w:rsidR="00664F30" w:rsidRPr="00E74F3F" w:rsidRDefault="00664F30" w:rsidP="00664F30">
            <w:pPr>
              <w:suppressAutoHyphens/>
              <w:ind w:left="41" w:right="-72"/>
              <w:rPr>
                <w:rFonts w:asciiTheme="majorBidi" w:hAnsiTheme="majorBidi" w:cstheme="majorBidi"/>
                <w:bCs/>
                <w:i/>
                <w:noProof/>
                <w:spacing w:val="-2"/>
                <w:szCs w:val="24"/>
              </w:rPr>
            </w:pPr>
          </w:p>
        </w:tc>
      </w:tr>
    </w:tbl>
    <w:p w14:paraId="23C1A58D" w14:textId="77777777" w:rsidR="00460F6D" w:rsidRPr="00460F6D" w:rsidRDefault="00664F30" w:rsidP="00460F6D">
      <w:pPr>
        <w:jc w:val="center"/>
        <w:rPr>
          <w:rFonts w:ascii="Times New Roman Bold" w:eastAsiaTheme="majorEastAsia" w:hAnsi="Times New Roman Bold" w:cstheme="majorBidi"/>
          <w:b/>
          <w:smallCaps/>
          <w:sz w:val="36"/>
          <w:lang w:eastAsia="en-US"/>
        </w:rPr>
      </w:pPr>
      <w:r w:rsidRPr="00E74F3F">
        <w:rPr>
          <w:b/>
          <w:sz w:val="24"/>
          <w:szCs w:val="24"/>
        </w:rPr>
        <w:br w:type="page"/>
      </w:r>
      <w:bookmarkStart w:id="481" w:name="_Toc485033046"/>
      <w:bookmarkStart w:id="482" w:name="_Toc485033187"/>
      <w:bookmarkStart w:id="483" w:name="_Toc485033301"/>
      <w:bookmarkStart w:id="484" w:name="_Toc485033378"/>
      <w:bookmarkStart w:id="485" w:name="_Toc327863876"/>
      <w:bookmarkStart w:id="486" w:name="_Toc327970912"/>
      <w:bookmarkEnd w:id="479"/>
      <w:bookmarkEnd w:id="480"/>
      <w:r w:rsidR="00460F6D" w:rsidRPr="00460F6D">
        <w:rPr>
          <w:rFonts w:ascii="Times New Roman Bold" w:eastAsiaTheme="majorEastAsia" w:hAnsi="Times New Roman Bold" w:cstheme="majorBidi"/>
          <w:b/>
          <w:smallCaps/>
          <w:sz w:val="36"/>
          <w:lang w:eastAsia="en-US"/>
        </w:rPr>
        <w:lastRenderedPageBreak/>
        <w:t xml:space="preserve"> </w:t>
      </w:r>
    </w:p>
    <w:p w14:paraId="24DB86A0" w14:textId="58502991" w:rsidR="00513950" w:rsidRDefault="00E033CC" w:rsidP="00E70C8A">
      <w:pPr>
        <w:pStyle w:val="SecIVH2"/>
      </w:pPr>
      <w:bookmarkStart w:id="487" w:name="_Toc63775979"/>
      <w:bookmarkStart w:id="488" w:name="_Toc87030139"/>
      <w:r w:rsidRPr="00460F6D">
        <w:rPr>
          <w:rFonts w:ascii="Times New Roman Bold" w:eastAsiaTheme="majorEastAsia" w:hAnsi="Times New Roman Bold" w:cstheme="majorBidi"/>
          <w:smallCaps/>
        </w:rPr>
        <w:t>Formulaire PER-2</w:t>
      </w:r>
      <w:bookmarkEnd w:id="481"/>
      <w:bookmarkEnd w:id="482"/>
      <w:bookmarkEnd w:id="483"/>
      <w:bookmarkEnd w:id="484"/>
      <w:r w:rsidR="00E70C8A">
        <w:rPr>
          <w:rFonts w:ascii="Times New Roman Bold" w:eastAsiaTheme="majorEastAsia" w:hAnsi="Times New Roman Bold" w:cstheme="majorBidi"/>
          <w:smallCaps/>
        </w:rPr>
        <w:br/>
      </w:r>
      <w:bookmarkStart w:id="489" w:name="_Toc505352938"/>
      <w:r w:rsidRPr="00B4328A">
        <w:t xml:space="preserve">Curriculum vitae </w:t>
      </w:r>
      <w:r w:rsidR="00513950">
        <w:t>et Déclaration</w:t>
      </w:r>
      <w:bookmarkEnd w:id="487"/>
      <w:bookmarkEnd w:id="488"/>
    </w:p>
    <w:p w14:paraId="14C87D9F" w14:textId="5E15C33E" w:rsidR="00E033CC" w:rsidRDefault="00513950" w:rsidP="00513950">
      <w:pPr>
        <w:pStyle w:val="SPDForm2"/>
        <w:spacing w:before="0" w:after="0"/>
        <w:rPr>
          <w:lang w:val="fr-FR"/>
        </w:rPr>
      </w:pPr>
      <w:r>
        <w:rPr>
          <w:lang w:val="fr-FR"/>
        </w:rPr>
        <w:t>R</w:t>
      </w:r>
      <w:r w:rsidR="00460F6D">
        <w:rPr>
          <w:lang w:val="fr-FR"/>
        </w:rPr>
        <w:t xml:space="preserve">eprésentant </w:t>
      </w:r>
      <w:r w:rsidR="001475C8">
        <w:rPr>
          <w:lang w:val="fr-FR"/>
        </w:rPr>
        <w:t>de l’Entrepreneur</w:t>
      </w:r>
      <w:r w:rsidR="00460F6D">
        <w:rPr>
          <w:lang w:val="fr-FR"/>
        </w:rPr>
        <w:t xml:space="preserve"> et </w:t>
      </w:r>
      <w:r w:rsidR="00E033CC" w:rsidRPr="00B4328A">
        <w:rPr>
          <w:lang w:val="fr-FR"/>
        </w:rPr>
        <w:t>Personnel</w:t>
      </w:r>
      <w:r w:rsidR="006814B4" w:rsidRPr="00B4328A">
        <w:rPr>
          <w:lang w:val="fr-FR"/>
        </w:rPr>
        <w:t>-Clé</w:t>
      </w:r>
      <w:bookmarkEnd w:id="485"/>
      <w:bookmarkEnd w:id="486"/>
      <w:bookmarkEnd w:id="489"/>
      <w:r w:rsidR="00E033CC" w:rsidRPr="00B4328A">
        <w:rPr>
          <w:lang w:val="fr-FR"/>
        </w:rPr>
        <w:t xml:space="preserve"> </w:t>
      </w:r>
    </w:p>
    <w:p w14:paraId="6A87F9E7" w14:textId="77777777" w:rsidR="00513950" w:rsidRPr="00513950" w:rsidRDefault="00513950" w:rsidP="00513950">
      <w:pPr>
        <w:pStyle w:val="SPDForm2"/>
        <w:spacing w:before="0" w:after="0"/>
        <w:rPr>
          <w:sz w:val="24"/>
          <w:lang w:val="fr-FR"/>
        </w:rPr>
      </w:pPr>
    </w:p>
    <w:tbl>
      <w:tblPr>
        <w:tblW w:w="0" w:type="auto"/>
        <w:tblInd w:w="72" w:type="dxa"/>
        <w:tblLayout w:type="fixed"/>
        <w:tblCellMar>
          <w:left w:w="72" w:type="dxa"/>
          <w:right w:w="72" w:type="dxa"/>
        </w:tblCellMar>
        <w:tblLook w:val="04A0" w:firstRow="1" w:lastRow="0" w:firstColumn="1" w:lastColumn="0" w:noHBand="0" w:noVBand="1"/>
      </w:tblPr>
      <w:tblGrid>
        <w:gridCol w:w="9090"/>
      </w:tblGrid>
      <w:tr w:rsidR="00CC1B8D" w:rsidRPr="007B4625" w14:paraId="56EB91AA" w14:textId="77777777" w:rsidTr="00720BB7">
        <w:trPr>
          <w:cantSplit/>
          <w:trHeight w:val="759"/>
        </w:trPr>
        <w:tc>
          <w:tcPr>
            <w:tcW w:w="9090" w:type="dxa"/>
            <w:tcBorders>
              <w:top w:val="single" w:sz="6" w:space="0" w:color="auto"/>
              <w:left w:val="single" w:sz="6" w:space="0" w:color="auto"/>
              <w:bottom w:val="single" w:sz="6" w:space="0" w:color="auto"/>
              <w:right w:val="single" w:sz="6" w:space="0" w:color="auto"/>
            </w:tcBorders>
          </w:tcPr>
          <w:p w14:paraId="7D8AF525" w14:textId="77777777" w:rsidR="00CC1B8D" w:rsidRPr="007B4625" w:rsidRDefault="00CC1B8D" w:rsidP="00720BB7">
            <w:pPr>
              <w:suppressAutoHyphens/>
              <w:rPr>
                <w:b/>
                <w:bCs/>
                <w:iCs/>
                <w:spacing w:val="-2"/>
                <w:sz w:val="24"/>
                <w:szCs w:val="24"/>
              </w:rPr>
            </w:pPr>
            <w:r w:rsidRPr="007B4625">
              <w:rPr>
                <w:b/>
                <w:bCs/>
                <w:iCs/>
                <w:spacing w:val="-2"/>
                <w:sz w:val="24"/>
                <w:szCs w:val="24"/>
              </w:rPr>
              <w:t xml:space="preserve">Nom du Proposant </w:t>
            </w:r>
          </w:p>
        </w:tc>
      </w:tr>
    </w:tbl>
    <w:p w14:paraId="263FFF1A" w14:textId="77777777" w:rsidR="00CC1B8D" w:rsidRPr="007B4625" w:rsidRDefault="00CC1B8D" w:rsidP="00CC1B8D">
      <w:pPr>
        <w:suppressAutoHyphens/>
        <w:rPr>
          <w:b/>
          <w:bCs/>
          <w:iCs/>
          <w:spacing w:val="-2"/>
          <w:sz w:val="24"/>
          <w:szCs w:val="24"/>
        </w:rPr>
      </w:pPr>
    </w:p>
    <w:tbl>
      <w:tblPr>
        <w:tblW w:w="9090" w:type="dxa"/>
        <w:tblInd w:w="72" w:type="dxa"/>
        <w:tblLayout w:type="fixed"/>
        <w:tblCellMar>
          <w:left w:w="72" w:type="dxa"/>
          <w:right w:w="72" w:type="dxa"/>
        </w:tblCellMar>
        <w:tblLook w:val="04A0" w:firstRow="1" w:lastRow="0" w:firstColumn="1" w:lastColumn="0" w:noHBand="0" w:noVBand="1"/>
      </w:tblPr>
      <w:tblGrid>
        <w:gridCol w:w="1810"/>
        <w:gridCol w:w="3590"/>
        <w:gridCol w:w="3690"/>
      </w:tblGrid>
      <w:tr w:rsidR="00CC1B8D" w:rsidRPr="007B4625" w14:paraId="702CB430" w14:textId="77777777" w:rsidTr="00513950">
        <w:trPr>
          <w:cantSplit/>
          <w:trHeight w:val="20"/>
        </w:trPr>
        <w:tc>
          <w:tcPr>
            <w:tcW w:w="9090" w:type="dxa"/>
            <w:gridSpan w:val="3"/>
            <w:tcBorders>
              <w:top w:val="single" w:sz="6" w:space="0" w:color="auto"/>
              <w:left w:val="single" w:sz="6" w:space="0" w:color="auto"/>
              <w:bottom w:val="nil"/>
              <w:right w:val="single" w:sz="6" w:space="0" w:color="auto"/>
            </w:tcBorders>
          </w:tcPr>
          <w:p w14:paraId="002A41D8" w14:textId="77777777" w:rsidR="00CC1B8D" w:rsidRPr="007B4625" w:rsidRDefault="00CC1B8D" w:rsidP="00CC1B8D">
            <w:pPr>
              <w:tabs>
                <w:tab w:val="left" w:pos="2610"/>
              </w:tabs>
              <w:spacing w:before="60" w:after="60"/>
              <w:rPr>
                <w:b/>
                <w:bCs/>
                <w:spacing w:val="-2"/>
                <w:sz w:val="24"/>
                <w:szCs w:val="24"/>
              </w:rPr>
            </w:pPr>
            <w:r w:rsidRPr="007B4625">
              <w:rPr>
                <w:rStyle w:val="Table"/>
                <w:rFonts w:ascii="Times New Roman" w:hAnsi="Times New Roman"/>
                <w:b/>
                <w:bCs/>
                <w:spacing w:val="-2"/>
                <w:sz w:val="24"/>
                <w:szCs w:val="24"/>
              </w:rPr>
              <w:t>Poste</w:t>
            </w:r>
            <w:r w:rsidR="00460F6D" w:rsidRPr="007B4625">
              <w:rPr>
                <w:rStyle w:val="Table"/>
                <w:rFonts w:ascii="Times New Roman" w:hAnsi="Times New Roman"/>
                <w:b/>
                <w:bCs/>
                <w:spacing w:val="-2"/>
                <w:sz w:val="24"/>
                <w:szCs w:val="24"/>
              </w:rPr>
              <w:t xml:space="preserve"> (</w:t>
            </w:r>
            <w:r w:rsidR="00460F6D" w:rsidRPr="007B4625">
              <w:rPr>
                <w:rStyle w:val="Table"/>
                <w:rFonts w:ascii="Times New Roman" w:hAnsi="Times New Roman"/>
                <w:bCs/>
                <w:i/>
                <w:spacing w:val="-2"/>
                <w:sz w:val="24"/>
                <w:szCs w:val="24"/>
              </w:rPr>
              <w:t>même que formulaire PER1</w:t>
            </w:r>
            <w:r w:rsidR="00460F6D" w:rsidRPr="007B4625">
              <w:rPr>
                <w:rStyle w:val="Table"/>
                <w:rFonts w:ascii="Times New Roman" w:hAnsi="Times New Roman"/>
                <w:b/>
                <w:bCs/>
                <w:spacing w:val="-2"/>
                <w:sz w:val="24"/>
                <w:szCs w:val="24"/>
              </w:rPr>
              <w:t>)</w:t>
            </w:r>
          </w:p>
        </w:tc>
      </w:tr>
      <w:tr w:rsidR="00CC1B8D" w:rsidRPr="007B4625" w14:paraId="15287F52" w14:textId="77777777" w:rsidTr="00925AC9">
        <w:trPr>
          <w:cantSplit/>
          <w:trHeight w:val="20"/>
        </w:trPr>
        <w:tc>
          <w:tcPr>
            <w:tcW w:w="1810" w:type="dxa"/>
            <w:tcBorders>
              <w:top w:val="single" w:sz="6" w:space="0" w:color="auto"/>
              <w:left w:val="single" w:sz="6" w:space="0" w:color="auto"/>
              <w:bottom w:val="nil"/>
              <w:right w:val="nil"/>
            </w:tcBorders>
            <w:hideMark/>
          </w:tcPr>
          <w:p w14:paraId="7E098288" w14:textId="3D7A2521" w:rsidR="00CC1B8D" w:rsidRPr="007B4625" w:rsidRDefault="00CC1B8D" w:rsidP="00CC1B8D">
            <w:pPr>
              <w:suppressAutoHyphens/>
              <w:spacing w:before="60" w:after="120"/>
              <w:rPr>
                <w:b/>
                <w:bCs/>
                <w:iCs/>
                <w:spacing w:val="-2"/>
                <w:sz w:val="24"/>
                <w:szCs w:val="24"/>
              </w:rPr>
            </w:pPr>
            <w:r w:rsidRPr="007B4625">
              <w:rPr>
                <w:rStyle w:val="Table"/>
                <w:rFonts w:ascii="Times New Roman" w:hAnsi="Times New Roman"/>
                <w:b/>
                <w:bCs/>
                <w:spacing w:val="-2"/>
                <w:sz w:val="24"/>
                <w:szCs w:val="24"/>
              </w:rPr>
              <w:t xml:space="preserve">Renseignements </w:t>
            </w:r>
            <w:r w:rsidR="00925AC9">
              <w:rPr>
                <w:rStyle w:val="Table"/>
                <w:rFonts w:ascii="Times New Roman" w:hAnsi="Times New Roman"/>
                <w:b/>
                <w:bCs/>
                <w:spacing w:val="-2"/>
                <w:sz w:val="24"/>
                <w:szCs w:val="24"/>
              </w:rPr>
              <w:t xml:space="preserve"> sur le </w:t>
            </w:r>
            <w:r w:rsidRPr="007B4625">
              <w:rPr>
                <w:rStyle w:val="Table"/>
                <w:rFonts w:ascii="Times New Roman" w:hAnsi="Times New Roman"/>
                <w:b/>
                <w:bCs/>
                <w:spacing w:val="-2"/>
                <w:sz w:val="24"/>
                <w:szCs w:val="24"/>
              </w:rPr>
              <w:t>personnel</w:t>
            </w:r>
          </w:p>
        </w:tc>
        <w:tc>
          <w:tcPr>
            <w:tcW w:w="3590" w:type="dxa"/>
            <w:tcBorders>
              <w:top w:val="single" w:sz="6" w:space="0" w:color="auto"/>
              <w:left w:val="single" w:sz="6" w:space="0" w:color="auto"/>
              <w:bottom w:val="nil"/>
              <w:right w:val="nil"/>
            </w:tcBorders>
          </w:tcPr>
          <w:p w14:paraId="4DE1959D" w14:textId="77777777" w:rsidR="00CC1B8D" w:rsidRPr="007B4625" w:rsidRDefault="00CC1B8D" w:rsidP="00CC1B8D">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Nom</w:t>
            </w:r>
          </w:p>
          <w:p w14:paraId="62358BC3" w14:textId="77777777" w:rsidR="00CC1B8D" w:rsidRPr="007B4625" w:rsidRDefault="00CC1B8D" w:rsidP="00CC1B8D">
            <w:pPr>
              <w:suppressAutoHyphens/>
              <w:spacing w:after="71"/>
              <w:rPr>
                <w:b/>
                <w:bCs/>
                <w:iCs/>
                <w:spacing w:val="-2"/>
                <w:sz w:val="24"/>
                <w:szCs w:val="24"/>
              </w:rPr>
            </w:pPr>
          </w:p>
        </w:tc>
        <w:tc>
          <w:tcPr>
            <w:tcW w:w="3690" w:type="dxa"/>
            <w:tcBorders>
              <w:top w:val="single" w:sz="6" w:space="0" w:color="auto"/>
              <w:left w:val="single" w:sz="6" w:space="0" w:color="auto"/>
              <w:bottom w:val="nil"/>
              <w:right w:val="single" w:sz="6" w:space="0" w:color="auto"/>
            </w:tcBorders>
            <w:hideMark/>
          </w:tcPr>
          <w:p w14:paraId="3B3FAEFA" w14:textId="77777777" w:rsidR="00CC1B8D" w:rsidRPr="007B4625" w:rsidRDefault="00CC1B8D" w:rsidP="00CC1B8D">
            <w:pPr>
              <w:suppressAutoHyphens/>
              <w:spacing w:before="60" w:after="120"/>
              <w:rPr>
                <w:b/>
                <w:bCs/>
                <w:iCs/>
                <w:spacing w:val="-2"/>
                <w:sz w:val="24"/>
                <w:szCs w:val="24"/>
              </w:rPr>
            </w:pPr>
            <w:r w:rsidRPr="007B4625">
              <w:rPr>
                <w:rStyle w:val="Table"/>
                <w:rFonts w:ascii="Times New Roman" w:hAnsi="Times New Roman"/>
                <w:b/>
                <w:bCs/>
                <w:spacing w:val="-2"/>
                <w:sz w:val="24"/>
                <w:szCs w:val="24"/>
              </w:rPr>
              <w:t>Date de naissance</w:t>
            </w:r>
          </w:p>
        </w:tc>
      </w:tr>
      <w:tr w:rsidR="00513950" w:rsidRPr="007B4625" w14:paraId="2CA5CBA9" w14:textId="77777777" w:rsidTr="00925AC9">
        <w:trPr>
          <w:cantSplit/>
          <w:trHeight w:val="20"/>
        </w:trPr>
        <w:tc>
          <w:tcPr>
            <w:tcW w:w="1810" w:type="dxa"/>
            <w:vMerge w:val="restart"/>
            <w:tcBorders>
              <w:top w:val="nil"/>
              <w:left w:val="single" w:sz="6" w:space="0" w:color="auto"/>
              <w:right w:val="nil"/>
            </w:tcBorders>
          </w:tcPr>
          <w:p w14:paraId="4DA91FBD" w14:textId="77777777" w:rsidR="00513950" w:rsidRPr="007B4625" w:rsidRDefault="00513950" w:rsidP="00CC1B8D">
            <w:pPr>
              <w:suppressAutoHyphens/>
              <w:spacing w:after="71"/>
              <w:rPr>
                <w:b/>
                <w:bCs/>
                <w:iCs/>
                <w:spacing w:val="-2"/>
                <w:sz w:val="24"/>
                <w:szCs w:val="24"/>
              </w:rPr>
            </w:pPr>
          </w:p>
        </w:tc>
        <w:tc>
          <w:tcPr>
            <w:tcW w:w="7280" w:type="dxa"/>
            <w:gridSpan w:val="2"/>
            <w:tcBorders>
              <w:top w:val="single" w:sz="6" w:space="0" w:color="auto"/>
              <w:left w:val="single" w:sz="6" w:space="0" w:color="auto"/>
              <w:bottom w:val="nil"/>
              <w:right w:val="single" w:sz="6" w:space="0" w:color="auto"/>
            </w:tcBorders>
          </w:tcPr>
          <w:p w14:paraId="6C338347" w14:textId="77777777" w:rsidR="00513950" w:rsidRPr="007B4625" w:rsidRDefault="00513950" w:rsidP="00CC1B8D">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 xml:space="preserve">Qualifications professionnelles </w:t>
            </w:r>
          </w:p>
          <w:p w14:paraId="0F403108" w14:textId="77777777" w:rsidR="00513950" w:rsidRPr="007B4625" w:rsidRDefault="00513950" w:rsidP="00CC1B8D">
            <w:pPr>
              <w:suppressAutoHyphens/>
              <w:spacing w:before="60" w:after="120"/>
              <w:rPr>
                <w:b/>
                <w:bCs/>
                <w:iCs/>
                <w:spacing w:val="-2"/>
                <w:sz w:val="24"/>
                <w:szCs w:val="24"/>
              </w:rPr>
            </w:pPr>
          </w:p>
        </w:tc>
      </w:tr>
      <w:tr w:rsidR="00513950" w:rsidRPr="007B4625" w14:paraId="6F9BA321" w14:textId="77777777" w:rsidTr="00925AC9">
        <w:trPr>
          <w:cantSplit/>
          <w:trHeight w:val="20"/>
        </w:trPr>
        <w:tc>
          <w:tcPr>
            <w:tcW w:w="1810" w:type="dxa"/>
            <w:vMerge/>
            <w:tcBorders>
              <w:left w:val="single" w:sz="6" w:space="0" w:color="auto"/>
              <w:bottom w:val="nil"/>
              <w:right w:val="nil"/>
            </w:tcBorders>
            <w:hideMark/>
          </w:tcPr>
          <w:p w14:paraId="6F82DE5F" w14:textId="77777777" w:rsidR="00513950" w:rsidRPr="007B4625" w:rsidRDefault="00513950" w:rsidP="00CC1B8D">
            <w:pPr>
              <w:suppressAutoHyphens/>
              <w:spacing w:before="60" w:after="120"/>
              <w:rPr>
                <w:rStyle w:val="Table"/>
                <w:rFonts w:ascii="Times New Roman" w:hAnsi="Times New Roman"/>
                <w:b/>
                <w:bCs/>
                <w:spacing w:val="-2"/>
                <w:sz w:val="24"/>
                <w:szCs w:val="24"/>
              </w:rPr>
            </w:pPr>
          </w:p>
        </w:tc>
        <w:tc>
          <w:tcPr>
            <w:tcW w:w="7280" w:type="dxa"/>
            <w:gridSpan w:val="2"/>
            <w:tcBorders>
              <w:top w:val="single" w:sz="6" w:space="0" w:color="auto"/>
              <w:left w:val="single" w:sz="6" w:space="0" w:color="auto"/>
              <w:bottom w:val="nil"/>
              <w:right w:val="single" w:sz="6" w:space="0" w:color="auto"/>
            </w:tcBorders>
          </w:tcPr>
          <w:p w14:paraId="0A99C366" w14:textId="77777777" w:rsidR="00513950" w:rsidRPr="007B4625" w:rsidRDefault="00513950" w:rsidP="00513950">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 xml:space="preserve">Qualifications académiques : </w:t>
            </w:r>
          </w:p>
          <w:p w14:paraId="47E9CE49" w14:textId="77777777" w:rsidR="00513950" w:rsidRPr="007B4625" w:rsidRDefault="00513950" w:rsidP="00CC1B8D">
            <w:pPr>
              <w:tabs>
                <w:tab w:val="left" w:pos="2610"/>
              </w:tabs>
              <w:spacing w:before="60" w:after="60"/>
              <w:rPr>
                <w:rStyle w:val="Table"/>
                <w:rFonts w:ascii="Times New Roman" w:hAnsi="Times New Roman"/>
                <w:b/>
                <w:bCs/>
                <w:spacing w:val="-2"/>
                <w:sz w:val="24"/>
                <w:szCs w:val="24"/>
              </w:rPr>
            </w:pPr>
          </w:p>
        </w:tc>
      </w:tr>
      <w:tr w:rsidR="00513950" w:rsidRPr="007B4625" w14:paraId="18ECC85A" w14:textId="77777777" w:rsidTr="00925AC9">
        <w:trPr>
          <w:cantSplit/>
          <w:trHeight w:val="20"/>
        </w:trPr>
        <w:tc>
          <w:tcPr>
            <w:tcW w:w="1810" w:type="dxa"/>
            <w:tcBorders>
              <w:left w:val="single" w:sz="6" w:space="0" w:color="auto"/>
              <w:bottom w:val="nil"/>
              <w:right w:val="nil"/>
            </w:tcBorders>
            <w:hideMark/>
          </w:tcPr>
          <w:p w14:paraId="40CE164F" w14:textId="77777777" w:rsidR="00513950" w:rsidRPr="007B4625" w:rsidRDefault="00513950" w:rsidP="00CC1B8D">
            <w:pPr>
              <w:suppressAutoHyphens/>
              <w:spacing w:before="60" w:after="120"/>
              <w:rPr>
                <w:rStyle w:val="Table"/>
                <w:rFonts w:ascii="Times New Roman" w:hAnsi="Times New Roman"/>
                <w:b/>
                <w:bCs/>
                <w:spacing w:val="-2"/>
                <w:sz w:val="24"/>
                <w:szCs w:val="24"/>
              </w:rPr>
            </w:pPr>
          </w:p>
        </w:tc>
        <w:tc>
          <w:tcPr>
            <w:tcW w:w="7280" w:type="dxa"/>
            <w:gridSpan w:val="2"/>
            <w:tcBorders>
              <w:top w:val="single" w:sz="6" w:space="0" w:color="auto"/>
              <w:left w:val="single" w:sz="6" w:space="0" w:color="auto"/>
              <w:bottom w:val="nil"/>
              <w:right w:val="single" w:sz="6" w:space="0" w:color="auto"/>
            </w:tcBorders>
          </w:tcPr>
          <w:p w14:paraId="3D3AAF23" w14:textId="63C4C9CD" w:rsidR="00513950" w:rsidRPr="007B4625" w:rsidRDefault="00513950" w:rsidP="00513950">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Langue parlé</w:t>
            </w:r>
            <w:r w:rsidR="001475C8" w:rsidRPr="007B4625">
              <w:rPr>
                <w:rStyle w:val="Table"/>
                <w:rFonts w:ascii="Times New Roman" w:hAnsi="Times New Roman"/>
                <w:b/>
                <w:bCs/>
                <w:spacing w:val="-2"/>
                <w:sz w:val="24"/>
                <w:szCs w:val="24"/>
              </w:rPr>
              <w:t>e</w:t>
            </w:r>
            <w:r w:rsidRPr="007B4625">
              <w:rPr>
                <w:rStyle w:val="Table"/>
                <w:rFonts w:ascii="Times New Roman" w:hAnsi="Times New Roman"/>
                <w:b/>
                <w:bCs/>
                <w:spacing w:val="-2"/>
                <w:sz w:val="24"/>
                <w:szCs w:val="24"/>
              </w:rPr>
              <w:t xml:space="preserve"> et niveau (parlé, écrit, lire)</w:t>
            </w:r>
          </w:p>
          <w:p w14:paraId="0F5DB4C6" w14:textId="77777777" w:rsidR="00513950" w:rsidRPr="007B4625" w:rsidRDefault="00513950" w:rsidP="00513950">
            <w:pPr>
              <w:tabs>
                <w:tab w:val="left" w:pos="2610"/>
              </w:tabs>
              <w:spacing w:before="60" w:after="60"/>
              <w:rPr>
                <w:rStyle w:val="Table"/>
                <w:rFonts w:ascii="Times New Roman" w:hAnsi="Times New Roman"/>
                <w:b/>
                <w:bCs/>
                <w:spacing w:val="-2"/>
                <w:sz w:val="24"/>
                <w:szCs w:val="24"/>
              </w:rPr>
            </w:pPr>
          </w:p>
        </w:tc>
      </w:tr>
      <w:tr w:rsidR="00CC1B8D" w:rsidRPr="007B4625" w14:paraId="52B6351B" w14:textId="77777777" w:rsidTr="00925AC9">
        <w:trPr>
          <w:cantSplit/>
          <w:trHeight w:val="20"/>
        </w:trPr>
        <w:tc>
          <w:tcPr>
            <w:tcW w:w="1810" w:type="dxa"/>
            <w:tcBorders>
              <w:top w:val="single" w:sz="6" w:space="0" w:color="auto"/>
              <w:left w:val="single" w:sz="6" w:space="0" w:color="auto"/>
              <w:bottom w:val="nil"/>
              <w:right w:val="nil"/>
            </w:tcBorders>
            <w:hideMark/>
          </w:tcPr>
          <w:p w14:paraId="4ECEF5EB" w14:textId="77777777" w:rsidR="00CC1B8D" w:rsidRPr="007B4625" w:rsidRDefault="00012198" w:rsidP="00CC1B8D">
            <w:pPr>
              <w:suppressAutoHyphens/>
              <w:spacing w:before="60" w:after="120"/>
              <w:rPr>
                <w:b/>
                <w:bCs/>
                <w:iCs/>
                <w:spacing w:val="-2"/>
                <w:sz w:val="24"/>
                <w:szCs w:val="24"/>
              </w:rPr>
            </w:pPr>
            <w:r w:rsidRPr="007B4625">
              <w:rPr>
                <w:rStyle w:val="Table"/>
                <w:rFonts w:ascii="Times New Roman" w:hAnsi="Times New Roman"/>
                <w:b/>
                <w:bCs/>
                <w:spacing w:val="-2"/>
                <w:sz w:val="24"/>
                <w:szCs w:val="24"/>
              </w:rPr>
              <w:t>Employeur actuel</w:t>
            </w:r>
          </w:p>
        </w:tc>
        <w:tc>
          <w:tcPr>
            <w:tcW w:w="7280" w:type="dxa"/>
            <w:gridSpan w:val="2"/>
            <w:tcBorders>
              <w:top w:val="single" w:sz="6" w:space="0" w:color="auto"/>
              <w:left w:val="single" w:sz="6" w:space="0" w:color="auto"/>
              <w:bottom w:val="nil"/>
              <w:right w:val="single" w:sz="6" w:space="0" w:color="auto"/>
            </w:tcBorders>
          </w:tcPr>
          <w:p w14:paraId="74BD0E50" w14:textId="1B6EB309" w:rsidR="00CC1B8D" w:rsidRPr="007B4625" w:rsidRDefault="00CC1B8D" w:rsidP="00CC1B8D">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Nom de l’employeur</w:t>
            </w:r>
            <w:r w:rsidR="00513950" w:rsidRPr="007B4625">
              <w:rPr>
                <w:rStyle w:val="Table"/>
                <w:rFonts w:ascii="Times New Roman" w:hAnsi="Times New Roman"/>
                <w:b/>
                <w:bCs/>
                <w:spacing w:val="-2"/>
                <w:sz w:val="24"/>
                <w:szCs w:val="24"/>
              </w:rPr>
              <w:t> :</w:t>
            </w:r>
          </w:p>
          <w:p w14:paraId="13DAFA04" w14:textId="77777777" w:rsidR="00CC1B8D" w:rsidRPr="007B4625" w:rsidRDefault="00CC1B8D" w:rsidP="00CC1B8D">
            <w:pPr>
              <w:suppressAutoHyphens/>
              <w:spacing w:after="71"/>
              <w:rPr>
                <w:b/>
                <w:bCs/>
                <w:iCs/>
                <w:spacing w:val="-2"/>
                <w:sz w:val="24"/>
                <w:szCs w:val="24"/>
              </w:rPr>
            </w:pPr>
          </w:p>
        </w:tc>
      </w:tr>
      <w:tr w:rsidR="00CC1B8D" w:rsidRPr="007B4625" w14:paraId="324C8245" w14:textId="77777777" w:rsidTr="00925AC9">
        <w:trPr>
          <w:cantSplit/>
          <w:trHeight w:val="20"/>
        </w:trPr>
        <w:tc>
          <w:tcPr>
            <w:tcW w:w="1810" w:type="dxa"/>
            <w:tcBorders>
              <w:top w:val="nil"/>
              <w:left w:val="single" w:sz="6" w:space="0" w:color="auto"/>
              <w:bottom w:val="nil"/>
              <w:right w:val="nil"/>
            </w:tcBorders>
          </w:tcPr>
          <w:p w14:paraId="33203BDA" w14:textId="77777777" w:rsidR="00CC1B8D" w:rsidRPr="007B4625" w:rsidRDefault="00CC1B8D" w:rsidP="00CC1B8D">
            <w:pPr>
              <w:suppressAutoHyphens/>
              <w:spacing w:after="71"/>
              <w:rPr>
                <w:b/>
                <w:bCs/>
                <w:iCs/>
                <w:spacing w:val="-2"/>
                <w:sz w:val="24"/>
                <w:szCs w:val="24"/>
              </w:rPr>
            </w:pPr>
          </w:p>
        </w:tc>
        <w:tc>
          <w:tcPr>
            <w:tcW w:w="7280" w:type="dxa"/>
            <w:gridSpan w:val="2"/>
            <w:tcBorders>
              <w:top w:val="single" w:sz="6" w:space="0" w:color="auto"/>
              <w:left w:val="single" w:sz="6" w:space="0" w:color="auto"/>
              <w:bottom w:val="nil"/>
              <w:right w:val="single" w:sz="6" w:space="0" w:color="auto"/>
            </w:tcBorders>
          </w:tcPr>
          <w:p w14:paraId="76A4FB60" w14:textId="58AF9A71" w:rsidR="00CC1B8D" w:rsidRPr="007B4625" w:rsidRDefault="00CC1B8D" w:rsidP="00513950">
            <w:pPr>
              <w:tabs>
                <w:tab w:val="left" w:pos="2610"/>
              </w:tabs>
              <w:spacing w:before="60" w:after="60"/>
              <w:rPr>
                <w:b/>
                <w:bCs/>
                <w:spacing w:val="-2"/>
                <w:sz w:val="24"/>
                <w:szCs w:val="24"/>
              </w:rPr>
            </w:pPr>
            <w:r w:rsidRPr="007B4625">
              <w:rPr>
                <w:rStyle w:val="Table"/>
                <w:rFonts w:ascii="Times New Roman" w:hAnsi="Times New Roman"/>
                <w:b/>
                <w:bCs/>
                <w:spacing w:val="-2"/>
                <w:sz w:val="24"/>
                <w:szCs w:val="24"/>
              </w:rPr>
              <w:t>Adresse de l’employeur</w:t>
            </w:r>
            <w:r w:rsidR="00513950" w:rsidRPr="007B4625">
              <w:rPr>
                <w:rStyle w:val="Table"/>
                <w:rFonts w:ascii="Times New Roman" w:hAnsi="Times New Roman"/>
                <w:b/>
                <w:bCs/>
                <w:spacing w:val="-2"/>
                <w:sz w:val="24"/>
                <w:szCs w:val="24"/>
              </w:rPr>
              <w:t> :</w:t>
            </w:r>
          </w:p>
        </w:tc>
      </w:tr>
      <w:tr w:rsidR="00012198" w:rsidRPr="007B4625" w14:paraId="5AD4BC43" w14:textId="77777777" w:rsidTr="00925AC9">
        <w:trPr>
          <w:cantSplit/>
          <w:trHeight w:val="20"/>
        </w:trPr>
        <w:tc>
          <w:tcPr>
            <w:tcW w:w="1810" w:type="dxa"/>
            <w:tcBorders>
              <w:top w:val="nil"/>
              <w:left w:val="single" w:sz="6" w:space="0" w:color="auto"/>
              <w:bottom w:val="nil"/>
              <w:right w:val="nil"/>
            </w:tcBorders>
          </w:tcPr>
          <w:p w14:paraId="3C2E563A" w14:textId="77777777" w:rsidR="00012198" w:rsidRPr="007B4625" w:rsidRDefault="00012198" w:rsidP="00012198">
            <w:pPr>
              <w:suppressAutoHyphens/>
              <w:spacing w:after="71"/>
              <w:rPr>
                <w:b/>
                <w:bCs/>
                <w:iCs/>
                <w:spacing w:val="-2"/>
                <w:sz w:val="24"/>
                <w:szCs w:val="24"/>
              </w:rPr>
            </w:pPr>
          </w:p>
        </w:tc>
        <w:tc>
          <w:tcPr>
            <w:tcW w:w="3590" w:type="dxa"/>
            <w:tcBorders>
              <w:top w:val="single" w:sz="6" w:space="0" w:color="auto"/>
              <w:left w:val="single" w:sz="6" w:space="0" w:color="auto"/>
              <w:bottom w:val="nil"/>
              <w:right w:val="nil"/>
            </w:tcBorders>
          </w:tcPr>
          <w:p w14:paraId="58AEBBA5" w14:textId="77777777" w:rsidR="00012198" w:rsidRPr="007B4625" w:rsidRDefault="00012198" w:rsidP="00012198">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Téléphone</w:t>
            </w:r>
          </w:p>
          <w:p w14:paraId="42619B35" w14:textId="77777777" w:rsidR="00012198" w:rsidRPr="007B4625" w:rsidRDefault="00012198" w:rsidP="00012198">
            <w:pPr>
              <w:suppressAutoHyphens/>
              <w:spacing w:before="60" w:after="120"/>
              <w:rPr>
                <w:b/>
                <w:bCs/>
                <w:iCs/>
                <w:spacing w:val="-2"/>
                <w:sz w:val="24"/>
                <w:szCs w:val="24"/>
              </w:rPr>
            </w:pPr>
          </w:p>
        </w:tc>
        <w:tc>
          <w:tcPr>
            <w:tcW w:w="3690" w:type="dxa"/>
            <w:tcBorders>
              <w:top w:val="single" w:sz="6" w:space="0" w:color="auto"/>
              <w:left w:val="single" w:sz="6" w:space="0" w:color="auto"/>
              <w:bottom w:val="nil"/>
              <w:right w:val="single" w:sz="6" w:space="0" w:color="auto"/>
            </w:tcBorders>
            <w:hideMark/>
          </w:tcPr>
          <w:p w14:paraId="358C1A2B" w14:textId="77777777" w:rsidR="00012198" w:rsidRPr="007B4625" w:rsidRDefault="00012198" w:rsidP="00012198">
            <w:pPr>
              <w:suppressAutoHyphens/>
              <w:spacing w:before="60" w:after="120"/>
              <w:rPr>
                <w:b/>
                <w:bCs/>
                <w:iCs/>
                <w:spacing w:val="-2"/>
                <w:sz w:val="24"/>
                <w:szCs w:val="24"/>
              </w:rPr>
            </w:pPr>
            <w:r w:rsidRPr="007B4625">
              <w:rPr>
                <w:rStyle w:val="Table"/>
                <w:rFonts w:ascii="Times New Roman" w:hAnsi="Times New Roman"/>
                <w:b/>
                <w:bCs/>
                <w:spacing w:val="-2"/>
                <w:sz w:val="24"/>
                <w:szCs w:val="24"/>
              </w:rPr>
              <w:t>Contact (responsable / chargé du personnel)</w:t>
            </w:r>
          </w:p>
        </w:tc>
      </w:tr>
      <w:tr w:rsidR="00012198" w:rsidRPr="007B4625" w14:paraId="6541D4BE" w14:textId="77777777" w:rsidTr="00925AC9">
        <w:trPr>
          <w:cantSplit/>
          <w:trHeight w:val="20"/>
        </w:trPr>
        <w:tc>
          <w:tcPr>
            <w:tcW w:w="1810" w:type="dxa"/>
            <w:tcBorders>
              <w:top w:val="nil"/>
              <w:left w:val="single" w:sz="6" w:space="0" w:color="auto"/>
              <w:bottom w:val="nil"/>
              <w:right w:val="nil"/>
            </w:tcBorders>
          </w:tcPr>
          <w:p w14:paraId="2E472B9C" w14:textId="77777777" w:rsidR="00012198" w:rsidRPr="007B4625" w:rsidRDefault="00012198" w:rsidP="00012198">
            <w:pPr>
              <w:suppressAutoHyphens/>
              <w:spacing w:after="71"/>
              <w:rPr>
                <w:b/>
                <w:bCs/>
                <w:iCs/>
                <w:spacing w:val="-2"/>
                <w:sz w:val="24"/>
                <w:szCs w:val="24"/>
              </w:rPr>
            </w:pPr>
          </w:p>
        </w:tc>
        <w:tc>
          <w:tcPr>
            <w:tcW w:w="3590" w:type="dxa"/>
            <w:tcBorders>
              <w:top w:val="single" w:sz="6" w:space="0" w:color="auto"/>
              <w:left w:val="single" w:sz="6" w:space="0" w:color="auto"/>
              <w:bottom w:val="nil"/>
              <w:right w:val="nil"/>
            </w:tcBorders>
          </w:tcPr>
          <w:p w14:paraId="7B60CE45" w14:textId="77777777" w:rsidR="00012198" w:rsidRPr="007B4625" w:rsidRDefault="00012198" w:rsidP="00012198">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Télécopie</w:t>
            </w:r>
          </w:p>
          <w:p w14:paraId="4BD61BA9" w14:textId="77777777" w:rsidR="00012198" w:rsidRPr="007B4625" w:rsidRDefault="00012198" w:rsidP="00012198">
            <w:pPr>
              <w:suppressAutoHyphens/>
              <w:spacing w:before="60" w:after="120"/>
              <w:rPr>
                <w:b/>
                <w:bCs/>
                <w:iCs/>
                <w:spacing w:val="-2"/>
                <w:sz w:val="24"/>
                <w:szCs w:val="24"/>
              </w:rPr>
            </w:pPr>
          </w:p>
        </w:tc>
        <w:tc>
          <w:tcPr>
            <w:tcW w:w="3690" w:type="dxa"/>
            <w:tcBorders>
              <w:top w:val="single" w:sz="6" w:space="0" w:color="auto"/>
              <w:left w:val="single" w:sz="6" w:space="0" w:color="auto"/>
              <w:bottom w:val="nil"/>
              <w:right w:val="single" w:sz="6" w:space="0" w:color="auto"/>
            </w:tcBorders>
            <w:hideMark/>
          </w:tcPr>
          <w:p w14:paraId="6FF00021" w14:textId="77777777" w:rsidR="00012198" w:rsidRPr="007B4625" w:rsidRDefault="00012198" w:rsidP="00012198">
            <w:pPr>
              <w:suppressAutoHyphens/>
              <w:spacing w:before="60" w:after="120"/>
              <w:rPr>
                <w:b/>
                <w:bCs/>
                <w:iCs/>
                <w:spacing w:val="-2"/>
                <w:sz w:val="24"/>
                <w:szCs w:val="24"/>
              </w:rPr>
            </w:pPr>
            <w:r w:rsidRPr="007B4625">
              <w:rPr>
                <w:rStyle w:val="Table"/>
                <w:rFonts w:ascii="Times New Roman" w:hAnsi="Times New Roman"/>
                <w:b/>
                <w:bCs/>
                <w:spacing w:val="-2"/>
                <w:sz w:val="24"/>
                <w:szCs w:val="24"/>
              </w:rPr>
              <w:t>E-mail</w:t>
            </w:r>
          </w:p>
        </w:tc>
      </w:tr>
      <w:tr w:rsidR="00012198" w:rsidRPr="007B4625" w14:paraId="7FD820DF" w14:textId="77777777" w:rsidTr="00925AC9">
        <w:trPr>
          <w:cantSplit/>
          <w:trHeight w:val="20"/>
        </w:trPr>
        <w:tc>
          <w:tcPr>
            <w:tcW w:w="1810" w:type="dxa"/>
            <w:tcBorders>
              <w:top w:val="nil"/>
              <w:left w:val="single" w:sz="6" w:space="0" w:color="auto"/>
              <w:bottom w:val="single" w:sz="6" w:space="0" w:color="auto"/>
              <w:right w:val="nil"/>
            </w:tcBorders>
          </w:tcPr>
          <w:p w14:paraId="298B6673" w14:textId="77777777" w:rsidR="00012198" w:rsidRPr="007B4625" w:rsidRDefault="00012198" w:rsidP="00012198">
            <w:pPr>
              <w:suppressAutoHyphens/>
              <w:spacing w:after="71"/>
              <w:rPr>
                <w:b/>
                <w:bCs/>
                <w:iCs/>
                <w:spacing w:val="-2"/>
                <w:sz w:val="24"/>
                <w:szCs w:val="24"/>
              </w:rPr>
            </w:pPr>
          </w:p>
        </w:tc>
        <w:tc>
          <w:tcPr>
            <w:tcW w:w="3590" w:type="dxa"/>
            <w:tcBorders>
              <w:top w:val="single" w:sz="6" w:space="0" w:color="auto"/>
              <w:left w:val="single" w:sz="6" w:space="0" w:color="auto"/>
              <w:bottom w:val="single" w:sz="6" w:space="0" w:color="auto"/>
              <w:right w:val="nil"/>
            </w:tcBorders>
          </w:tcPr>
          <w:p w14:paraId="63E6130E" w14:textId="77777777" w:rsidR="00012198" w:rsidRPr="007B4625" w:rsidRDefault="00012198" w:rsidP="00012198">
            <w:pPr>
              <w:tabs>
                <w:tab w:val="left" w:pos="2610"/>
              </w:tabs>
              <w:spacing w:before="60" w:after="60"/>
              <w:rPr>
                <w:rStyle w:val="Table"/>
                <w:rFonts w:ascii="Times New Roman" w:hAnsi="Times New Roman"/>
                <w:b/>
                <w:bCs/>
                <w:spacing w:val="-2"/>
                <w:sz w:val="24"/>
                <w:szCs w:val="24"/>
              </w:rPr>
            </w:pPr>
            <w:r w:rsidRPr="007B4625">
              <w:rPr>
                <w:rStyle w:val="Table"/>
                <w:rFonts w:ascii="Times New Roman" w:hAnsi="Times New Roman"/>
                <w:b/>
                <w:bCs/>
                <w:spacing w:val="-2"/>
                <w:sz w:val="24"/>
                <w:szCs w:val="24"/>
              </w:rPr>
              <w:t>Emploi tenu</w:t>
            </w:r>
          </w:p>
          <w:p w14:paraId="0C75F2A8" w14:textId="77777777" w:rsidR="00012198" w:rsidRPr="007B4625" w:rsidRDefault="00012198" w:rsidP="00012198">
            <w:pPr>
              <w:suppressAutoHyphens/>
              <w:spacing w:before="60" w:after="120"/>
              <w:rPr>
                <w:b/>
                <w:bCs/>
                <w:iCs/>
                <w:spacing w:val="-2"/>
                <w:sz w:val="24"/>
                <w:szCs w:val="24"/>
              </w:rPr>
            </w:pPr>
          </w:p>
        </w:tc>
        <w:tc>
          <w:tcPr>
            <w:tcW w:w="3690" w:type="dxa"/>
            <w:tcBorders>
              <w:top w:val="single" w:sz="6" w:space="0" w:color="auto"/>
              <w:left w:val="single" w:sz="6" w:space="0" w:color="auto"/>
              <w:bottom w:val="single" w:sz="6" w:space="0" w:color="auto"/>
              <w:right w:val="single" w:sz="6" w:space="0" w:color="auto"/>
            </w:tcBorders>
            <w:hideMark/>
          </w:tcPr>
          <w:p w14:paraId="23EAC018" w14:textId="77777777" w:rsidR="00012198" w:rsidRPr="007B4625" w:rsidRDefault="00012198" w:rsidP="00012198">
            <w:pPr>
              <w:suppressAutoHyphens/>
              <w:spacing w:before="60" w:after="120"/>
              <w:rPr>
                <w:b/>
                <w:bCs/>
                <w:iCs/>
                <w:spacing w:val="-2"/>
                <w:sz w:val="24"/>
                <w:szCs w:val="24"/>
              </w:rPr>
            </w:pPr>
            <w:r w:rsidRPr="007B4625">
              <w:rPr>
                <w:rStyle w:val="Table"/>
                <w:rFonts w:ascii="Times New Roman" w:hAnsi="Times New Roman"/>
                <w:b/>
                <w:bCs/>
                <w:spacing w:val="-2"/>
                <w:sz w:val="24"/>
                <w:szCs w:val="24"/>
              </w:rPr>
              <w:t>Nombre d’années avec le présent employeur</w:t>
            </w:r>
          </w:p>
        </w:tc>
      </w:tr>
    </w:tbl>
    <w:p w14:paraId="21720825" w14:textId="19D13DB1" w:rsidR="00CC1B8D" w:rsidRDefault="00CC1B8D" w:rsidP="00CC1B8D">
      <w:pPr>
        <w:suppressAutoHyphens/>
        <w:rPr>
          <w:iCs/>
          <w:spacing w:val="-2"/>
          <w:sz w:val="24"/>
          <w:szCs w:val="24"/>
        </w:rPr>
      </w:pPr>
    </w:p>
    <w:p w14:paraId="0B386507" w14:textId="0D887A17" w:rsidR="007B4625" w:rsidRDefault="007B4625" w:rsidP="00CC1B8D">
      <w:pPr>
        <w:suppressAutoHyphens/>
        <w:rPr>
          <w:iCs/>
          <w:spacing w:val="-2"/>
          <w:sz w:val="24"/>
          <w:szCs w:val="24"/>
        </w:rPr>
      </w:pPr>
    </w:p>
    <w:p w14:paraId="47C06ED7" w14:textId="3C690792" w:rsidR="007B4625" w:rsidRDefault="007B4625" w:rsidP="00CC1B8D">
      <w:pPr>
        <w:suppressAutoHyphens/>
        <w:rPr>
          <w:iCs/>
          <w:spacing w:val="-2"/>
          <w:sz w:val="24"/>
          <w:szCs w:val="24"/>
        </w:rPr>
      </w:pPr>
    </w:p>
    <w:p w14:paraId="2454413C" w14:textId="4F57626D" w:rsidR="007B4625" w:rsidRDefault="007B4625" w:rsidP="00CC1B8D">
      <w:pPr>
        <w:suppressAutoHyphens/>
        <w:rPr>
          <w:iCs/>
          <w:spacing w:val="-2"/>
          <w:sz w:val="24"/>
          <w:szCs w:val="24"/>
        </w:rPr>
      </w:pPr>
    </w:p>
    <w:p w14:paraId="6667E250" w14:textId="3A61F46C" w:rsidR="007B4625" w:rsidRDefault="007B4625" w:rsidP="00CC1B8D">
      <w:pPr>
        <w:suppressAutoHyphens/>
        <w:rPr>
          <w:iCs/>
          <w:spacing w:val="-2"/>
          <w:sz w:val="24"/>
          <w:szCs w:val="24"/>
        </w:rPr>
      </w:pPr>
    </w:p>
    <w:p w14:paraId="5AEAB983" w14:textId="79DBAE1A" w:rsidR="007B4625" w:rsidRDefault="007B4625" w:rsidP="00CC1B8D">
      <w:pPr>
        <w:suppressAutoHyphens/>
        <w:rPr>
          <w:iCs/>
          <w:spacing w:val="-2"/>
          <w:sz w:val="24"/>
          <w:szCs w:val="24"/>
        </w:rPr>
      </w:pPr>
    </w:p>
    <w:p w14:paraId="7BB321A3" w14:textId="221E76B5" w:rsidR="007B4625" w:rsidRDefault="007B4625" w:rsidP="00CC1B8D">
      <w:pPr>
        <w:suppressAutoHyphens/>
        <w:rPr>
          <w:iCs/>
          <w:spacing w:val="-2"/>
          <w:sz w:val="24"/>
          <w:szCs w:val="24"/>
        </w:rPr>
      </w:pPr>
    </w:p>
    <w:p w14:paraId="05BCC76A" w14:textId="363ACFD3" w:rsidR="007B4625" w:rsidRDefault="007B4625" w:rsidP="00CC1B8D">
      <w:pPr>
        <w:suppressAutoHyphens/>
        <w:rPr>
          <w:iCs/>
          <w:spacing w:val="-2"/>
          <w:sz w:val="24"/>
          <w:szCs w:val="24"/>
        </w:rPr>
      </w:pPr>
    </w:p>
    <w:p w14:paraId="0943B2D7" w14:textId="77777777" w:rsidR="007B4625" w:rsidRPr="007B4625" w:rsidRDefault="007B4625" w:rsidP="00CC1B8D">
      <w:pPr>
        <w:suppressAutoHyphens/>
        <w:rPr>
          <w:iCs/>
          <w:spacing w:val="-2"/>
          <w:sz w:val="24"/>
          <w:szCs w:val="24"/>
        </w:rPr>
      </w:pPr>
    </w:p>
    <w:p w14:paraId="2EAF341B" w14:textId="7FA085C1" w:rsidR="00E033CC" w:rsidRPr="007B4625" w:rsidRDefault="00513950" w:rsidP="00012198">
      <w:pPr>
        <w:tabs>
          <w:tab w:val="left" w:pos="2610"/>
        </w:tabs>
        <w:spacing w:before="120"/>
        <w:rPr>
          <w:rStyle w:val="Table"/>
          <w:rFonts w:ascii="Times New Roman" w:hAnsi="Times New Roman"/>
          <w:spacing w:val="-2"/>
          <w:sz w:val="24"/>
          <w:szCs w:val="24"/>
        </w:rPr>
      </w:pPr>
      <w:r w:rsidRPr="007B4625">
        <w:rPr>
          <w:rStyle w:val="Table"/>
          <w:rFonts w:ascii="Times New Roman" w:hAnsi="Times New Roman"/>
          <w:spacing w:val="-2"/>
          <w:sz w:val="24"/>
          <w:szCs w:val="24"/>
        </w:rPr>
        <w:lastRenderedPageBreak/>
        <w:t xml:space="preserve">Résumer </w:t>
      </w:r>
      <w:r w:rsidR="001475C8" w:rsidRPr="007B4625">
        <w:rPr>
          <w:rStyle w:val="Table"/>
          <w:rFonts w:ascii="Times New Roman" w:hAnsi="Times New Roman"/>
          <w:spacing w:val="-2"/>
          <w:sz w:val="24"/>
          <w:szCs w:val="24"/>
        </w:rPr>
        <w:t>l’</w:t>
      </w:r>
      <w:r w:rsidRPr="007B4625">
        <w:rPr>
          <w:rStyle w:val="Table"/>
          <w:rFonts w:ascii="Times New Roman" w:hAnsi="Times New Roman"/>
          <w:spacing w:val="-2"/>
          <w:sz w:val="24"/>
          <w:szCs w:val="24"/>
        </w:rPr>
        <w:t xml:space="preserve">expérience professionnelle </w:t>
      </w:r>
      <w:r w:rsidR="00E033CC" w:rsidRPr="007B4625">
        <w:rPr>
          <w:rStyle w:val="Table"/>
          <w:rFonts w:ascii="Times New Roman" w:hAnsi="Times New Roman"/>
          <w:spacing w:val="-2"/>
          <w:sz w:val="24"/>
          <w:szCs w:val="24"/>
        </w:rPr>
        <w:t>en ordre chronologique inverse. Indiquer l’expérience technique et de gestionnaire pertinente pour le projet.</w:t>
      </w:r>
    </w:p>
    <w:p w14:paraId="126EC049" w14:textId="77777777" w:rsidR="00E033CC" w:rsidRPr="007B4625" w:rsidRDefault="00E033CC" w:rsidP="00012198">
      <w:pPr>
        <w:tabs>
          <w:tab w:val="left" w:pos="2610"/>
        </w:tabs>
        <w:rPr>
          <w:rStyle w:val="Table"/>
          <w:rFonts w:ascii="Times New Roman" w:hAnsi="Times New Roman"/>
          <w:i/>
          <w:spacing w:val="-2"/>
          <w:sz w:val="24"/>
          <w:szCs w:val="24"/>
        </w:rPr>
      </w:pPr>
    </w:p>
    <w:tbl>
      <w:tblPr>
        <w:tblW w:w="9226" w:type="dxa"/>
        <w:tblInd w:w="72" w:type="dxa"/>
        <w:tblLayout w:type="fixed"/>
        <w:tblCellMar>
          <w:left w:w="72" w:type="dxa"/>
          <w:right w:w="72" w:type="dxa"/>
        </w:tblCellMar>
        <w:tblLook w:val="0000" w:firstRow="0" w:lastRow="0" w:firstColumn="0" w:lastColumn="0" w:noHBand="0" w:noVBand="0"/>
      </w:tblPr>
      <w:tblGrid>
        <w:gridCol w:w="1270"/>
        <w:gridCol w:w="2430"/>
        <w:gridCol w:w="1620"/>
        <w:gridCol w:w="3906"/>
      </w:tblGrid>
      <w:tr w:rsidR="00925AC9" w:rsidRPr="007B4625" w14:paraId="1B1F902D" w14:textId="77777777" w:rsidTr="00925AC9">
        <w:trPr>
          <w:cantSplit/>
          <w:trHeight w:val="113"/>
        </w:trPr>
        <w:tc>
          <w:tcPr>
            <w:tcW w:w="1270" w:type="dxa"/>
            <w:tcBorders>
              <w:top w:val="single" w:sz="6" w:space="0" w:color="auto"/>
              <w:left w:val="single" w:sz="6" w:space="0" w:color="auto"/>
              <w:bottom w:val="nil"/>
              <w:right w:val="nil"/>
            </w:tcBorders>
          </w:tcPr>
          <w:p w14:paraId="3DD36725" w14:textId="6219BAD8" w:rsidR="00925AC9" w:rsidRPr="007B4625" w:rsidRDefault="00925AC9" w:rsidP="006712FF">
            <w:pPr>
              <w:tabs>
                <w:tab w:val="left" w:pos="2610"/>
              </w:tabs>
              <w:spacing w:before="60" w:after="60"/>
              <w:jc w:val="center"/>
              <w:rPr>
                <w:rStyle w:val="Table"/>
                <w:rFonts w:ascii="Times New Roman" w:hAnsi="Times New Roman"/>
                <w:b/>
                <w:bCs/>
                <w:spacing w:val="-2"/>
                <w:sz w:val="24"/>
                <w:szCs w:val="24"/>
              </w:rPr>
            </w:pPr>
            <w:r>
              <w:rPr>
                <w:rStyle w:val="Table"/>
                <w:rFonts w:ascii="Times New Roman" w:hAnsi="Times New Roman"/>
                <w:b/>
                <w:bCs/>
                <w:spacing w:val="-2"/>
                <w:sz w:val="24"/>
                <w:szCs w:val="24"/>
              </w:rPr>
              <w:t>Projet</w:t>
            </w:r>
          </w:p>
        </w:tc>
        <w:tc>
          <w:tcPr>
            <w:tcW w:w="2430" w:type="dxa"/>
            <w:tcBorders>
              <w:top w:val="single" w:sz="6" w:space="0" w:color="auto"/>
              <w:left w:val="single" w:sz="6" w:space="0" w:color="auto"/>
              <w:bottom w:val="nil"/>
              <w:right w:val="nil"/>
            </w:tcBorders>
          </w:tcPr>
          <w:p w14:paraId="7228B9E0" w14:textId="2757BE34" w:rsidR="00925AC9" w:rsidRPr="007B4625" w:rsidRDefault="00925AC9" w:rsidP="006712FF">
            <w:pPr>
              <w:tabs>
                <w:tab w:val="left" w:pos="2610"/>
              </w:tabs>
              <w:spacing w:before="60" w:after="60"/>
              <w:jc w:val="center"/>
              <w:rPr>
                <w:rStyle w:val="Table"/>
                <w:rFonts w:ascii="Times New Roman" w:hAnsi="Times New Roman"/>
                <w:b/>
                <w:bCs/>
                <w:spacing w:val="-2"/>
                <w:sz w:val="24"/>
                <w:szCs w:val="24"/>
              </w:rPr>
            </w:pPr>
            <w:r>
              <w:rPr>
                <w:rStyle w:val="Table"/>
                <w:rFonts w:ascii="Times New Roman" w:hAnsi="Times New Roman"/>
                <w:b/>
                <w:bCs/>
                <w:spacing w:val="-2"/>
                <w:sz w:val="24"/>
                <w:szCs w:val="24"/>
              </w:rPr>
              <w:t>Rôle</w:t>
            </w:r>
          </w:p>
        </w:tc>
        <w:tc>
          <w:tcPr>
            <w:tcW w:w="1620" w:type="dxa"/>
            <w:tcBorders>
              <w:top w:val="single" w:sz="6" w:space="0" w:color="auto"/>
              <w:left w:val="single" w:sz="6" w:space="0" w:color="auto"/>
              <w:bottom w:val="nil"/>
              <w:right w:val="single" w:sz="6" w:space="0" w:color="auto"/>
            </w:tcBorders>
          </w:tcPr>
          <w:p w14:paraId="69EABDF1" w14:textId="11963ED3" w:rsidR="00925AC9" w:rsidRPr="007B4625" w:rsidRDefault="00925AC9" w:rsidP="006712FF">
            <w:pPr>
              <w:tabs>
                <w:tab w:val="left" w:pos="2610"/>
              </w:tabs>
              <w:spacing w:before="60" w:after="60"/>
              <w:jc w:val="center"/>
              <w:rPr>
                <w:rStyle w:val="Table"/>
                <w:rFonts w:ascii="Times New Roman" w:hAnsi="Times New Roman"/>
                <w:b/>
                <w:bCs/>
                <w:spacing w:val="-2"/>
                <w:sz w:val="24"/>
                <w:szCs w:val="24"/>
              </w:rPr>
            </w:pPr>
            <w:r>
              <w:rPr>
                <w:rStyle w:val="Table"/>
                <w:rFonts w:ascii="Times New Roman" w:hAnsi="Times New Roman"/>
                <w:b/>
                <w:bCs/>
                <w:spacing w:val="-2"/>
                <w:sz w:val="24"/>
                <w:szCs w:val="24"/>
              </w:rPr>
              <w:t>Durée de l’Emploi</w:t>
            </w:r>
          </w:p>
        </w:tc>
        <w:tc>
          <w:tcPr>
            <w:tcW w:w="3906" w:type="dxa"/>
            <w:tcBorders>
              <w:top w:val="single" w:sz="6" w:space="0" w:color="auto"/>
              <w:left w:val="single" w:sz="6" w:space="0" w:color="auto"/>
              <w:bottom w:val="nil"/>
              <w:right w:val="single" w:sz="6" w:space="0" w:color="auto"/>
            </w:tcBorders>
          </w:tcPr>
          <w:p w14:paraId="1F6FB280" w14:textId="682058F3" w:rsidR="00925AC9" w:rsidRPr="007B4625" w:rsidRDefault="00925AC9" w:rsidP="006712FF">
            <w:pPr>
              <w:tabs>
                <w:tab w:val="left" w:pos="2610"/>
              </w:tabs>
              <w:spacing w:before="60" w:after="60"/>
              <w:jc w:val="center"/>
              <w:rPr>
                <w:rStyle w:val="Table"/>
                <w:rFonts w:ascii="Times New Roman" w:hAnsi="Times New Roman"/>
                <w:b/>
                <w:bCs/>
                <w:spacing w:val="-2"/>
                <w:sz w:val="24"/>
                <w:szCs w:val="24"/>
              </w:rPr>
            </w:pPr>
            <w:r>
              <w:rPr>
                <w:rStyle w:val="Table"/>
                <w:rFonts w:ascii="Times New Roman" w:hAnsi="Times New Roman"/>
                <w:b/>
                <w:bCs/>
                <w:spacing w:val="-2"/>
                <w:sz w:val="24"/>
                <w:szCs w:val="24"/>
              </w:rPr>
              <w:t>E</w:t>
            </w:r>
            <w:r w:rsidRPr="007B4625">
              <w:rPr>
                <w:rStyle w:val="Table"/>
                <w:rFonts w:ascii="Times New Roman" w:hAnsi="Times New Roman"/>
                <w:b/>
                <w:bCs/>
                <w:spacing w:val="-2"/>
                <w:sz w:val="24"/>
                <w:szCs w:val="24"/>
              </w:rPr>
              <w:t>xpérience pertinente</w:t>
            </w:r>
          </w:p>
        </w:tc>
      </w:tr>
      <w:tr w:rsidR="00925AC9" w:rsidRPr="007B4625" w14:paraId="55D64876" w14:textId="77777777" w:rsidTr="00925AC9">
        <w:trPr>
          <w:cantSplit/>
          <w:trHeight w:val="20"/>
        </w:trPr>
        <w:tc>
          <w:tcPr>
            <w:tcW w:w="1270" w:type="dxa"/>
            <w:tcBorders>
              <w:top w:val="single" w:sz="6" w:space="0" w:color="auto"/>
              <w:left w:val="single" w:sz="6" w:space="0" w:color="auto"/>
              <w:bottom w:val="nil"/>
              <w:right w:val="nil"/>
            </w:tcBorders>
          </w:tcPr>
          <w:p w14:paraId="24EAC040" w14:textId="103A5686" w:rsidR="00925AC9" w:rsidRPr="007B4625" w:rsidRDefault="00925AC9" w:rsidP="006712FF">
            <w:pPr>
              <w:tabs>
                <w:tab w:val="left" w:pos="2610"/>
              </w:tabs>
              <w:rPr>
                <w:rStyle w:val="Table"/>
                <w:rFonts w:ascii="Times New Roman" w:hAnsi="Times New Roman"/>
                <w:i/>
                <w:spacing w:val="-2"/>
                <w:sz w:val="24"/>
                <w:szCs w:val="24"/>
              </w:rPr>
            </w:pPr>
            <w:r>
              <w:rPr>
                <w:rStyle w:val="Table"/>
                <w:rFonts w:ascii="Times New Roman" w:hAnsi="Times New Roman"/>
                <w:i/>
                <w:spacing w:val="-2"/>
                <w:sz w:val="24"/>
                <w:szCs w:val="24"/>
              </w:rPr>
              <w:t>[détails principaux du projet]</w:t>
            </w:r>
          </w:p>
        </w:tc>
        <w:tc>
          <w:tcPr>
            <w:tcW w:w="2430" w:type="dxa"/>
            <w:tcBorders>
              <w:top w:val="single" w:sz="6" w:space="0" w:color="auto"/>
              <w:left w:val="single" w:sz="6" w:space="0" w:color="auto"/>
              <w:bottom w:val="nil"/>
              <w:right w:val="nil"/>
            </w:tcBorders>
          </w:tcPr>
          <w:p w14:paraId="5CDE300A" w14:textId="4AF48BD4" w:rsidR="00925AC9" w:rsidRPr="007B4625" w:rsidRDefault="00925AC9" w:rsidP="006712FF">
            <w:pPr>
              <w:tabs>
                <w:tab w:val="left" w:pos="2610"/>
              </w:tabs>
              <w:rPr>
                <w:rStyle w:val="Table"/>
                <w:rFonts w:ascii="Times New Roman" w:hAnsi="Times New Roman"/>
                <w:i/>
                <w:spacing w:val="-2"/>
                <w:sz w:val="24"/>
                <w:szCs w:val="24"/>
              </w:rPr>
            </w:pPr>
            <w:r>
              <w:rPr>
                <w:rStyle w:val="Table"/>
                <w:rFonts w:ascii="Times New Roman" w:hAnsi="Times New Roman"/>
                <w:i/>
                <w:spacing w:val="-2"/>
                <w:sz w:val="24"/>
                <w:szCs w:val="24"/>
              </w:rPr>
              <w:t>[rôle et respo</w:t>
            </w:r>
            <w:r w:rsidR="00DE1C35">
              <w:rPr>
                <w:rStyle w:val="Table"/>
                <w:rFonts w:ascii="Times New Roman" w:hAnsi="Times New Roman"/>
                <w:i/>
                <w:spacing w:val="-2"/>
                <w:sz w:val="24"/>
                <w:szCs w:val="24"/>
              </w:rPr>
              <w:t>n</w:t>
            </w:r>
            <w:r>
              <w:rPr>
                <w:rStyle w:val="Table"/>
                <w:rFonts w:ascii="Times New Roman" w:hAnsi="Times New Roman"/>
                <w:i/>
                <w:spacing w:val="-2"/>
                <w:sz w:val="24"/>
                <w:szCs w:val="24"/>
              </w:rPr>
              <w:t>sabilités dans le projet]</w:t>
            </w:r>
          </w:p>
        </w:tc>
        <w:tc>
          <w:tcPr>
            <w:tcW w:w="1620" w:type="dxa"/>
            <w:tcBorders>
              <w:top w:val="single" w:sz="6" w:space="0" w:color="auto"/>
              <w:left w:val="single" w:sz="6" w:space="0" w:color="auto"/>
              <w:bottom w:val="nil"/>
              <w:right w:val="single" w:sz="6" w:space="0" w:color="auto"/>
            </w:tcBorders>
          </w:tcPr>
          <w:p w14:paraId="3C105ADC" w14:textId="641530BC" w:rsidR="00925AC9" w:rsidRPr="007B4625" w:rsidRDefault="00925AC9" w:rsidP="006712FF">
            <w:pPr>
              <w:tabs>
                <w:tab w:val="left" w:pos="2610"/>
              </w:tabs>
              <w:rPr>
                <w:rStyle w:val="Table"/>
                <w:rFonts w:ascii="Times New Roman" w:hAnsi="Times New Roman"/>
                <w:i/>
                <w:spacing w:val="-2"/>
                <w:sz w:val="24"/>
                <w:szCs w:val="24"/>
              </w:rPr>
            </w:pPr>
            <w:r>
              <w:rPr>
                <w:rStyle w:val="Table"/>
                <w:rFonts w:ascii="Times New Roman" w:hAnsi="Times New Roman"/>
                <w:i/>
                <w:spacing w:val="-2"/>
                <w:sz w:val="24"/>
                <w:szCs w:val="24"/>
              </w:rPr>
              <w:t>[durée dans le rôle]</w:t>
            </w:r>
          </w:p>
        </w:tc>
        <w:tc>
          <w:tcPr>
            <w:tcW w:w="3906" w:type="dxa"/>
            <w:tcBorders>
              <w:top w:val="single" w:sz="6" w:space="0" w:color="auto"/>
              <w:left w:val="single" w:sz="6" w:space="0" w:color="auto"/>
              <w:bottom w:val="nil"/>
              <w:right w:val="single" w:sz="6" w:space="0" w:color="auto"/>
            </w:tcBorders>
          </w:tcPr>
          <w:p w14:paraId="52E5D2D6" w14:textId="46E27BC1" w:rsidR="00925AC9" w:rsidRPr="007B4625" w:rsidRDefault="00925AC9" w:rsidP="006712FF">
            <w:pPr>
              <w:tabs>
                <w:tab w:val="left" w:pos="2610"/>
              </w:tabs>
              <w:rPr>
                <w:rStyle w:val="Table"/>
                <w:rFonts w:ascii="Times New Roman" w:hAnsi="Times New Roman"/>
                <w:i/>
                <w:spacing w:val="-2"/>
                <w:sz w:val="24"/>
                <w:szCs w:val="24"/>
              </w:rPr>
            </w:pPr>
            <w:r>
              <w:rPr>
                <w:rStyle w:val="Table"/>
                <w:rFonts w:ascii="Times New Roman" w:hAnsi="Times New Roman"/>
                <w:i/>
                <w:spacing w:val="-2"/>
                <w:sz w:val="24"/>
                <w:szCs w:val="24"/>
              </w:rPr>
              <w:t>[décrire l’expérience pertinente pour cette position]</w:t>
            </w:r>
          </w:p>
        </w:tc>
      </w:tr>
      <w:tr w:rsidR="00925AC9" w:rsidRPr="007B4625" w14:paraId="5F390154" w14:textId="77777777" w:rsidTr="00925AC9">
        <w:trPr>
          <w:cantSplit/>
          <w:trHeight w:val="20"/>
        </w:trPr>
        <w:tc>
          <w:tcPr>
            <w:tcW w:w="1270" w:type="dxa"/>
            <w:tcBorders>
              <w:top w:val="dotted" w:sz="6" w:space="0" w:color="auto"/>
              <w:left w:val="single" w:sz="6" w:space="0" w:color="auto"/>
              <w:bottom w:val="nil"/>
              <w:right w:val="nil"/>
            </w:tcBorders>
          </w:tcPr>
          <w:p w14:paraId="18A6C637" w14:textId="77777777" w:rsidR="00925AC9" w:rsidRPr="007B4625" w:rsidRDefault="00925AC9" w:rsidP="006712FF">
            <w:pPr>
              <w:tabs>
                <w:tab w:val="left" w:pos="2610"/>
              </w:tabs>
              <w:rPr>
                <w:rStyle w:val="Table"/>
                <w:rFonts w:ascii="Times New Roman" w:hAnsi="Times New Roman"/>
                <w:i/>
                <w:spacing w:val="-2"/>
                <w:sz w:val="24"/>
                <w:szCs w:val="24"/>
              </w:rPr>
            </w:pPr>
          </w:p>
        </w:tc>
        <w:tc>
          <w:tcPr>
            <w:tcW w:w="2430" w:type="dxa"/>
            <w:tcBorders>
              <w:top w:val="dotted" w:sz="6" w:space="0" w:color="auto"/>
              <w:left w:val="single" w:sz="6" w:space="0" w:color="auto"/>
              <w:bottom w:val="nil"/>
              <w:right w:val="nil"/>
            </w:tcBorders>
          </w:tcPr>
          <w:p w14:paraId="510EDC4F" w14:textId="77777777" w:rsidR="00925AC9" w:rsidRPr="007B4625" w:rsidRDefault="00925AC9" w:rsidP="006712FF">
            <w:pPr>
              <w:tabs>
                <w:tab w:val="left" w:pos="2610"/>
              </w:tabs>
              <w:rPr>
                <w:rStyle w:val="Table"/>
                <w:rFonts w:ascii="Times New Roman" w:hAnsi="Times New Roman"/>
                <w:i/>
                <w:spacing w:val="-2"/>
                <w:sz w:val="24"/>
                <w:szCs w:val="24"/>
              </w:rPr>
            </w:pPr>
          </w:p>
        </w:tc>
        <w:tc>
          <w:tcPr>
            <w:tcW w:w="1620" w:type="dxa"/>
            <w:tcBorders>
              <w:top w:val="dotted" w:sz="6" w:space="0" w:color="auto"/>
              <w:left w:val="single" w:sz="6" w:space="0" w:color="auto"/>
              <w:bottom w:val="nil"/>
              <w:right w:val="single" w:sz="6" w:space="0" w:color="auto"/>
            </w:tcBorders>
          </w:tcPr>
          <w:p w14:paraId="29A79B4E" w14:textId="77777777" w:rsidR="00925AC9" w:rsidRPr="007B4625" w:rsidRDefault="00925AC9" w:rsidP="006712FF">
            <w:pPr>
              <w:tabs>
                <w:tab w:val="left" w:pos="2610"/>
              </w:tabs>
              <w:rPr>
                <w:rStyle w:val="Table"/>
                <w:rFonts w:ascii="Times New Roman" w:hAnsi="Times New Roman"/>
                <w:i/>
                <w:spacing w:val="-2"/>
                <w:sz w:val="24"/>
                <w:szCs w:val="24"/>
              </w:rPr>
            </w:pPr>
          </w:p>
        </w:tc>
        <w:tc>
          <w:tcPr>
            <w:tcW w:w="3906" w:type="dxa"/>
            <w:tcBorders>
              <w:top w:val="dotted" w:sz="6" w:space="0" w:color="auto"/>
              <w:left w:val="single" w:sz="6" w:space="0" w:color="auto"/>
              <w:bottom w:val="nil"/>
              <w:right w:val="single" w:sz="6" w:space="0" w:color="auto"/>
            </w:tcBorders>
          </w:tcPr>
          <w:p w14:paraId="4226A29C" w14:textId="5A7A875B" w:rsidR="00925AC9" w:rsidRPr="007B4625" w:rsidRDefault="00925AC9" w:rsidP="006712FF">
            <w:pPr>
              <w:tabs>
                <w:tab w:val="left" w:pos="2610"/>
              </w:tabs>
              <w:rPr>
                <w:rStyle w:val="Table"/>
                <w:rFonts w:ascii="Times New Roman" w:hAnsi="Times New Roman"/>
                <w:i/>
                <w:spacing w:val="-2"/>
                <w:sz w:val="24"/>
                <w:szCs w:val="24"/>
              </w:rPr>
            </w:pPr>
          </w:p>
        </w:tc>
      </w:tr>
      <w:tr w:rsidR="00925AC9" w:rsidRPr="007B4625" w14:paraId="4E37642F" w14:textId="77777777" w:rsidTr="00925AC9">
        <w:trPr>
          <w:cantSplit/>
          <w:trHeight w:val="20"/>
        </w:trPr>
        <w:tc>
          <w:tcPr>
            <w:tcW w:w="1270" w:type="dxa"/>
            <w:tcBorders>
              <w:top w:val="dotted" w:sz="6" w:space="0" w:color="auto"/>
              <w:left w:val="single" w:sz="6" w:space="0" w:color="auto"/>
              <w:bottom w:val="dotted" w:sz="6" w:space="0" w:color="auto"/>
              <w:right w:val="nil"/>
            </w:tcBorders>
          </w:tcPr>
          <w:p w14:paraId="28F4D85F" w14:textId="77777777" w:rsidR="00925AC9" w:rsidRPr="007B4625" w:rsidRDefault="00925AC9" w:rsidP="006712FF">
            <w:pPr>
              <w:tabs>
                <w:tab w:val="left" w:pos="2610"/>
              </w:tabs>
              <w:rPr>
                <w:rStyle w:val="Table"/>
                <w:rFonts w:ascii="Times New Roman" w:hAnsi="Times New Roman"/>
                <w:i/>
                <w:spacing w:val="-2"/>
                <w:sz w:val="24"/>
                <w:szCs w:val="24"/>
              </w:rPr>
            </w:pPr>
          </w:p>
        </w:tc>
        <w:tc>
          <w:tcPr>
            <w:tcW w:w="2430" w:type="dxa"/>
            <w:tcBorders>
              <w:top w:val="dotted" w:sz="6" w:space="0" w:color="auto"/>
              <w:left w:val="single" w:sz="6" w:space="0" w:color="auto"/>
              <w:bottom w:val="dotted" w:sz="6" w:space="0" w:color="auto"/>
              <w:right w:val="nil"/>
            </w:tcBorders>
          </w:tcPr>
          <w:p w14:paraId="541D7AB8" w14:textId="77777777" w:rsidR="00925AC9" w:rsidRPr="007B4625" w:rsidRDefault="00925AC9" w:rsidP="006712FF">
            <w:pPr>
              <w:tabs>
                <w:tab w:val="left" w:pos="2610"/>
              </w:tabs>
              <w:rPr>
                <w:rStyle w:val="Table"/>
                <w:rFonts w:ascii="Times New Roman" w:hAnsi="Times New Roman"/>
                <w:i/>
                <w:spacing w:val="-2"/>
                <w:sz w:val="24"/>
                <w:szCs w:val="24"/>
              </w:rPr>
            </w:pPr>
          </w:p>
        </w:tc>
        <w:tc>
          <w:tcPr>
            <w:tcW w:w="1620" w:type="dxa"/>
            <w:tcBorders>
              <w:top w:val="dotted" w:sz="6" w:space="0" w:color="auto"/>
              <w:left w:val="single" w:sz="6" w:space="0" w:color="auto"/>
              <w:bottom w:val="dotted" w:sz="6" w:space="0" w:color="auto"/>
              <w:right w:val="single" w:sz="6" w:space="0" w:color="auto"/>
            </w:tcBorders>
          </w:tcPr>
          <w:p w14:paraId="2D8A3025" w14:textId="77777777" w:rsidR="00925AC9" w:rsidRPr="007B4625" w:rsidRDefault="00925AC9" w:rsidP="006712FF">
            <w:pPr>
              <w:tabs>
                <w:tab w:val="left" w:pos="2610"/>
              </w:tabs>
              <w:rPr>
                <w:rStyle w:val="Table"/>
                <w:rFonts w:ascii="Times New Roman" w:hAnsi="Times New Roman"/>
                <w:i/>
                <w:spacing w:val="-2"/>
                <w:sz w:val="24"/>
                <w:szCs w:val="24"/>
              </w:rPr>
            </w:pPr>
          </w:p>
        </w:tc>
        <w:tc>
          <w:tcPr>
            <w:tcW w:w="3906" w:type="dxa"/>
            <w:tcBorders>
              <w:top w:val="dotted" w:sz="6" w:space="0" w:color="auto"/>
              <w:left w:val="single" w:sz="6" w:space="0" w:color="auto"/>
              <w:bottom w:val="dotted" w:sz="6" w:space="0" w:color="auto"/>
              <w:right w:val="single" w:sz="6" w:space="0" w:color="auto"/>
            </w:tcBorders>
          </w:tcPr>
          <w:p w14:paraId="09F9C641" w14:textId="1DFDD2BC" w:rsidR="00925AC9" w:rsidRPr="007B4625" w:rsidRDefault="00925AC9" w:rsidP="006712FF">
            <w:pPr>
              <w:tabs>
                <w:tab w:val="left" w:pos="2610"/>
              </w:tabs>
              <w:rPr>
                <w:rStyle w:val="Table"/>
                <w:rFonts w:ascii="Times New Roman" w:hAnsi="Times New Roman"/>
                <w:i/>
                <w:spacing w:val="-2"/>
                <w:sz w:val="24"/>
                <w:szCs w:val="24"/>
              </w:rPr>
            </w:pPr>
          </w:p>
        </w:tc>
      </w:tr>
      <w:tr w:rsidR="00925AC9" w:rsidRPr="007B4625" w14:paraId="1BE46692" w14:textId="77777777" w:rsidTr="00925AC9">
        <w:trPr>
          <w:cantSplit/>
          <w:trHeight w:val="20"/>
        </w:trPr>
        <w:tc>
          <w:tcPr>
            <w:tcW w:w="1270" w:type="dxa"/>
            <w:tcBorders>
              <w:top w:val="nil"/>
              <w:left w:val="single" w:sz="6" w:space="0" w:color="auto"/>
              <w:bottom w:val="single" w:sz="6" w:space="0" w:color="auto"/>
              <w:right w:val="nil"/>
            </w:tcBorders>
          </w:tcPr>
          <w:p w14:paraId="3E0B3E3C" w14:textId="77777777" w:rsidR="00925AC9" w:rsidRPr="007B4625" w:rsidRDefault="00925AC9" w:rsidP="006712FF">
            <w:pPr>
              <w:tabs>
                <w:tab w:val="left" w:pos="2610"/>
              </w:tabs>
              <w:rPr>
                <w:rStyle w:val="Table"/>
                <w:rFonts w:ascii="Times New Roman" w:hAnsi="Times New Roman"/>
                <w:i/>
                <w:spacing w:val="-2"/>
                <w:sz w:val="24"/>
                <w:szCs w:val="24"/>
              </w:rPr>
            </w:pPr>
          </w:p>
        </w:tc>
        <w:tc>
          <w:tcPr>
            <w:tcW w:w="2430" w:type="dxa"/>
            <w:tcBorders>
              <w:top w:val="nil"/>
              <w:left w:val="single" w:sz="6" w:space="0" w:color="auto"/>
              <w:bottom w:val="single" w:sz="6" w:space="0" w:color="auto"/>
              <w:right w:val="nil"/>
            </w:tcBorders>
          </w:tcPr>
          <w:p w14:paraId="505F517F" w14:textId="77777777" w:rsidR="00925AC9" w:rsidRPr="007B4625" w:rsidRDefault="00925AC9" w:rsidP="006712FF">
            <w:pPr>
              <w:tabs>
                <w:tab w:val="left" w:pos="2610"/>
              </w:tabs>
              <w:rPr>
                <w:rStyle w:val="Table"/>
                <w:rFonts w:ascii="Times New Roman" w:hAnsi="Times New Roman"/>
                <w:i/>
                <w:spacing w:val="-2"/>
                <w:sz w:val="24"/>
                <w:szCs w:val="24"/>
              </w:rPr>
            </w:pPr>
          </w:p>
        </w:tc>
        <w:tc>
          <w:tcPr>
            <w:tcW w:w="1620" w:type="dxa"/>
            <w:tcBorders>
              <w:top w:val="nil"/>
              <w:left w:val="single" w:sz="6" w:space="0" w:color="auto"/>
              <w:bottom w:val="single" w:sz="6" w:space="0" w:color="auto"/>
              <w:right w:val="single" w:sz="6" w:space="0" w:color="auto"/>
            </w:tcBorders>
          </w:tcPr>
          <w:p w14:paraId="3E41B00B" w14:textId="77777777" w:rsidR="00925AC9" w:rsidRPr="007B4625" w:rsidRDefault="00925AC9" w:rsidP="006712FF">
            <w:pPr>
              <w:tabs>
                <w:tab w:val="left" w:pos="2610"/>
              </w:tabs>
              <w:rPr>
                <w:rStyle w:val="Table"/>
                <w:rFonts w:ascii="Times New Roman" w:hAnsi="Times New Roman"/>
                <w:i/>
                <w:spacing w:val="-2"/>
                <w:sz w:val="24"/>
                <w:szCs w:val="24"/>
              </w:rPr>
            </w:pPr>
          </w:p>
        </w:tc>
        <w:tc>
          <w:tcPr>
            <w:tcW w:w="3906" w:type="dxa"/>
            <w:tcBorders>
              <w:top w:val="nil"/>
              <w:left w:val="single" w:sz="6" w:space="0" w:color="auto"/>
              <w:bottom w:val="single" w:sz="6" w:space="0" w:color="auto"/>
              <w:right w:val="single" w:sz="6" w:space="0" w:color="auto"/>
            </w:tcBorders>
          </w:tcPr>
          <w:p w14:paraId="73C65CD6" w14:textId="2965B79C" w:rsidR="00925AC9" w:rsidRPr="007B4625" w:rsidRDefault="00925AC9" w:rsidP="006712FF">
            <w:pPr>
              <w:tabs>
                <w:tab w:val="left" w:pos="2610"/>
              </w:tabs>
              <w:rPr>
                <w:rStyle w:val="Table"/>
                <w:rFonts w:ascii="Times New Roman" w:hAnsi="Times New Roman"/>
                <w:i/>
                <w:spacing w:val="-2"/>
                <w:sz w:val="24"/>
                <w:szCs w:val="24"/>
              </w:rPr>
            </w:pPr>
          </w:p>
        </w:tc>
      </w:tr>
    </w:tbl>
    <w:p w14:paraId="243FA703" w14:textId="77777777" w:rsidR="00E033CC" w:rsidRDefault="00E033CC" w:rsidP="00A0505C">
      <w:pPr>
        <w:tabs>
          <w:tab w:val="left" w:pos="5238"/>
          <w:tab w:val="left" w:pos="5474"/>
          <w:tab w:val="left" w:pos="9468"/>
        </w:tabs>
        <w:ind w:left="-90"/>
        <w:rPr>
          <w:b/>
          <w:i/>
          <w:sz w:val="28"/>
        </w:rPr>
      </w:pPr>
    </w:p>
    <w:p w14:paraId="38F6EBDE" w14:textId="77777777" w:rsidR="00513950" w:rsidRPr="00513950" w:rsidRDefault="00513950" w:rsidP="00513950">
      <w:pPr>
        <w:tabs>
          <w:tab w:val="left" w:pos="5238"/>
          <w:tab w:val="left" w:pos="5474"/>
          <w:tab w:val="left" w:pos="9468"/>
        </w:tabs>
        <w:ind w:left="-90"/>
        <w:jc w:val="both"/>
        <w:rPr>
          <w:b/>
          <w:sz w:val="24"/>
        </w:rPr>
      </w:pPr>
      <w:r w:rsidRPr="00513950">
        <w:rPr>
          <w:b/>
          <w:sz w:val="32"/>
        </w:rPr>
        <w:t>Déclaration</w:t>
      </w:r>
    </w:p>
    <w:p w14:paraId="73C36BF4" w14:textId="77777777" w:rsidR="00513950" w:rsidRPr="00513950" w:rsidRDefault="00513950" w:rsidP="00513950">
      <w:pPr>
        <w:tabs>
          <w:tab w:val="left" w:pos="5238"/>
          <w:tab w:val="left" w:pos="5474"/>
          <w:tab w:val="left" w:pos="9468"/>
        </w:tabs>
        <w:ind w:left="-90"/>
        <w:jc w:val="both"/>
        <w:rPr>
          <w:b/>
          <w:sz w:val="24"/>
        </w:rPr>
      </w:pPr>
    </w:p>
    <w:p w14:paraId="2B115459" w14:textId="678D9CE0" w:rsidR="00513950" w:rsidRDefault="001475C8" w:rsidP="00513950">
      <w:pPr>
        <w:tabs>
          <w:tab w:val="left" w:pos="5238"/>
          <w:tab w:val="left" w:pos="5474"/>
          <w:tab w:val="left" w:pos="9468"/>
        </w:tabs>
        <w:ind w:left="-90"/>
        <w:jc w:val="both"/>
        <w:rPr>
          <w:sz w:val="24"/>
        </w:rPr>
      </w:pPr>
      <w:r>
        <w:rPr>
          <w:sz w:val="24"/>
        </w:rPr>
        <w:t>Je soussigné</w:t>
      </w:r>
      <w:r w:rsidR="00513950" w:rsidRPr="00513950">
        <w:rPr>
          <w:sz w:val="24"/>
        </w:rPr>
        <w:t xml:space="preserve"> </w:t>
      </w:r>
      <w:r w:rsidRPr="001475C8">
        <w:rPr>
          <w:sz w:val="24"/>
        </w:rPr>
        <w:t>certifie que les renseignements contenus dans le Formulaire PER-2 décrivent fidèlement ma personne,</w:t>
      </w:r>
      <w:r>
        <w:rPr>
          <w:sz w:val="24"/>
        </w:rPr>
        <w:t xml:space="preserve"> </w:t>
      </w:r>
      <w:r w:rsidR="00513950" w:rsidRPr="00513950">
        <w:rPr>
          <w:sz w:val="24"/>
        </w:rPr>
        <w:t>mes qualifications et mon expérience.</w:t>
      </w:r>
    </w:p>
    <w:p w14:paraId="52DD929A" w14:textId="77777777" w:rsidR="00127352" w:rsidRPr="00513950" w:rsidRDefault="00127352" w:rsidP="00513950">
      <w:pPr>
        <w:tabs>
          <w:tab w:val="left" w:pos="5238"/>
          <w:tab w:val="left" w:pos="5474"/>
          <w:tab w:val="left" w:pos="9468"/>
        </w:tabs>
        <w:ind w:left="-90"/>
        <w:jc w:val="both"/>
        <w:rPr>
          <w:sz w:val="24"/>
        </w:rPr>
      </w:pPr>
    </w:p>
    <w:p w14:paraId="194E0799" w14:textId="314E913F" w:rsidR="00513950" w:rsidRDefault="00513950" w:rsidP="00513950">
      <w:pPr>
        <w:tabs>
          <w:tab w:val="left" w:pos="5238"/>
          <w:tab w:val="left" w:pos="5474"/>
          <w:tab w:val="left" w:pos="9468"/>
        </w:tabs>
        <w:ind w:left="-90"/>
        <w:jc w:val="both"/>
        <w:rPr>
          <w:sz w:val="24"/>
        </w:rPr>
      </w:pPr>
      <w:r w:rsidRPr="00513950">
        <w:rPr>
          <w:sz w:val="24"/>
        </w:rPr>
        <w:t xml:space="preserve">Je confirme que je suis disponible </w:t>
      </w:r>
      <w:r w:rsidR="001475C8" w:rsidRPr="001475C8">
        <w:rPr>
          <w:sz w:val="24"/>
        </w:rPr>
        <w:t>comme certifié ci-après et le serai durant la période d’engagement sur le poste qui m’est destiné</w:t>
      </w:r>
      <w:r w:rsidR="001475C8">
        <w:rPr>
          <w:sz w:val="24"/>
        </w:rPr>
        <w:t>, comme indiqué dans la P</w:t>
      </w:r>
      <w:r w:rsidRPr="00513950">
        <w:rPr>
          <w:sz w:val="24"/>
        </w:rPr>
        <w:t>roposition</w:t>
      </w:r>
      <w:r w:rsidR="008C2E6F">
        <w:rPr>
          <w:sz w:val="24"/>
        </w:rPr>
        <w:t xml:space="preserve"> </w:t>
      </w:r>
      <w:r w:rsidRPr="00513950">
        <w:rPr>
          <w:sz w:val="24"/>
        </w:rPr>
        <w:t>:</w:t>
      </w:r>
    </w:p>
    <w:p w14:paraId="61863067" w14:textId="77777777" w:rsidR="00127352" w:rsidRDefault="00127352" w:rsidP="00513950">
      <w:pPr>
        <w:tabs>
          <w:tab w:val="left" w:pos="5238"/>
          <w:tab w:val="left" w:pos="5474"/>
          <w:tab w:val="left" w:pos="9468"/>
        </w:tabs>
        <w:ind w:left="-90"/>
        <w:jc w:val="both"/>
        <w:rPr>
          <w:sz w:val="24"/>
        </w:rPr>
      </w:pPr>
    </w:p>
    <w:tbl>
      <w:tblPr>
        <w:tblW w:w="95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780"/>
        <w:gridCol w:w="5747"/>
      </w:tblGrid>
      <w:tr w:rsidR="00127352" w:rsidRPr="00F70AC0" w14:paraId="53DEFBBA" w14:textId="77777777" w:rsidTr="00925AC9">
        <w:trPr>
          <w:cantSplit/>
        </w:trPr>
        <w:tc>
          <w:tcPr>
            <w:tcW w:w="3780" w:type="dxa"/>
          </w:tcPr>
          <w:p w14:paraId="73FBC59E" w14:textId="77777777" w:rsidR="00127352" w:rsidRPr="00925AC9" w:rsidRDefault="00127352" w:rsidP="00127352">
            <w:pPr>
              <w:suppressAutoHyphens/>
              <w:rPr>
                <w:rStyle w:val="Table"/>
                <w:rFonts w:asciiTheme="majorBidi" w:hAnsiTheme="majorBidi" w:cstheme="majorBidi"/>
                <w:b/>
                <w:bCs/>
                <w:noProof/>
                <w:color w:val="000000" w:themeColor="text1"/>
                <w:spacing w:val="-2"/>
                <w:szCs w:val="24"/>
              </w:rPr>
            </w:pPr>
            <w:r w:rsidRPr="00925AC9">
              <w:rPr>
                <w:b/>
                <w:bCs/>
                <w:sz w:val="24"/>
              </w:rPr>
              <w:t>Engagement</w:t>
            </w:r>
          </w:p>
        </w:tc>
        <w:tc>
          <w:tcPr>
            <w:tcW w:w="5747" w:type="dxa"/>
          </w:tcPr>
          <w:p w14:paraId="1CD93550" w14:textId="77777777" w:rsidR="00127352" w:rsidRPr="00925AC9" w:rsidRDefault="00127352" w:rsidP="00C86E16">
            <w:pPr>
              <w:suppressAutoHyphens/>
              <w:rPr>
                <w:b/>
                <w:bCs/>
                <w:sz w:val="24"/>
              </w:rPr>
            </w:pPr>
            <w:r w:rsidRPr="00925AC9">
              <w:rPr>
                <w:b/>
                <w:bCs/>
                <w:sz w:val="24"/>
              </w:rPr>
              <w:t>Details</w:t>
            </w:r>
          </w:p>
        </w:tc>
      </w:tr>
      <w:tr w:rsidR="00127352" w:rsidRPr="00127352" w14:paraId="73845EDE" w14:textId="77777777" w:rsidTr="00925AC9">
        <w:trPr>
          <w:cantSplit/>
        </w:trPr>
        <w:tc>
          <w:tcPr>
            <w:tcW w:w="3780" w:type="dxa"/>
          </w:tcPr>
          <w:p w14:paraId="2C6BFB38" w14:textId="53679DA3" w:rsidR="00127352" w:rsidRPr="00925AC9" w:rsidRDefault="001475C8" w:rsidP="001475C8">
            <w:pPr>
              <w:suppressAutoHyphens/>
              <w:rPr>
                <w:rStyle w:val="Table"/>
                <w:rFonts w:asciiTheme="majorBidi" w:hAnsiTheme="majorBidi" w:cstheme="majorBidi"/>
                <w:b/>
                <w:bCs/>
                <w:noProof/>
                <w:color w:val="000000" w:themeColor="text1"/>
                <w:spacing w:val="-2"/>
                <w:szCs w:val="24"/>
              </w:rPr>
            </w:pPr>
            <w:r w:rsidRPr="00925AC9">
              <w:rPr>
                <w:b/>
                <w:bCs/>
                <w:sz w:val="24"/>
              </w:rPr>
              <w:t xml:space="preserve">Disponibilité pour </w:t>
            </w:r>
            <w:r w:rsidR="00127352" w:rsidRPr="00925AC9">
              <w:rPr>
                <w:b/>
                <w:bCs/>
                <w:sz w:val="24"/>
              </w:rPr>
              <w:t xml:space="preserve">la durée du </w:t>
            </w:r>
            <w:r w:rsidR="00E75D3D" w:rsidRPr="00925AC9">
              <w:rPr>
                <w:b/>
                <w:bCs/>
                <w:sz w:val="24"/>
              </w:rPr>
              <w:t>Marché</w:t>
            </w:r>
            <w:r w:rsidR="00127352" w:rsidRPr="00925AC9">
              <w:rPr>
                <w:b/>
                <w:bCs/>
                <w:sz w:val="24"/>
              </w:rPr>
              <w:t> :</w:t>
            </w:r>
          </w:p>
        </w:tc>
        <w:tc>
          <w:tcPr>
            <w:tcW w:w="5747" w:type="dxa"/>
          </w:tcPr>
          <w:p w14:paraId="4591555B" w14:textId="21B9D47B" w:rsidR="00127352" w:rsidRPr="00127352" w:rsidRDefault="00127352" w:rsidP="00925AC9">
            <w:pPr>
              <w:tabs>
                <w:tab w:val="left" w:pos="5238"/>
                <w:tab w:val="left" w:pos="5474"/>
                <w:tab w:val="left" w:pos="9468"/>
              </w:tabs>
              <w:ind w:left="106"/>
              <w:jc w:val="both"/>
              <w:rPr>
                <w:rStyle w:val="Table"/>
                <w:rFonts w:ascii="Times New Roman" w:hAnsi="Times New Roman"/>
                <w:i/>
                <w:sz w:val="24"/>
              </w:rPr>
            </w:pPr>
            <w:r w:rsidRPr="00127352">
              <w:rPr>
                <w:i/>
                <w:sz w:val="24"/>
              </w:rPr>
              <w:t>[insérer</w:t>
            </w:r>
            <w:r w:rsidR="008C2E6F">
              <w:rPr>
                <w:i/>
                <w:sz w:val="24"/>
              </w:rPr>
              <w:t xml:space="preserve"> </w:t>
            </w:r>
            <w:r w:rsidRPr="00127352">
              <w:rPr>
                <w:i/>
                <w:sz w:val="24"/>
              </w:rPr>
              <w:t xml:space="preserve">la période (dates de début et de fin) pour laquelle ce personnel clé est disponible pour travailler sur ce </w:t>
            </w:r>
            <w:r w:rsidR="00E75D3D">
              <w:rPr>
                <w:i/>
                <w:sz w:val="24"/>
              </w:rPr>
              <w:t>Marché</w:t>
            </w:r>
            <w:r w:rsidRPr="00127352">
              <w:rPr>
                <w:i/>
                <w:sz w:val="24"/>
              </w:rPr>
              <w:t>]</w:t>
            </w:r>
          </w:p>
        </w:tc>
      </w:tr>
      <w:tr w:rsidR="00127352" w:rsidRPr="00127352" w14:paraId="5893B399" w14:textId="77777777" w:rsidTr="00925AC9">
        <w:trPr>
          <w:cantSplit/>
        </w:trPr>
        <w:tc>
          <w:tcPr>
            <w:tcW w:w="3780" w:type="dxa"/>
          </w:tcPr>
          <w:p w14:paraId="3838708C" w14:textId="499977BE" w:rsidR="00127352" w:rsidRPr="00925AC9" w:rsidRDefault="001475C8" w:rsidP="00C86E16">
            <w:pPr>
              <w:suppressAutoHyphens/>
              <w:rPr>
                <w:rStyle w:val="Table"/>
                <w:rFonts w:asciiTheme="majorBidi" w:hAnsiTheme="majorBidi" w:cstheme="majorBidi"/>
                <w:b/>
                <w:bCs/>
                <w:noProof/>
                <w:color w:val="000000" w:themeColor="text1"/>
                <w:spacing w:val="-2"/>
                <w:szCs w:val="24"/>
              </w:rPr>
            </w:pPr>
            <w:r w:rsidRPr="00925AC9">
              <w:rPr>
                <w:b/>
                <w:bCs/>
                <w:sz w:val="24"/>
              </w:rPr>
              <w:t>Durée</w:t>
            </w:r>
            <w:r w:rsidR="00925AC9" w:rsidRPr="00925AC9">
              <w:rPr>
                <w:b/>
                <w:bCs/>
                <w:sz w:val="24"/>
              </w:rPr>
              <w:t> :</w:t>
            </w:r>
          </w:p>
        </w:tc>
        <w:tc>
          <w:tcPr>
            <w:tcW w:w="5747" w:type="dxa"/>
          </w:tcPr>
          <w:p w14:paraId="6842751C" w14:textId="258AA84F" w:rsidR="00127352" w:rsidRPr="00127352" w:rsidRDefault="00127352" w:rsidP="00925AC9">
            <w:pPr>
              <w:tabs>
                <w:tab w:val="left" w:pos="5238"/>
                <w:tab w:val="left" w:pos="5474"/>
                <w:tab w:val="left" w:pos="9468"/>
              </w:tabs>
              <w:ind w:left="106"/>
              <w:jc w:val="both"/>
              <w:rPr>
                <w:rStyle w:val="Table"/>
                <w:rFonts w:ascii="Times New Roman" w:hAnsi="Times New Roman"/>
                <w:i/>
                <w:sz w:val="24"/>
              </w:rPr>
            </w:pPr>
            <w:r w:rsidRPr="00127352">
              <w:rPr>
                <w:i/>
                <w:sz w:val="24"/>
              </w:rPr>
              <w:t>[indique</w:t>
            </w:r>
            <w:r w:rsidR="008C2E6F">
              <w:rPr>
                <w:i/>
                <w:sz w:val="24"/>
              </w:rPr>
              <w:t>r</w:t>
            </w:r>
            <w:r w:rsidRPr="00127352">
              <w:rPr>
                <w:i/>
                <w:sz w:val="24"/>
              </w:rPr>
              <w:t xml:space="preserve"> le nombre de jours / semaine / mois / que ce personnel clé sera engagé]</w:t>
            </w:r>
          </w:p>
        </w:tc>
      </w:tr>
    </w:tbl>
    <w:p w14:paraId="355DDB29" w14:textId="77777777" w:rsidR="00127352" w:rsidRPr="00127352" w:rsidRDefault="00127352" w:rsidP="00513950">
      <w:pPr>
        <w:tabs>
          <w:tab w:val="left" w:pos="5238"/>
          <w:tab w:val="left" w:pos="5474"/>
          <w:tab w:val="left" w:pos="9468"/>
        </w:tabs>
        <w:ind w:left="-90"/>
        <w:jc w:val="both"/>
        <w:rPr>
          <w:sz w:val="24"/>
        </w:rPr>
      </w:pPr>
    </w:p>
    <w:p w14:paraId="6CAD80EB" w14:textId="053085C6" w:rsidR="00513950" w:rsidRPr="00127352" w:rsidRDefault="00513950" w:rsidP="00513950">
      <w:pPr>
        <w:tabs>
          <w:tab w:val="left" w:pos="5238"/>
          <w:tab w:val="left" w:pos="5474"/>
          <w:tab w:val="left" w:pos="9468"/>
        </w:tabs>
        <w:ind w:left="-90"/>
        <w:jc w:val="both"/>
        <w:rPr>
          <w:b/>
          <w:sz w:val="24"/>
        </w:rPr>
      </w:pPr>
      <w:r w:rsidRPr="00127352">
        <w:rPr>
          <w:b/>
          <w:sz w:val="24"/>
        </w:rPr>
        <w:t xml:space="preserve">Je </w:t>
      </w:r>
      <w:r w:rsidR="001475C8">
        <w:rPr>
          <w:b/>
          <w:sz w:val="24"/>
        </w:rPr>
        <w:t>reconnai</w:t>
      </w:r>
      <w:r w:rsidR="001475C8" w:rsidRPr="00127352">
        <w:rPr>
          <w:b/>
          <w:sz w:val="24"/>
        </w:rPr>
        <w:t xml:space="preserve">s </w:t>
      </w:r>
      <w:r w:rsidRPr="00127352">
        <w:rPr>
          <w:b/>
          <w:sz w:val="24"/>
        </w:rPr>
        <w:t xml:space="preserve">que toute fausse déclaration ou omission dans </w:t>
      </w:r>
      <w:r w:rsidR="001475C8">
        <w:rPr>
          <w:b/>
          <w:sz w:val="24"/>
        </w:rPr>
        <w:t>l</w:t>
      </w:r>
      <w:r w:rsidR="001475C8" w:rsidRPr="00127352">
        <w:rPr>
          <w:b/>
          <w:sz w:val="24"/>
        </w:rPr>
        <w:t xml:space="preserve">e </w:t>
      </w:r>
      <w:r w:rsidR="001475C8">
        <w:rPr>
          <w:b/>
          <w:sz w:val="24"/>
        </w:rPr>
        <w:t xml:space="preserve">présent </w:t>
      </w:r>
      <w:r w:rsidRPr="00127352">
        <w:rPr>
          <w:b/>
          <w:sz w:val="24"/>
        </w:rPr>
        <w:t>formulaire peut</w:t>
      </w:r>
      <w:r w:rsidR="007B4625">
        <w:rPr>
          <w:b/>
          <w:sz w:val="24"/>
        </w:rPr>
        <w:t xml:space="preserve"> </w:t>
      </w:r>
      <w:r w:rsidRPr="00127352">
        <w:rPr>
          <w:b/>
          <w:sz w:val="24"/>
        </w:rPr>
        <w:t>:</w:t>
      </w:r>
    </w:p>
    <w:p w14:paraId="5737AD15" w14:textId="3188C217" w:rsidR="00513950" w:rsidRPr="00127352" w:rsidRDefault="00513950" w:rsidP="00F80822">
      <w:pPr>
        <w:pStyle w:val="ListParagraph"/>
        <w:numPr>
          <w:ilvl w:val="1"/>
          <w:numId w:val="44"/>
        </w:numPr>
        <w:tabs>
          <w:tab w:val="left" w:pos="5238"/>
          <w:tab w:val="left" w:pos="5474"/>
          <w:tab w:val="left" w:pos="9468"/>
        </w:tabs>
        <w:jc w:val="both"/>
        <w:rPr>
          <w:sz w:val="24"/>
        </w:rPr>
      </w:pPr>
      <w:r w:rsidRPr="00127352">
        <w:rPr>
          <w:sz w:val="24"/>
        </w:rPr>
        <w:t>être pris</w:t>
      </w:r>
      <w:r w:rsidR="001475C8">
        <w:rPr>
          <w:sz w:val="24"/>
        </w:rPr>
        <w:t>e</w:t>
      </w:r>
      <w:r w:rsidRPr="00127352">
        <w:rPr>
          <w:sz w:val="24"/>
        </w:rPr>
        <w:t xml:space="preserve"> en compte lors de l'évaluation de la </w:t>
      </w:r>
      <w:r w:rsidR="001475C8">
        <w:rPr>
          <w:sz w:val="24"/>
        </w:rPr>
        <w:t>P</w:t>
      </w:r>
      <w:r w:rsidRPr="00127352">
        <w:rPr>
          <w:sz w:val="24"/>
        </w:rPr>
        <w:t>roposition</w:t>
      </w:r>
      <w:r w:rsidR="007B4625">
        <w:rPr>
          <w:sz w:val="24"/>
        </w:rPr>
        <w:t xml:space="preserve"> </w:t>
      </w:r>
      <w:r w:rsidRPr="00127352">
        <w:rPr>
          <w:sz w:val="24"/>
        </w:rPr>
        <w:t>;</w:t>
      </w:r>
    </w:p>
    <w:p w14:paraId="0DF7E642" w14:textId="7B965F5D" w:rsidR="00513950" w:rsidRPr="00127352" w:rsidRDefault="001475C8" w:rsidP="00F80822">
      <w:pPr>
        <w:pStyle w:val="ListParagraph"/>
        <w:numPr>
          <w:ilvl w:val="1"/>
          <w:numId w:val="44"/>
        </w:numPr>
        <w:tabs>
          <w:tab w:val="left" w:pos="5238"/>
          <w:tab w:val="left" w:pos="5474"/>
          <w:tab w:val="left" w:pos="9468"/>
        </w:tabs>
        <w:jc w:val="both"/>
        <w:rPr>
          <w:sz w:val="24"/>
        </w:rPr>
      </w:pPr>
      <w:r>
        <w:rPr>
          <w:sz w:val="24"/>
        </w:rPr>
        <w:t>entra</w:t>
      </w:r>
      <w:r w:rsidR="00323EA1">
        <w:rPr>
          <w:sz w:val="24"/>
        </w:rPr>
        <w:t>î</w:t>
      </w:r>
      <w:r>
        <w:rPr>
          <w:sz w:val="24"/>
        </w:rPr>
        <w:t xml:space="preserve">ner </w:t>
      </w:r>
      <w:r w:rsidR="00513950" w:rsidRPr="00127352">
        <w:rPr>
          <w:sz w:val="24"/>
        </w:rPr>
        <w:t xml:space="preserve">mon interdiction de participer à la </w:t>
      </w:r>
      <w:r>
        <w:rPr>
          <w:sz w:val="24"/>
        </w:rPr>
        <w:t>P</w:t>
      </w:r>
      <w:r w:rsidR="00513950" w:rsidRPr="00127352">
        <w:rPr>
          <w:sz w:val="24"/>
        </w:rPr>
        <w:t>roposition</w:t>
      </w:r>
      <w:r w:rsidR="007B4625">
        <w:rPr>
          <w:sz w:val="24"/>
        </w:rPr>
        <w:t xml:space="preserve"> </w:t>
      </w:r>
      <w:r w:rsidR="00513950" w:rsidRPr="00127352">
        <w:rPr>
          <w:sz w:val="24"/>
        </w:rPr>
        <w:t>;</w:t>
      </w:r>
    </w:p>
    <w:p w14:paraId="7A492D77" w14:textId="5E2E0DBF" w:rsidR="00513950" w:rsidRPr="00127352" w:rsidRDefault="001475C8" w:rsidP="00F80822">
      <w:pPr>
        <w:pStyle w:val="ListParagraph"/>
        <w:numPr>
          <w:ilvl w:val="1"/>
          <w:numId w:val="44"/>
        </w:numPr>
        <w:tabs>
          <w:tab w:val="left" w:pos="5238"/>
          <w:tab w:val="left" w:pos="5474"/>
          <w:tab w:val="left" w:pos="9468"/>
        </w:tabs>
        <w:jc w:val="both"/>
        <w:rPr>
          <w:sz w:val="24"/>
        </w:rPr>
      </w:pPr>
      <w:r>
        <w:rPr>
          <w:sz w:val="24"/>
        </w:rPr>
        <w:t>entra</w:t>
      </w:r>
      <w:r w:rsidR="00323EA1">
        <w:rPr>
          <w:sz w:val="24"/>
        </w:rPr>
        <w:t>î</w:t>
      </w:r>
      <w:r>
        <w:rPr>
          <w:sz w:val="24"/>
        </w:rPr>
        <w:t>ner m</w:t>
      </w:r>
      <w:r w:rsidR="00323EA1">
        <w:rPr>
          <w:sz w:val="24"/>
        </w:rPr>
        <w:t>on licenciement</w:t>
      </w:r>
      <w:r w:rsidR="00513950" w:rsidRPr="00127352">
        <w:rPr>
          <w:sz w:val="24"/>
        </w:rPr>
        <w:t>.</w:t>
      </w:r>
    </w:p>
    <w:p w14:paraId="5F361402" w14:textId="77777777" w:rsidR="001475C8" w:rsidRDefault="001475C8" w:rsidP="00513950">
      <w:pPr>
        <w:tabs>
          <w:tab w:val="left" w:pos="5238"/>
          <w:tab w:val="left" w:pos="5474"/>
          <w:tab w:val="left" w:pos="9468"/>
        </w:tabs>
        <w:ind w:left="-90"/>
        <w:jc w:val="both"/>
        <w:rPr>
          <w:sz w:val="24"/>
        </w:rPr>
      </w:pPr>
    </w:p>
    <w:p w14:paraId="26E3DB54" w14:textId="6E3395B3" w:rsidR="00513950" w:rsidRPr="00513950" w:rsidRDefault="00513950" w:rsidP="00127352">
      <w:pPr>
        <w:tabs>
          <w:tab w:val="left" w:pos="5238"/>
          <w:tab w:val="left" w:pos="5474"/>
          <w:tab w:val="left" w:pos="9468"/>
        </w:tabs>
        <w:spacing w:line="480" w:lineRule="auto"/>
        <w:ind w:left="-90"/>
        <w:jc w:val="both"/>
        <w:rPr>
          <w:sz w:val="24"/>
        </w:rPr>
      </w:pPr>
      <w:r w:rsidRPr="00127352">
        <w:rPr>
          <w:b/>
          <w:sz w:val="24"/>
        </w:rPr>
        <w:t>Nom du personnel clé</w:t>
      </w:r>
      <w:r w:rsidR="00323EA1">
        <w:rPr>
          <w:b/>
          <w:sz w:val="24"/>
        </w:rPr>
        <w:t xml:space="preserve"> </w:t>
      </w:r>
      <w:r w:rsidRPr="00513950">
        <w:rPr>
          <w:sz w:val="24"/>
        </w:rPr>
        <w:t>: [insérer le nom]</w:t>
      </w:r>
      <w:r w:rsidR="00127352">
        <w:rPr>
          <w:sz w:val="24"/>
        </w:rPr>
        <w:t>_______________________________</w:t>
      </w:r>
    </w:p>
    <w:p w14:paraId="0E61FC70" w14:textId="5F0AB267" w:rsidR="00513950" w:rsidRPr="00513950" w:rsidRDefault="00513950" w:rsidP="00127352">
      <w:pPr>
        <w:tabs>
          <w:tab w:val="left" w:pos="5238"/>
          <w:tab w:val="left" w:pos="5474"/>
          <w:tab w:val="left" w:pos="9468"/>
        </w:tabs>
        <w:spacing w:line="480" w:lineRule="auto"/>
        <w:ind w:left="-90"/>
        <w:jc w:val="both"/>
        <w:rPr>
          <w:sz w:val="24"/>
        </w:rPr>
      </w:pPr>
      <w:r w:rsidRPr="00513950">
        <w:rPr>
          <w:sz w:val="24"/>
        </w:rPr>
        <w:t>Signature</w:t>
      </w:r>
      <w:r w:rsidR="00CD2447">
        <w:rPr>
          <w:sz w:val="24"/>
        </w:rPr>
        <w:t xml:space="preserve"> </w:t>
      </w:r>
      <w:r w:rsidRPr="00513950">
        <w:rPr>
          <w:sz w:val="24"/>
        </w:rPr>
        <w:t>:</w:t>
      </w:r>
      <w:r w:rsidR="00127352">
        <w:rPr>
          <w:sz w:val="24"/>
        </w:rPr>
        <w:t>_________________________</w:t>
      </w:r>
    </w:p>
    <w:p w14:paraId="601DFCC6" w14:textId="2C85F836" w:rsidR="00513950" w:rsidRPr="00513950" w:rsidRDefault="00513950" w:rsidP="00127352">
      <w:pPr>
        <w:tabs>
          <w:tab w:val="left" w:pos="5238"/>
          <w:tab w:val="left" w:pos="5474"/>
          <w:tab w:val="left" w:pos="9468"/>
        </w:tabs>
        <w:spacing w:line="480" w:lineRule="auto"/>
        <w:ind w:left="-90"/>
        <w:jc w:val="both"/>
        <w:rPr>
          <w:sz w:val="24"/>
        </w:rPr>
      </w:pPr>
      <w:r w:rsidRPr="00513950">
        <w:rPr>
          <w:sz w:val="24"/>
        </w:rPr>
        <w:t>Date: (jour mois année)</w:t>
      </w:r>
      <w:r w:rsidR="00CD2447">
        <w:rPr>
          <w:sz w:val="24"/>
        </w:rPr>
        <w:t xml:space="preserve"> </w:t>
      </w:r>
      <w:r w:rsidRPr="00513950">
        <w:rPr>
          <w:sz w:val="24"/>
        </w:rPr>
        <w:t>:</w:t>
      </w:r>
      <w:r w:rsidR="00127352">
        <w:rPr>
          <w:sz w:val="24"/>
        </w:rPr>
        <w:t>_______________________________</w:t>
      </w:r>
    </w:p>
    <w:p w14:paraId="79771896" w14:textId="4B4BB3EF" w:rsidR="00513950" w:rsidRPr="00513950" w:rsidRDefault="00513950" w:rsidP="00127352">
      <w:pPr>
        <w:tabs>
          <w:tab w:val="left" w:pos="5238"/>
          <w:tab w:val="left" w:pos="5474"/>
          <w:tab w:val="left" w:pos="9468"/>
        </w:tabs>
        <w:spacing w:line="480" w:lineRule="auto"/>
        <w:ind w:left="-90"/>
        <w:jc w:val="both"/>
        <w:rPr>
          <w:sz w:val="24"/>
        </w:rPr>
      </w:pPr>
      <w:r w:rsidRPr="00127352">
        <w:rPr>
          <w:b/>
          <w:sz w:val="24"/>
        </w:rPr>
        <w:t xml:space="preserve">Contresignature du mandataire du </w:t>
      </w:r>
      <w:r w:rsidR="001475C8">
        <w:rPr>
          <w:b/>
          <w:sz w:val="24"/>
        </w:rPr>
        <w:t>P</w:t>
      </w:r>
      <w:r w:rsidRPr="00127352">
        <w:rPr>
          <w:b/>
          <w:sz w:val="24"/>
        </w:rPr>
        <w:t>roposant</w:t>
      </w:r>
      <w:r w:rsidR="00CD2447">
        <w:rPr>
          <w:b/>
          <w:sz w:val="24"/>
        </w:rPr>
        <w:t xml:space="preserve"> </w:t>
      </w:r>
      <w:r w:rsidRPr="00127352">
        <w:rPr>
          <w:b/>
          <w:sz w:val="24"/>
        </w:rPr>
        <w:t>:</w:t>
      </w:r>
      <w:r w:rsidR="00127352" w:rsidRPr="00127352">
        <w:rPr>
          <w:b/>
          <w:sz w:val="24"/>
        </w:rPr>
        <w:t>___</w:t>
      </w:r>
      <w:r w:rsidR="00127352">
        <w:rPr>
          <w:sz w:val="24"/>
        </w:rPr>
        <w:t>________________________</w:t>
      </w:r>
    </w:p>
    <w:p w14:paraId="68F71878" w14:textId="5F2499B7" w:rsidR="00513950" w:rsidRPr="00513950" w:rsidRDefault="00513950" w:rsidP="00127352">
      <w:pPr>
        <w:tabs>
          <w:tab w:val="left" w:pos="5238"/>
          <w:tab w:val="left" w:pos="5474"/>
          <w:tab w:val="left" w:pos="9468"/>
        </w:tabs>
        <w:spacing w:line="480" w:lineRule="auto"/>
        <w:ind w:left="-90"/>
        <w:jc w:val="both"/>
        <w:rPr>
          <w:sz w:val="24"/>
        </w:rPr>
      </w:pPr>
      <w:r w:rsidRPr="00513950">
        <w:rPr>
          <w:sz w:val="24"/>
        </w:rPr>
        <w:t>Signature</w:t>
      </w:r>
      <w:r w:rsidR="00CD2447">
        <w:rPr>
          <w:sz w:val="24"/>
        </w:rPr>
        <w:t xml:space="preserve"> </w:t>
      </w:r>
      <w:r w:rsidRPr="00513950">
        <w:rPr>
          <w:sz w:val="24"/>
        </w:rPr>
        <w:t>:</w:t>
      </w:r>
      <w:r w:rsidR="00127352">
        <w:rPr>
          <w:sz w:val="24"/>
        </w:rPr>
        <w:t>___________________________</w:t>
      </w:r>
    </w:p>
    <w:p w14:paraId="6A7295AC" w14:textId="068BACB4" w:rsidR="00513950" w:rsidRPr="00513950" w:rsidRDefault="00513950" w:rsidP="00127352">
      <w:pPr>
        <w:tabs>
          <w:tab w:val="left" w:pos="5238"/>
          <w:tab w:val="left" w:pos="5474"/>
          <w:tab w:val="left" w:pos="9468"/>
        </w:tabs>
        <w:spacing w:line="480" w:lineRule="auto"/>
        <w:ind w:left="-90"/>
        <w:jc w:val="both"/>
        <w:rPr>
          <w:sz w:val="24"/>
        </w:rPr>
      </w:pPr>
      <w:r w:rsidRPr="00513950">
        <w:rPr>
          <w:sz w:val="24"/>
        </w:rPr>
        <w:t>Date: (jour mois année)</w:t>
      </w:r>
      <w:r w:rsidR="00CD2447">
        <w:rPr>
          <w:sz w:val="24"/>
        </w:rPr>
        <w:t xml:space="preserve"> </w:t>
      </w:r>
      <w:r w:rsidRPr="00513950">
        <w:rPr>
          <w:sz w:val="24"/>
        </w:rPr>
        <w:t>:</w:t>
      </w:r>
      <w:r w:rsidR="00127352">
        <w:rPr>
          <w:sz w:val="24"/>
        </w:rPr>
        <w:t>______________________</w:t>
      </w:r>
    </w:p>
    <w:p w14:paraId="48E4DEC5" w14:textId="77777777" w:rsidR="00012198" w:rsidRPr="00B4328A" w:rsidRDefault="00672CC8" w:rsidP="00A0505C">
      <w:pPr>
        <w:pStyle w:val="Style5"/>
        <w:rPr>
          <w:i/>
        </w:rPr>
      </w:pPr>
      <w:r w:rsidRPr="00B4328A">
        <w:rPr>
          <w:i/>
        </w:rPr>
        <w:br w:type="page"/>
      </w:r>
      <w:bookmarkStart w:id="490" w:name="_Toc467977756"/>
    </w:p>
    <w:p w14:paraId="27B1C907" w14:textId="71B8CAFF" w:rsidR="00323EA1" w:rsidRDefault="00323EA1">
      <w:pPr>
        <w:rPr>
          <w:b/>
          <w:sz w:val="36"/>
          <w:lang w:eastAsia="en-US"/>
        </w:rPr>
      </w:pPr>
      <w:bookmarkStart w:id="491" w:name="_Toc505352939"/>
      <w:bookmarkStart w:id="492" w:name="_Toc125873862"/>
      <w:bookmarkStart w:id="493" w:name="_Toc197236041"/>
      <w:bookmarkStart w:id="494" w:name="_Toc450646413"/>
    </w:p>
    <w:p w14:paraId="0F430C01" w14:textId="43EAF977" w:rsidR="00AD1A1A" w:rsidRPr="00644FAE" w:rsidRDefault="00AD1A1A" w:rsidP="00E70C8A">
      <w:pPr>
        <w:pStyle w:val="SecIVH2"/>
      </w:pPr>
      <w:bookmarkStart w:id="495" w:name="_Toc63775981"/>
      <w:bookmarkStart w:id="496" w:name="_Toc87030140"/>
      <w:r w:rsidRPr="00C85C6C">
        <w:t xml:space="preserve">Sous-traitants proposés pour les </w:t>
      </w:r>
      <w:r w:rsidR="00842764">
        <w:t>A</w:t>
      </w:r>
      <w:r w:rsidR="00227F46">
        <w:t xml:space="preserve">ctivités principales </w:t>
      </w:r>
      <w:r w:rsidR="004E2683">
        <w:t xml:space="preserve">/ </w:t>
      </w:r>
      <w:r w:rsidR="00842764">
        <w:t>S</w:t>
      </w:r>
      <w:r w:rsidR="004E2683">
        <w:t xml:space="preserve">ous </w:t>
      </w:r>
      <w:r w:rsidR="00842764">
        <w:t>A</w:t>
      </w:r>
      <w:r w:rsidR="004E2683">
        <w:t>ctivités</w:t>
      </w:r>
      <w:bookmarkEnd w:id="491"/>
      <w:bookmarkEnd w:id="495"/>
      <w:bookmarkEnd w:id="496"/>
    </w:p>
    <w:p w14:paraId="1A302D13" w14:textId="41BB54E8" w:rsidR="004E2683" w:rsidRDefault="004E2683" w:rsidP="00AD1A1A">
      <w:pPr>
        <w:pStyle w:val="BodyText"/>
        <w:spacing w:before="240" w:after="240"/>
        <w:rPr>
          <w:lang w:val="fr-FR"/>
        </w:rPr>
      </w:pPr>
      <w:r w:rsidRPr="004E2683">
        <w:rPr>
          <w:lang w:val="fr-FR"/>
        </w:rPr>
        <w:t xml:space="preserve">Les sous-traitants et / ou fabricants suivants sont proposés pour mener à bien l'activité / sous-activité indiquée. Pour tout sous-traitant supplémentaire (qui n'est pas le sous-traitant spécialisé accepté dans le processus de </w:t>
      </w:r>
      <w:r w:rsidR="00DE1C35">
        <w:rPr>
          <w:lang w:val="fr-FR"/>
        </w:rPr>
        <w:t>p</w:t>
      </w:r>
      <w:r w:rsidR="00216291">
        <w:rPr>
          <w:lang w:val="fr-FR"/>
        </w:rPr>
        <w:t>réqualification</w:t>
      </w:r>
      <w:r w:rsidRPr="004E2683">
        <w:rPr>
          <w:lang w:val="fr-FR"/>
        </w:rPr>
        <w:t xml:space="preserve"> ou ultérieurement approuvé par </w:t>
      </w:r>
      <w:r w:rsidR="002642D5">
        <w:rPr>
          <w:lang w:val="fr-FR"/>
        </w:rPr>
        <w:t>le Maître d’Ouvrage</w:t>
      </w:r>
      <w:r>
        <w:rPr>
          <w:lang w:val="fr-FR"/>
        </w:rPr>
        <w:t xml:space="preserve"> conformément à </w:t>
      </w:r>
      <w:r w:rsidRPr="00323EA1">
        <w:rPr>
          <w:b/>
          <w:bCs/>
          <w:lang w:val="fr-FR"/>
        </w:rPr>
        <w:t>IP 17.3</w:t>
      </w:r>
      <w:r w:rsidRPr="004E2683">
        <w:rPr>
          <w:lang w:val="fr-FR"/>
        </w:rPr>
        <w:t xml:space="preserve">), le </w:t>
      </w:r>
      <w:r w:rsidR="0018795C">
        <w:rPr>
          <w:lang w:val="fr-FR"/>
        </w:rPr>
        <w:t>P</w:t>
      </w:r>
      <w:r w:rsidRPr="004E2683">
        <w:rPr>
          <w:lang w:val="fr-FR"/>
        </w:rPr>
        <w:t xml:space="preserve">roposants </w:t>
      </w:r>
      <w:r w:rsidR="0018795C">
        <w:rPr>
          <w:lang w:val="fr-FR"/>
        </w:rPr>
        <w:t>es</w:t>
      </w:r>
      <w:r w:rsidR="0018795C" w:rsidRPr="004E2683">
        <w:rPr>
          <w:lang w:val="fr-FR"/>
        </w:rPr>
        <w:t xml:space="preserve">t </w:t>
      </w:r>
      <w:r w:rsidRPr="004E2683">
        <w:rPr>
          <w:lang w:val="fr-FR"/>
        </w:rPr>
        <w:t>libre de proposer plus d'un sous-traitant pour chaque activité / sous-activité.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4349"/>
        <w:gridCol w:w="1965"/>
      </w:tblGrid>
      <w:tr w:rsidR="00CD2447" w:rsidRPr="00AD7974" w14:paraId="273E1CDE" w14:textId="77777777" w:rsidTr="00261E67">
        <w:tc>
          <w:tcPr>
            <w:tcW w:w="3072" w:type="dxa"/>
          </w:tcPr>
          <w:p w14:paraId="40B5D8FE" w14:textId="28711BAE" w:rsidR="00CD2447" w:rsidRPr="00C85C6C" w:rsidRDefault="00CD2447" w:rsidP="00D14E25">
            <w:pPr>
              <w:suppressAutoHyphens/>
              <w:spacing w:beforeLines="60" w:before="144" w:afterLines="60" w:after="144"/>
              <w:ind w:hanging="25"/>
              <w:jc w:val="center"/>
              <w:rPr>
                <w:rFonts w:ascii="Tms Rmn" w:hAnsi="Tms Rmn"/>
                <w:b/>
                <w:noProof/>
                <w:sz w:val="24"/>
                <w:szCs w:val="24"/>
              </w:rPr>
            </w:pPr>
            <w:r>
              <w:rPr>
                <w:rFonts w:ascii="Tms Rmn" w:hAnsi="Tms Rmn"/>
                <w:b/>
                <w:noProof/>
                <w:sz w:val="24"/>
                <w:szCs w:val="24"/>
              </w:rPr>
              <w:t>Activité</w:t>
            </w:r>
            <w:r w:rsidR="0018795C">
              <w:rPr>
                <w:rFonts w:ascii="Tms Rmn" w:hAnsi="Tms Rmn"/>
                <w:b/>
                <w:noProof/>
                <w:sz w:val="24"/>
                <w:szCs w:val="24"/>
              </w:rPr>
              <w:t>/Sous-</w:t>
            </w:r>
            <w:r w:rsidR="00842764">
              <w:rPr>
                <w:rFonts w:ascii="Tms Rmn" w:hAnsi="Tms Rmn"/>
                <w:b/>
                <w:noProof/>
                <w:sz w:val="24"/>
                <w:szCs w:val="24"/>
              </w:rPr>
              <w:t>A</w:t>
            </w:r>
            <w:r w:rsidR="0018795C">
              <w:rPr>
                <w:rFonts w:ascii="Tms Rmn" w:hAnsi="Tms Rmn"/>
                <w:b/>
                <w:noProof/>
                <w:sz w:val="24"/>
                <w:szCs w:val="24"/>
              </w:rPr>
              <w:t>ctivité</w:t>
            </w:r>
          </w:p>
        </w:tc>
        <w:tc>
          <w:tcPr>
            <w:tcW w:w="4416" w:type="dxa"/>
          </w:tcPr>
          <w:p w14:paraId="1B526B8E" w14:textId="163FA6B3" w:rsidR="00CD2447" w:rsidRPr="00C85C6C" w:rsidRDefault="00CD2447" w:rsidP="00D14E25">
            <w:pPr>
              <w:suppressAutoHyphens/>
              <w:spacing w:beforeLines="60" w:before="144" w:afterLines="60" w:after="144"/>
              <w:ind w:hanging="25"/>
              <w:jc w:val="center"/>
              <w:rPr>
                <w:rFonts w:ascii="Tms Rmn" w:hAnsi="Tms Rmn"/>
                <w:b/>
                <w:noProof/>
                <w:sz w:val="24"/>
                <w:szCs w:val="24"/>
              </w:rPr>
            </w:pPr>
            <w:r>
              <w:rPr>
                <w:rFonts w:ascii="Tms Rmn" w:hAnsi="Tms Rmn"/>
                <w:b/>
                <w:noProof/>
                <w:sz w:val="24"/>
                <w:szCs w:val="24"/>
              </w:rPr>
              <w:t>Sous-</w:t>
            </w:r>
            <w:r w:rsidR="00842764">
              <w:rPr>
                <w:rFonts w:ascii="Tms Rmn" w:hAnsi="Tms Rmn"/>
                <w:b/>
                <w:noProof/>
                <w:sz w:val="24"/>
                <w:szCs w:val="24"/>
              </w:rPr>
              <w:t>A</w:t>
            </w:r>
            <w:r>
              <w:rPr>
                <w:rFonts w:ascii="Tms Rmn" w:hAnsi="Tms Rmn"/>
                <w:b/>
                <w:noProof/>
                <w:sz w:val="24"/>
                <w:szCs w:val="24"/>
              </w:rPr>
              <w:t xml:space="preserve">ctivité/Sous-traitants </w:t>
            </w:r>
            <w:r w:rsidRPr="00C85C6C">
              <w:rPr>
                <w:rFonts w:ascii="Tms Rmn" w:hAnsi="Tms Rmn"/>
                <w:b/>
                <w:noProof/>
                <w:sz w:val="24"/>
                <w:szCs w:val="24"/>
              </w:rPr>
              <w:t>proposé</w:t>
            </w:r>
          </w:p>
        </w:tc>
        <w:tc>
          <w:tcPr>
            <w:tcW w:w="1980" w:type="dxa"/>
          </w:tcPr>
          <w:p w14:paraId="43F4F3E9" w14:textId="77777777" w:rsidR="00CD2447" w:rsidRPr="00C85C6C" w:rsidRDefault="00CD2447" w:rsidP="00D14E25">
            <w:pPr>
              <w:suppressAutoHyphens/>
              <w:spacing w:beforeLines="60" w:before="144" w:afterLines="60" w:after="144"/>
              <w:jc w:val="center"/>
              <w:rPr>
                <w:rFonts w:ascii="Tms Rmn" w:hAnsi="Tms Rmn"/>
                <w:b/>
                <w:noProof/>
                <w:sz w:val="24"/>
                <w:szCs w:val="24"/>
              </w:rPr>
            </w:pPr>
            <w:r w:rsidRPr="00C85C6C">
              <w:rPr>
                <w:rFonts w:ascii="Tms Rmn" w:hAnsi="Tms Rmn"/>
                <w:b/>
                <w:noProof/>
                <w:sz w:val="24"/>
                <w:szCs w:val="24"/>
              </w:rPr>
              <w:t>Nationalité</w:t>
            </w:r>
          </w:p>
        </w:tc>
      </w:tr>
      <w:tr w:rsidR="00CD2447" w:rsidRPr="00AD7974" w14:paraId="6FDDC089" w14:textId="77777777" w:rsidTr="00261E67">
        <w:tc>
          <w:tcPr>
            <w:tcW w:w="3072" w:type="dxa"/>
          </w:tcPr>
          <w:p w14:paraId="14E647B8" w14:textId="77777777" w:rsidR="00CD2447" w:rsidRPr="00AD7974" w:rsidRDefault="00CD2447" w:rsidP="00D14E25">
            <w:pPr>
              <w:suppressAutoHyphens/>
              <w:spacing w:beforeLines="60" w:before="144" w:afterLines="60" w:after="144"/>
              <w:ind w:left="1440" w:hanging="720"/>
              <w:rPr>
                <w:rFonts w:ascii="Tms Rmn" w:hAnsi="Tms Rmn"/>
                <w:b/>
                <w:noProof/>
              </w:rPr>
            </w:pPr>
          </w:p>
        </w:tc>
        <w:tc>
          <w:tcPr>
            <w:tcW w:w="4416" w:type="dxa"/>
          </w:tcPr>
          <w:p w14:paraId="615A13DE" w14:textId="77777777" w:rsidR="00CD2447" w:rsidRPr="00AD7974" w:rsidRDefault="00CD2447" w:rsidP="00D14E25">
            <w:pPr>
              <w:suppressAutoHyphens/>
              <w:spacing w:beforeLines="60" w:before="144" w:afterLines="60" w:after="144"/>
              <w:ind w:left="1440" w:hanging="720"/>
              <w:rPr>
                <w:rFonts w:ascii="Tms Rmn" w:hAnsi="Tms Rmn"/>
                <w:b/>
                <w:noProof/>
              </w:rPr>
            </w:pPr>
          </w:p>
        </w:tc>
        <w:tc>
          <w:tcPr>
            <w:tcW w:w="1980" w:type="dxa"/>
          </w:tcPr>
          <w:p w14:paraId="57B90410" w14:textId="77777777" w:rsidR="00CD2447" w:rsidRPr="00AD7974" w:rsidRDefault="00CD2447" w:rsidP="00D14E25">
            <w:pPr>
              <w:suppressAutoHyphens/>
              <w:spacing w:beforeLines="60" w:before="144" w:afterLines="60" w:after="144"/>
              <w:ind w:left="1440" w:hanging="720"/>
              <w:rPr>
                <w:rFonts w:ascii="Tms Rmn" w:hAnsi="Tms Rmn"/>
                <w:b/>
                <w:noProof/>
              </w:rPr>
            </w:pPr>
          </w:p>
        </w:tc>
      </w:tr>
      <w:tr w:rsidR="00CD2447" w:rsidRPr="00AD7974" w14:paraId="6899B249" w14:textId="77777777" w:rsidTr="00261E67">
        <w:tc>
          <w:tcPr>
            <w:tcW w:w="3072" w:type="dxa"/>
          </w:tcPr>
          <w:p w14:paraId="29304919" w14:textId="77777777" w:rsidR="00CD2447" w:rsidRPr="00AD7974" w:rsidRDefault="00CD2447" w:rsidP="00D14E25">
            <w:pPr>
              <w:suppressAutoHyphens/>
              <w:spacing w:beforeLines="60" w:before="144" w:afterLines="60" w:after="144"/>
              <w:ind w:left="1440" w:hanging="720"/>
              <w:rPr>
                <w:rFonts w:ascii="Tms Rmn" w:hAnsi="Tms Rmn"/>
                <w:b/>
                <w:noProof/>
              </w:rPr>
            </w:pPr>
          </w:p>
        </w:tc>
        <w:tc>
          <w:tcPr>
            <w:tcW w:w="4416" w:type="dxa"/>
          </w:tcPr>
          <w:p w14:paraId="3C710B57" w14:textId="77777777" w:rsidR="00CD2447" w:rsidRPr="00AD7974" w:rsidRDefault="00CD2447" w:rsidP="00D14E25">
            <w:pPr>
              <w:suppressAutoHyphens/>
              <w:spacing w:beforeLines="60" w:before="144" w:afterLines="60" w:after="144"/>
              <w:ind w:left="1440" w:hanging="720"/>
              <w:rPr>
                <w:rFonts w:ascii="Tms Rmn" w:hAnsi="Tms Rmn"/>
                <w:b/>
                <w:noProof/>
              </w:rPr>
            </w:pPr>
          </w:p>
        </w:tc>
        <w:tc>
          <w:tcPr>
            <w:tcW w:w="1980" w:type="dxa"/>
          </w:tcPr>
          <w:p w14:paraId="57CCD87A" w14:textId="77777777" w:rsidR="00CD2447" w:rsidRPr="00AD7974" w:rsidRDefault="00CD2447" w:rsidP="00D14E25">
            <w:pPr>
              <w:suppressAutoHyphens/>
              <w:spacing w:beforeLines="60" w:before="144" w:afterLines="60" w:after="144"/>
              <w:ind w:left="1440" w:hanging="720"/>
              <w:rPr>
                <w:rFonts w:ascii="Tms Rmn" w:hAnsi="Tms Rmn"/>
                <w:b/>
                <w:noProof/>
              </w:rPr>
            </w:pPr>
          </w:p>
        </w:tc>
      </w:tr>
      <w:tr w:rsidR="00CD2447" w:rsidRPr="00AD7974" w14:paraId="5AB36DDB" w14:textId="77777777" w:rsidTr="00261E67">
        <w:tc>
          <w:tcPr>
            <w:tcW w:w="3072" w:type="dxa"/>
          </w:tcPr>
          <w:p w14:paraId="6B597EEC" w14:textId="77777777" w:rsidR="00CD2447" w:rsidRPr="00AD7974" w:rsidRDefault="00CD2447" w:rsidP="00D14E25">
            <w:pPr>
              <w:suppressAutoHyphens/>
              <w:spacing w:beforeLines="60" w:before="144" w:afterLines="60" w:after="144"/>
              <w:ind w:left="1440" w:hanging="720"/>
              <w:rPr>
                <w:rFonts w:ascii="Tms Rmn" w:hAnsi="Tms Rmn"/>
                <w:b/>
                <w:noProof/>
              </w:rPr>
            </w:pPr>
          </w:p>
        </w:tc>
        <w:tc>
          <w:tcPr>
            <w:tcW w:w="4416" w:type="dxa"/>
          </w:tcPr>
          <w:p w14:paraId="63670CDB" w14:textId="77777777" w:rsidR="00CD2447" w:rsidRPr="00AD7974" w:rsidRDefault="00CD2447" w:rsidP="00D14E25">
            <w:pPr>
              <w:suppressAutoHyphens/>
              <w:spacing w:beforeLines="60" w:before="144" w:afterLines="60" w:after="144"/>
              <w:ind w:left="1440" w:hanging="720"/>
              <w:rPr>
                <w:rFonts w:ascii="Tms Rmn" w:hAnsi="Tms Rmn"/>
                <w:b/>
                <w:noProof/>
              </w:rPr>
            </w:pPr>
          </w:p>
        </w:tc>
        <w:tc>
          <w:tcPr>
            <w:tcW w:w="1980" w:type="dxa"/>
          </w:tcPr>
          <w:p w14:paraId="036527C5" w14:textId="77777777" w:rsidR="00CD2447" w:rsidRPr="00AD7974" w:rsidRDefault="00CD2447" w:rsidP="00D14E25">
            <w:pPr>
              <w:suppressAutoHyphens/>
              <w:spacing w:beforeLines="60" w:before="144" w:afterLines="60" w:after="144"/>
              <w:ind w:left="1440" w:hanging="720"/>
              <w:rPr>
                <w:rFonts w:ascii="Tms Rmn" w:hAnsi="Tms Rmn"/>
                <w:b/>
                <w:noProof/>
              </w:rPr>
            </w:pPr>
          </w:p>
        </w:tc>
      </w:tr>
    </w:tbl>
    <w:p w14:paraId="6074CF93" w14:textId="77777777" w:rsidR="00323EA1" w:rsidRDefault="00323EA1" w:rsidP="00323EA1">
      <w:pPr>
        <w:rPr>
          <w:lang w:val="fr"/>
        </w:rPr>
      </w:pPr>
    </w:p>
    <w:p w14:paraId="200DDE5E" w14:textId="77777777" w:rsidR="00A740C8" w:rsidRDefault="00A740C8" w:rsidP="00A740C8">
      <w:pPr>
        <w:rPr>
          <w:sz w:val="24"/>
          <w:lang w:eastAsia="en-US"/>
        </w:rPr>
      </w:pPr>
      <w:r>
        <w:rPr>
          <w:b/>
          <w:sz w:val="24"/>
        </w:rPr>
        <w:br w:type="page"/>
      </w:r>
    </w:p>
    <w:p w14:paraId="00B9B9E2" w14:textId="4B3AED5A" w:rsidR="00AD1A1A" w:rsidRPr="00AD7974" w:rsidRDefault="00AD1A1A" w:rsidP="00AD1A1A">
      <w:pPr>
        <w:pStyle w:val="SectionIVHeader"/>
        <w:spacing w:before="240" w:after="240"/>
        <w:jc w:val="left"/>
        <w:rPr>
          <w:sz w:val="24"/>
        </w:rPr>
      </w:pPr>
    </w:p>
    <w:p w14:paraId="701CD3FD" w14:textId="77777777" w:rsidR="004B182D" w:rsidRPr="004B182D" w:rsidRDefault="004B182D" w:rsidP="00E70C8A">
      <w:pPr>
        <w:pStyle w:val="SecIVH1"/>
      </w:pPr>
      <w:bookmarkStart w:id="497" w:name="_Toc63775982"/>
      <w:bookmarkStart w:id="498" w:name="_Toc87030141"/>
      <w:bookmarkStart w:id="499" w:name="_Toc505352940"/>
      <w:r w:rsidRPr="004B182D">
        <w:t>FOR</w:t>
      </w:r>
      <w:r>
        <w:t>M</w:t>
      </w:r>
      <w:r w:rsidRPr="004B182D">
        <w:t>ULAIRE DE QUALIFICATION</w:t>
      </w:r>
      <w:bookmarkEnd w:id="497"/>
      <w:bookmarkEnd w:id="498"/>
    </w:p>
    <w:p w14:paraId="6DF65CBD" w14:textId="6B17B2FA" w:rsidR="004B182D" w:rsidRPr="00B4328A" w:rsidRDefault="004B182D" w:rsidP="00E70C8A">
      <w:pPr>
        <w:pStyle w:val="SecIVH2"/>
      </w:pPr>
      <w:bookmarkStart w:id="500" w:name="_Toc63775983"/>
      <w:bookmarkStart w:id="501" w:name="_Toc87030142"/>
      <w:r w:rsidRPr="00323EA1">
        <w:rPr>
          <w:szCs w:val="36"/>
        </w:rPr>
        <w:t>Formulaire ELI – 1.1</w:t>
      </w:r>
      <w:r w:rsidR="00E70C8A">
        <w:rPr>
          <w:szCs w:val="36"/>
        </w:rPr>
        <w:br/>
      </w:r>
      <w:r w:rsidRPr="00B4328A">
        <w:t>Fiche de renseignements sur le Proposant</w:t>
      </w:r>
      <w:bookmarkEnd w:id="500"/>
      <w:bookmarkEnd w:id="501"/>
    </w:p>
    <w:p w14:paraId="1F50ADA2" w14:textId="77777777" w:rsidR="004B182D" w:rsidRPr="00B4328A" w:rsidRDefault="004B182D" w:rsidP="004B182D">
      <w:pPr>
        <w:ind w:right="93"/>
        <w:jc w:val="right"/>
        <w:rPr>
          <w:sz w:val="24"/>
          <w:szCs w:val="24"/>
        </w:rPr>
      </w:pPr>
      <w:r w:rsidRPr="00B4328A">
        <w:rPr>
          <w:sz w:val="24"/>
          <w:szCs w:val="24"/>
        </w:rPr>
        <w:t>Date : ______________________</w:t>
      </w:r>
    </w:p>
    <w:p w14:paraId="7521D3C6" w14:textId="0A503DB5" w:rsidR="004B182D" w:rsidRPr="00B4328A" w:rsidRDefault="004B182D" w:rsidP="004B182D">
      <w:pPr>
        <w:ind w:right="72"/>
        <w:jc w:val="right"/>
        <w:rPr>
          <w:sz w:val="24"/>
          <w:szCs w:val="24"/>
        </w:rPr>
      </w:pPr>
      <w:r w:rsidRPr="00B4328A">
        <w:rPr>
          <w:sz w:val="24"/>
          <w:szCs w:val="24"/>
        </w:rPr>
        <w:t xml:space="preserve">No. </w:t>
      </w:r>
      <w:r w:rsidR="00323EA1">
        <w:rPr>
          <w:sz w:val="24"/>
          <w:szCs w:val="24"/>
        </w:rPr>
        <w:t>D</w:t>
      </w:r>
      <w:r w:rsidRPr="00B4328A">
        <w:rPr>
          <w:sz w:val="24"/>
          <w:szCs w:val="24"/>
        </w:rPr>
        <w:t>P : ___________________</w:t>
      </w:r>
    </w:p>
    <w:p w14:paraId="2DC64E6A" w14:textId="77777777" w:rsidR="004B182D" w:rsidRPr="00B4328A" w:rsidRDefault="004B182D" w:rsidP="004B182D">
      <w:pPr>
        <w:ind w:right="72"/>
        <w:jc w:val="right"/>
        <w:rPr>
          <w:sz w:val="24"/>
          <w:szCs w:val="24"/>
        </w:rPr>
      </w:pPr>
      <w:r w:rsidRPr="00B4328A">
        <w:rPr>
          <w:sz w:val="24"/>
          <w:szCs w:val="24"/>
        </w:rPr>
        <w:t>Page ________ de _______ pages</w:t>
      </w:r>
    </w:p>
    <w:p w14:paraId="2BBAF92C" w14:textId="6D025716" w:rsidR="004B182D" w:rsidRDefault="004B182D" w:rsidP="004B182D">
      <w:pPr>
        <w:suppressAutoHyphens/>
        <w:rPr>
          <w:spacing w:val="-2"/>
          <w:sz w:val="24"/>
          <w:szCs w:val="24"/>
        </w:rPr>
      </w:pPr>
    </w:p>
    <w:p w14:paraId="0DD3D9DC" w14:textId="135991EF" w:rsidR="00DE436F" w:rsidRDefault="00DE436F" w:rsidP="004B182D">
      <w:pPr>
        <w:suppressAutoHyphens/>
        <w:rPr>
          <w:spacing w:val="-2"/>
          <w:sz w:val="24"/>
          <w:szCs w:val="24"/>
        </w:rPr>
      </w:pPr>
    </w:p>
    <w:p w14:paraId="430FBD1D" w14:textId="77777777" w:rsidR="00DE436F" w:rsidRPr="00B4328A" w:rsidRDefault="00DE436F" w:rsidP="004B182D">
      <w:pPr>
        <w:suppressAutoHyphens/>
        <w:rPr>
          <w:spacing w:val="-2"/>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B182D" w:rsidRPr="00B4328A" w14:paraId="793DAE7D" w14:textId="77777777" w:rsidTr="00C86E16">
        <w:trPr>
          <w:cantSplit/>
          <w:trHeight w:val="567"/>
        </w:trPr>
        <w:tc>
          <w:tcPr>
            <w:tcW w:w="9180" w:type="dxa"/>
            <w:tcBorders>
              <w:top w:val="single" w:sz="4" w:space="0" w:color="auto"/>
              <w:left w:val="single" w:sz="4" w:space="0" w:color="auto"/>
              <w:bottom w:val="nil"/>
              <w:right w:val="single" w:sz="4" w:space="0" w:color="auto"/>
            </w:tcBorders>
            <w:vAlign w:val="center"/>
          </w:tcPr>
          <w:p w14:paraId="3EF5DD75" w14:textId="77777777" w:rsidR="004B182D" w:rsidRPr="00B4328A" w:rsidRDefault="004B182D" w:rsidP="00C86E16">
            <w:pPr>
              <w:suppressAutoHyphens/>
              <w:spacing w:before="40" w:after="40"/>
              <w:ind w:left="360" w:hanging="360"/>
              <w:rPr>
                <w:spacing w:val="-2"/>
                <w:sz w:val="24"/>
                <w:szCs w:val="24"/>
              </w:rPr>
            </w:pPr>
            <w:r w:rsidRPr="00B4328A">
              <w:rPr>
                <w:spacing w:val="-2"/>
                <w:sz w:val="24"/>
                <w:szCs w:val="24"/>
              </w:rPr>
              <w:t>1. Nom légal du Proposant :</w:t>
            </w:r>
          </w:p>
        </w:tc>
      </w:tr>
      <w:tr w:rsidR="004B182D" w:rsidRPr="00B4328A" w14:paraId="34F56C60" w14:textId="77777777" w:rsidTr="00C86E16">
        <w:trPr>
          <w:cantSplit/>
          <w:trHeight w:val="567"/>
        </w:trPr>
        <w:tc>
          <w:tcPr>
            <w:tcW w:w="9180" w:type="dxa"/>
            <w:tcBorders>
              <w:top w:val="single" w:sz="4" w:space="0" w:color="auto"/>
              <w:left w:val="single" w:sz="4" w:space="0" w:color="auto"/>
              <w:bottom w:val="nil"/>
              <w:right w:val="single" w:sz="4" w:space="0" w:color="auto"/>
            </w:tcBorders>
            <w:vAlign w:val="center"/>
          </w:tcPr>
          <w:p w14:paraId="4E5BDB35" w14:textId="77777777" w:rsidR="004B182D" w:rsidRPr="00B4328A" w:rsidRDefault="004B182D" w:rsidP="00C86E16">
            <w:pPr>
              <w:suppressAutoHyphens/>
              <w:spacing w:before="40" w:after="40"/>
              <w:ind w:left="360" w:hanging="360"/>
              <w:rPr>
                <w:spacing w:val="-2"/>
                <w:sz w:val="24"/>
                <w:szCs w:val="24"/>
              </w:rPr>
            </w:pPr>
            <w:r w:rsidRPr="00B4328A">
              <w:rPr>
                <w:spacing w:val="-2"/>
                <w:sz w:val="24"/>
                <w:szCs w:val="24"/>
              </w:rPr>
              <w:t>2. Dans le cas d’un groupement d’entreprises (GE), nom légal de chaque partie :</w:t>
            </w:r>
          </w:p>
        </w:tc>
      </w:tr>
      <w:tr w:rsidR="004B182D" w:rsidRPr="00B4328A" w14:paraId="5900EF0A" w14:textId="77777777" w:rsidTr="00C86E16">
        <w:trPr>
          <w:cantSplit/>
          <w:trHeight w:val="567"/>
        </w:trPr>
        <w:tc>
          <w:tcPr>
            <w:tcW w:w="9180" w:type="dxa"/>
            <w:tcBorders>
              <w:top w:val="single" w:sz="4" w:space="0" w:color="auto"/>
              <w:left w:val="single" w:sz="4" w:space="0" w:color="auto"/>
              <w:bottom w:val="nil"/>
              <w:right w:val="single" w:sz="4" w:space="0" w:color="auto"/>
            </w:tcBorders>
            <w:vAlign w:val="center"/>
          </w:tcPr>
          <w:p w14:paraId="464B7CD6" w14:textId="21E312A3" w:rsidR="004B182D" w:rsidRPr="00B4328A" w:rsidRDefault="00925AC9" w:rsidP="00C86E16">
            <w:pPr>
              <w:suppressAutoHyphens/>
              <w:spacing w:before="40" w:after="40"/>
              <w:ind w:left="360" w:hanging="360"/>
              <w:rPr>
                <w:spacing w:val="-2"/>
                <w:sz w:val="24"/>
                <w:szCs w:val="24"/>
              </w:rPr>
            </w:pPr>
            <w:r>
              <w:rPr>
                <w:spacing w:val="-2"/>
                <w:sz w:val="24"/>
                <w:szCs w:val="24"/>
              </w:rPr>
              <w:t>3</w:t>
            </w:r>
            <w:r w:rsidR="004B182D" w:rsidRPr="00B4328A">
              <w:rPr>
                <w:spacing w:val="-2"/>
                <w:sz w:val="24"/>
                <w:szCs w:val="24"/>
              </w:rPr>
              <w:t xml:space="preserve">. Pays où le Proposant est </w:t>
            </w:r>
            <w:r w:rsidR="00323EA1">
              <w:rPr>
                <w:spacing w:val="-2"/>
                <w:sz w:val="24"/>
                <w:szCs w:val="24"/>
              </w:rPr>
              <w:t xml:space="preserve">ou a l’intention d’être </w:t>
            </w:r>
            <w:r w:rsidR="004B182D" w:rsidRPr="00B4328A">
              <w:rPr>
                <w:spacing w:val="-2"/>
                <w:sz w:val="24"/>
                <w:szCs w:val="24"/>
              </w:rPr>
              <w:t>constitué en société :</w:t>
            </w:r>
          </w:p>
        </w:tc>
      </w:tr>
      <w:tr w:rsidR="004B182D" w:rsidRPr="00B4328A" w14:paraId="742FCA53" w14:textId="77777777" w:rsidTr="00C86E16">
        <w:trPr>
          <w:cantSplit/>
          <w:trHeight w:val="567"/>
        </w:trPr>
        <w:tc>
          <w:tcPr>
            <w:tcW w:w="9180" w:type="dxa"/>
            <w:tcBorders>
              <w:top w:val="single" w:sz="4" w:space="0" w:color="auto"/>
              <w:left w:val="single" w:sz="4" w:space="0" w:color="auto"/>
              <w:bottom w:val="nil"/>
              <w:right w:val="single" w:sz="4" w:space="0" w:color="auto"/>
            </w:tcBorders>
            <w:vAlign w:val="center"/>
          </w:tcPr>
          <w:p w14:paraId="13DF2F8C" w14:textId="716CD55D" w:rsidR="004B182D" w:rsidRPr="00B4328A" w:rsidRDefault="00925AC9" w:rsidP="00C86E16">
            <w:pPr>
              <w:suppressAutoHyphens/>
              <w:spacing w:before="40" w:after="40"/>
              <w:ind w:left="360" w:hanging="360"/>
              <w:rPr>
                <w:spacing w:val="-2"/>
                <w:sz w:val="24"/>
                <w:szCs w:val="24"/>
              </w:rPr>
            </w:pPr>
            <w:r>
              <w:rPr>
                <w:spacing w:val="-2"/>
                <w:sz w:val="24"/>
                <w:szCs w:val="24"/>
              </w:rPr>
              <w:t>4</w:t>
            </w:r>
            <w:r w:rsidR="004B182D" w:rsidRPr="00B4328A">
              <w:rPr>
                <w:spacing w:val="-2"/>
                <w:sz w:val="24"/>
                <w:szCs w:val="24"/>
              </w:rPr>
              <w:t xml:space="preserve">. Année à laquelle le Proposant a été constitué en société : </w:t>
            </w:r>
          </w:p>
        </w:tc>
      </w:tr>
      <w:tr w:rsidR="004B182D" w:rsidRPr="00B4328A" w14:paraId="6F3B7A6D" w14:textId="77777777" w:rsidTr="00C86E16">
        <w:trPr>
          <w:cantSplit/>
          <w:trHeight w:val="567"/>
        </w:trPr>
        <w:tc>
          <w:tcPr>
            <w:tcW w:w="9180" w:type="dxa"/>
            <w:tcBorders>
              <w:top w:val="single" w:sz="4" w:space="0" w:color="auto"/>
              <w:left w:val="single" w:sz="4" w:space="0" w:color="auto"/>
              <w:bottom w:val="nil"/>
              <w:right w:val="single" w:sz="4" w:space="0" w:color="auto"/>
            </w:tcBorders>
            <w:vAlign w:val="center"/>
          </w:tcPr>
          <w:p w14:paraId="6871C265" w14:textId="53AB9395" w:rsidR="004B182D" w:rsidRPr="00B4328A" w:rsidRDefault="00925AC9" w:rsidP="00C86E16">
            <w:pPr>
              <w:spacing w:before="40" w:after="40"/>
              <w:ind w:left="360" w:hanging="360"/>
              <w:rPr>
                <w:spacing w:val="-2"/>
                <w:sz w:val="24"/>
                <w:szCs w:val="24"/>
              </w:rPr>
            </w:pPr>
            <w:r>
              <w:rPr>
                <w:spacing w:val="-2"/>
                <w:sz w:val="24"/>
                <w:szCs w:val="24"/>
              </w:rPr>
              <w:t>5</w:t>
            </w:r>
            <w:r w:rsidR="004B182D" w:rsidRPr="00B4328A">
              <w:rPr>
                <w:spacing w:val="-2"/>
                <w:sz w:val="24"/>
                <w:szCs w:val="24"/>
              </w:rPr>
              <w:t>. Adresse légale du Proposant dans le pays où il est constitué en société :</w:t>
            </w:r>
          </w:p>
        </w:tc>
      </w:tr>
      <w:tr w:rsidR="004B182D" w:rsidRPr="00B4328A" w14:paraId="5B10D24C" w14:textId="77777777" w:rsidTr="00C86E16">
        <w:trPr>
          <w:cantSplit/>
          <w:trHeight w:val="440"/>
        </w:trPr>
        <w:tc>
          <w:tcPr>
            <w:tcW w:w="9180" w:type="dxa"/>
            <w:tcBorders>
              <w:top w:val="single" w:sz="4" w:space="0" w:color="auto"/>
              <w:left w:val="single" w:sz="4" w:space="0" w:color="auto"/>
              <w:bottom w:val="single" w:sz="4" w:space="0" w:color="auto"/>
              <w:right w:val="single" w:sz="4" w:space="0" w:color="auto"/>
            </w:tcBorders>
            <w:vAlign w:val="center"/>
          </w:tcPr>
          <w:p w14:paraId="57D48A5A" w14:textId="6E2FBC54" w:rsidR="004B182D" w:rsidRPr="00B4328A" w:rsidRDefault="00925AC9" w:rsidP="00C86E16">
            <w:pPr>
              <w:spacing w:before="40" w:after="40"/>
              <w:ind w:left="360" w:hanging="360"/>
              <w:rPr>
                <w:spacing w:val="-2"/>
                <w:sz w:val="24"/>
                <w:szCs w:val="24"/>
              </w:rPr>
            </w:pPr>
            <w:r>
              <w:rPr>
                <w:spacing w:val="-2"/>
                <w:sz w:val="24"/>
                <w:szCs w:val="24"/>
              </w:rPr>
              <w:t>6</w:t>
            </w:r>
            <w:r w:rsidR="004B182D" w:rsidRPr="00B4328A">
              <w:rPr>
                <w:spacing w:val="-2"/>
                <w:sz w:val="24"/>
                <w:szCs w:val="24"/>
              </w:rPr>
              <w:t>. Renseignements sur le représentant autorisé du Proposant :</w:t>
            </w:r>
          </w:p>
          <w:p w14:paraId="0FCC881F" w14:textId="77777777" w:rsidR="004B182D" w:rsidRPr="00B4328A" w:rsidRDefault="004B182D" w:rsidP="00C86E16">
            <w:pPr>
              <w:suppressAutoHyphens/>
              <w:spacing w:before="40" w:after="120"/>
              <w:ind w:left="360" w:hanging="65"/>
              <w:rPr>
                <w:spacing w:val="-2"/>
                <w:sz w:val="24"/>
                <w:szCs w:val="24"/>
              </w:rPr>
            </w:pPr>
            <w:r w:rsidRPr="00B4328A">
              <w:rPr>
                <w:spacing w:val="-2"/>
                <w:sz w:val="24"/>
                <w:szCs w:val="24"/>
              </w:rPr>
              <w:t>Nom :</w:t>
            </w:r>
          </w:p>
          <w:p w14:paraId="348ED68B" w14:textId="77777777" w:rsidR="004B182D" w:rsidRPr="00B4328A" w:rsidRDefault="004B182D" w:rsidP="00C86E16">
            <w:pPr>
              <w:suppressAutoHyphens/>
              <w:spacing w:before="40" w:after="120"/>
              <w:ind w:left="360" w:hanging="65"/>
              <w:rPr>
                <w:spacing w:val="-2"/>
                <w:sz w:val="24"/>
                <w:szCs w:val="24"/>
              </w:rPr>
            </w:pPr>
            <w:r w:rsidRPr="00B4328A">
              <w:rPr>
                <w:spacing w:val="-2"/>
                <w:sz w:val="24"/>
                <w:szCs w:val="24"/>
              </w:rPr>
              <w:t>Adresse :</w:t>
            </w:r>
          </w:p>
          <w:p w14:paraId="66C95EB2" w14:textId="77777777" w:rsidR="004B182D" w:rsidRPr="00B4328A" w:rsidRDefault="004B182D" w:rsidP="00C86E16">
            <w:pPr>
              <w:suppressAutoHyphens/>
              <w:spacing w:before="40" w:after="120"/>
              <w:ind w:left="360" w:hanging="65"/>
              <w:rPr>
                <w:spacing w:val="-2"/>
                <w:sz w:val="24"/>
                <w:szCs w:val="24"/>
              </w:rPr>
            </w:pPr>
            <w:r w:rsidRPr="00B4328A">
              <w:rPr>
                <w:spacing w:val="-2"/>
                <w:sz w:val="24"/>
                <w:szCs w:val="24"/>
              </w:rPr>
              <w:t>Numéro de téléphone/de télécopie :</w:t>
            </w:r>
          </w:p>
          <w:p w14:paraId="5642C873" w14:textId="77777777" w:rsidR="004B182D" w:rsidRPr="00B4328A" w:rsidRDefault="004B182D" w:rsidP="00C86E16">
            <w:pPr>
              <w:suppressAutoHyphens/>
              <w:spacing w:before="40" w:after="40"/>
              <w:ind w:left="360" w:hanging="65"/>
              <w:rPr>
                <w:spacing w:val="-2"/>
                <w:sz w:val="24"/>
                <w:szCs w:val="24"/>
              </w:rPr>
            </w:pPr>
            <w:r w:rsidRPr="00B4328A">
              <w:rPr>
                <w:spacing w:val="-2"/>
                <w:sz w:val="24"/>
                <w:szCs w:val="24"/>
              </w:rPr>
              <w:t>Adresse électronique :</w:t>
            </w:r>
          </w:p>
        </w:tc>
      </w:tr>
      <w:tr w:rsidR="00DE436F" w:rsidRPr="00B4328A" w14:paraId="461FD63D" w14:textId="77777777" w:rsidTr="00A97797">
        <w:trPr>
          <w:cantSplit/>
          <w:trHeight w:val="440"/>
        </w:trPr>
        <w:tc>
          <w:tcPr>
            <w:tcW w:w="9180" w:type="dxa"/>
            <w:tcBorders>
              <w:top w:val="single" w:sz="4" w:space="0" w:color="auto"/>
              <w:left w:val="single" w:sz="4" w:space="0" w:color="auto"/>
              <w:bottom w:val="single" w:sz="4" w:space="0" w:color="auto"/>
              <w:right w:val="single" w:sz="4" w:space="0" w:color="auto"/>
            </w:tcBorders>
          </w:tcPr>
          <w:p w14:paraId="0AB0C1E5" w14:textId="7085AB3E" w:rsidR="00DE436F" w:rsidRPr="00B4328A" w:rsidRDefault="00925AC9" w:rsidP="00DE436F">
            <w:pPr>
              <w:spacing w:before="40" w:after="40"/>
              <w:ind w:left="360" w:hanging="360"/>
              <w:rPr>
                <w:spacing w:val="-2"/>
                <w:sz w:val="24"/>
                <w:szCs w:val="24"/>
              </w:rPr>
            </w:pPr>
            <w:r>
              <w:rPr>
                <w:spacing w:val="-2"/>
                <w:sz w:val="24"/>
                <w:szCs w:val="24"/>
              </w:rPr>
              <w:lastRenderedPageBreak/>
              <w:t>7</w:t>
            </w:r>
            <w:r w:rsidR="00DE436F" w:rsidRPr="00B4328A">
              <w:rPr>
                <w:spacing w:val="-2"/>
                <w:sz w:val="24"/>
                <w:szCs w:val="24"/>
              </w:rPr>
              <w:t>. Les copies des documents originaux qui suivent sont jointes :</w:t>
            </w:r>
          </w:p>
          <w:p w14:paraId="3A0B1561" w14:textId="2149D82E" w:rsidR="00DE436F" w:rsidRPr="00925AC9" w:rsidRDefault="00DE436F" w:rsidP="00F80822">
            <w:pPr>
              <w:pStyle w:val="ListParagraph"/>
              <w:numPr>
                <w:ilvl w:val="0"/>
                <w:numId w:val="111"/>
              </w:numPr>
              <w:suppressAutoHyphens/>
              <w:spacing w:before="40" w:after="40"/>
              <w:jc w:val="both"/>
              <w:rPr>
                <w:spacing w:val="-2"/>
                <w:sz w:val="24"/>
                <w:szCs w:val="24"/>
              </w:rPr>
            </w:pPr>
            <w:r w:rsidRPr="00925AC9">
              <w:rPr>
                <w:spacing w:val="-2"/>
                <w:sz w:val="24"/>
                <w:szCs w:val="24"/>
              </w:rPr>
              <w:t xml:space="preserve">Statuts ou Documents constitutifs de l’entité légale susmentionnée, conformément aux dispositions de </w:t>
            </w:r>
            <w:r w:rsidR="00DE1C35">
              <w:rPr>
                <w:spacing w:val="-2"/>
                <w:sz w:val="24"/>
                <w:szCs w:val="24"/>
              </w:rPr>
              <w:t>l’</w:t>
            </w:r>
            <w:r w:rsidRPr="00925AC9">
              <w:rPr>
                <w:spacing w:val="-2"/>
                <w:sz w:val="24"/>
                <w:szCs w:val="24"/>
              </w:rPr>
              <w:t xml:space="preserve">article </w:t>
            </w:r>
            <w:r w:rsidRPr="00925AC9">
              <w:rPr>
                <w:b/>
                <w:bCs/>
                <w:spacing w:val="-2"/>
                <w:sz w:val="24"/>
                <w:szCs w:val="24"/>
              </w:rPr>
              <w:t>4.4 des IP</w:t>
            </w:r>
            <w:r w:rsidRPr="00925AC9">
              <w:rPr>
                <w:spacing w:val="-2"/>
                <w:sz w:val="24"/>
                <w:szCs w:val="24"/>
              </w:rPr>
              <w:t xml:space="preserve">. </w:t>
            </w:r>
          </w:p>
          <w:p w14:paraId="56400400" w14:textId="293A92DA" w:rsidR="00DE436F" w:rsidRPr="00925AC9" w:rsidRDefault="00DE436F" w:rsidP="00F80822">
            <w:pPr>
              <w:pStyle w:val="ListParagraph"/>
              <w:numPr>
                <w:ilvl w:val="0"/>
                <w:numId w:val="111"/>
              </w:numPr>
              <w:suppressAutoHyphens/>
              <w:spacing w:before="40" w:after="40"/>
              <w:jc w:val="both"/>
              <w:rPr>
                <w:spacing w:val="-2"/>
                <w:sz w:val="24"/>
                <w:szCs w:val="24"/>
              </w:rPr>
            </w:pPr>
            <w:r w:rsidRPr="00925AC9">
              <w:rPr>
                <w:spacing w:val="-2"/>
                <w:sz w:val="24"/>
                <w:szCs w:val="24"/>
              </w:rPr>
              <w:t xml:space="preserve">Dans le cas d’un GE, l’accord ou la lettre d’intention de former un groupement ainsi que le projet d’accord de groupement, conformément aux dispositions de </w:t>
            </w:r>
            <w:r w:rsidR="00DE1C35">
              <w:rPr>
                <w:spacing w:val="-2"/>
                <w:sz w:val="24"/>
                <w:szCs w:val="24"/>
              </w:rPr>
              <w:t>l’</w:t>
            </w:r>
            <w:r w:rsidRPr="00925AC9">
              <w:rPr>
                <w:spacing w:val="-2"/>
                <w:sz w:val="24"/>
                <w:szCs w:val="24"/>
              </w:rPr>
              <w:t xml:space="preserve">article </w:t>
            </w:r>
            <w:r w:rsidRPr="00925AC9">
              <w:rPr>
                <w:b/>
                <w:bCs/>
                <w:spacing w:val="-2"/>
                <w:sz w:val="24"/>
                <w:szCs w:val="24"/>
              </w:rPr>
              <w:t>4.1 des IP</w:t>
            </w:r>
            <w:r w:rsidRPr="00925AC9">
              <w:rPr>
                <w:spacing w:val="-2"/>
                <w:sz w:val="24"/>
                <w:szCs w:val="24"/>
              </w:rPr>
              <w:t>.</w:t>
            </w:r>
          </w:p>
          <w:p w14:paraId="70E66510" w14:textId="77777777" w:rsidR="00DE436F" w:rsidRPr="00925AC9" w:rsidRDefault="00DE436F" w:rsidP="00F80822">
            <w:pPr>
              <w:pStyle w:val="ListParagraph"/>
              <w:numPr>
                <w:ilvl w:val="0"/>
                <w:numId w:val="111"/>
              </w:numPr>
              <w:suppressAutoHyphens/>
              <w:spacing w:before="40" w:after="40"/>
              <w:jc w:val="both"/>
              <w:rPr>
                <w:spacing w:val="-2"/>
                <w:sz w:val="24"/>
                <w:szCs w:val="24"/>
              </w:rPr>
            </w:pPr>
            <w:r w:rsidRPr="00925AC9">
              <w:rPr>
                <w:spacing w:val="-2"/>
                <w:sz w:val="24"/>
                <w:szCs w:val="24"/>
              </w:rPr>
              <w:t>Dans le cas d’une entreprise publique, tout document complémentaire conformément aux dispositions de l’article 4.6 des IP, documents établissant :</w:t>
            </w:r>
          </w:p>
          <w:p w14:paraId="51C01AAF" w14:textId="77777777" w:rsidR="00DE436F" w:rsidRPr="00B4328A" w:rsidRDefault="00DE436F" w:rsidP="00F80822">
            <w:pPr>
              <w:pStyle w:val="ListParagraph"/>
              <w:numPr>
                <w:ilvl w:val="0"/>
                <w:numId w:val="16"/>
              </w:numPr>
              <w:tabs>
                <w:tab w:val="left" w:pos="372"/>
                <w:tab w:val="left" w:pos="2610"/>
              </w:tabs>
              <w:suppressAutoHyphens/>
              <w:overflowPunct w:val="0"/>
              <w:autoSpaceDE w:val="0"/>
              <w:autoSpaceDN w:val="0"/>
              <w:adjustRightInd w:val="0"/>
              <w:spacing w:before="60" w:after="60"/>
              <w:contextualSpacing/>
              <w:jc w:val="both"/>
              <w:textAlignment w:val="baseline"/>
              <w:rPr>
                <w:spacing w:val="-2"/>
                <w:sz w:val="24"/>
                <w:szCs w:val="24"/>
              </w:rPr>
            </w:pPr>
            <w:r w:rsidRPr="00B4328A">
              <w:rPr>
                <w:spacing w:val="-2"/>
                <w:sz w:val="24"/>
                <w:szCs w:val="24"/>
              </w:rPr>
              <w:t>L’autonomie juridique et financière de l’entreprise ;</w:t>
            </w:r>
          </w:p>
          <w:p w14:paraId="51CC9FCA" w14:textId="77777777" w:rsidR="00DE436F" w:rsidRPr="00B4328A" w:rsidRDefault="00DE436F" w:rsidP="00F80822">
            <w:pPr>
              <w:pStyle w:val="ListParagraph"/>
              <w:numPr>
                <w:ilvl w:val="0"/>
                <w:numId w:val="16"/>
              </w:numPr>
              <w:tabs>
                <w:tab w:val="left" w:pos="372"/>
                <w:tab w:val="left" w:pos="2610"/>
              </w:tabs>
              <w:suppressAutoHyphens/>
              <w:overflowPunct w:val="0"/>
              <w:autoSpaceDE w:val="0"/>
              <w:autoSpaceDN w:val="0"/>
              <w:adjustRightInd w:val="0"/>
              <w:spacing w:before="60" w:after="60"/>
              <w:contextualSpacing/>
              <w:jc w:val="both"/>
              <w:textAlignment w:val="baseline"/>
              <w:rPr>
                <w:spacing w:val="-2"/>
                <w:sz w:val="24"/>
                <w:szCs w:val="24"/>
              </w:rPr>
            </w:pPr>
            <w:r w:rsidRPr="00B4328A">
              <w:rPr>
                <w:spacing w:val="-2"/>
                <w:sz w:val="24"/>
                <w:szCs w:val="24"/>
              </w:rPr>
              <w:t>Que l’entreprise est régie par les dispositions du droit commercial ;</w:t>
            </w:r>
          </w:p>
          <w:p w14:paraId="321AD7A8" w14:textId="7A85C62A" w:rsidR="00DE436F" w:rsidRPr="00B4328A" w:rsidRDefault="00DE436F" w:rsidP="00F80822">
            <w:pPr>
              <w:pStyle w:val="ListParagraph"/>
              <w:numPr>
                <w:ilvl w:val="0"/>
                <w:numId w:val="16"/>
              </w:numPr>
              <w:tabs>
                <w:tab w:val="left" w:pos="372"/>
                <w:tab w:val="left" w:pos="2610"/>
              </w:tabs>
              <w:suppressAutoHyphens/>
              <w:overflowPunct w:val="0"/>
              <w:autoSpaceDE w:val="0"/>
              <w:autoSpaceDN w:val="0"/>
              <w:adjustRightInd w:val="0"/>
              <w:spacing w:before="60" w:after="60"/>
              <w:contextualSpacing/>
              <w:jc w:val="both"/>
              <w:textAlignment w:val="baseline"/>
              <w:rPr>
                <w:spacing w:val="-2"/>
                <w:sz w:val="24"/>
                <w:szCs w:val="24"/>
              </w:rPr>
            </w:pPr>
            <w:r w:rsidRPr="00B4328A">
              <w:rPr>
                <w:spacing w:val="-2"/>
                <w:sz w:val="24"/>
                <w:szCs w:val="24"/>
              </w:rPr>
              <w:t xml:space="preserve">Que le Proposant ne dépend pas du </w:t>
            </w:r>
            <w:r w:rsidR="00B2491A">
              <w:rPr>
                <w:spacing w:val="-2"/>
                <w:sz w:val="24"/>
                <w:szCs w:val="24"/>
              </w:rPr>
              <w:t>budget du gouvernent du Bénéficiaire</w:t>
            </w:r>
            <w:r w:rsidRPr="00B4328A">
              <w:rPr>
                <w:spacing w:val="-2"/>
                <w:sz w:val="24"/>
                <w:szCs w:val="24"/>
              </w:rPr>
              <w:t>.</w:t>
            </w:r>
          </w:p>
          <w:p w14:paraId="7C3631C2" w14:textId="7E1A89D5" w:rsidR="00DE436F" w:rsidRDefault="00925AC9" w:rsidP="00DE436F">
            <w:pPr>
              <w:spacing w:before="40" w:after="40"/>
              <w:ind w:left="360" w:hanging="360"/>
              <w:jc w:val="both"/>
              <w:rPr>
                <w:spacing w:val="-2"/>
                <w:sz w:val="24"/>
                <w:szCs w:val="24"/>
              </w:rPr>
            </w:pPr>
            <w:r>
              <w:rPr>
                <w:spacing w:val="-2"/>
                <w:sz w:val="24"/>
                <w:szCs w:val="24"/>
              </w:rPr>
              <w:t>8</w:t>
            </w:r>
            <w:r w:rsidR="00DE436F" w:rsidRPr="00B4328A">
              <w:rPr>
                <w:spacing w:val="-2"/>
                <w:sz w:val="24"/>
                <w:szCs w:val="24"/>
              </w:rPr>
              <w:t xml:space="preserve">. Les documents tels que l’organigramme de l’entreprise, la liste des membres du </w:t>
            </w:r>
            <w:r>
              <w:rPr>
                <w:spacing w:val="-2"/>
                <w:sz w:val="24"/>
                <w:szCs w:val="24"/>
              </w:rPr>
              <w:t>C</w:t>
            </w:r>
            <w:r w:rsidR="00DE436F" w:rsidRPr="00B4328A">
              <w:rPr>
                <w:spacing w:val="-2"/>
                <w:sz w:val="24"/>
                <w:szCs w:val="24"/>
              </w:rPr>
              <w:t>onseil d’</w:t>
            </w:r>
            <w:r>
              <w:rPr>
                <w:spacing w:val="-2"/>
                <w:sz w:val="24"/>
                <w:szCs w:val="24"/>
              </w:rPr>
              <w:t>A</w:t>
            </w:r>
            <w:r w:rsidR="00DE436F" w:rsidRPr="00B4328A">
              <w:rPr>
                <w:spacing w:val="-2"/>
                <w:sz w:val="24"/>
                <w:szCs w:val="24"/>
              </w:rPr>
              <w:t xml:space="preserve">dministration et l’actionnariat sont inclus. </w:t>
            </w:r>
            <w:r w:rsidR="00DE436F">
              <w:rPr>
                <w:spacing w:val="-2"/>
                <w:sz w:val="24"/>
                <w:szCs w:val="24"/>
              </w:rPr>
              <w:t xml:space="preserve"> </w:t>
            </w:r>
            <w:r w:rsidR="00DE436F" w:rsidRPr="00927049">
              <w:rPr>
                <w:i/>
                <w:spacing w:val="-2"/>
                <w:sz w:val="24"/>
                <w:szCs w:val="24"/>
              </w:rPr>
              <w:t>[</w:t>
            </w:r>
            <w:r w:rsidR="00DE436F" w:rsidRPr="00927049">
              <w:rPr>
                <w:i/>
                <w:sz w:val="24"/>
                <w:szCs w:val="24"/>
              </w:rPr>
              <w:t>S</w:t>
            </w:r>
            <w:r w:rsidR="00DE436F">
              <w:rPr>
                <w:i/>
                <w:sz w:val="24"/>
                <w:szCs w:val="24"/>
              </w:rPr>
              <w:t xml:space="preserve">i cela est indiqué dans les DPDP </w:t>
            </w:r>
            <w:r w:rsidR="00DE436F" w:rsidRPr="00DE436F">
              <w:rPr>
                <w:b/>
                <w:bCs/>
                <w:i/>
                <w:sz w:val="24"/>
                <w:szCs w:val="24"/>
              </w:rPr>
              <w:t>IP 53.1</w:t>
            </w:r>
            <w:r w:rsidR="00DE436F" w:rsidRPr="00927049">
              <w:rPr>
                <w:i/>
                <w:sz w:val="24"/>
                <w:szCs w:val="24"/>
              </w:rPr>
              <w:t>, 1</w:t>
            </w:r>
            <w:r w:rsidR="00DE436F" w:rsidRPr="00927049">
              <w:rPr>
                <w:i/>
                <w:spacing w:val="-2"/>
                <w:sz w:val="24"/>
                <w:szCs w:val="24"/>
              </w:rPr>
              <w:t xml:space="preserve">e </w:t>
            </w:r>
            <w:r w:rsidR="00DE436F">
              <w:rPr>
                <w:i/>
                <w:spacing w:val="-2"/>
                <w:sz w:val="24"/>
                <w:szCs w:val="24"/>
              </w:rPr>
              <w:t>Proposant</w:t>
            </w:r>
            <w:r w:rsidR="00DE436F" w:rsidRPr="00927049">
              <w:rPr>
                <w:i/>
                <w:spacing w:val="-2"/>
                <w:sz w:val="24"/>
                <w:szCs w:val="24"/>
              </w:rPr>
              <w:t xml:space="preserve"> retenu devra fournir les renseignements additionnels sur les propriétaires effectifs, en utilisant le</w:t>
            </w:r>
            <w:r w:rsidR="00DE436F" w:rsidRPr="00927049">
              <w:rPr>
                <w:i/>
                <w:sz w:val="24"/>
                <w:szCs w:val="24"/>
              </w:rPr>
              <w:t xml:space="preserve"> Formulaire de divulgation </w:t>
            </w:r>
            <w:hyperlink r:id="rId48" w:history="1">
              <w:r w:rsidR="00DE436F" w:rsidRPr="00927049">
                <w:rPr>
                  <w:i/>
                  <w:sz w:val="24"/>
                  <w:szCs w:val="24"/>
                </w:rPr>
                <w:t>des bénéficiaires effectifs</w:t>
              </w:r>
            </w:hyperlink>
            <w:r w:rsidR="00DE436F" w:rsidRPr="00927049">
              <w:rPr>
                <w:i/>
                <w:sz w:val="24"/>
                <w:szCs w:val="24"/>
              </w:rPr>
              <w:t>.]</w:t>
            </w:r>
          </w:p>
        </w:tc>
      </w:tr>
    </w:tbl>
    <w:p w14:paraId="2E10433F" w14:textId="77777777" w:rsidR="004B182D" w:rsidRPr="00B4328A" w:rsidRDefault="004B182D" w:rsidP="004B182D">
      <w:pPr>
        <w:rPr>
          <w:sz w:val="24"/>
          <w:szCs w:val="24"/>
        </w:rPr>
      </w:pPr>
    </w:p>
    <w:p w14:paraId="51BEFF87" w14:textId="77777777" w:rsidR="00925AC9" w:rsidRDefault="00925AC9">
      <w:pPr>
        <w:rPr>
          <w:b/>
          <w:sz w:val="36"/>
          <w:szCs w:val="36"/>
          <w:lang w:eastAsia="en-US"/>
        </w:rPr>
      </w:pPr>
      <w:bookmarkStart w:id="502" w:name="_Toc63775984"/>
      <w:r>
        <w:rPr>
          <w:szCs w:val="36"/>
        </w:rPr>
        <w:br w:type="page"/>
      </w:r>
    </w:p>
    <w:p w14:paraId="1976ADCE" w14:textId="529FA663" w:rsidR="004B182D" w:rsidRPr="00B4328A" w:rsidRDefault="004B182D" w:rsidP="00E70C8A">
      <w:pPr>
        <w:pStyle w:val="SecIVH2"/>
      </w:pPr>
      <w:bookmarkStart w:id="503" w:name="_Toc87030143"/>
      <w:r w:rsidRPr="00DE436F">
        <w:rPr>
          <w:szCs w:val="36"/>
        </w:rPr>
        <w:lastRenderedPageBreak/>
        <w:t>Formulaire ELI – 1.2</w:t>
      </w:r>
      <w:r w:rsidR="00E70C8A">
        <w:rPr>
          <w:szCs w:val="36"/>
        </w:rPr>
        <w:br/>
      </w:r>
      <w:r w:rsidRPr="00B4328A">
        <w:t xml:space="preserve">Fiche de renseignements sur chaque Partie d’un </w:t>
      </w:r>
      <w:r w:rsidRPr="00B4328A">
        <w:br/>
        <w:t>GE/ sous-traitants spécialisés</w:t>
      </w:r>
      <w:bookmarkEnd w:id="502"/>
      <w:bookmarkEnd w:id="503"/>
    </w:p>
    <w:p w14:paraId="78F67B6B" w14:textId="77777777" w:rsidR="004B182D" w:rsidRPr="00B4328A" w:rsidRDefault="004B182D" w:rsidP="004B182D">
      <w:pPr>
        <w:ind w:right="522"/>
        <w:jc w:val="right"/>
        <w:rPr>
          <w:sz w:val="24"/>
          <w:szCs w:val="24"/>
        </w:rPr>
      </w:pPr>
      <w:r w:rsidRPr="00B4328A">
        <w:rPr>
          <w:sz w:val="24"/>
          <w:szCs w:val="24"/>
        </w:rPr>
        <w:t>Date : ______________________</w:t>
      </w:r>
    </w:p>
    <w:p w14:paraId="22E9B1EE" w14:textId="77777777" w:rsidR="004B182D" w:rsidRPr="00B4328A" w:rsidRDefault="004B182D" w:rsidP="004B182D">
      <w:pPr>
        <w:ind w:right="522"/>
        <w:jc w:val="right"/>
        <w:rPr>
          <w:sz w:val="24"/>
          <w:szCs w:val="24"/>
        </w:rPr>
      </w:pPr>
      <w:r w:rsidRPr="00B4328A">
        <w:rPr>
          <w:sz w:val="24"/>
          <w:szCs w:val="24"/>
        </w:rPr>
        <w:t>No. AP : ___________________</w:t>
      </w:r>
    </w:p>
    <w:p w14:paraId="7A5BCD40" w14:textId="77777777" w:rsidR="004B182D" w:rsidRPr="00B4328A" w:rsidRDefault="004B182D" w:rsidP="004B182D">
      <w:pPr>
        <w:ind w:right="522"/>
        <w:jc w:val="right"/>
        <w:rPr>
          <w:sz w:val="24"/>
          <w:szCs w:val="24"/>
        </w:rPr>
      </w:pPr>
      <w:r w:rsidRPr="00B4328A">
        <w:rPr>
          <w:sz w:val="24"/>
          <w:szCs w:val="24"/>
        </w:rPr>
        <w:t>Page ________ de_ ______ pages</w:t>
      </w:r>
    </w:p>
    <w:p w14:paraId="2EDE0FA1" w14:textId="77777777" w:rsidR="004B182D" w:rsidRPr="00B4328A" w:rsidRDefault="004B182D" w:rsidP="004B182D">
      <w:pPr>
        <w:suppressAutoHyphens/>
        <w:rPr>
          <w:spacing w:val="-2"/>
          <w:sz w:val="24"/>
          <w:szCs w:val="24"/>
        </w:rPr>
      </w:pPr>
    </w:p>
    <w:p w14:paraId="180A653D" w14:textId="77777777" w:rsidR="004B182D" w:rsidRPr="00B4328A" w:rsidRDefault="004B182D" w:rsidP="004B182D">
      <w:pPr>
        <w:suppressAutoHyphens/>
        <w:rPr>
          <w:spacing w:val="-2"/>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4B182D" w:rsidRPr="00B4328A" w14:paraId="1BD52858" w14:textId="77777777" w:rsidTr="00C86E16">
        <w:trPr>
          <w:cantSplit/>
          <w:trHeight w:val="440"/>
        </w:trPr>
        <w:tc>
          <w:tcPr>
            <w:tcW w:w="9090" w:type="dxa"/>
            <w:tcBorders>
              <w:bottom w:val="nil"/>
            </w:tcBorders>
          </w:tcPr>
          <w:p w14:paraId="61DA8F27" w14:textId="77777777" w:rsidR="004B182D" w:rsidRPr="00B4328A" w:rsidRDefault="004B182D" w:rsidP="00C86E16">
            <w:pPr>
              <w:pStyle w:val="BodyText"/>
              <w:numPr>
                <w:ilvl w:val="12"/>
                <w:numId w:val="0"/>
              </w:numPr>
              <w:tabs>
                <w:tab w:val="left" w:pos="2610"/>
              </w:tabs>
              <w:spacing w:before="60" w:after="60"/>
              <w:rPr>
                <w:szCs w:val="24"/>
                <w:lang w:val="fr-FR"/>
              </w:rPr>
            </w:pPr>
            <w:r w:rsidRPr="00B4328A">
              <w:rPr>
                <w:szCs w:val="24"/>
                <w:lang w:val="fr-FR"/>
              </w:rPr>
              <w:t xml:space="preserve">1. Nom légal du Proposant : </w:t>
            </w:r>
          </w:p>
          <w:p w14:paraId="18B2BBA3" w14:textId="77777777" w:rsidR="004B182D" w:rsidRPr="00B4328A" w:rsidRDefault="004B182D" w:rsidP="00C86E16">
            <w:pPr>
              <w:pStyle w:val="BodyText"/>
              <w:spacing w:before="40" w:after="40"/>
              <w:rPr>
                <w:szCs w:val="24"/>
                <w:lang w:val="fr-FR"/>
              </w:rPr>
            </w:pPr>
          </w:p>
        </w:tc>
      </w:tr>
      <w:tr w:rsidR="004B182D" w:rsidRPr="00B4328A" w14:paraId="5F40A1E0" w14:textId="77777777" w:rsidTr="00C86E16">
        <w:trPr>
          <w:cantSplit/>
          <w:trHeight w:val="674"/>
        </w:trPr>
        <w:tc>
          <w:tcPr>
            <w:tcW w:w="9090" w:type="dxa"/>
            <w:tcBorders>
              <w:left w:val="single" w:sz="4" w:space="0" w:color="auto"/>
            </w:tcBorders>
          </w:tcPr>
          <w:p w14:paraId="5B79806C" w14:textId="77777777" w:rsidR="004B182D" w:rsidRPr="00B4328A" w:rsidRDefault="004B182D" w:rsidP="00C86E16">
            <w:pPr>
              <w:pStyle w:val="BodyText"/>
              <w:spacing w:before="40" w:after="40"/>
              <w:ind w:left="360" w:hanging="360"/>
              <w:rPr>
                <w:szCs w:val="24"/>
                <w:lang w:val="fr-FR"/>
              </w:rPr>
            </w:pPr>
            <w:r w:rsidRPr="00B4328A">
              <w:rPr>
                <w:szCs w:val="24"/>
                <w:lang w:val="fr-FR"/>
              </w:rPr>
              <w:t>2. Nom légal de la partie du GE/ du sous-traitant :</w:t>
            </w:r>
          </w:p>
        </w:tc>
      </w:tr>
      <w:tr w:rsidR="004B182D" w:rsidRPr="00B4328A" w14:paraId="7DEB1D99" w14:textId="77777777" w:rsidTr="00C86E16">
        <w:trPr>
          <w:cantSplit/>
          <w:trHeight w:val="674"/>
        </w:trPr>
        <w:tc>
          <w:tcPr>
            <w:tcW w:w="9090" w:type="dxa"/>
            <w:tcBorders>
              <w:left w:val="single" w:sz="4" w:space="0" w:color="auto"/>
            </w:tcBorders>
          </w:tcPr>
          <w:p w14:paraId="4D8EE4C4" w14:textId="77777777" w:rsidR="004B182D" w:rsidRPr="00B4328A" w:rsidRDefault="004B182D" w:rsidP="00C86E16">
            <w:pPr>
              <w:pStyle w:val="BodyText"/>
              <w:spacing w:before="40" w:after="40"/>
              <w:ind w:left="360" w:hanging="360"/>
              <w:rPr>
                <w:szCs w:val="24"/>
                <w:lang w:val="fr-FR"/>
              </w:rPr>
            </w:pPr>
            <w:r w:rsidRPr="00B4328A">
              <w:rPr>
                <w:szCs w:val="24"/>
                <w:lang w:val="fr-FR"/>
              </w:rPr>
              <w:t>3. Pays de constitution en société de la partie du GE/ du sous-traitant :</w:t>
            </w:r>
          </w:p>
        </w:tc>
      </w:tr>
      <w:tr w:rsidR="004B182D" w:rsidRPr="00B4328A" w14:paraId="0AEA3180" w14:textId="77777777" w:rsidTr="00C86E16">
        <w:trPr>
          <w:cantSplit/>
        </w:trPr>
        <w:tc>
          <w:tcPr>
            <w:tcW w:w="9090" w:type="dxa"/>
            <w:tcBorders>
              <w:left w:val="single" w:sz="4" w:space="0" w:color="auto"/>
            </w:tcBorders>
          </w:tcPr>
          <w:p w14:paraId="3FDB7416" w14:textId="77777777" w:rsidR="004B182D" w:rsidRPr="00B4328A" w:rsidRDefault="004B182D" w:rsidP="00C86E16">
            <w:pPr>
              <w:pStyle w:val="BodyText"/>
              <w:numPr>
                <w:ilvl w:val="12"/>
                <w:numId w:val="0"/>
              </w:numPr>
              <w:tabs>
                <w:tab w:val="left" w:pos="2610"/>
              </w:tabs>
              <w:spacing w:before="60" w:after="60"/>
              <w:rPr>
                <w:szCs w:val="24"/>
                <w:lang w:val="fr-FR"/>
              </w:rPr>
            </w:pPr>
            <w:r w:rsidRPr="00B4328A">
              <w:rPr>
                <w:szCs w:val="24"/>
                <w:lang w:val="fr-FR"/>
              </w:rPr>
              <w:t>4. Année de constitution en société de la partie du GE/ du sous-traitant :</w:t>
            </w:r>
          </w:p>
          <w:p w14:paraId="6101536C" w14:textId="77777777" w:rsidR="004B182D" w:rsidRPr="00B4328A" w:rsidRDefault="004B182D" w:rsidP="00C86E16">
            <w:pPr>
              <w:pStyle w:val="BodyText"/>
              <w:spacing w:before="40" w:after="40"/>
              <w:rPr>
                <w:szCs w:val="24"/>
                <w:lang w:val="fr-FR"/>
              </w:rPr>
            </w:pPr>
          </w:p>
        </w:tc>
      </w:tr>
      <w:tr w:rsidR="004B182D" w:rsidRPr="00B4328A" w14:paraId="44A1F7D3" w14:textId="77777777" w:rsidTr="00C86E16">
        <w:trPr>
          <w:cantSplit/>
        </w:trPr>
        <w:tc>
          <w:tcPr>
            <w:tcW w:w="9090" w:type="dxa"/>
            <w:tcBorders>
              <w:left w:val="single" w:sz="4" w:space="0" w:color="auto"/>
            </w:tcBorders>
          </w:tcPr>
          <w:p w14:paraId="5579B81E" w14:textId="77777777" w:rsidR="004B182D" w:rsidRPr="00B4328A" w:rsidRDefault="004B182D" w:rsidP="00C86E16">
            <w:pPr>
              <w:pStyle w:val="BodyText"/>
              <w:numPr>
                <w:ilvl w:val="12"/>
                <w:numId w:val="0"/>
              </w:numPr>
              <w:tabs>
                <w:tab w:val="left" w:pos="2610"/>
              </w:tabs>
              <w:spacing w:before="60" w:after="60"/>
              <w:rPr>
                <w:szCs w:val="24"/>
                <w:lang w:val="fr-FR"/>
              </w:rPr>
            </w:pPr>
            <w:r w:rsidRPr="00B4328A">
              <w:rPr>
                <w:szCs w:val="24"/>
                <w:lang w:val="fr-FR"/>
              </w:rPr>
              <w:t>5. Adresse légale de la partie du GE dans le pays de constitution en société :</w:t>
            </w:r>
          </w:p>
          <w:p w14:paraId="39992EB7" w14:textId="77777777" w:rsidR="004B182D" w:rsidRPr="00B4328A" w:rsidRDefault="004B182D" w:rsidP="00C86E16">
            <w:pPr>
              <w:pStyle w:val="BodyText"/>
              <w:spacing w:before="40" w:after="40"/>
              <w:rPr>
                <w:szCs w:val="24"/>
                <w:lang w:val="fr-FR"/>
              </w:rPr>
            </w:pPr>
          </w:p>
        </w:tc>
      </w:tr>
      <w:tr w:rsidR="004B182D" w:rsidRPr="00B4328A" w14:paraId="2B6AA6BF" w14:textId="77777777" w:rsidTr="00C86E16">
        <w:trPr>
          <w:cantSplit/>
        </w:trPr>
        <w:tc>
          <w:tcPr>
            <w:tcW w:w="9090" w:type="dxa"/>
          </w:tcPr>
          <w:p w14:paraId="14AD2F39" w14:textId="77777777" w:rsidR="004B182D" w:rsidRPr="00B4328A" w:rsidRDefault="004B182D" w:rsidP="00C86E16">
            <w:pPr>
              <w:pStyle w:val="BodyText"/>
              <w:numPr>
                <w:ilvl w:val="12"/>
                <w:numId w:val="0"/>
              </w:numPr>
              <w:tabs>
                <w:tab w:val="left" w:pos="2610"/>
              </w:tabs>
              <w:spacing w:before="60" w:after="60"/>
              <w:rPr>
                <w:szCs w:val="24"/>
                <w:lang w:val="fr-FR"/>
              </w:rPr>
            </w:pPr>
            <w:r w:rsidRPr="00B4328A">
              <w:rPr>
                <w:szCs w:val="24"/>
                <w:lang w:val="fr-FR"/>
              </w:rPr>
              <w:t>6. Renseignements sur le représentant autorisé de la partie au GE :</w:t>
            </w:r>
          </w:p>
          <w:p w14:paraId="52F961D1" w14:textId="77777777" w:rsidR="004B182D" w:rsidRPr="00B4328A" w:rsidRDefault="004B182D" w:rsidP="00C86E16">
            <w:pPr>
              <w:pStyle w:val="BodyText"/>
              <w:numPr>
                <w:ilvl w:val="12"/>
                <w:numId w:val="0"/>
              </w:numPr>
              <w:tabs>
                <w:tab w:val="left" w:pos="2610"/>
              </w:tabs>
              <w:spacing w:before="60" w:after="60"/>
              <w:ind w:left="241"/>
              <w:rPr>
                <w:szCs w:val="24"/>
                <w:lang w:val="fr-FR"/>
              </w:rPr>
            </w:pPr>
            <w:r w:rsidRPr="00B4328A">
              <w:rPr>
                <w:szCs w:val="24"/>
                <w:lang w:val="fr-FR"/>
              </w:rPr>
              <w:t>Nom :</w:t>
            </w:r>
          </w:p>
          <w:p w14:paraId="442A6D09" w14:textId="77777777" w:rsidR="004B182D" w:rsidRPr="00B4328A" w:rsidRDefault="004B182D" w:rsidP="00C86E16">
            <w:pPr>
              <w:pStyle w:val="BodyText"/>
              <w:numPr>
                <w:ilvl w:val="12"/>
                <w:numId w:val="0"/>
              </w:numPr>
              <w:tabs>
                <w:tab w:val="left" w:pos="2610"/>
              </w:tabs>
              <w:spacing w:before="60" w:after="60"/>
              <w:ind w:left="241"/>
              <w:rPr>
                <w:szCs w:val="24"/>
                <w:lang w:val="fr-FR"/>
              </w:rPr>
            </w:pPr>
            <w:r w:rsidRPr="00B4328A">
              <w:rPr>
                <w:szCs w:val="24"/>
                <w:lang w:val="fr-FR"/>
              </w:rPr>
              <w:t>Adresse :</w:t>
            </w:r>
          </w:p>
          <w:p w14:paraId="2AA5D181" w14:textId="77777777" w:rsidR="004B182D" w:rsidRPr="00B4328A" w:rsidRDefault="004B182D" w:rsidP="00C86E16">
            <w:pPr>
              <w:pStyle w:val="BodyText"/>
              <w:numPr>
                <w:ilvl w:val="12"/>
                <w:numId w:val="0"/>
              </w:numPr>
              <w:tabs>
                <w:tab w:val="left" w:pos="2610"/>
              </w:tabs>
              <w:spacing w:before="60" w:after="60"/>
              <w:ind w:left="241"/>
              <w:rPr>
                <w:szCs w:val="24"/>
                <w:lang w:val="fr-FR"/>
              </w:rPr>
            </w:pPr>
            <w:r w:rsidRPr="00B4328A">
              <w:rPr>
                <w:szCs w:val="24"/>
                <w:lang w:val="fr-FR"/>
              </w:rPr>
              <w:t>Numéro de téléphone/télécopie :</w:t>
            </w:r>
          </w:p>
          <w:p w14:paraId="36631688" w14:textId="77777777" w:rsidR="004B182D" w:rsidRPr="00B4328A" w:rsidRDefault="004B182D" w:rsidP="00C86E16">
            <w:pPr>
              <w:pStyle w:val="BodyText"/>
              <w:numPr>
                <w:ilvl w:val="12"/>
                <w:numId w:val="0"/>
              </w:numPr>
              <w:tabs>
                <w:tab w:val="left" w:pos="2610"/>
              </w:tabs>
              <w:spacing w:before="60" w:after="60"/>
              <w:ind w:left="241"/>
              <w:rPr>
                <w:szCs w:val="24"/>
                <w:lang w:val="fr-FR"/>
              </w:rPr>
            </w:pPr>
            <w:r w:rsidRPr="00B4328A">
              <w:rPr>
                <w:szCs w:val="24"/>
                <w:lang w:val="fr-FR"/>
              </w:rPr>
              <w:t>Adresse électronique :</w:t>
            </w:r>
          </w:p>
          <w:p w14:paraId="126442FD" w14:textId="77777777" w:rsidR="004B182D" w:rsidRPr="00B4328A" w:rsidRDefault="004B182D" w:rsidP="00C86E16">
            <w:pPr>
              <w:pStyle w:val="Outline"/>
              <w:suppressAutoHyphens/>
              <w:spacing w:before="0"/>
              <w:ind w:left="360" w:hanging="360"/>
              <w:rPr>
                <w:spacing w:val="-2"/>
                <w:kern w:val="0"/>
                <w:szCs w:val="24"/>
              </w:rPr>
            </w:pPr>
          </w:p>
        </w:tc>
      </w:tr>
      <w:tr w:rsidR="004B182D" w:rsidRPr="00B4328A" w14:paraId="5864637A" w14:textId="77777777" w:rsidTr="00C86E16">
        <w:trPr>
          <w:cantSplit/>
          <w:trHeight w:val="2066"/>
        </w:trPr>
        <w:tc>
          <w:tcPr>
            <w:tcW w:w="9090" w:type="dxa"/>
          </w:tcPr>
          <w:p w14:paraId="358BC820" w14:textId="77777777" w:rsidR="004B182D" w:rsidRPr="00B4328A" w:rsidRDefault="004B182D" w:rsidP="00C86E16">
            <w:pPr>
              <w:spacing w:before="60" w:after="60"/>
              <w:rPr>
                <w:sz w:val="24"/>
                <w:szCs w:val="24"/>
              </w:rPr>
            </w:pPr>
            <w:r w:rsidRPr="00B4328A">
              <w:rPr>
                <w:sz w:val="24"/>
                <w:szCs w:val="24"/>
              </w:rPr>
              <w:t>7. Les copies des documents originaux qui suivent sont jointes :</w:t>
            </w:r>
          </w:p>
          <w:p w14:paraId="4E894C31" w14:textId="45CEACF1" w:rsidR="004B182D" w:rsidRPr="00B4328A" w:rsidRDefault="004B182D" w:rsidP="00C86E16">
            <w:pPr>
              <w:numPr>
                <w:ilvl w:val="12"/>
                <w:numId w:val="0"/>
              </w:numPr>
              <w:tabs>
                <w:tab w:val="left" w:pos="2610"/>
              </w:tabs>
              <w:spacing w:before="240" w:after="60"/>
              <w:ind w:left="241"/>
              <w:rPr>
                <w:spacing w:val="-2"/>
                <w:sz w:val="24"/>
                <w:szCs w:val="24"/>
              </w:rPr>
            </w:pPr>
            <w:r w:rsidRPr="00B4328A">
              <w:rPr>
                <w:spacing w:val="-2"/>
                <w:sz w:val="24"/>
                <w:szCs w:val="24"/>
              </w:rPr>
              <w:t xml:space="preserve">Statuts ou Documents constitutifs de l’entité légale susmentionnée, conformément aux </w:t>
            </w:r>
            <w:r>
              <w:rPr>
                <w:spacing w:val="-2"/>
                <w:sz w:val="24"/>
                <w:szCs w:val="24"/>
              </w:rPr>
              <w:t xml:space="preserve">dispositions de </w:t>
            </w:r>
            <w:r w:rsidR="00DE1C35">
              <w:rPr>
                <w:spacing w:val="-2"/>
                <w:sz w:val="24"/>
                <w:szCs w:val="24"/>
              </w:rPr>
              <w:t>l’</w:t>
            </w:r>
            <w:r>
              <w:rPr>
                <w:spacing w:val="-2"/>
                <w:sz w:val="24"/>
                <w:szCs w:val="24"/>
              </w:rPr>
              <w:t xml:space="preserve">article </w:t>
            </w:r>
            <w:r w:rsidRPr="00B4328A">
              <w:rPr>
                <w:spacing w:val="-2"/>
                <w:sz w:val="24"/>
                <w:szCs w:val="24"/>
              </w:rPr>
              <w:t>4.4 des IP.</w:t>
            </w:r>
          </w:p>
          <w:p w14:paraId="043CC21B" w14:textId="77777777" w:rsidR="004B182D" w:rsidRDefault="004B182D" w:rsidP="00C86E16">
            <w:pPr>
              <w:tabs>
                <w:tab w:val="left" w:pos="372"/>
                <w:tab w:val="left" w:pos="2610"/>
              </w:tabs>
              <w:suppressAutoHyphens/>
              <w:overflowPunct w:val="0"/>
              <w:autoSpaceDE w:val="0"/>
              <w:autoSpaceDN w:val="0"/>
              <w:adjustRightInd w:val="0"/>
              <w:spacing w:before="240" w:after="60"/>
              <w:ind w:left="241"/>
              <w:textAlignment w:val="baseline"/>
              <w:rPr>
                <w:spacing w:val="-2"/>
                <w:sz w:val="24"/>
                <w:szCs w:val="24"/>
              </w:rPr>
            </w:pPr>
            <w:r w:rsidRPr="00B4328A">
              <w:rPr>
                <w:spacing w:val="-2"/>
                <w:sz w:val="24"/>
                <w:szCs w:val="24"/>
              </w:rPr>
              <w:t>Dans le cas d’une entreprise publique, documents qui établissent l’autonomie juridique et financière et le respect des règles de droit commercial, conformément aux dispositions de l’article 4.6 des IP.</w:t>
            </w:r>
          </w:p>
          <w:p w14:paraId="29EF322B" w14:textId="3B5C51A0" w:rsidR="004B182D" w:rsidRPr="00B4328A" w:rsidRDefault="004B182D" w:rsidP="00F15B0F">
            <w:pPr>
              <w:spacing w:before="60" w:after="60"/>
              <w:rPr>
                <w:spacing w:val="-2"/>
                <w:sz w:val="24"/>
                <w:szCs w:val="24"/>
              </w:rPr>
            </w:pPr>
            <w:r>
              <w:rPr>
                <w:spacing w:val="-2"/>
                <w:sz w:val="24"/>
                <w:szCs w:val="24"/>
              </w:rPr>
              <w:t xml:space="preserve">8. </w:t>
            </w:r>
            <w:r w:rsidRPr="001459D3">
              <w:rPr>
                <w:spacing w:val="-2"/>
                <w:sz w:val="24"/>
                <w:szCs w:val="24"/>
              </w:rPr>
              <w:t>Les documents tels que l’organigramme de l’entreprise, la liste des membres du conseil d’administration et l’actionnariat sont inclus.</w:t>
            </w:r>
            <w:r>
              <w:rPr>
                <w:spacing w:val="-2"/>
                <w:sz w:val="24"/>
                <w:szCs w:val="24"/>
              </w:rPr>
              <w:t xml:space="preserve">  </w:t>
            </w:r>
            <w:r w:rsidRPr="00927049">
              <w:rPr>
                <w:i/>
                <w:spacing w:val="-2"/>
                <w:sz w:val="24"/>
                <w:szCs w:val="24"/>
              </w:rPr>
              <w:t>[</w:t>
            </w:r>
            <w:r w:rsidRPr="00927049">
              <w:rPr>
                <w:i/>
                <w:sz w:val="24"/>
                <w:szCs w:val="24"/>
              </w:rPr>
              <w:t>S</w:t>
            </w:r>
            <w:r>
              <w:rPr>
                <w:i/>
                <w:sz w:val="24"/>
                <w:szCs w:val="24"/>
              </w:rPr>
              <w:t xml:space="preserve">i cela est indiqué dans les </w:t>
            </w:r>
            <w:r w:rsidR="000B6180">
              <w:rPr>
                <w:i/>
                <w:sz w:val="24"/>
                <w:szCs w:val="24"/>
              </w:rPr>
              <w:t>DPDP</w:t>
            </w:r>
            <w:r>
              <w:rPr>
                <w:i/>
                <w:sz w:val="24"/>
                <w:szCs w:val="24"/>
              </w:rPr>
              <w:t xml:space="preserve"> IP</w:t>
            </w:r>
            <w:r w:rsidRPr="00927049">
              <w:rPr>
                <w:i/>
                <w:sz w:val="24"/>
                <w:szCs w:val="24"/>
              </w:rPr>
              <w:t xml:space="preserve"> </w:t>
            </w:r>
            <w:r>
              <w:rPr>
                <w:i/>
                <w:sz w:val="24"/>
                <w:szCs w:val="24"/>
              </w:rPr>
              <w:t>5</w:t>
            </w:r>
            <w:r w:rsidR="00F15B0F">
              <w:rPr>
                <w:i/>
                <w:sz w:val="24"/>
                <w:szCs w:val="24"/>
              </w:rPr>
              <w:t>3</w:t>
            </w:r>
            <w:r w:rsidRPr="00927049">
              <w:rPr>
                <w:i/>
                <w:sz w:val="24"/>
                <w:szCs w:val="24"/>
              </w:rPr>
              <w:t>.1, 1</w:t>
            </w:r>
            <w:r w:rsidRPr="00927049">
              <w:rPr>
                <w:i/>
                <w:spacing w:val="-2"/>
                <w:sz w:val="24"/>
                <w:szCs w:val="24"/>
              </w:rPr>
              <w:t xml:space="preserve">e </w:t>
            </w:r>
            <w:r>
              <w:rPr>
                <w:i/>
                <w:spacing w:val="-2"/>
                <w:sz w:val="24"/>
                <w:szCs w:val="24"/>
              </w:rPr>
              <w:t>Proposant</w:t>
            </w:r>
            <w:r w:rsidRPr="00927049">
              <w:rPr>
                <w:i/>
                <w:spacing w:val="-2"/>
                <w:sz w:val="24"/>
                <w:szCs w:val="24"/>
              </w:rPr>
              <w:t xml:space="preserve"> retenu devra fournir les renseignements additionnels sur les propriétaires effectifs, en utilisant le</w:t>
            </w:r>
            <w:r w:rsidRPr="00927049">
              <w:rPr>
                <w:i/>
                <w:sz w:val="24"/>
                <w:szCs w:val="24"/>
              </w:rPr>
              <w:t xml:space="preserve"> Formulaire de divulgation </w:t>
            </w:r>
            <w:hyperlink r:id="rId49" w:history="1">
              <w:r w:rsidRPr="00927049">
                <w:rPr>
                  <w:i/>
                  <w:sz w:val="24"/>
                  <w:szCs w:val="24"/>
                </w:rPr>
                <w:t>des bénéficiaires effectifs</w:t>
              </w:r>
            </w:hyperlink>
            <w:r w:rsidRPr="00927049">
              <w:rPr>
                <w:i/>
                <w:sz w:val="24"/>
                <w:szCs w:val="24"/>
              </w:rPr>
              <w:t>.]</w:t>
            </w:r>
          </w:p>
        </w:tc>
      </w:tr>
    </w:tbl>
    <w:p w14:paraId="1E492094" w14:textId="77777777" w:rsidR="004B182D" w:rsidRPr="00DE436F" w:rsidRDefault="004B182D" w:rsidP="004B182D"/>
    <w:p w14:paraId="76739EC3" w14:textId="26C17FB1" w:rsidR="004B182D" w:rsidRPr="00DE436F" w:rsidRDefault="004B182D" w:rsidP="004B182D">
      <w:pPr>
        <w:rPr>
          <w:b/>
          <w:bCs/>
          <w:i/>
          <w:iCs/>
          <w:sz w:val="28"/>
        </w:rPr>
      </w:pPr>
    </w:p>
    <w:p w14:paraId="7890C579" w14:textId="21AB9A82" w:rsidR="00343D24" w:rsidRPr="003861F7" w:rsidRDefault="00343D24" w:rsidP="008E4EB9">
      <w:pPr>
        <w:pStyle w:val="SecIVH2"/>
      </w:pPr>
      <w:bookmarkStart w:id="504" w:name="_Toc63775985"/>
      <w:bookmarkStart w:id="505" w:name="_Toc87030144"/>
      <w:r w:rsidRPr="00343D24">
        <w:lastRenderedPageBreak/>
        <w:t xml:space="preserve">Formulaire CON </w:t>
      </w:r>
      <w:r w:rsidR="008E4EB9">
        <w:t>–</w:t>
      </w:r>
      <w:r w:rsidRPr="00343D24">
        <w:t xml:space="preserve"> 2</w:t>
      </w:r>
      <w:r w:rsidR="008E4EB9">
        <w:br/>
      </w:r>
      <w:r w:rsidR="003861F7">
        <w:t xml:space="preserve">Historique de </w:t>
      </w:r>
      <w:r w:rsidR="0018795C">
        <w:t>marchés</w:t>
      </w:r>
      <w:r w:rsidR="0018795C" w:rsidRPr="003861F7">
        <w:t xml:space="preserve"> </w:t>
      </w:r>
      <w:r w:rsidR="003861F7">
        <w:t>non exécuté</w:t>
      </w:r>
      <w:r w:rsidR="0018795C">
        <w:t>s</w:t>
      </w:r>
      <w:r w:rsidR="003861F7">
        <w:t xml:space="preserve"> </w:t>
      </w:r>
      <w:r w:rsidRPr="003861F7">
        <w:t xml:space="preserve">et </w:t>
      </w:r>
      <w:r w:rsidR="0018795C">
        <w:t xml:space="preserve">de </w:t>
      </w:r>
      <w:r w:rsidRPr="003861F7">
        <w:t>litige</w:t>
      </w:r>
      <w:r w:rsidR="00A2709C">
        <w:t>s</w:t>
      </w:r>
      <w:r w:rsidRPr="003861F7">
        <w:t xml:space="preserve"> en cours</w:t>
      </w:r>
      <w:bookmarkEnd w:id="504"/>
      <w:bookmarkEnd w:id="505"/>
    </w:p>
    <w:p w14:paraId="64F4A1B3" w14:textId="77777777" w:rsidR="003861F7" w:rsidRDefault="003861F7" w:rsidP="00343D24">
      <w:pPr>
        <w:jc w:val="both"/>
        <w:rPr>
          <w:sz w:val="24"/>
          <w:lang w:eastAsia="en-US"/>
        </w:rPr>
      </w:pPr>
    </w:p>
    <w:p w14:paraId="17EC3BDA" w14:textId="24CD84A0" w:rsidR="00343D24" w:rsidRDefault="00343D24" w:rsidP="00343D24">
      <w:pPr>
        <w:jc w:val="both"/>
        <w:rPr>
          <w:sz w:val="24"/>
          <w:lang w:eastAsia="en-US"/>
        </w:rPr>
      </w:pPr>
      <w:r w:rsidRPr="00343D24">
        <w:rPr>
          <w:sz w:val="24"/>
          <w:lang w:eastAsia="en-US"/>
        </w:rPr>
        <w:t>[</w:t>
      </w:r>
      <w:r w:rsidRPr="003861F7">
        <w:rPr>
          <w:b/>
          <w:i/>
          <w:sz w:val="24"/>
          <w:lang w:eastAsia="en-US"/>
        </w:rPr>
        <w:t xml:space="preserve">Ce formulaire ne doit être utilisé que si les informations soumises au moment de la </w:t>
      </w:r>
      <w:r w:rsidR="00DE1C35">
        <w:rPr>
          <w:b/>
          <w:i/>
          <w:sz w:val="24"/>
          <w:lang w:eastAsia="en-US"/>
        </w:rPr>
        <w:t>p</w:t>
      </w:r>
      <w:r w:rsidR="00216291">
        <w:rPr>
          <w:b/>
          <w:i/>
          <w:sz w:val="24"/>
          <w:lang w:eastAsia="en-US"/>
        </w:rPr>
        <w:t>réqualification</w:t>
      </w:r>
      <w:r w:rsidRPr="003861F7">
        <w:rPr>
          <w:b/>
          <w:i/>
          <w:sz w:val="24"/>
          <w:lang w:eastAsia="en-US"/>
        </w:rPr>
        <w:t xml:space="preserve"> nécessitent une mise à jour. Le tableau suivant doit être rempli pour le </w:t>
      </w:r>
      <w:r w:rsidR="0018795C">
        <w:rPr>
          <w:b/>
          <w:i/>
          <w:sz w:val="24"/>
          <w:lang w:eastAsia="en-US"/>
        </w:rPr>
        <w:t>P</w:t>
      </w:r>
      <w:r w:rsidR="006F4C37">
        <w:rPr>
          <w:b/>
          <w:i/>
          <w:sz w:val="24"/>
          <w:lang w:eastAsia="en-US"/>
        </w:rPr>
        <w:t>roposant</w:t>
      </w:r>
      <w:r w:rsidRPr="003861F7">
        <w:rPr>
          <w:b/>
          <w:i/>
          <w:sz w:val="24"/>
          <w:lang w:eastAsia="en-US"/>
        </w:rPr>
        <w:t xml:space="preserve"> et </w:t>
      </w:r>
      <w:r w:rsidR="0018795C">
        <w:rPr>
          <w:b/>
          <w:i/>
          <w:sz w:val="24"/>
          <w:lang w:eastAsia="en-US"/>
        </w:rPr>
        <w:t>dans le cas de groupement</w:t>
      </w:r>
      <w:r w:rsidRPr="003861F7">
        <w:rPr>
          <w:b/>
          <w:i/>
          <w:sz w:val="24"/>
          <w:lang w:eastAsia="en-US"/>
        </w:rPr>
        <w:t xml:space="preserve">, </w:t>
      </w:r>
      <w:r w:rsidR="0018795C">
        <w:rPr>
          <w:b/>
          <w:i/>
          <w:sz w:val="24"/>
          <w:lang w:eastAsia="en-US"/>
        </w:rPr>
        <w:t xml:space="preserve">pour </w:t>
      </w:r>
      <w:r w:rsidRPr="003861F7">
        <w:rPr>
          <w:b/>
          <w:i/>
          <w:sz w:val="24"/>
          <w:lang w:eastAsia="en-US"/>
        </w:rPr>
        <w:t xml:space="preserve">chaque membre </w:t>
      </w:r>
      <w:r w:rsidR="0018795C">
        <w:rPr>
          <w:b/>
          <w:i/>
          <w:sz w:val="24"/>
          <w:lang w:eastAsia="en-US"/>
        </w:rPr>
        <w:t>du groupement</w:t>
      </w:r>
      <w:r w:rsidRPr="00343D24">
        <w:rPr>
          <w:sz w:val="24"/>
          <w:lang w:eastAsia="en-US"/>
        </w:rPr>
        <w:t>.]</w:t>
      </w:r>
    </w:p>
    <w:p w14:paraId="5CC0DC48" w14:textId="77777777" w:rsidR="003861F7" w:rsidRPr="00343D24" w:rsidRDefault="003861F7" w:rsidP="00343D24">
      <w:pPr>
        <w:jc w:val="both"/>
        <w:rPr>
          <w:sz w:val="24"/>
          <w:lang w:eastAsia="en-US"/>
        </w:rPr>
      </w:pPr>
    </w:p>
    <w:p w14:paraId="6DCF97EF" w14:textId="6661EA64" w:rsidR="00343D24" w:rsidRPr="003861F7" w:rsidRDefault="00343D24" w:rsidP="003861F7">
      <w:pPr>
        <w:jc w:val="right"/>
        <w:rPr>
          <w:i/>
          <w:sz w:val="24"/>
          <w:lang w:eastAsia="en-US"/>
        </w:rPr>
      </w:pPr>
      <w:r w:rsidRPr="003861F7">
        <w:rPr>
          <w:i/>
          <w:sz w:val="24"/>
          <w:lang w:eastAsia="en-US"/>
        </w:rPr>
        <w:t xml:space="preserve">Nom du </w:t>
      </w:r>
      <w:r w:rsidR="0018795C">
        <w:rPr>
          <w:i/>
          <w:sz w:val="24"/>
          <w:lang w:eastAsia="en-US"/>
        </w:rPr>
        <w:t>P</w:t>
      </w:r>
      <w:r w:rsidRPr="003861F7">
        <w:rPr>
          <w:i/>
          <w:sz w:val="24"/>
          <w:lang w:eastAsia="en-US"/>
        </w:rPr>
        <w:t>roposant: [insérer le nom complet]</w:t>
      </w:r>
    </w:p>
    <w:p w14:paraId="5004AD99" w14:textId="77777777" w:rsidR="00343D24" w:rsidRPr="003861F7" w:rsidRDefault="00343D24" w:rsidP="003861F7">
      <w:pPr>
        <w:jc w:val="right"/>
        <w:rPr>
          <w:i/>
          <w:sz w:val="24"/>
          <w:lang w:eastAsia="en-US"/>
        </w:rPr>
      </w:pPr>
      <w:r w:rsidRPr="003861F7">
        <w:rPr>
          <w:i/>
          <w:sz w:val="24"/>
          <w:lang w:eastAsia="en-US"/>
        </w:rPr>
        <w:t>Date: [insérer jour, mois, année]</w:t>
      </w:r>
    </w:p>
    <w:p w14:paraId="5E84B77F" w14:textId="5569E3B5" w:rsidR="00343D24" w:rsidRPr="003861F7" w:rsidRDefault="00343D24" w:rsidP="003861F7">
      <w:pPr>
        <w:jc w:val="right"/>
        <w:rPr>
          <w:i/>
          <w:sz w:val="24"/>
          <w:lang w:eastAsia="en-US"/>
        </w:rPr>
      </w:pPr>
      <w:r w:rsidRPr="003861F7">
        <w:rPr>
          <w:i/>
          <w:sz w:val="24"/>
          <w:lang w:eastAsia="en-US"/>
        </w:rPr>
        <w:t xml:space="preserve">Nom du membre </w:t>
      </w:r>
      <w:r w:rsidR="0018795C">
        <w:rPr>
          <w:i/>
          <w:sz w:val="24"/>
          <w:lang w:eastAsia="en-US"/>
        </w:rPr>
        <w:t>du Groupement</w:t>
      </w:r>
      <w:r w:rsidRPr="003861F7">
        <w:rPr>
          <w:i/>
          <w:sz w:val="24"/>
          <w:lang w:eastAsia="en-US"/>
        </w:rPr>
        <w:t>: [insérer le nom complet]</w:t>
      </w:r>
    </w:p>
    <w:p w14:paraId="24807913" w14:textId="77777777" w:rsidR="00343D24" w:rsidRPr="003861F7" w:rsidRDefault="00343D24" w:rsidP="003861F7">
      <w:pPr>
        <w:jc w:val="right"/>
        <w:rPr>
          <w:i/>
          <w:sz w:val="24"/>
          <w:lang w:eastAsia="en-US"/>
        </w:rPr>
      </w:pPr>
      <w:r w:rsidRPr="003861F7">
        <w:rPr>
          <w:i/>
          <w:sz w:val="24"/>
          <w:lang w:eastAsia="en-US"/>
        </w:rPr>
        <w:t>No et titre de la DP: [insérer le numéro et le titre de la DP]</w:t>
      </w:r>
    </w:p>
    <w:p w14:paraId="6FB1A3FE" w14:textId="77777777" w:rsidR="00343D24" w:rsidRDefault="00343D24" w:rsidP="003861F7">
      <w:pPr>
        <w:jc w:val="right"/>
        <w:rPr>
          <w:i/>
          <w:sz w:val="24"/>
          <w:lang w:eastAsia="en-US"/>
        </w:rPr>
      </w:pPr>
      <w:r w:rsidRPr="003861F7">
        <w:rPr>
          <w:i/>
          <w:sz w:val="24"/>
          <w:lang w:eastAsia="en-US"/>
        </w:rPr>
        <w:t>Page [insérer le numéro de page] sur [insérer le nombre total] pages</w:t>
      </w:r>
    </w:p>
    <w:p w14:paraId="0CED3C2A" w14:textId="77777777" w:rsidR="00343D24" w:rsidRDefault="00343D24" w:rsidP="003861F7">
      <w:pPr>
        <w:jc w:val="right"/>
        <w:rPr>
          <w:b/>
          <w:i/>
          <w:sz w:val="24"/>
          <w:lang w:eastAsia="en-US"/>
        </w:rPr>
      </w:pPr>
    </w:p>
    <w:tbl>
      <w:tblPr>
        <w:tblW w:w="9352" w:type="dxa"/>
        <w:tblInd w:w="11" w:type="dxa"/>
        <w:tblLayout w:type="fixed"/>
        <w:tblCellMar>
          <w:left w:w="0" w:type="dxa"/>
          <w:right w:w="0" w:type="dxa"/>
        </w:tblCellMar>
        <w:tblLook w:val="0000" w:firstRow="0" w:lastRow="0" w:firstColumn="0" w:lastColumn="0" w:noHBand="0" w:noVBand="0"/>
      </w:tblPr>
      <w:tblGrid>
        <w:gridCol w:w="967"/>
        <w:gridCol w:w="1529"/>
        <w:gridCol w:w="4489"/>
        <w:gridCol w:w="2367"/>
      </w:tblGrid>
      <w:tr w:rsidR="003861F7" w:rsidRPr="003861F7" w14:paraId="5464482C" w14:textId="77777777" w:rsidTr="00DE436F">
        <w:tc>
          <w:tcPr>
            <w:tcW w:w="9352"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0429D886" w14:textId="7B65B740" w:rsidR="003861F7" w:rsidRPr="003861F7" w:rsidRDefault="0018795C" w:rsidP="0018795C">
            <w:pPr>
              <w:rPr>
                <w:sz w:val="24"/>
                <w:lang w:eastAsia="en-US"/>
              </w:rPr>
            </w:pPr>
            <w:r>
              <w:rPr>
                <w:sz w:val="24"/>
                <w:lang w:eastAsia="en-US"/>
              </w:rPr>
              <w:t>Marché</w:t>
            </w:r>
            <w:r w:rsidRPr="003861F7">
              <w:rPr>
                <w:sz w:val="24"/>
                <w:lang w:eastAsia="en-US"/>
              </w:rPr>
              <w:t>s</w:t>
            </w:r>
            <w:r>
              <w:rPr>
                <w:sz w:val="24"/>
                <w:lang w:eastAsia="en-US"/>
              </w:rPr>
              <w:t xml:space="preserve">/contrats </w:t>
            </w:r>
            <w:r w:rsidR="003861F7" w:rsidRPr="003861F7">
              <w:rPr>
                <w:sz w:val="24"/>
                <w:lang w:eastAsia="en-US"/>
              </w:rPr>
              <w:t xml:space="preserve">non exécutés </w:t>
            </w:r>
            <w:r>
              <w:rPr>
                <w:sz w:val="24"/>
                <w:lang w:eastAsia="en-US"/>
              </w:rPr>
              <w:t>selon les dispositions de</w:t>
            </w:r>
            <w:r w:rsidR="003861F7" w:rsidRPr="003861F7">
              <w:rPr>
                <w:sz w:val="24"/>
                <w:lang w:eastAsia="en-US"/>
              </w:rPr>
              <w:t xml:space="preserve"> la Section III, Critères d'</w:t>
            </w:r>
            <w:r w:rsidR="00925AC9">
              <w:rPr>
                <w:sz w:val="24"/>
                <w:lang w:eastAsia="en-US"/>
              </w:rPr>
              <w:t>E</w:t>
            </w:r>
            <w:r w:rsidR="003861F7" w:rsidRPr="003861F7">
              <w:rPr>
                <w:sz w:val="24"/>
                <w:lang w:eastAsia="en-US"/>
              </w:rPr>
              <w:t xml:space="preserve">valuation et de </w:t>
            </w:r>
            <w:r w:rsidR="00925AC9">
              <w:rPr>
                <w:sz w:val="24"/>
                <w:lang w:eastAsia="en-US"/>
              </w:rPr>
              <w:t>Q</w:t>
            </w:r>
            <w:r w:rsidR="003861F7" w:rsidRPr="003861F7">
              <w:rPr>
                <w:sz w:val="24"/>
                <w:lang w:eastAsia="en-US"/>
              </w:rPr>
              <w:t xml:space="preserve">ualification du document de </w:t>
            </w:r>
            <w:r w:rsidR="00216291">
              <w:rPr>
                <w:sz w:val="24"/>
                <w:lang w:eastAsia="en-US"/>
              </w:rPr>
              <w:t>Préqualification</w:t>
            </w:r>
            <w:r w:rsidR="00DE436F">
              <w:rPr>
                <w:sz w:val="24"/>
                <w:lang w:eastAsia="en-US"/>
              </w:rPr>
              <w:t>.</w:t>
            </w:r>
          </w:p>
        </w:tc>
      </w:tr>
      <w:tr w:rsidR="003861F7" w:rsidRPr="003861F7" w14:paraId="701F4213" w14:textId="77777777" w:rsidTr="00DE436F">
        <w:tc>
          <w:tcPr>
            <w:tcW w:w="9352"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2A07D7D7" w14:textId="77777777" w:rsidR="00925AC9" w:rsidRDefault="00DE436F" w:rsidP="00925AC9">
            <w:pPr>
              <w:tabs>
                <w:tab w:val="left" w:pos="2610"/>
              </w:tabs>
              <w:suppressAutoHyphens/>
              <w:spacing w:before="60" w:after="60"/>
              <w:ind w:left="360" w:hanging="360"/>
              <w:rPr>
                <w:sz w:val="24"/>
                <w:szCs w:val="24"/>
              </w:rPr>
            </w:pPr>
            <w:r w:rsidRPr="0018795C">
              <w:rPr>
                <w:rFonts w:eastAsia="MS Mincho"/>
                <w:sz w:val="24"/>
                <w:szCs w:val="24"/>
              </w:rPr>
              <w:sym w:font="Wingdings" w:char="F0A8"/>
            </w:r>
            <w:r w:rsidR="00546A93">
              <w:rPr>
                <w:rFonts w:eastAsia="MS Mincho"/>
                <w:sz w:val="24"/>
                <w:szCs w:val="24"/>
              </w:rPr>
              <w:t xml:space="preserve">  </w:t>
            </w:r>
            <w:r w:rsidR="0018795C" w:rsidRPr="0018795C">
              <w:rPr>
                <w:sz w:val="24"/>
                <w:szCs w:val="24"/>
              </w:rPr>
              <w:t>Il n’y a pas eu de marché non exécuté depuis le 1</w:t>
            </w:r>
            <w:r w:rsidR="0018795C" w:rsidRPr="0018795C">
              <w:rPr>
                <w:sz w:val="24"/>
                <w:szCs w:val="24"/>
                <w:vertAlign w:val="superscript"/>
              </w:rPr>
              <w:t>er</w:t>
            </w:r>
            <w:r w:rsidR="0018795C" w:rsidRPr="0018795C">
              <w:rPr>
                <w:sz w:val="24"/>
                <w:szCs w:val="24"/>
              </w:rPr>
              <w:t xml:space="preserve"> janvier </w:t>
            </w:r>
            <w:r w:rsidR="0018795C" w:rsidRPr="0018795C">
              <w:rPr>
                <w:i/>
                <w:sz w:val="24"/>
                <w:szCs w:val="24"/>
              </w:rPr>
              <w:t>[insérer l’année]</w:t>
            </w:r>
            <w:r w:rsidR="0018795C" w:rsidRPr="0018795C">
              <w:rPr>
                <w:sz w:val="24"/>
                <w:szCs w:val="24"/>
              </w:rPr>
              <w:t xml:space="preserve"> </w:t>
            </w:r>
          </w:p>
          <w:p w14:paraId="592EB694" w14:textId="02F05086" w:rsidR="003861F7" w:rsidRPr="003861F7" w:rsidRDefault="0018795C" w:rsidP="00925AC9">
            <w:pPr>
              <w:tabs>
                <w:tab w:val="left" w:pos="2610"/>
              </w:tabs>
              <w:suppressAutoHyphens/>
              <w:spacing w:before="60" w:after="60"/>
              <w:ind w:left="360" w:hanging="360"/>
              <w:rPr>
                <w:sz w:val="24"/>
                <w:lang w:eastAsia="en-US"/>
              </w:rPr>
            </w:pPr>
            <w:r w:rsidRPr="0018795C">
              <w:rPr>
                <w:rFonts w:eastAsia="MS Mincho"/>
                <w:sz w:val="24"/>
                <w:szCs w:val="24"/>
              </w:rPr>
              <w:sym w:font="Wingdings" w:char="F0A8"/>
            </w:r>
            <w:r w:rsidRPr="0018795C">
              <w:rPr>
                <w:rFonts w:eastAsia="MS Mincho"/>
                <w:sz w:val="24"/>
                <w:szCs w:val="24"/>
              </w:rPr>
              <w:tab/>
            </w:r>
            <w:r w:rsidRPr="0018795C">
              <w:rPr>
                <w:sz w:val="24"/>
                <w:szCs w:val="24"/>
              </w:rPr>
              <w:t>Marché(s) non exécuté(s) depuis le 1</w:t>
            </w:r>
            <w:r w:rsidRPr="0018795C">
              <w:rPr>
                <w:sz w:val="24"/>
                <w:szCs w:val="24"/>
                <w:vertAlign w:val="superscript"/>
              </w:rPr>
              <w:t>er</w:t>
            </w:r>
            <w:r w:rsidRPr="0018795C">
              <w:rPr>
                <w:sz w:val="24"/>
                <w:szCs w:val="24"/>
              </w:rPr>
              <w:t xml:space="preserve"> janvier </w:t>
            </w:r>
            <w:r w:rsidRPr="0018795C">
              <w:rPr>
                <w:i/>
                <w:sz w:val="24"/>
                <w:szCs w:val="24"/>
              </w:rPr>
              <w:t xml:space="preserve">[insérer l’année] </w:t>
            </w:r>
          </w:p>
        </w:tc>
      </w:tr>
      <w:tr w:rsidR="003861F7" w:rsidRPr="003861F7" w14:paraId="60D3F43E" w14:textId="77777777" w:rsidTr="00DE436F">
        <w:tc>
          <w:tcPr>
            <w:tcW w:w="967" w:type="dxa"/>
            <w:tcBorders>
              <w:top w:val="single" w:sz="2" w:space="0" w:color="auto"/>
              <w:left w:val="single" w:sz="2" w:space="0" w:color="auto"/>
              <w:bottom w:val="single" w:sz="2" w:space="0" w:color="auto"/>
              <w:right w:val="single" w:sz="2" w:space="0" w:color="auto"/>
            </w:tcBorders>
            <w:tcMar>
              <w:top w:w="28" w:type="dxa"/>
              <w:bottom w:w="28" w:type="dxa"/>
            </w:tcMar>
          </w:tcPr>
          <w:p w14:paraId="7A36CBD5" w14:textId="77777777" w:rsidR="003861F7" w:rsidRPr="00925AC9" w:rsidRDefault="003861F7" w:rsidP="00C86E16">
            <w:pPr>
              <w:ind w:left="102"/>
              <w:rPr>
                <w:b/>
                <w:bCs/>
                <w:noProof/>
                <w:color w:val="000000" w:themeColor="text1"/>
                <w:spacing w:val="-4"/>
                <w:sz w:val="24"/>
                <w:szCs w:val="24"/>
              </w:rPr>
            </w:pPr>
            <w:r w:rsidRPr="00925AC9">
              <w:rPr>
                <w:b/>
                <w:bCs/>
                <w:noProof/>
                <w:color w:val="000000" w:themeColor="text1"/>
                <w:spacing w:val="-4"/>
                <w:sz w:val="24"/>
                <w:szCs w:val="24"/>
              </w:rPr>
              <w:t>Année</w:t>
            </w:r>
          </w:p>
        </w:tc>
        <w:tc>
          <w:tcPr>
            <w:tcW w:w="1529" w:type="dxa"/>
            <w:tcBorders>
              <w:top w:val="single" w:sz="2" w:space="0" w:color="auto"/>
              <w:left w:val="single" w:sz="2" w:space="0" w:color="auto"/>
              <w:bottom w:val="single" w:sz="2" w:space="0" w:color="auto"/>
              <w:right w:val="single" w:sz="2" w:space="0" w:color="auto"/>
            </w:tcBorders>
            <w:tcMar>
              <w:top w:w="28" w:type="dxa"/>
              <w:bottom w:w="28" w:type="dxa"/>
            </w:tcMar>
          </w:tcPr>
          <w:p w14:paraId="2336B12D" w14:textId="77777777" w:rsidR="003861F7" w:rsidRPr="00925AC9" w:rsidRDefault="003861F7" w:rsidP="00C86E16">
            <w:pPr>
              <w:ind w:left="112"/>
              <w:jc w:val="center"/>
              <w:rPr>
                <w:b/>
                <w:bCs/>
                <w:noProof/>
                <w:color w:val="000000" w:themeColor="text1"/>
                <w:spacing w:val="-4"/>
                <w:sz w:val="24"/>
                <w:szCs w:val="24"/>
              </w:rPr>
            </w:pPr>
            <w:r w:rsidRPr="00925AC9">
              <w:rPr>
                <w:b/>
                <w:sz w:val="24"/>
                <w:szCs w:val="24"/>
                <w:lang w:eastAsia="en-US"/>
              </w:rPr>
              <w:t>Partie non exécutée du contrat</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0437DC80" w14:textId="77777777" w:rsidR="003861F7" w:rsidRPr="00925AC9" w:rsidRDefault="003861F7" w:rsidP="00C86E16">
            <w:pPr>
              <w:ind w:left="60"/>
              <w:rPr>
                <w:b/>
                <w:i/>
                <w:iCs/>
                <w:noProof/>
                <w:color w:val="000000" w:themeColor="text1"/>
                <w:spacing w:val="-6"/>
                <w:sz w:val="24"/>
                <w:szCs w:val="24"/>
              </w:rPr>
            </w:pPr>
            <w:r w:rsidRPr="00925AC9">
              <w:rPr>
                <w:b/>
                <w:sz w:val="24"/>
                <w:szCs w:val="24"/>
                <w:lang w:eastAsia="en-US"/>
              </w:rPr>
              <w:t>Identification du contrat</w:t>
            </w:r>
            <w:r w:rsidRPr="00925AC9">
              <w:rPr>
                <w:b/>
                <w:i/>
                <w:iCs/>
                <w:noProof/>
                <w:color w:val="000000" w:themeColor="text1"/>
                <w:spacing w:val="-6"/>
                <w:sz w:val="24"/>
                <w:szCs w:val="24"/>
              </w:rPr>
              <w:t xml:space="preserve"> </w:t>
            </w:r>
          </w:p>
        </w:tc>
        <w:tc>
          <w:tcPr>
            <w:tcW w:w="2367" w:type="dxa"/>
            <w:tcBorders>
              <w:top w:val="single" w:sz="2" w:space="0" w:color="auto"/>
              <w:left w:val="single" w:sz="2" w:space="0" w:color="auto"/>
              <w:bottom w:val="single" w:sz="2" w:space="0" w:color="auto"/>
              <w:right w:val="single" w:sz="2" w:space="0" w:color="auto"/>
            </w:tcBorders>
            <w:tcMar>
              <w:top w:w="28" w:type="dxa"/>
              <w:bottom w:w="28" w:type="dxa"/>
            </w:tcMar>
          </w:tcPr>
          <w:p w14:paraId="6E12C31C" w14:textId="1F9EAC3C" w:rsidR="003861F7" w:rsidRPr="00925AC9" w:rsidRDefault="003861F7" w:rsidP="003861F7">
            <w:pPr>
              <w:rPr>
                <w:b/>
                <w:sz w:val="24"/>
                <w:szCs w:val="24"/>
                <w:lang w:eastAsia="en-US"/>
              </w:rPr>
            </w:pPr>
            <w:r w:rsidRPr="00925AC9">
              <w:rPr>
                <w:b/>
                <w:sz w:val="24"/>
                <w:szCs w:val="24"/>
                <w:lang w:eastAsia="en-US"/>
              </w:rPr>
              <w:t xml:space="preserve">Montant total du contrat (valeur actuelle, </w:t>
            </w:r>
            <w:r w:rsidR="006C7F72" w:rsidRPr="00925AC9">
              <w:rPr>
                <w:b/>
                <w:sz w:val="24"/>
                <w:szCs w:val="24"/>
                <w:lang w:eastAsia="en-US"/>
              </w:rPr>
              <w:t>monnaie</w:t>
            </w:r>
            <w:r w:rsidRPr="00925AC9">
              <w:rPr>
                <w:b/>
                <w:sz w:val="24"/>
                <w:szCs w:val="24"/>
                <w:lang w:eastAsia="en-US"/>
              </w:rPr>
              <w:t>, taux de change et équivalent en USD)</w:t>
            </w:r>
          </w:p>
        </w:tc>
      </w:tr>
      <w:tr w:rsidR="003861F7" w:rsidRPr="00F70AC0" w14:paraId="1D69E3F8" w14:textId="77777777" w:rsidTr="00DE436F">
        <w:tc>
          <w:tcPr>
            <w:tcW w:w="96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3E4DDE18" w14:textId="77777777" w:rsidR="003861F7" w:rsidRPr="00F70AC0" w:rsidRDefault="003861F7" w:rsidP="00C86E16">
            <w:pPr>
              <w:rPr>
                <w:noProof/>
                <w:color w:val="000000" w:themeColor="text1"/>
              </w:rPr>
            </w:pPr>
            <w:r w:rsidRPr="003861F7">
              <w:rPr>
                <w:sz w:val="24"/>
                <w:lang w:eastAsia="en-US"/>
              </w:rPr>
              <w:t>[insérer l'année]</w:t>
            </w:r>
          </w:p>
        </w:tc>
        <w:tc>
          <w:tcPr>
            <w:tcW w:w="152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C4E03F4" w14:textId="77777777" w:rsidR="003861F7" w:rsidRPr="00F70AC0" w:rsidRDefault="003861F7" w:rsidP="00C86E16">
            <w:pPr>
              <w:rPr>
                <w:noProof/>
                <w:color w:val="000000" w:themeColor="text1"/>
              </w:rPr>
            </w:pPr>
            <w:r w:rsidRPr="003861F7">
              <w:rPr>
                <w:sz w:val="24"/>
                <w:lang w:eastAsia="en-US"/>
              </w:rPr>
              <w:t>[insérer le montant et le pourcentage]</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67FA7B2F" w14:textId="3BB48AC4" w:rsidR="003861F7" w:rsidRDefault="003861F7" w:rsidP="003861F7">
            <w:pPr>
              <w:rPr>
                <w:sz w:val="24"/>
                <w:lang w:eastAsia="en-US"/>
              </w:rPr>
            </w:pPr>
            <w:r w:rsidRPr="003861F7">
              <w:rPr>
                <w:sz w:val="24"/>
                <w:lang w:eastAsia="en-US"/>
              </w:rPr>
              <w:t>Identification du contrat</w:t>
            </w:r>
            <w:r w:rsidR="00546A93">
              <w:rPr>
                <w:sz w:val="24"/>
                <w:lang w:eastAsia="en-US"/>
              </w:rPr>
              <w:t xml:space="preserve"> </w:t>
            </w:r>
            <w:r w:rsidRPr="003861F7">
              <w:rPr>
                <w:sz w:val="24"/>
                <w:lang w:eastAsia="en-US"/>
              </w:rPr>
              <w:t>: [indiquer le nom / numéro complet du contrat, ainsi que toute autre pièce d'identité]</w:t>
            </w:r>
          </w:p>
          <w:p w14:paraId="0F54A839" w14:textId="183C5E7E" w:rsidR="003861F7" w:rsidRPr="003861F7" w:rsidRDefault="003861F7" w:rsidP="003861F7">
            <w:pPr>
              <w:rPr>
                <w:sz w:val="24"/>
                <w:lang w:eastAsia="en-US"/>
              </w:rPr>
            </w:pPr>
            <w:r w:rsidRPr="003861F7">
              <w:rPr>
                <w:sz w:val="24"/>
                <w:lang w:eastAsia="en-US"/>
              </w:rPr>
              <w:t xml:space="preserve">Nom </w:t>
            </w:r>
            <w:r w:rsidR="002E4FF3">
              <w:rPr>
                <w:sz w:val="24"/>
                <w:lang w:eastAsia="en-US"/>
              </w:rPr>
              <w:t>du</w:t>
            </w:r>
            <w:r w:rsidR="002642D5">
              <w:rPr>
                <w:sz w:val="24"/>
                <w:lang w:eastAsia="en-US"/>
              </w:rPr>
              <w:t xml:space="preserve"> Maître d’Ouvrage</w:t>
            </w:r>
            <w:r w:rsidR="00546A93">
              <w:rPr>
                <w:sz w:val="24"/>
                <w:lang w:eastAsia="en-US"/>
              </w:rPr>
              <w:t xml:space="preserve"> </w:t>
            </w:r>
            <w:r w:rsidRPr="003861F7">
              <w:rPr>
                <w:sz w:val="24"/>
                <w:lang w:eastAsia="en-US"/>
              </w:rPr>
              <w:t>: [insérer le nom complet]</w:t>
            </w:r>
          </w:p>
          <w:p w14:paraId="3DC646A2" w14:textId="5F01C0B8" w:rsidR="003861F7" w:rsidRPr="003861F7" w:rsidRDefault="003861F7" w:rsidP="003861F7">
            <w:pPr>
              <w:rPr>
                <w:sz w:val="24"/>
                <w:lang w:eastAsia="en-US"/>
              </w:rPr>
            </w:pPr>
            <w:r w:rsidRPr="003861F7">
              <w:rPr>
                <w:sz w:val="24"/>
                <w:lang w:eastAsia="en-US"/>
              </w:rPr>
              <w:t xml:space="preserve">Adresse </w:t>
            </w:r>
            <w:r w:rsidR="002E4FF3">
              <w:rPr>
                <w:sz w:val="24"/>
                <w:lang w:eastAsia="en-US"/>
              </w:rPr>
              <w:t>du</w:t>
            </w:r>
            <w:r w:rsidR="002642D5">
              <w:rPr>
                <w:sz w:val="24"/>
                <w:lang w:eastAsia="en-US"/>
              </w:rPr>
              <w:t xml:space="preserve"> Maître d’Ouvrage</w:t>
            </w:r>
            <w:r w:rsidR="00546A93">
              <w:rPr>
                <w:sz w:val="24"/>
                <w:lang w:eastAsia="en-US"/>
              </w:rPr>
              <w:t xml:space="preserve"> </w:t>
            </w:r>
            <w:r w:rsidRPr="003861F7">
              <w:rPr>
                <w:sz w:val="24"/>
                <w:lang w:eastAsia="en-US"/>
              </w:rPr>
              <w:t>: [insérer rue / ville / pays]</w:t>
            </w:r>
          </w:p>
          <w:p w14:paraId="7A9089F8" w14:textId="614B2E7B" w:rsidR="003861F7" w:rsidRPr="003861F7" w:rsidRDefault="003861F7" w:rsidP="003861F7">
            <w:pPr>
              <w:rPr>
                <w:sz w:val="24"/>
                <w:lang w:eastAsia="en-US"/>
              </w:rPr>
            </w:pPr>
            <w:r w:rsidRPr="003861F7">
              <w:rPr>
                <w:sz w:val="24"/>
                <w:lang w:eastAsia="en-US"/>
              </w:rPr>
              <w:t>Raison (s) de la non-exécution</w:t>
            </w:r>
            <w:r w:rsidR="00546A93">
              <w:rPr>
                <w:sz w:val="24"/>
                <w:lang w:eastAsia="en-US"/>
              </w:rPr>
              <w:t xml:space="preserve"> </w:t>
            </w:r>
            <w:r w:rsidRPr="003861F7">
              <w:rPr>
                <w:sz w:val="24"/>
                <w:lang w:eastAsia="en-US"/>
              </w:rPr>
              <w:t>: [indiquer la ou les raison (s) principale (s)]</w:t>
            </w:r>
          </w:p>
          <w:p w14:paraId="1609D61F" w14:textId="77777777" w:rsidR="003861F7" w:rsidRPr="003861F7" w:rsidRDefault="003861F7" w:rsidP="00C86E16">
            <w:pPr>
              <w:ind w:left="58"/>
              <w:rPr>
                <w:noProof/>
                <w:color w:val="000000" w:themeColor="text1"/>
              </w:rPr>
            </w:pPr>
          </w:p>
        </w:tc>
        <w:tc>
          <w:tcPr>
            <w:tcW w:w="2367" w:type="dxa"/>
            <w:tcBorders>
              <w:top w:val="single" w:sz="2" w:space="0" w:color="auto"/>
              <w:left w:val="single" w:sz="2" w:space="0" w:color="auto"/>
              <w:bottom w:val="single" w:sz="2" w:space="0" w:color="auto"/>
              <w:right w:val="single" w:sz="2" w:space="0" w:color="auto"/>
            </w:tcBorders>
            <w:tcMar>
              <w:top w:w="28" w:type="dxa"/>
              <w:bottom w:w="28" w:type="dxa"/>
            </w:tcMar>
          </w:tcPr>
          <w:p w14:paraId="126833D0" w14:textId="15704BD4" w:rsidR="003861F7" w:rsidRPr="003861F7" w:rsidRDefault="003861F7" w:rsidP="003861F7">
            <w:pPr>
              <w:rPr>
                <w:sz w:val="24"/>
                <w:lang w:eastAsia="en-US"/>
              </w:rPr>
            </w:pPr>
            <w:r w:rsidRPr="003861F7">
              <w:rPr>
                <w:sz w:val="24"/>
                <w:lang w:eastAsia="en-US"/>
              </w:rPr>
              <w:t xml:space="preserve"> [</w:t>
            </w:r>
            <w:r w:rsidR="00CD2447" w:rsidRPr="003861F7">
              <w:rPr>
                <w:sz w:val="24"/>
                <w:lang w:eastAsia="en-US"/>
              </w:rPr>
              <w:t>Insérer</w:t>
            </w:r>
            <w:r w:rsidRPr="003861F7">
              <w:rPr>
                <w:sz w:val="24"/>
                <w:lang w:eastAsia="en-US"/>
              </w:rPr>
              <w:t xml:space="preserve"> le montant]</w:t>
            </w:r>
          </w:p>
          <w:p w14:paraId="42987027" w14:textId="77777777" w:rsidR="003861F7" w:rsidRDefault="003861F7" w:rsidP="00C86E16">
            <w:pPr>
              <w:rPr>
                <w:noProof/>
                <w:color w:val="000000" w:themeColor="text1"/>
              </w:rPr>
            </w:pPr>
          </w:p>
          <w:p w14:paraId="6D136DD8" w14:textId="77777777" w:rsidR="003861F7" w:rsidRPr="00F70AC0" w:rsidRDefault="003861F7" w:rsidP="00C86E16">
            <w:pPr>
              <w:rPr>
                <w:noProof/>
                <w:color w:val="000000" w:themeColor="text1"/>
              </w:rPr>
            </w:pPr>
          </w:p>
        </w:tc>
      </w:tr>
      <w:tr w:rsidR="003861F7" w:rsidRPr="003861F7" w14:paraId="04DF35AE" w14:textId="77777777" w:rsidTr="00DE436F">
        <w:tc>
          <w:tcPr>
            <w:tcW w:w="9352"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025B552C" w14:textId="5252AB44" w:rsidR="003861F7" w:rsidRPr="003861F7" w:rsidRDefault="003861F7" w:rsidP="003861F7">
            <w:pPr>
              <w:rPr>
                <w:sz w:val="24"/>
                <w:lang w:eastAsia="en-US"/>
              </w:rPr>
            </w:pPr>
            <w:r w:rsidRPr="003861F7">
              <w:rPr>
                <w:sz w:val="24"/>
                <w:lang w:eastAsia="en-US"/>
              </w:rPr>
              <w:t>Litige en cours, conformément à la Section III, Critères d’</w:t>
            </w:r>
            <w:r w:rsidR="00925AC9">
              <w:rPr>
                <w:sz w:val="24"/>
                <w:lang w:eastAsia="en-US"/>
              </w:rPr>
              <w:t>E</w:t>
            </w:r>
            <w:r w:rsidRPr="003861F7">
              <w:rPr>
                <w:sz w:val="24"/>
                <w:lang w:eastAsia="en-US"/>
              </w:rPr>
              <w:t xml:space="preserve">valuation et de </w:t>
            </w:r>
            <w:r w:rsidR="00925AC9">
              <w:rPr>
                <w:sz w:val="24"/>
                <w:lang w:eastAsia="en-US"/>
              </w:rPr>
              <w:t>Q</w:t>
            </w:r>
            <w:r w:rsidRPr="003861F7">
              <w:rPr>
                <w:sz w:val="24"/>
                <w:lang w:eastAsia="en-US"/>
              </w:rPr>
              <w:t>ualification</w:t>
            </w:r>
            <w:r w:rsidR="00925AC9">
              <w:rPr>
                <w:sz w:val="24"/>
                <w:lang w:eastAsia="en-US"/>
              </w:rPr>
              <w:t xml:space="preserve"> du document de </w:t>
            </w:r>
            <w:r w:rsidR="00216291">
              <w:rPr>
                <w:sz w:val="24"/>
                <w:lang w:eastAsia="en-US"/>
              </w:rPr>
              <w:t>Préqualification</w:t>
            </w:r>
          </w:p>
        </w:tc>
      </w:tr>
      <w:tr w:rsidR="003861F7" w:rsidRPr="00F70AC0" w14:paraId="62C08B11" w14:textId="77777777" w:rsidTr="00DE436F">
        <w:tc>
          <w:tcPr>
            <w:tcW w:w="9352" w:type="dxa"/>
            <w:gridSpan w:val="4"/>
            <w:tcBorders>
              <w:top w:val="single" w:sz="2" w:space="0" w:color="auto"/>
              <w:left w:val="single" w:sz="2" w:space="0" w:color="auto"/>
              <w:right w:val="single" w:sz="2" w:space="0" w:color="auto"/>
            </w:tcBorders>
            <w:tcMar>
              <w:top w:w="28" w:type="dxa"/>
              <w:bottom w:w="28" w:type="dxa"/>
            </w:tcMar>
          </w:tcPr>
          <w:p w14:paraId="101D448A" w14:textId="77777777" w:rsidR="00925AC9" w:rsidRDefault="00546A93" w:rsidP="00925AC9">
            <w:pPr>
              <w:tabs>
                <w:tab w:val="left" w:pos="2610"/>
              </w:tabs>
              <w:suppressAutoHyphens/>
              <w:spacing w:before="60" w:after="60"/>
              <w:ind w:left="360" w:hanging="360"/>
              <w:rPr>
                <w:sz w:val="24"/>
                <w:szCs w:val="24"/>
              </w:rPr>
            </w:pPr>
            <w:r w:rsidRPr="009404A9">
              <w:rPr>
                <w:rFonts w:eastAsia="MS Mincho"/>
                <w:sz w:val="24"/>
                <w:szCs w:val="24"/>
              </w:rPr>
              <w:sym w:font="Wingdings" w:char="F0A8"/>
            </w:r>
            <w:r w:rsidR="0018795C" w:rsidRPr="00A11DF0">
              <w:rPr>
                <w:rFonts w:eastAsia="MS Mincho"/>
                <w:szCs w:val="24"/>
              </w:rPr>
              <w:tab/>
            </w:r>
            <w:r w:rsidR="0018795C" w:rsidRPr="009404A9">
              <w:rPr>
                <w:sz w:val="24"/>
                <w:szCs w:val="24"/>
              </w:rPr>
              <w:t xml:space="preserve">Pas de litige en instance </w:t>
            </w:r>
          </w:p>
          <w:p w14:paraId="021B0CA3" w14:textId="72D44784" w:rsidR="003861F7" w:rsidRPr="00CB1E25" w:rsidRDefault="0018795C" w:rsidP="00925AC9">
            <w:pPr>
              <w:tabs>
                <w:tab w:val="left" w:pos="2610"/>
              </w:tabs>
              <w:suppressAutoHyphens/>
              <w:spacing w:before="60" w:after="60"/>
              <w:ind w:left="360" w:hanging="360"/>
              <w:rPr>
                <w:sz w:val="24"/>
                <w:lang w:eastAsia="en-US"/>
              </w:rPr>
            </w:pPr>
            <w:r w:rsidRPr="009404A9">
              <w:rPr>
                <w:rFonts w:eastAsia="MS Mincho"/>
                <w:sz w:val="24"/>
                <w:szCs w:val="24"/>
              </w:rPr>
              <w:sym w:font="Wingdings" w:char="F0A8"/>
            </w:r>
            <w:r w:rsidRPr="009404A9">
              <w:rPr>
                <w:rFonts w:eastAsia="MS Mincho"/>
                <w:sz w:val="24"/>
                <w:szCs w:val="24"/>
              </w:rPr>
              <w:tab/>
            </w:r>
            <w:r w:rsidRPr="009404A9">
              <w:rPr>
                <w:sz w:val="24"/>
                <w:szCs w:val="24"/>
              </w:rPr>
              <w:t xml:space="preserve">Litige(s) en instance </w:t>
            </w:r>
          </w:p>
        </w:tc>
      </w:tr>
      <w:tr w:rsidR="003861F7" w:rsidRPr="00F70AC0" w14:paraId="1F1AD5A2" w14:textId="77777777" w:rsidTr="00DE436F">
        <w:tc>
          <w:tcPr>
            <w:tcW w:w="9352" w:type="dxa"/>
            <w:gridSpan w:val="4"/>
            <w:tcBorders>
              <w:left w:val="single" w:sz="2" w:space="0" w:color="auto"/>
              <w:bottom w:val="single" w:sz="2" w:space="0" w:color="auto"/>
              <w:right w:val="single" w:sz="2" w:space="0" w:color="auto"/>
            </w:tcBorders>
            <w:tcMar>
              <w:top w:w="28" w:type="dxa"/>
              <w:bottom w:w="28" w:type="dxa"/>
            </w:tcMar>
          </w:tcPr>
          <w:p w14:paraId="0FA3EF2A" w14:textId="21D0A224" w:rsidR="003861F7" w:rsidRPr="00CB1E25" w:rsidRDefault="003861F7" w:rsidP="00C86E16">
            <w:pPr>
              <w:rPr>
                <w:sz w:val="24"/>
                <w:lang w:eastAsia="en-US"/>
              </w:rPr>
            </w:pPr>
          </w:p>
        </w:tc>
      </w:tr>
    </w:tbl>
    <w:p w14:paraId="6382643E" w14:textId="77777777" w:rsidR="003861F7" w:rsidRPr="003861F7" w:rsidRDefault="003861F7" w:rsidP="003861F7">
      <w:pPr>
        <w:jc w:val="center"/>
        <w:rPr>
          <w:b/>
          <w:i/>
          <w:sz w:val="24"/>
          <w:lang w:eastAsia="en-US"/>
        </w:rPr>
      </w:pPr>
    </w:p>
    <w:p w14:paraId="1C4C87CD" w14:textId="7A9EBC01" w:rsidR="003861F7" w:rsidRDefault="003861F7" w:rsidP="00343D24">
      <w:pPr>
        <w:rPr>
          <w:sz w:val="24"/>
          <w:lang w:eastAsia="en-US"/>
        </w:rPr>
      </w:pPr>
    </w:p>
    <w:p w14:paraId="369F721E" w14:textId="77777777" w:rsidR="00AD1E79" w:rsidRDefault="00AD1E79" w:rsidP="00343D24">
      <w:pPr>
        <w:rPr>
          <w:sz w:val="24"/>
          <w:lang w:eastAsia="en-US"/>
        </w:rPr>
      </w:pPr>
    </w:p>
    <w:p w14:paraId="3F027ED1" w14:textId="3C4D1CC5" w:rsidR="003861F7" w:rsidRDefault="003861F7">
      <w:pPr>
        <w:rPr>
          <w:sz w:val="24"/>
          <w:lang w:eastAsia="en-US"/>
        </w:rPr>
      </w:pPr>
    </w:p>
    <w:tbl>
      <w:tblPr>
        <w:tblW w:w="898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430"/>
        <w:gridCol w:w="4489"/>
        <w:gridCol w:w="2016"/>
      </w:tblGrid>
      <w:tr w:rsidR="003861F7" w:rsidRPr="005B388B" w14:paraId="4019F925" w14:textId="77777777" w:rsidTr="00925AC9">
        <w:tc>
          <w:tcPr>
            <w:tcW w:w="1046" w:type="dxa"/>
          </w:tcPr>
          <w:p w14:paraId="5DC7EC5E" w14:textId="77777777" w:rsidR="003861F7" w:rsidRPr="00F70AC0" w:rsidRDefault="005B388B" w:rsidP="00C86E16">
            <w:pPr>
              <w:jc w:val="center"/>
              <w:rPr>
                <w:b/>
                <w:noProof/>
                <w:color w:val="000000" w:themeColor="text1"/>
                <w:spacing w:val="8"/>
              </w:rPr>
            </w:pPr>
            <w:r w:rsidRPr="003861F7">
              <w:rPr>
                <w:b/>
                <w:sz w:val="24"/>
              </w:rPr>
              <w:lastRenderedPageBreak/>
              <w:t>Année du litige</w:t>
            </w:r>
          </w:p>
        </w:tc>
        <w:tc>
          <w:tcPr>
            <w:tcW w:w="1430" w:type="dxa"/>
          </w:tcPr>
          <w:p w14:paraId="59C3C72F" w14:textId="77777777" w:rsidR="003861F7" w:rsidRPr="00F70AC0" w:rsidRDefault="005B388B" w:rsidP="00C86E16">
            <w:pPr>
              <w:jc w:val="center"/>
              <w:rPr>
                <w:b/>
                <w:noProof/>
                <w:color w:val="000000" w:themeColor="text1"/>
              </w:rPr>
            </w:pPr>
            <w:r w:rsidRPr="003861F7">
              <w:rPr>
                <w:b/>
                <w:sz w:val="24"/>
              </w:rPr>
              <w:t>Montant du litige (monnaie)</w:t>
            </w:r>
          </w:p>
        </w:tc>
        <w:tc>
          <w:tcPr>
            <w:tcW w:w="4489" w:type="dxa"/>
          </w:tcPr>
          <w:p w14:paraId="46BD4BA3" w14:textId="77777777" w:rsidR="003861F7" w:rsidRPr="00F70AC0" w:rsidRDefault="005B388B" w:rsidP="00C86E16">
            <w:pPr>
              <w:jc w:val="center"/>
              <w:rPr>
                <w:b/>
                <w:noProof/>
                <w:color w:val="000000" w:themeColor="text1"/>
                <w:spacing w:val="8"/>
              </w:rPr>
            </w:pPr>
            <w:r w:rsidRPr="003861F7">
              <w:rPr>
                <w:b/>
                <w:sz w:val="24"/>
              </w:rPr>
              <w:t>Identification du contrat</w:t>
            </w:r>
          </w:p>
        </w:tc>
        <w:tc>
          <w:tcPr>
            <w:tcW w:w="2016" w:type="dxa"/>
          </w:tcPr>
          <w:p w14:paraId="670B85D4" w14:textId="77777777" w:rsidR="003861F7" w:rsidRPr="00A2709C" w:rsidRDefault="005B388B" w:rsidP="005B388B">
            <w:pPr>
              <w:pStyle w:val="SPDForm2"/>
              <w:jc w:val="both"/>
              <w:rPr>
                <w:sz w:val="24"/>
                <w:lang w:val="fr-FR"/>
              </w:rPr>
            </w:pPr>
            <w:r w:rsidRPr="00A2709C">
              <w:rPr>
                <w:sz w:val="24"/>
                <w:lang w:val="fr-FR"/>
              </w:rPr>
              <w:t>Montant total du contrat (monnaie), en USD (taux de change)</w:t>
            </w:r>
          </w:p>
        </w:tc>
      </w:tr>
      <w:tr w:rsidR="003861F7" w:rsidRPr="00F70AC0" w14:paraId="3D26F9A0" w14:textId="77777777" w:rsidTr="00925AC9">
        <w:trPr>
          <w:cantSplit/>
        </w:trPr>
        <w:tc>
          <w:tcPr>
            <w:tcW w:w="1046" w:type="dxa"/>
          </w:tcPr>
          <w:p w14:paraId="3F77E632" w14:textId="77777777" w:rsidR="003861F7" w:rsidRPr="005B388B" w:rsidRDefault="003861F7" w:rsidP="00C86E16">
            <w:pPr>
              <w:rPr>
                <w:i/>
                <w:noProof/>
                <w:color w:val="000000" w:themeColor="text1"/>
              </w:rPr>
            </w:pPr>
          </w:p>
        </w:tc>
        <w:tc>
          <w:tcPr>
            <w:tcW w:w="1430" w:type="dxa"/>
          </w:tcPr>
          <w:p w14:paraId="75C6D943" w14:textId="77777777" w:rsidR="003861F7" w:rsidRPr="005B388B" w:rsidRDefault="003861F7" w:rsidP="00C86E16">
            <w:pPr>
              <w:rPr>
                <w:i/>
                <w:noProof/>
                <w:color w:val="000000" w:themeColor="text1"/>
              </w:rPr>
            </w:pPr>
          </w:p>
        </w:tc>
        <w:tc>
          <w:tcPr>
            <w:tcW w:w="4489" w:type="dxa"/>
          </w:tcPr>
          <w:p w14:paraId="6889DC05" w14:textId="4CFBA082" w:rsidR="005B388B" w:rsidRPr="005B388B" w:rsidRDefault="005B388B" w:rsidP="005B388B">
            <w:pPr>
              <w:pStyle w:val="SPDForm2"/>
              <w:spacing w:before="0" w:after="0"/>
              <w:jc w:val="both"/>
              <w:rPr>
                <w:b w:val="0"/>
                <w:sz w:val="24"/>
                <w:lang w:val="fr-FR"/>
              </w:rPr>
            </w:pPr>
            <w:r w:rsidRPr="005B388B">
              <w:rPr>
                <w:b w:val="0"/>
                <w:sz w:val="24"/>
                <w:lang w:val="fr-FR"/>
              </w:rPr>
              <w:t>Identification du contrat</w:t>
            </w:r>
            <w:r w:rsidR="00CD2447">
              <w:rPr>
                <w:b w:val="0"/>
                <w:sz w:val="24"/>
                <w:lang w:val="fr-FR"/>
              </w:rPr>
              <w:t xml:space="preserve"> </w:t>
            </w:r>
            <w:r w:rsidRPr="005B388B">
              <w:rPr>
                <w:b w:val="0"/>
                <w:sz w:val="24"/>
                <w:lang w:val="fr-FR"/>
              </w:rPr>
              <w:t>:__________</w:t>
            </w:r>
          </w:p>
          <w:p w14:paraId="0BCA8F40" w14:textId="5BE8F626" w:rsidR="005B388B" w:rsidRPr="005B388B" w:rsidRDefault="005B388B" w:rsidP="005B388B">
            <w:pPr>
              <w:pStyle w:val="SPDForm2"/>
              <w:spacing w:before="0" w:after="0"/>
              <w:jc w:val="both"/>
              <w:rPr>
                <w:b w:val="0"/>
                <w:sz w:val="24"/>
                <w:lang w:val="fr-FR"/>
              </w:rPr>
            </w:pPr>
            <w:r w:rsidRPr="005B388B">
              <w:rPr>
                <w:b w:val="0"/>
                <w:sz w:val="24"/>
                <w:lang w:val="fr-FR"/>
              </w:rPr>
              <w:t xml:space="preserve">Nom </w:t>
            </w:r>
            <w:r w:rsidR="002E4FF3">
              <w:rPr>
                <w:b w:val="0"/>
                <w:sz w:val="24"/>
                <w:lang w:val="fr-FR"/>
              </w:rPr>
              <w:t>du Maître d’Ouvrage</w:t>
            </w:r>
            <w:r w:rsidR="00CD2447">
              <w:rPr>
                <w:b w:val="0"/>
                <w:sz w:val="24"/>
                <w:lang w:val="fr-FR"/>
              </w:rPr>
              <w:t xml:space="preserve"> </w:t>
            </w:r>
            <w:r w:rsidRPr="005B388B">
              <w:rPr>
                <w:b w:val="0"/>
                <w:sz w:val="24"/>
                <w:lang w:val="fr-FR"/>
              </w:rPr>
              <w:t>:_____________</w:t>
            </w:r>
          </w:p>
          <w:p w14:paraId="74E63F25" w14:textId="65F3AF1E" w:rsidR="005B388B" w:rsidRPr="005B388B" w:rsidRDefault="005B388B" w:rsidP="005B388B">
            <w:pPr>
              <w:pStyle w:val="SPDForm2"/>
              <w:spacing w:before="0" w:after="0"/>
              <w:jc w:val="both"/>
              <w:rPr>
                <w:b w:val="0"/>
                <w:sz w:val="24"/>
                <w:lang w:val="fr-FR"/>
              </w:rPr>
            </w:pPr>
            <w:r w:rsidRPr="005B388B">
              <w:rPr>
                <w:b w:val="0"/>
                <w:sz w:val="24"/>
                <w:lang w:val="fr-FR"/>
              </w:rPr>
              <w:t xml:space="preserve">Adresse </w:t>
            </w:r>
            <w:r w:rsidR="002E4FF3">
              <w:rPr>
                <w:b w:val="0"/>
                <w:sz w:val="24"/>
                <w:lang w:val="fr-FR"/>
              </w:rPr>
              <w:t>du</w:t>
            </w:r>
            <w:r w:rsidR="002642D5">
              <w:rPr>
                <w:b w:val="0"/>
                <w:sz w:val="24"/>
                <w:lang w:val="fr-FR"/>
              </w:rPr>
              <w:t xml:space="preserve"> Maître d’Ouvrage</w:t>
            </w:r>
            <w:r w:rsidR="00CD2447">
              <w:rPr>
                <w:b w:val="0"/>
                <w:sz w:val="24"/>
                <w:lang w:val="fr-FR"/>
              </w:rPr>
              <w:t xml:space="preserve"> </w:t>
            </w:r>
            <w:r w:rsidRPr="005B388B">
              <w:rPr>
                <w:b w:val="0"/>
                <w:sz w:val="24"/>
                <w:lang w:val="fr-FR"/>
              </w:rPr>
              <w:t>:___________</w:t>
            </w:r>
          </w:p>
          <w:p w14:paraId="401177C9" w14:textId="5091F21B" w:rsidR="005B388B" w:rsidRPr="005B388B" w:rsidRDefault="009404A9" w:rsidP="005B388B">
            <w:pPr>
              <w:pStyle w:val="SPDForm2"/>
              <w:spacing w:before="0" w:after="0"/>
              <w:jc w:val="both"/>
              <w:rPr>
                <w:b w:val="0"/>
                <w:sz w:val="24"/>
                <w:lang w:val="fr-FR"/>
              </w:rPr>
            </w:pPr>
            <w:r>
              <w:rPr>
                <w:b w:val="0"/>
                <w:sz w:val="24"/>
                <w:lang w:val="fr-FR"/>
              </w:rPr>
              <w:t>Objet du</w:t>
            </w:r>
            <w:r w:rsidR="005B388B" w:rsidRPr="005B388B">
              <w:rPr>
                <w:b w:val="0"/>
                <w:sz w:val="24"/>
                <w:lang w:val="fr-FR"/>
              </w:rPr>
              <w:t xml:space="preserve"> litige</w:t>
            </w:r>
            <w:r w:rsidR="00CD2447">
              <w:rPr>
                <w:b w:val="0"/>
                <w:sz w:val="24"/>
                <w:lang w:val="fr-FR"/>
              </w:rPr>
              <w:t xml:space="preserve"> </w:t>
            </w:r>
            <w:r w:rsidR="005B388B" w:rsidRPr="005B388B">
              <w:rPr>
                <w:b w:val="0"/>
                <w:sz w:val="24"/>
                <w:lang w:val="fr-FR"/>
              </w:rPr>
              <w:t>:________________</w:t>
            </w:r>
          </w:p>
          <w:p w14:paraId="792D31E8" w14:textId="49868EAA" w:rsidR="005B388B" w:rsidRPr="005B388B" w:rsidRDefault="005B388B" w:rsidP="005B388B">
            <w:pPr>
              <w:pStyle w:val="SPDForm2"/>
              <w:spacing w:before="0" w:after="0"/>
              <w:jc w:val="both"/>
              <w:rPr>
                <w:b w:val="0"/>
                <w:sz w:val="24"/>
                <w:lang w:val="fr-FR"/>
              </w:rPr>
            </w:pPr>
            <w:r w:rsidRPr="005B388B">
              <w:rPr>
                <w:b w:val="0"/>
                <w:sz w:val="24"/>
                <w:lang w:val="fr-FR"/>
              </w:rPr>
              <w:t>Partie qui a initié le différend</w:t>
            </w:r>
            <w:r w:rsidR="00CD2447">
              <w:rPr>
                <w:b w:val="0"/>
                <w:sz w:val="24"/>
                <w:lang w:val="fr-FR"/>
              </w:rPr>
              <w:t xml:space="preserve"> </w:t>
            </w:r>
            <w:r w:rsidRPr="005B388B">
              <w:rPr>
                <w:b w:val="0"/>
                <w:sz w:val="24"/>
                <w:lang w:val="fr-FR"/>
              </w:rPr>
              <w:t>:</w:t>
            </w:r>
            <w:r w:rsidR="00CD2447">
              <w:rPr>
                <w:b w:val="0"/>
                <w:sz w:val="24"/>
                <w:lang w:val="fr-FR"/>
              </w:rPr>
              <w:t xml:space="preserve"> </w:t>
            </w:r>
            <w:r w:rsidRPr="005B388B">
              <w:rPr>
                <w:b w:val="0"/>
                <w:sz w:val="24"/>
                <w:lang w:val="fr-FR"/>
              </w:rPr>
              <w:t>_________</w:t>
            </w:r>
          </w:p>
          <w:p w14:paraId="55E093F5" w14:textId="77777777" w:rsidR="003861F7" w:rsidRPr="00F70AC0" w:rsidRDefault="005B388B" w:rsidP="005B388B">
            <w:pPr>
              <w:tabs>
                <w:tab w:val="left" w:leader="underscore" w:pos="4186"/>
              </w:tabs>
              <w:rPr>
                <w:i/>
                <w:noProof/>
                <w:color w:val="000000" w:themeColor="text1"/>
              </w:rPr>
            </w:pPr>
            <w:r w:rsidRPr="005B388B">
              <w:rPr>
                <w:sz w:val="24"/>
              </w:rPr>
              <w:t>Statut du litige___________</w:t>
            </w:r>
          </w:p>
        </w:tc>
        <w:tc>
          <w:tcPr>
            <w:tcW w:w="2016" w:type="dxa"/>
          </w:tcPr>
          <w:p w14:paraId="2398EF74" w14:textId="77777777" w:rsidR="003861F7" w:rsidRPr="00F70AC0" w:rsidRDefault="003861F7" w:rsidP="00C86E16">
            <w:pPr>
              <w:rPr>
                <w:i/>
                <w:noProof/>
                <w:color w:val="000000" w:themeColor="text1"/>
              </w:rPr>
            </w:pPr>
          </w:p>
        </w:tc>
      </w:tr>
      <w:tr w:rsidR="006E1AF2" w:rsidRPr="00F70AC0" w14:paraId="3D2D6227" w14:textId="77777777" w:rsidTr="008846BD">
        <w:trPr>
          <w:cantSplit/>
        </w:trPr>
        <w:tc>
          <w:tcPr>
            <w:tcW w:w="8981" w:type="dxa"/>
            <w:gridSpan w:val="4"/>
          </w:tcPr>
          <w:p w14:paraId="7A698557" w14:textId="48811E14" w:rsidR="006E1AF2" w:rsidRPr="006E1AF2" w:rsidRDefault="006E1AF2" w:rsidP="00BF268A">
            <w:pPr>
              <w:jc w:val="center"/>
              <w:rPr>
                <w:i/>
                <w:noProof/>
                <w:color w:val="000000" w:themeColor="text1"/>
              </w:rPr>
            </w:pPr>
            <w:r w:rsidRPr="00BF268A">
              <w:rPr>
                <w:spacing w:val="-2"/>
                <w:sz w:val="24"/>
                <w:szCs w:val="24"/>
              </w:rPr>
              <w:t xml:space="preserve">Antécédents de litiges, en conformité à la Section III, </w:t>
            </w:r>
            <w:r w:rsidR="00925AC9">
              <w:rPr>
                <w:spacing w:val="-2"/>
                <w:sz w:val="24"/>
                <w:szCs w:val="24"/>
              </w:rPr>
              <w:t xml:space="preserve">Critères d’Evaluation et de Qualification </w:t>
            </w:r>
            <w:r w:rsidRPr="00BF268A">
              <w:rPr>
                <w:spacing w:val="-2"/>
                <w:sz w:val="24"/>
                <w:szCs w:val="24"/>
              </w:rPr>
              <w:t xml:space="preserve">du document de </w:t>
            </w:r>
            <w:r w:rsidR="00216291">
              <w:rPr>
                <w:spacing w:val="-2"/>
                <w:sz w:val="24"/>
                <w:szCs w:val="24"/>
              </w:rPr>
              <w:t>Préqualification</w:t>
            </w:r>
          </w:p>
        </w:tc>
      </w:tr>
      <w:tr w:rsidR="006E1AF2" w:rsidRPr="00F70AC0" w14:paraId="66D4C023" w14:textId="77777777" w:rsidTr="008846BD">
        <w:trPr>
          <w:cantSplit/>
        </w:trPr>
        <w:tc>
          <w:tcPr>
            <w:tcW w:w="8981" w:type="dxa"/>
            <w:gridSpan w:val="4"/>
          </w:tcPr>
          <w:p w14:paraId="3A8865AC" w14:textId="77777777" w:rsidR="006E1AF2" w:rsidRPr="009C5B34" w:rsidRDefault="006E1AF2" w:rsidP="006E1AF2">
            <w:pPr>
              <w:tabs>
                <w:tab w:val="left" w:pos="372"/>
              </w:tabs>
              <w:spacing w:before="40" w:after="120"/>
              <w:ind w:left="378" w:hanging="378"/>
              <w:rPr>
                <w:spacing w:val="-2"/>
                <w:sz w:val="24"/>
                <w:szCs w:val="24"/>
              </w:rPr>
            </w:pPr>
            <w:r w:rsidRPr="009C5B34">
              <w:rPr>
                <w:rFonts w:ascii="MS Mincho" w:eastAsia="MS Mincho" w:hAnsi="MS Mincho" w:cs="MS Mincho"/>
                <w:spacing w:val="-2"/>
                <w:sz w:val="24"/>
                <w:szCs w:val="24"/>
              </w:rPr>
              <w:sym w:font="Wingdings" w:char="F0A8"/>
            </w:r>
            <w:r w:rsidRPr="009C5B34">
              <w:rPr>
                <w:rFonts w:ascii="MS Mincho" w:eastAsia="MS Mincho" w:hAnsi="MS Mincho" w:cs="MS Mincho"/>
                <w:spacing w:val="-2"/>
                <w:sz w:val="24"/>
                <w:szCs w:val="24"/>
              </w:rPr>
              <w:tab/>
            </w:r>
            <w:r w:rsidRPr="009C5B34">
              <w:rPr>
                <w:spacing w:val="-2"/>
                <w:sz w:val="24"/>
                <w:szCs w:val="24"/>
              </w:rPr>
              <w:t xml:space="preserve">Pas d’antécédent de litige </w:t>
            </w:r>
          </w:p>
          <w:p w14:paraId="6DC62DB7" w14:textId="790FFEF6" w:rsidR="006E1AF2" w:rsidRPr="00F70AC0" w:rsidRDefault="006E1AF2" w:rsidP="006E1AF2">
            <w:pPr>
              <w:rPr>
                <w:i/>
                <w:noProof/>
                <w:color w:val="000000" w:themeColor="text1"/>
              </w:rPr>
            </w:pPr>
            <w:r w:rsidRPr="009C5B34">
              <w:rPr>
                <w:rFonts w:ascii="MS Mincho" w:eastAsia="MS Mincho" w:hAnsi="MS Mincho" w:cs="MS Mincho"/>
                <w:spacing w:val="-2"/>
                <w:sz w:val="24"/>
                <w:szCs w:val="24"/>
              </w:rPr>
              <w:sym w:font="Wingdings" w:char="F0A8"/>
            </w:r>
            <w:r>
              <w:rPr>
                <w:rFonts w:ascii="MS Mincho" w:eastAsia="MS Mincho" w:hAnsi="MS Mincho" w:cs="MS Mincho"/>
                <w:spacing w:val="-2"/>
                <w:sz w:val="24"/>
                <w:szCs w:val="24"/>
              </w:rPr>
              <w:t xml:space="preserve"> </w:t>
            </w:r>
            <w:r w:rsidRPr="009C5B34">
              <w:rPr>
                <w:spacing w:val="-2"/>
                <w:sz w:val="24"/>
                <w:szCs w:val="24"/>
              </w:rPr>
              <w:t xml:space="preserve">Antécédents de litige(s) </w:t>
            </w:r>
          </w:p>
        </w:tc>
      </w:tr>
      <w:tr w:rsidR="006E1AF2" w:rsidRPr="00F70AC0" w14:paraId="2CFE6D9D" w14:textId="77777777" w:rsidTr="00925AC9">
        <w:trPr>
          <w:cantSplit/>
        </w:trPr>
        <w:tc>
          <w:tcPr>
            <w:tcW w:w="1046" w:type="dxa"/>
          </w:tcPr>
          <w:p w14:paraId="3686FC4F" w14:textId="0CA97EC8" w:rsidR="006E1AF2" w:rsidRPr="005B388B" w:rsidRDefault="006E1AF2" w:rsidP="006E1AF2">
            <w:pPr>
              <w:rPr>
                <w:i/>
                <w:noProof/>
                <w:color w:val="000000" w:themeColor="text1"/>
              </w:rPr>
            </w:pPr>
            <w:r w:rsidRPr="009C5B34">
              <w:rPr>
                <w:b/>
                <w:spacing w:val="-2"/>
                <w:sz w:val="24"/>
                <w:szCs w:val="24"/>
              </w:rPr>
              <w:t>Année</w:t>
            </w:r>
          </w:p>
        </w:tc>
        <w:tc>
          <w:tcPr>
            <w:tcW w:w="1430" w:type="dxa"/>
          </w:tcPr>
          <w:p w14:paraId="738A3DCF" w14:textId="5D717AD2" w:rsidR="006E1AF2" w:rsidRPr="005B388B" w:rsidRDefault="006E1AF2" w:rsidP="006E1AF2">
            <w:pPr>
              <w:rPr>
                <w:i/>
                <w:noProof/>
                <w:color w:val="000000" w:themeColor="text1"/>
              </w:rPr>
            </w:pPr>
            <w:r w:rsidRPr="009C5B34">
              <w:rPr>
                <w:b/>
                <w:spacing w:val="-2"/>
                <w:sz w:val="24"/>
                <w:szCs w:val="24"/>
              </w:rPr>
              <w:t xml:space="preserve">Montant </w:t>
            </w:r>
            <w:r w:rsidRPr="009C5B34">
              <w:rPr>
                <w:b/>
                <w:spacing w:val="-2"/>
                <w:sz w:val="24"/>
                <w:szCs w:val="24"/>
              </w:rPr>
              <w:br/>
              <w:t xml:space="preserve">du litige </w:t>
            </w:r>
          </w:p>
        </w:tc>
        <w:tc>
          <w:tcPr>
            <w:tcW w:w="4489" w:type="dxa"/>
          </w:tcPr>
          <w:p w14:paraId="1972299C" w14:textId="6581C505" w:rsidR="006E1AF2" w:rsidRPr="005B388B" w:rsidRDefault="006E1AF2" w:rsidP="006E1AF2">
            <w:pPr>
              <w:pStyle w:val="SPDForm2"/>
              <w:spacing w:before="0" w:after="0"/>
              <w:jc w:val="both"/>
              <w:rPr>
                <w:b w:val="0"/>
                <w:sz w:val="24"/>
                <w:lang w:val="fr-FR"/>
              </w:rPr>
            </w:pPr>
            <w:r w:rsidRPr="009C5B34">
              <w:rPr>
                <w:b w:val="0"/>
                <w:spacing w:val="-2"/>
                <w:sz w:val="24"/>
                <w:szCs w:val="24"/>
              </w:rPr>
              <w:t xml:space="preserve">Identification du </w:t>
            </w:r>
            <w:r w:rsidRPr="00513C12">
              <w:rPr>
                <w:b w:val="0"/>
                <w:spacing w:val="-2"/>
                <w:sz w:val="24"/>
                <w:szCs w:val="24"/>
                <w:lang w:val="fr-FR"/>
              </w:rPr>
              <w:t>marché</w:t>
            </w:r>
            <w:r w:rsidRPr="009C5B34">
              <w:rPr>
                <w:b w:val="0"/>
                <w:spacing w:val="-2"/>
                <w:sz w:val="24"/>
                <w:szCs w:val="24"/>
              </w:rPr>
              <w:t xml:space="preserve"> </w:t>
            </w:r>
          </w:p>
        </w:tc>
        <w:tc>
          <w:tcPr>
            <w:tcW w:w="2016" w:type="dxa"/>
          </w:tcPr>
          <w:p w14:paraId="4BB2FF71" w14:textId="3E703EE3" w:rsidR="006E1AF2" w:rsidRPr="00F70AC0" w:rsidRDefault="006E1AF2" w:rsidP="006E1AF2">
            <w:pPr>
              <w:rPr>
                <w:i/>
                <w:noProof/>
                <w:color w:val="000000" w:themeColor="text1"/>
              </w:rPr>
            </w:pPr>
            <w:r w:rsidRPr="009C5B34">
              <w:rPr>
                <w:b/>
                <w:spacing w:val="-2"/>
                <w:sz w:val="24"/>
                <w:szCs w:val="24"/>
              </w:rPr>
              <w:t>Montant total du marché (valeur actuelle, équivalent en $US)</w:t>
            </w:r>
          </w:p>
        </w:tc>
      </w:tr>
      <w:tr w:rsidR="006E1AF2" w:rsidRPr="00F70AC0" w14:paraId="40F3C1F0" w14:textId="77777777" w:rsidTr="00925AC9">
        <w:trPr>
          <w:cantSplit/>
        </w:trPr>
        <w:tc>
          <w:tcPr>
            <w:tcW w:w="1046" w:type="dxa"/>
          </w:tcPr>
          <w:p w14:paraId="164949EF" w14:textId="73295DC8" w:rsidR="006E1AF2" w:rsidRPr="005B388B" w:rsidRDefault="006E1AF2" w:rsidP="006E1AF2">
            <w:pPr>
              <w:rPr>
                <w:i/>
                <w:noProof/>
                <w:color w:val="000000" w:themeColor="text1"/>
              </w:rPr>
            </w:pPr>
            <w:r w:rsidRPr="009C5B34">
              <w:rPr>
                <w:i/>
                <w:spacing w:val="-2"/>
                <w:sz w:val="24"/>
                <w:szCs w:val="24"/>
              </w:rPr>
              <w:t>[insérer l’année]</w:t>
            </w:r>
            <w:r w:rsidRPr="009C5B34">
              <w:rPr>
                <w:spacing w:val="-2"/>
                <w:sz w:val="24"/>
                <w:szCs w:val="24"/>
              </w:rPr>
              <w:t xml:space="preserve"> </w:t>
            </w:r>
          </w:p>
        </w:tc>
        <w:tc>
          <w:tcPr>
            <w:tcW w:w="1430" w:type="dxa"/>
          </w:tcPr>
          <w:p w14:paraId="14A61511" w14:textId="14FFC143" w:rsidR="006E1AF2" w:rsidRPr="005B388B" w:rsidRDefault="006E1AF2" w:rsidP="006E1AF2">
            <w:pPr>
              <w:rPr>
                <w:i/>
                <w:noProof/>
                <w:color w:val="000000" w:themeColor="text1"/>
              </w:rPr>
            </w:pPr>
            <w:r w:rsidRPr="009C5B34">
              <w:rPr>
                <w:i/>
                <w:spacing w:val="-2"/>
                <w:sz w:val="24"/>
                <w:szCs w:val="24"/>
              </w:rPr>
              <w:t>[indiquer le montant]</w:t>
            </w:r>
          </w:p>
        </w:tc>
        <w:tc>
          <w:tcPr>
            <w:tcW w:w="4489" w:type="dxa"/>
          </w:tcPr>
          <w:p w14:paraId="32A5E7B4" w14:textId="77777777" w:rsidR="006E1AF2" w:rsidRPr="009C5B34" w:rsidRDefault="006E1AF2" w:rsidP="006E1AF2">
            <w:pPr>
              <w:spacing w:before="40" w:after="120"/>
              <w:rPr>
                <w:i/>
                <w:spacing w:val="-2"/>
                <w:sz w:val="24"/>
                <w:szCs w:val="24"/>
              </w:rPr>
            </w:pPr>
            <w:r w:rsidRPr="009C5B34">
              <w:rPr>
                <w:spacing w:val="-2"/>
                <w:sz w:val="24"/>
                <w:szCs w:val="24"/>
              </w:rPr>
              <w:t xml:space="preserve">Identification du marché : </w:t>
            </w:r>
            <w:r w:rsidRPr="009C5B34">
              <w:rPr>
                <w:i/>
                <w:spacing w:val="-2"/>
                <w:sz w:val="24"/>
                <w:szCs w:val="24"/>
              </w:rPr>
              <w:t>[insérer nom complet et numéro du marché et autres formes d’identification]</w:t>
            </w:r>
          </w:p>
          <w:p w14:paraId="21B6BF5B" w14:textId="77777777" w:rsidR="006E1AF2" w:rsidRPr="009C5B34" w:rsidRDefault="006E1AF2" w:rsidP="006E1AF2">
            <w:pPr>
              <w:spacing w:before="40" w:after="120"/>
              <w:rPr>
                <w:i/>
                <w:spacing w:val="-2"/>
                <w:sz w:val="24"/>
                <w:szCs w:val="24"/>
              </w:rPr>
            </w:pPr>
            <w:r w:rsidRPr="009C5B34">
              <w:rPr>
                <w:spacing w:val="-2"/>
                <w:sz w:val="24"/>
                <w:szCs w:val="24"/>
              </w:rPr>
              <w:t xml:space="preserve">Nom du Maître d’Ouvrage : </w:t>
            </w:r>
            <w:r w:rsidRPr="009C5B34">
              <w:rPr>
                <w:i/>
                <w:spacing w:val="-2"/>
                <w:sz w:val="24"/>
                <w:szCs w:val="24"/>
              </w:rPr>
              <w:t>[nom complet]</w:t>
            </w:r>
          </w:p>
          <w:p w14:paraId="7AD7CD2A" w14:textId="77777777" w:rsidR="006E1AF2" w:rsidRPr="009C5B34" w:rsidRDefault="006E1AF2" w:rsidP="006E1AF2">
            <w:pPr>
              <w:spacing w:before="40" w:after="120"/>
              <w:rPr>
                <w:i/>
                <w:spacing w:val="-2"/>
                <w:sz w:val="24"/>
                <w:szCs w:val="24"/>
              </w:rPr>
            </w:pPr>
            <w:r w:rsidRPr="009C5B34">
              <w:rPr>
                <w:spacing w:val="-2"/>
                <w:sz w:val="24"/>
                <w:szCs w:val="24"/>
              </w:rPr>
              <w:t xml:space="preserve">Adresse du Maître d’Ouvrage : </w:t>
            </w:r>
            <w:r w:rsidRPr="009C5B34">
              <w:rPr>
                <w:i/>
                <w:spacing w:val="-2"/>
                <w:sz w:val="24"/>
                <w:szCs w:val="24"/>
              </w:rPr>
              <w:t>[rue, numéro, ville, pays]</w:t>
            </w:r>
          </w:p>
          <w:p w14:paraId="43E6AC8F" w14:textId="77777777" w:rsidR="006E1AF2" w:rsidRPr="009C5B34" w:rsidRDefault="006E1AF2" w:rsidP="006E1AF2">
            <w:pPr>
              <w:spacing w:before="40" w:after="120"/>
              <w:rPr>
                <w:i/>
                <w:spacing w:val="-2"/>
                <w:sz w:val="24"/>
                <w:szCs w:val="24"/>
              </w:rPr>
            </w:pPr>
            <w:r w:rsidRPr="009C5B34">
              <w:rPr>
                <w:spacing w:val="-2"/>
                <w:sz w:val="24"/>
                <w:szCs w:val="24"/>
              </w:rPr>
              <w:t xml:space="preserve">Objet du litige : </w:t>
            </w:r>
            <w:r w:rsidRPr="009C5B34">
              <w:rPr>
                <w:i/>
                <w:spacing w:val="-2"/>
                <w:sz w:val="24"/>
                <w:szCs w:val="24"/>
              </w:rPr>
              <w:t>[indiquer les principaux points en litige]</w:t>
            </w:r>
          </w:p>
          <w:p w14:paraId="0376BDCC" w14:textId="77777777" w:rsidR="006E1AF2" w:rsidRPr="009C5B34" w:rsidRDefault="006E1AF2" w:rsidP="006E1AF2">
            <w:pPr>
              <w:spacing w:before="40" w:after="120"/>
              <w:rPr>
                <w:i/>
                <w:spacing w:val="-2"/>
                <w:sz w:val="24"/>
                <w:szCs w:val="24"/>
              </w:rPr>
            </w:pPr>
            <w:r w:rsidRPr="009C5B34">
              <w:rPr>
                <w:spacing w:val="-2"/>
                <w:sz w:val="24"/>
                <w:szCs w:val="24"/>
              </w:rPr>
              <w:t>Partie ayant initié le litige [</w:t>
            </w:r>
            <w:r w:rsidRPr="009C5B34">
              <w:rPr>
                <w:i/>
                <w:spacing w:val="-2"/>
                <w:sz w:val="24"/>
                <w:szCs w:val="24"/>
              </w:rPr>
              <w:t>indiquer « Maître d’Ouvrage » ou « Entrepreneur »]</w:t>
            </w:r>
          </w:p>
          <w:p w14:paraId="4282EC57" w14:textId="7D5BF866" w:rsidR="006E1AF2" w:rsidRPr="005B388B" w:rsidRDefault="006E1AF2" w:rsidP="006E1AF2">
            <w:pPr>
              <w:pStyle w:val="SPDForm2"/>
              <w:spacing w:before="0" w:after="0"/>
              <w:jc w:val="both"/>
              <w:rPr>
                <w:b w:val="0"/>
                <w:sz w:val="24"/>
                <w:lang w:val="fr-FR"/>
              </w:rPr>
            </w:pPr>
            <w:r w:rsidRPr="00BF268A">
              <w:rPr>
                <w:spacing w:val="-2"/>
                <w:sz w:val="24"/>
                <w:szCs w:val="24"/>
                <w:lang w:val="fr-FR"/>
              </w:rPr>
              <w:t xml:space="preserve">Motif(s) du litige et décision finale </w:t>
            </w:r>
            <w:r w:rsidRPr="00BF268A">
              <w:rPr>
                <w:i/>
                <w:spacing w:val="-2"/>
                <w:sz w:val="24"/>
                <w:szCs w:val="24"/>
                <w:lang w:val="fr-FR"/>
              </w:rPr>
              <w:t>[indiquer les motifs principaux]</w:t>
            </w:r>
          </w:p>
        </w:tc>
        <w:tc>
          <w:tcPr>
            <w:tcW w:w="2016" w:type="dxa"/>
          </w:tcPr>
          <w:p w14:paraId="33B1A42B" w14:textId="4C555139" w:rsidR="006E1AF2" w:rsidRPr="00F70AC0" w:rsidRDefault="006E1AF2" w:rsidP="006E1AF2">
            <w:pPr>
              <w:rPr>
                <w:i/>
                <w:noProof/>
                <w:color w:val="000000" w:themeColor="text1"/>
              </w:rPr>
            </w:pPr>
            <w:r w:rsidRPr="009C5B34">
              <w:rPr>
                <w:i/>
                <w:spacing w:val="-2"/>
                <w:sz w:val="24"/>
                <w:szCs w:val="24"/>
              </w:rPr>
              <w:t>[indiquer le montant]</w:t>
            </w:r>
          </w:p>
        </w:tc>
      </w:tr>
    </w:tbl>
    <w:p w14:paraId="1B4349B7" w14:textId="77777777" w:rsidR="003861F7" w:rsidRPr="003861F7" w:rsidRDefault="003861F7" w:rsidP="00343D24">
      <w:pPr>
        <w:rPr>
          <w:sz w:val="24"/>
          <w:lang w:eastAsia="en-US"/>
        </w:rPr>
      </w:pPr>
    </w:p>
    <w:p w14:paraId="7F6FBC1B" w14:textId="77777777" w:rsidR="005B388B" w:rsidRDefault="005B388B">
      <w:pPr>
        <w:rPr>
          <w:b/>
          <w:sz w:val="36"/>
          <w:lang w:eastAsia="en-US"/>
        </w:rPr>
      </w:pPr>
      <w:r>
        <w:br w:type="page"/>
      </w:r>
    </w:p>
    <w:p w14:paraId="480EC287" w14:textId="54CD6FCC" w:rsidR="00C86E16" w:rsidRPr="00C86E16" w:rsidRDefault="00C86E16" w:rsidP="008E4EB9">
      <w:pPr>
        <w:pStyle w:val="SecIVH2"/>
      </w:pPr>
      <w:bookmarkStart w:id="506" w:name="_Toc63775986"/>
      <w:bookmarkStart w:id="507" w:name="_Toc87030145"/>
      <w:r w:rsidRPr="00C86E16">
        <w:lastRenderedPageBreak/>
        <w:t xml:space="preserve">Formulaire CON </w:t>
      </w:r>
      <w:r w:rsidR="008E4EB9">
        <w:t>–</w:t>
      </w:r>
      <w:r w:rsidRPr="00C86E16">
        <w:t xml:space="preserve"> 3</w:t>
      </w:r>
      <w:r w:rsidR="008E4EB9">
        <w:br/>
      </w:r>
      <w:r w:rsidRPr="00C86E16">
        <w:t xml:space="preserve">Déclaration de </w:t>
      </w:r>
      <w:r w:rsidR="008A4002">
        <w:t xml:space="preserve">performance </w:t>
      </w:r>
      <w:r w:rsidRPr="00C86E16">
        <w:t>environnementale et sociale</w:t>
      </w:r>
      <w:bookmarkEnd w:id="506"/>
      <w:bookmarkEnd w:id="507"/>
    </w:p>
    <w:p w14:paraId="79498AFC" w14:textId="1C6BBEF5" w:rsidR="00C86E16" w:rsidRPr="00C86E16" w:rsidRDefault="00C86E16" w:rsidP="00C86E16">
      <w:pPr>
        <w:pStyle w:val="SPDForm2"/>
        <w:jc w:val="both"/>
        <w:rPr>
          <w:b w:val="0"/>
          <w:sz w:val="24"/>
          <w:lang w:val="fr-FR"/>
        </w:rPr>
      </w:pPr>
      <w:r w:rsidRPr="00C86E16">
        <w:rPr>
          <w:b w:val="0"/>
          <w:sz w:val="24"/>
          <w:lang w:val="fr-FR"/>
        </w:rPr>
        <w:t>[</w:t>
      </w:r>
      <w:r w:rsidRPr="00A2709C">
        <w:rPr>
          <w:b w:val="0"/>
          <w:i/>
          <w:sz w:val="24"/>
          <w:lang w:val="fr-FR"/>
        </w:rPr>
        <w:t xml:space="preserve">Ce formulaire ne doit être utilisé que si les informations soumises au moment de la </w:t>
      </w:r>
      <w:r w:rsidR="00937477">
        <w:rPr>
          <w:b w:val="0"/>
          <w:i/>
          <w:sz w:val="24"/>
          <w:lang w:val="fr-FR"/>
        </w:rPr>
        <w:t>p</w:t>
      </w:r>
      <w:r w:rsidR="00216291">
        <w:rPr>
          <w:b w:val="0"/>
          <w:i/>
          <w:sz w:val="24"/>
          <w:lang w:val="fr-FR"/>
        </w:rPr>
        <w:t>réqualification</w:t>
      </w:r>
      <w:r w:rsidRPr="00A2709C">
        <w:rPr>
          <w:b w:val="0"/>
          <w:i/>
          <w:sz w:val="24"/>
          <w:lang w:val="fr-FR"/>
        </w:rPr>
        <w:t xml:space="preserve"> nécessitent une mise à jour. Le tableau ci-dessous doit être rempli pour le </w:t>
      </w:r>
      <w:r w:rsidR="009404A9">
        <w:rPr>
          <w:b w:val="0"/>
          <w:i/>
          <w:sz w:val="24"/>
          <w:lang w:val="fr-FR"/>
        </w:rPr>
        <w:t>P</w:t>
      </w:r>
      <w:r w:rsidR="006F4C37">
        <w:rPr>
          <w:b w:val="0"/>
          <w:i/>
          <w:sz w:val="24"/>
          <w:lang w:val="fr-FR"/>
        </w:rPr>
        <w:t>roposant</w:t>
      </w:r>
      <w:r w:rsidRPr="00A2709C">
        <w:rPr>
          <w:b w:val="0"/>
          <w:i/>
          <w:sz w:val="24"/>
          <w:lang w:val="fr-FR"/>
        </w:rPr>
        <w:t xml:space="preserve"> et </w:t>
      </w:r>
      <w:r w:rsidR="009404A9">
        <w:rPr>
          <w:b w:val="0"/>
          <w:i/>
          <w:sz w:val="24"/>
          <w:lang w:val="fr-FR"/>
        </w:rPr>
        <w:t>en cas de groupement</w:t>
      </w:r>
      <w:r w:rsidRPr="00A2709C">
        <w:rPr>
          <w:b w:val="0"/>
          <w:i/>
          <w:sz w:val="24"/>
          <w:lang w:val="fr-FR"/>
        </w:rPr>
        <w:t xml:space="preserve">, chaque membre de </w:t>
      </w:r>
      <w:r w:rsidR="009404A9">
        <w:rPr>
          <w:b w:val="0"/>
          <w:i/>
          <w:sz w:val="24"/>
          <w:lang w:val="fr-FR"/>
        </w:rPr>
        <w:t>du groupement</w:t>
      </w:r>
      <w:r w:rsidRPr="00A2709C">
        <w:rPr>
          <w:b w:val="0"/>
          <w:i/>
          <w:sz w:val="24"/>
          <w:lang w:val="fr-FR"/>
        </w:rPr>
        <w:t xml:space="preserve"> et chaque sous-traitant spécialisé.]</w:t>
      </w:r>
    </w:p>
    <w:p w14:paraId="1565CC80" w14:textId="69B39CB2" w:rsidR="00C86E16" w:rsidRPr="00C86E16" w:rsidRDefault="00C86E16" w:rsidP="00C86E16">
      <w:pPr>
        <w:pStyle w:val="SPDForm2"/>
        <w:spacing w:before="0" w:after="0"/>
        <w:jc w:val="right"/>
        <w:rPr>
          <w:b w:val="0"/>
          <w:i/>
          <w:sz w:val="24"/>
          <w:lang w:val="fr-FR"/>
        </w:rPr>
      </w:pPr>
      <w:r w:rsidRPr="00C86E16">
        <w:rPr>
          <w:b w:val="0"/>
          <w:i/>
          <w:sz w:val="24"/>
          <w:lang w:val="fr-FR"/>
        </w:rPr>
        <w:t xml:space="preserve">Nom du </w:t>
      </w:r>
      <w:r w:rsidR="009404A9">
        <w:rPr>
          <w:b w:val="0"/>
          <w:i/>
          <w:sz w:val="24"/>
          <w:lang w:val="fr-FR"/>
        </w:rPr>
        <w:t>P</w:t>
      </w:r>
      <w:r w:rsidRPr="00C86E16">
        <w:rPr>
          <w:b w:val="0"/>
          <w:i/>
          <w:sz w:val="24"/>
          <w:lang w:val="fr-FR"/>
        </w:rPr>
        <w:t>roposant</w:t>
      </w:r>
      <w:r w:rsidR="00546A93">
        <w:rPr>
          <w:b w:val="0"/>
          <w:i/>
          <w:sz w:val="24"/>
          <w:lang w:val="fr-FR"/>
        </w:rPr>
        <w:t xml:space="preserve"> </w:t>
      </w:r>
      <w:r w:rsidRPr="00C86E16">
        <w:rPr>
          <w:b w:val="0"/>
          <w:i/>
          <w:sz w:val="24"/>
          <w:lang w:val="fr-FR"/>
        </w:rPr>
        <w:t>: [insérer le nom complet]</w:t>
      </w:r>
    </w:p>
    <w:p w14:paraId="7D631427" w14:textId="53D0622E" w:rsidR="00C86E16" w:rsidRPr="00C86E16" w:rsidRDefault="00C86E16" w:rsidP="00C86E16">
      <w:pPr>
        <w:pStyle w:val="SPDForm2"/>
        <w:spacing w:before="0" w:after="0"/>
        <w:jc w:val="right"/>
        <w:rPr>
          <w:b w:val="0"/>
          <w:i/>
          <w:sz w:val="24"/>
          <w:lang w:val="fr-FR"/>
        </w:rPr>
      </w:pPr>
      <w:r w:rsidRPr="00C86E16">
        <w:rPr>
          <w:b w:val="0"/>
          <w:i/>
          <w:sz w:val="24"/>
          <w:lang w:val="fr-FR"/>
        </w:rPr>
        <w:t>Date</w:t>
      </w:r>
      <w:r w:rsidR="00546A93">
        <w:rPr>
          <w:b w:val="0"/>
          <w:i/>
          <w:sz w:val="24"/>
          <w:lang w:val="fr-FR"/>
        </w:rPr>
        <w:t xml:space="preserve"> </w:t>
      </w:r>
      <w:r w:rsidRPr="00C86E16">
        <w:rPr>
          <w:b w:val="0"/>
          <w:i/>
          <w:sz w:val="24"/>
          <w:lang w:val="fr-FR"/>
        </w:rPr>
        <w:t>: [insérer jour, mois, année]</w:t>
      </w:r>
    </w:p>
    <w:p w14:paraId="5D090B36" w14:textId="2A8F3AD2" w:rsidR="00C86E16" w:rsidRPr="00C86E16" w:rsidRDefault="00C86E16" w:rsidP="00C86E16">
      <w:pPr>
        <w:pStyle w:val="SPDForm2"/>
        <w:spacing w:before="0" w:after="0"/>
        <w:jc w:val="right"/>
        <w:rPr>
          <w:b w:val="0"/>
          <w:i/>
          <w:sz w:val="24"/>
          <w:lang w:val="fr-FR"/>
        </w:rPr>
      </w:pPr>
      <w:r w:rsidRPr="00C86E16">
        <w:rPr>
          <w:b w:val="0"/>
          <w:i/>
          <w:sz w:val="24"/>
          <w:lang w:val="fr-FR"/>
        </w:rPr>
        <w:t xml:space="preserve">Nom du membre </w:t>
      </w:r>
      <w:r w:rsidR="009404A9">
        <w:rPr>
          <w:b w:val="0"/>
          <w:i/>
          <w:sz w:val="24"/>
          <w:lang w:val="fr-FR"/>
        </w:rPr>
        <w:t>du Groupement</w:t>
      </w:r>
      <w:r w:rsidRPr="00C86E16">
        <w:rPr>
          <w:b w:val="0"/>
          <w:i/>
          <w:sz w:val="24"/>
          <w:lang w:val="fr-FR"/>
        </w:rPr>
        <w:t xml:space="preserve"> ou du sous-traitant spécialisé</w:t>
      </w:r>
      <w:r w:rsidR="00546A93">
        <w:rPr>
          <w:b w:val="0"/>
          <w:i/>
          <w:sz w:val="24"/>
          <w:lang w:val="fr-FR"/>
        </w:rPr>
        <w:t xml:space="preserve"> </w:t>
      </w:r>
      <w:r w:rsidRPr="00C86E16">
        <w:rPr>
          <w:b w:val="0"/>
          <w:i/>
          <w:sz w:val="24"/>
          <w:lang w:val="fr-FR"/>
        </w:rPr>
        <w:t>: [insérer le nom complet]</w:t>
      </w:r>
    </w:p>
    <w:p w14:paraId="3EFFF7F3" w14:textId="7C535B05" w:rsidR="00C86E16" w:rsidRPr="00C86E16" w:rsidRDefault="00C86E16" w:rsidP="00C86E16">
      <w:pPr>
        <w:pStyle w:val="SPDForm2"/>
        <w:spacing w:before="0" w:after="0"/>
        <w:jc w:val="right"/>
        <w:rPr>
          <w:b w:val="0"/>
          <w:i/>
          <w:sz w:val="24"/>
          <w:lang w:val="fr-FR"/>
        </w:rPr>
      </w:pPr>
      <w:r w:rsidRPr="00C86E16">
        <w:rPr>
          <w:b w:val="0"/>
          <w:i/>
          <w:sz w:val="24"/>
          <w:lang w:val="fr-FR"/>
        </w:rPr>
        <w:t>No et titre de la DP</w:t>
      </w:r>
      <w:r w:rsidR="00546A93">
        <w:rPr>
          <w:b w:val="0"/>
          <w:i/>
          <w:sz w:val="24"/>
          <w:lang w:val="fr-FR"/>
        </w:rPr>
        <w:t xml:space="preserve"> </w:t>
      </w:r>
      <w:r w:rsidRPr="00C86E16">
        <w:rPr>
          <w:b w:val="0"/>
          <w:i/>
          <w:sz w:val="24"/>
          <w:lang w:val="fr-FR"/>
        </w:rPr>
        <w:t>: [insérer le numéro et le titre de la DP]</w:t>
      </w:r>
    </w:p>
    <w:p w14:paraId="7CD7FD3D" w14:textId="77777777" w:rsidR="003861F7" w:rsidRDefault="00C86E16" w:rsidP="00C86E16">
      <w:pPr>
        <w:pStyle w:val="SPDForm2"/>
        <w:spacing w:before="0" w:after="0"/>
        <w:jc w:val="right"/>
        <w:rPr>
          <w:b w:val="0"/>
          <w:i/>
          <w:sz w:val="24"/>
          <w:lang w:val="fr-FR"/>
        </w:rPr>
      </w:pPr>
      <w:r w:rsidRPr="00C86E16">
        <w:rPr>
          <w:b w:val="0"/>
          <w:i/>
          <w:sz w:val="24"/>
          <w:lang w:val="fr-FR"/>
        </w:rPr>
        <w:t>Page [insérer le numéro de page] sur [insérer le nombre total] pages</w:t>
      </w:r>
    </w:p>
    <w:p w14:paraId="6E3D8869" w14:textId="77777777" w:rsidR="009F1EB9" w:rsidRDefault="009F1EB9" w:rsidP="00C86E16">
      <w:pPr>
        <w:pStyle w:val="SPDForm2"/>
        <w:spacing w:before="0" w:after="0"/>
        <w:jc w:val="right"/>
        <w:rPr>
          <w:b w:val="0"/>
          <w:i/>
          <w:sz w:val="24"/>
          <w:lang w:val="fr-FR"/>
        </w:rPr>
      </w:pPr>
    </w:p>
    <w:p w14:paraId="7B46AA3C" w14:textId="77777777" w:rsidR="00BF1107" w:rsidRDefault="00BF1107" w:rsidP="00C86E16">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845"/>
        <w:gridCol w:w="1653"/>
        <w:gridCol w:w="4677"/>
        <w:gridCol w:w="2185"/>
      </w:tblGrid>
      <w:tr w:rsidR="00BF1107" w:rsidRPr="00BF1107" w14:paraId="0660F353" w14:textId="77777777" w:rsidTr="00546A93">
        <w:tc>
          <w:tcPr>
            <w:tcW w:w="9360" w:type="dxa"/>
            <w:gridSpan w:val="4"/>
            <w:tcBorders>
              <w:top w:val="single" w:sz="2" w:space="0" w:color="auto"/>
              <w:left w:val="single" w:sz="2" w:space="0" w:color="auto"/>
              <w:bottom w:val="single" w:sz="2" w:space="0" w:color="auto"/>
              <w:right w:val="single" w:sz="2" w:space="0" w:color="auto"/>
            </w:tcBorders>
          </w:tcPr>
          <w:p w14:paraId="60FDB1FC" w14:textId="77777777" w:rsidR="00BF1107" w:rsidRPr="00BF1107" w:rsidRDefault="00BF1107" w:rsidP="00F23705">
            <w:pPr>
              <w:pStyle w:val="SPDForm2"/>
              <w:spacing w:before="0" w:after="0"/>
              <w:rPr>
                <w:sz w:val="24"/>
                <w:lang w:val="fr-FR"/>
              </w:rPr>
            </w:pPr>
            <w:r w:rsidRPr="00BF1107">
              <w:rPr>
                <w:sz w:val="24"/>
                <w:lang w:val="fr-FR"/>
              </w:rPr>
              <w:t>Déclaration de performance environnementale et sociale</w:t>
            </w:r>
          </w:p>
          <w:p w14:paraId="7FA209DA" w14:textId="19D061F3" w:rsidR="00BF1107" w:rsidRPr="00BF1107" w:rsidRDefault="00BF1107" w:rsidP="00F23705">
            <w:pPr>
              <w:pStyle w:val="SPDForm2"/>
              <w:spacing w:before="0" w:after="0"/>
              <w:ind w:left="90" w:right="181"/>
              <w:rPr>
                <w:b w:val="0"/>
                <w:sz w:val="20"/>
                <w:lang w:val="fr-FR"/>
              </w:rPr>
            </w:pPr>
            <w:r w:rsidRPr="00BF1107">
              <w:rPr>
                <w:b w:val="0"/>
                <w:sz w:val="22"/>
                <w:lang w:val="fr-FR"/>
              </w:rPr>
              <w:t xml:space="preserve">conformément à la Section III, Critères de </w:t>
            </w:r>
            <w:r w:rsidR="00925AC9">
              <w:rPr>
                <w:b w:val="0"/>
                <w:sz w:val="22"/>
                <w:lang w:val="fr-FR"/>
              </w:rPr>
              <w:t>Q</w:t>
            </w:r>
            <w:r w:rsidRPr="00BF1107">
              <w:rPr>
                <w:b w:val="0"/>
                <w:sz w:val="22"/>
                <w:lang w:val="fr-FR"/>
              </w:rPr>
              <w:t xml:space="preserve">ualification, et aux exigences du document de </w:t>
            </w:r>
            <w:r w:rsidR="00216291">
              <w:rPr>
                <w:b w:val="0"/>
                <w:sz w:val="22"/>
                <w:lang w:val="fr-FR"/>
              </w:rPr>
              <w:t>Préqualification</w:t>
            </w:r>
          </w:p>
        </w:tc>
      </w:tr>
      <w:tr w:rsidR="00BF1107" w:rsidRPr="00F70AC0" w14:paraId="2F0B0BC5" w14:textId="77777777" w:rsidTr="00546A93">
        <w:tc>
          <w:tcPr>
            <w:tcW w:w="9360" w:type="dxa"/>
            <w:gridSpan w:val="4"/>
            <w:tcBorders>
              <w:top w:val="single" w:sz="2" w:space="0" w:color="auto"/>
              <w:left w:val="single" w:sz="2" w:space="0" w:color="auto"/>
              <w:bottom w:val="single" w:sz="2" w:space="0" w:color="auto"/>
              <w:right w:val="single" w:sz="2" w:space="0" w:color="auto"/>
            </w:tcBorders>
          </w:tcPr>
          <w:p w14:paraId="506365D5" w14:textId="0A182D8D" w:rsidR="00BF1107" w:rsidRPr="00BF1107" w:rsidRDefault="009404A9" w:rsidP="00F80822">
            <w:pPr>
              <w:pStyle w:val="SPDForm2"/>
              <w:numPr>
                <w:ilvl w:val="0"/>
                <w:numId w:val="88"/>
              </w:numPr>
              <w:spacing w:before="0" w:after="0"/>
              <w:ind w:left="450" w:right="91"/>
              <w:jc w:val="both"/>
              <w:rPr>
                <w:b w:val="0"/>
                <w:sz w:val="24"/>
                <w:lang w:val="fr-FR"/>
              </w:rPr>
            </w:pPr>
            <w:r>
              <w:rPr>
                <w:sz w:val="24"/>
                <w:lang w:val="fr-FR"/>
              </w:rPr>
              <w:t>Pas d</w:t>
            </w:r>
            <w:r w:rsidRPr="00BF1107">
              <w:rPr>
                <w:sz w:val="24"/>
                <w:lang w:val="fr-FR"/>
              </w:rPr>
              <w:t xml:space="preserve">e </w:t>
            </w:r>
            <w:r w:rsidR="00BF1107" w:rsidRPr="00BF1107">
              <w:rPr>
                <w:sz w:val="24"/>
                <w:lang w:val="fr-FR"/>
              </w:rPr>
              <w:t xml:space="preserve">suspension ou résiliation de </w:t>
            </w:r>
            <w:r w:rsidR="00546A93">
              <w:rPr>
                <w:sz w:val="24"/>
                <w:lang w:val="fr-FR"/>
              </w:rPr>
              <w:t xml:space="preserve">marché </w:t>
            </w:r>
            <w:r w:rsidR="00BF1107" w:rsidRPr="00BF1107">
              <w:rPr>
                <w:b w:val="0"/>
                <w:sz w:val="24"/>
                <w:lang w:val="fr-FR"/>
              </w:rPr>
              <w:t xml:space="preserve">: </w:t>
            </w:r>
            <w:r w:rsidRPr="009404A9">
              <w:rPr>
                <w:b w:val="0"/>
                <w:sz w:val="24"/>
                <w:lang w:val="fr-FR"/>
              </w:rPr>
              <w:t>Il n’y a pas eu de marché suspendu ou résilié ou faisant l’objet de saisie de garantie de performance depuis le 1er janvier [insérer l’année] pour des motifs liés à la performance environnementale et sociale (ES) comme stipulé</w:t>
            </w:r>
            <w:r w:rsidR="00BF1107" w:rsidRPr="00BF1107">
              <w:rPr>
                <w:b w:val="0"/>
                <w:sz w:val="24"/>
                <w:lang w:val="fr-FR"/>
              </w:rPr>
              <w:t xml:space="preserve"> à la Section III, Critères de qualification, et Exigences, sous-facteur 2.5.</w:t>
            </w:r>
          </w:p>
          <w:p w14:paraId="10467C71" w14:textId="77777777" w:rsidR="00BF1107" w:rsidRPr="00BF1107" w:rsidRDefault="00BF1107" w:rsidP="00546A93">
            <w:pPr>
              <w:pStyle w:val="SPDForm2"/>
              <w:spacing w:before="0" w:after="0"/>
              <w:ind w:right="91"/>
              <w:jc w:val="both"/>
              <w:rPr>
                <w:b w:val="0"/>
                <w:sz w:val="24"/>
                <w:lang w:val="fr-FR"/>
              </w:rPr>
            </w:pPr>
          </w:p>
          <w:p w14:paraId="7B20A947" w14:textId="4EC04713" w:rsidR="00BF1107" w:rsidRPr="00BF1107" w:rsidRDefault="00BF1107" w:rsidP="00F80822">
            <w:pPr>
              <w:pStyle w:val="SPDForm2"/>
              <w:numPr>
                <w:ilvl w:val="0"/>
                <w:numId w:val="88"/>
              </w:numPr>
              <w:spacing w:before="0" w:after="0"/>
              <w:ind w:left="450" w:right="91"/>
              <w:jc w:val="both"/>
              <w:rPr>
                <w:b w:val="0"/>
                <w:sz w:val="20"/>
                <w:lang w:val="fr-FR"/>
              </w:rPr>
            </w:pPr>
            <w:r w:rsidRPr="00BF1107">
              <w:rPr>
                <w:sz w:val="24"/>
                <w:lang w:val="fr-FR"/>
              </w:rPr>
              <w:t xml:space="preserve">Déclaration de suspension ou de résiliation du </w:t>
            </w:r>
            <w:r w:rsidR="00546A93">
              <w:rPr>
                <w:sz w:val="24"/>
                <w:lang w:val="fr-FR"/>
              </w:rPr>
              <w:t xml:space="preserve">marché </w:t>
            </w:r>
            <w:r w:rsidRPr="00BF1107">
              <w:rPr>
                <w:b w:val="0"/>
                <w:sz w:val="24"/>
                <w:lang w:val="fr-FR"/>
              </w:rPr>
              <w:t xml:space="preserve">: le ou les </w:t>
            </w:r>
            <w:r w:rsidR="00546A93">
              <w:rPr>
                <w:b w:val="0"/>
                <w:sz w:val="24"/>
                <w:lang w:val="fr-FR"/>
              </w:rPr>
              <w:t>marché/s</w:t>
            </w:r>
            <w:r w:rsidRPr="00BF1107">
              <w:rPr>
                <w:b w:val="0"/>
                <w:sz w:val="24"/>
                <w:lang w:val="fr-FR"/>
              </w:rPr>
              <w:t xml:space="preserve"> suivant</w:t>
            </w:r>
            <w:r w:rsidR="00546A93">
              <w:rPr>
                <w:b w:val="0"/>
                <w:sz w:val="24"/>
                <w:lang w:val="fr-FR"/>
              </w:rPr>
              <w:t>/</w:t>
            </w:r>
            <w:r w:rsidRPr="00BF1107">
              <w:rPr>
                <w:b w:val="0"/>
                <w:sz w:val="24"/>
                <w:lang w:val="fr-FR"/>
              </w:rPr>
              <w:t xml:space="preserve">s </w:t>
            </w:r>
            <w:r w:rsidR="00546A93">
              <w:rPr>
                <w:b w:val="0"/>
                <w:sz w:val="24"/>
                <w:lang w:val="fr-FR"/>
              </w:rPr>
              <w:t>est/</w:t>
            </w:r>
            <w:r w:rsidRPr="00BF1107">
              <w:rPr>
                <w:b w:val="0"/>
                <w:sz w:val="24"/>
                <w:lang w:val="fr-FR"/>
              </w:rPr>
              <w:t xml:space="preserve">ont </w:t>
            </w:r>
            <w:r w:rsidR="009404A9" w:rsidRPr="009404A9">
              <w:rPr>
                <w:b w:val="0"/>
                <w:sz w:val="24"/>
                <w:lang w:val="fr-FR"/>
              </w:rPr>
              <w:t>fait l’objet de suspension ou résiliation ou de saisie de garantie de performance depuis le 1er janvier [insérer l’année] pour des motifs liés à la performance environnementale et sociale comme stipulé à la</w:t>
            </w:r>
            <w:r w:rsidRPr="00BF1107">
              <w:rPr>
                <w:b w:val="0"/>
                <w:sz w:val="24"/>
                <w:lang w:val="fr-FR"/>
              </w:rPr>
              <w:t xml:space="preserve"> Section III, Critères de qualification et exigences, sous-facteur 2.5. Les détails sont décrits ci-dessous</w:t>
            </w:r>
            <w:r w:rsidR="00546A93">
              <w:rPr>
                <w:b w:val="0"/>
                <w:sz w:val="24"/>
                <w:lang w:val="fr-FR"/>
              </w:rPr>
              <w:t xml:space="preserve"> </w:t>
            </w:r>
            <w:r w:rsidRPr="00BF1107">
              <w:rPr>
                <w:b w:val="0"/>
                <w:sz w:val="24"/>
                <w:lang w:val="fr-FR"/>
              </w:rPr>
              <w:t>:</w:t>
            </w:r>
          </w:p>
        </w:tc>
      </w:tr>
      <w:tr w:rsidR="00BF1107" w:rsidRPr="00BF1107" w14:paraId="5848389E" w14:textId="77777777" w:rsidTr="00546A93">
        <w:tc>
          <w:tcPr>
            <w:tcW w:w="845" w:type="dxa"/>
            <w:tcBorders>
              <w:top w:val="single" w:sz="2" w:space="0" w:color="auto"/>
              <w:left w:val="single" w:sz="2" w:space="0" w:color="auto"/>
              <w:bottom w:val="single" w:sz="2" w:space="0" w:color="auto"/>
              <w:right w:val="single" w:sz="2" w:space="0" w:color="auto"/>
            </w:tcBorders>
          </w:tcPr>
          <w:p w14:paraId="55CF4B86" w14:textId="77777777" w:rsidR="00BF1107" w:rsidRPr="00546A93" w:rsidRDefault="00C23190" w:rsidP="00AE1A6B">
            <w:pPr>
              <w:spacing w:before="40" w:after="120"/>
              <w:ind w:left="102"/>
              <w:rPr>
                <w:b/>
                <w:bCs/>
                <w:noProof/>
                <w:spacing w:val="-4"/>
                <w:sz w:val="24"/>
                <w:szCs w:val="24"/>
              </w:rPr>
            </w:pPr>
            <w:r w:rsidRPr="00546A93">
              <w:rPr>
                <w:b/>
                <w:bCs/>
                <w:noProof/>
                <w:spacing w:val="-4"/>
                <w:sz w:val="24"/>
                <w:szCs w:val="24"/>
              </w:rPr>
              <w:t>Année</w:t>
            </w:r>
          </w:p>
        </w:tc>
        <w:tc>
          <w:tcPr>
            <w:tcW w:w="1653" w:type="dxa"/>
            <w:tcBorders>
              <w:top w:val="single" w:sz="2" w:space="0" w:color="auto"/>
              <w:left w:val="single" w:sz="2" w:space="0" w:color="auto"/>
              <w:bottom w:val="single" w:sz="2" w:space="0" w:color="auto"/>
              <w:right w:val="single" w:sz="2" w:space="0" w:color="auto"/>
            </w:tcBorders>
          </w:tcPr>
          <w:p w14:paraId="0C912E0C" w14:textId="10FEA127" w:rsidR="00BF1107" w:rsidRPr="00546A93" w:rsidRDefault="00C23190" w:rsidP="00AE1A6B">
            <w:pPr>
              <w:spacing w:before="40" w:after="120"/>
              <w:ind w:left="112"/>
              <w:jc w:val="center"/>
              <w:rPr>
                <w:b/>
                <w:bCs/>
                <w:noProof/>
                <w:spacing w:val="-4"/>
                <w:sz w:val="24"/>
                <w:szCs w:val="24"/>
              </w:rPr>
            </w:pPr>
            <w:r w:rsidRPr="00546A93">
              <w:rPr>
                <w:b/>
                <w:sz w:val="24"/>
                <w:szCs w:val="24"/>
              </w:rPr>
              <w:t>Partie du contrat suspendue ou résiliée</w:t>
            </w:r>
          </w:p>
        </w:tc>
        <w:tc>
          <w:tcPr>
            <w:tcW w:w="4677" w:type="dxa"/>
            <w:tcBorders>
              <w:top w:val="single" w:sz="2" w:space="0" w:color="auto"/>
              <w:left w:val="single" w:sz="2" w:space="0" w:color="auto"/>
              <w:bottom w:val="single" w:sz="2" w:space="0" w:color="auto"/>
              <w:right w:val="single" w:sz="2" w:space="0" w:color="auto"/>
            </w:tcBorders>
          </w:tcPr>
          <w:p w14:paraId="38A03815" w14:textId="77777777" w:rsidR="00BF1107" w:rsidRPr="00546A93" w:rsidRDefault="00C23190" w:rsidP="00AE1A6B">
            <w:pPr>
              <w:spacing w:before="40" w:after="120"/>
              <w:ind w:left="1323"/>
              <w:rPr>
                <w:b/>
                <w:bCs/>
                <w:noProof/>
                <w:spacing w:val="-4"/>
                <w:sz w:val="24"/>
                <w:szCs w:val="24"/>
              </w:rPr>
            </w:pPr>
            <w:r w:rsidRPr="00546A93">
              <w:rPr>
                <w:b/>
                <w:sz w:val="24"/>
                <w:szCs w:val="24"/>
              </w:rPr>
              <w:t>Identification du contrat</w:t>
            </w:r>
          </w:p>
        </w:tc>
        <w:tc>
          <w:tcPr>
            <w:tcW w:w="2185" w:type="dxa"/>
            <w:tcBorders>
              <w:top w:val="single" w:sz="2" w:space="0" w:color="auto"/>
              <w:left w:val="single" w:sz="2" w:space="0" w:color="auto"/>
              <w:bottom w:val="single" w:sz="2" w:space="0" w:color="auto"/>
              <w:right w:val="single" w:sz="2" w:space="0" w:color="auto"/>
            </w:tcBorders>
          </w:tcPr>
          <w:p w14:paraId="75946088" w14:textId="137907AC" w:rsidR="00BF1107" w:rsidRPr="00546A93" w:rsidRDefault="00C23190" w:rsidP="00AD1E79">
            <w:pPr>
              <w:pStyle w:val="SPDForm2"/>
              <w:spacing w:before="0" w:after="0"/>
              <w:ind w:left="116" w:right="91"/>
              <w:rPr>
                <w:sz w:val="24"/>
                <w:szCs w:val="24"/>
                <w:lang w:val="fr-FR"/>
              </w:rPr>
            </w:pPr>
            <w:r w:rsidRPr="00546A93">
              <w:rPr>
                <w:sz w:val="24"/>
                <w:szCs w:val="24"/>
                <w:lang w:val="fr-FR"/>
              </w:rPr>
              <w:t xml:space="preserve">Montant total du contrat (valeur actuelle, </w:t>
            </w:r>
            <w:r w:rsidR="00A740C8" w:rsidRPr="00546A93">
              <w:rPr>
                <w:sz w:val="24"/>
                <w:szCs w:val="24"/>
                <w:lang w:val="fr-FR"/>
              </w:rPr>
              <w:t>monnaie</w:t>
            </w:r>
            <w:r w:rsidRPr="00546A93">
              <w:rPr>
                <w:sz w:val="24"/>
                <w:szCs w:val="24"/>
                <w:lang w:val="fr-FR"/>
              </w:rPr>
              <w:t>, taux de change et équivalent en USD)</w:t>
            </w:r>
          </w:p>
        </w:tc>
      </w:tr>
      <w:tr w:rsidR="00BF1107" w:rsidRPr="00F70AC0" w14:paraId="7D9D5C88" w14:textId="77777777" w:rsidTr="00546A93">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5B0DEF0" w14:textId="77777777" w:rsidR="00BF1107" w:rsidRPr="00546A93" w:rsidRDefault="00C23190" w:rsidP="00AE1A6B">
            <w:pPr>
              <w:spacing w:before="40" w:after="120"/>
              <w:rPr>
                <w:noProof/>
                <w:sz w:val="24"/>
                <w:szCs w:val="24"/>
              </w:rPr>
            </w:pPr>
            <w:r w:rsidRPr="00546A93">
              <w:rPr>
                <w:i/>
                <w:iCs/>
                <w:noProof/>
                <w:spacing w:val="-6"/>
                <w:sz w:val="24"/>
                <w:szCs w:val="24"/>
              </w:rPr>
              <w:t>[inserer année</w:t>
            </w:r>
            <w:r w:rsidR="00BF1107" w:rsidRPr="00546A93">
              <w:rPr>
                <w:i/>
                <w:iCs/>
                <w:noProof/>
                <w:spacing w:val="-9"/>
                <w:sz w:val="24"/>
                <w:szCs w:val="24"/>
              </w:rPr>
              <w:t>]</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D657959" w14:textId="77777777" w:rsidR="00BF1107" w:rsidRPr="00546A93" w:rsidRDefault="00C23190" w:rsidP="00AD1E79">
            <w:pPr>
              <w:spacing w:before="40" w:after="120"/>
              <w:ind w:left="53" w:right="39" w:hanging="27"/>
              <w:rPr>
                <w:noProof/>
                <w:sz w:val="24"/>
                <w:szCs w:val="24"/>
              </w:rPr>
            </w:pPr>
            <w:r w:rsidRPr="00546A93">
              <w:rPr>
                <w:sz w:val="24"/>
                <w:szCs w:val="24"/>
              </w:rPr>
              <w:t>[insérer le montant et le pourcentage]</w:t>
            </w:r>
          </w:p>
        </w:tc>
        <w:tc>
          <w:tcPr>
            <w:tcW w:w="4677" w:type="dxa"/>
            <w:tcBorders>
              <w:top w:val="single" w:sz="2" w:space="0" w:color="auto"/>
              <w:left w:val="single" w:sz="2" w:space="0" w:color="auto"/>
              <w:bottom w:val="single" w:sz="2" w:space="0" w:color="auto"/>
              <w:right w:val="single" w:sz="2" w:space="0" w:color="auto"/>
            </w:tcBorders>
          </w:tcPr>
          <w:p w14:paraId="48ED3535" w14:textId="37D208BB" w:rsidR="00C23190" w:rsidRPr="00546A93" w:rsidRDefault="00C23190" w:rsidP="00AD1E79">
            <w:pPr>
              <w:pStyle w:val="SPDForm2"/>
              <w:spacing w:before="0" w:after="0"/>
              <w:ind w:left="206" w:right="154"/>
              <w:jc w:val="both"/>
              <w:rPr>
                <w:b w:val="0"/>
                <w:sz w:val="24"/>
                <w:szCs w:val="24"/>
                <w:lang w:val="fr-FR"/>
              </w:rPr>
            </w:pPr>
            <w:r w:rsidRPr="00546A93">
              <w:rPr>
                <w:b w:val="0"/>
                <w:sz w:val="24"/>
                <w:szCs w:val="24"/>
                <w:lang w:val="fr-FR"/>
              </w:rPr>
              <w:t>Identification du contrat</w:t>
            </w:r>
            <w:r w:rsidR="00546A93">
              <w:rPr>
                <w:b w:val="0"/>
                <w:sz w:val="24"/>
                <w:szCs w:val="24"/>
                <w:lang w:val="fr-FR"/>
              </w:rPr>
              <w:t xml:space="preserve"> </w:t>
            </w:r>
            <w:r w:rsidRPr="00546A93">
              <w:rPr>
                <w:b w:val="0"/>
                <w:sz w:val="24"/>
                <w:szCs w:val="24"/>
                <w:lang w:val="fr-FR"/>
              </w:rPr>
              <w:t xml:space="preserve">: [indiquer le nom / numéro complet du contrat, ainsi que toute autre </w:t>
            </w:r>
            <w:r w:rsidR="00A740C8" w:rsidRPr="00546A93">
              <w:rPr>
                <w:b w:val="0"/>
                <w:sz w:val="24"/>
                <w:szCs w:val="24"/>
                <w:lang w:val="fr-FR"/>
              </w:rPr>
              <w:t>forme d’identification</w:t>
            </w:r>
            <w:r w:rsidRPr="00546A93">
              <w:rPr>
                <w:b w:val="0"/>
                <w:sz w:val="24"/>
                <w:szCs w:val="24"/>
                <w:lang w:val="fr-FR"/>
              </w:rPr>
              <w:t>]</w:t>
            </w:r>
          </w:p>
          <w:p w14:paraId="4F1EFEFB" w14:textId="358BE351" w:rsidR="00C3513C" w:rsidRPr="00546A93" w:rsidRDefault="00C3513C" w:rsidP="00AD1E79">
            <w:pPr>
              <w:pStyle w:val="SPDForm2"/>
              <w:spacing w:before="0" w:after="0"/>
              <w:ind w:left="206" w:right="154"/>
              <w:jc w:val="both"/>
              <w:rPr>
                <w:b w:val="0"/>
                <w:sz w:val="24"/>
                <w:szCs w:val="24"/>
                <w:lang w:val="fr-FR"/>
              </w:rPr>
            </w:pPr>
            <w:r w:rsidRPr="00546A93">
              <w:rPr>
                <w:b w:val="0"/>
                <w:sz w:val="24"/>
                <w:szCs w:val="24"/>
                <w:lang w:val="fr-FR"/>
              </w:rPr>
              <w:t xml:space="preserve">Nom </w:t>
            </w:r>
            <w:r w:rsidR="002E4FF3" w:rsidRPr="00546A93">
              <w:rPr>
                <w:b w:val="0"/>
                <w:sz w:val="24"/>
                <w:szCs w:val="24"/>
                <w:lang w:val="fr-FR"/>
              </w:rPr>
              <w:t>du</w:t>
            </w:r>
            <w:r w:rsidR="002642D5" w:rsidRPr="00546A93">
              <w:rPr>
                <w:b w:val="0"/>
                <w:sz w:val="24"/>
                <w:szCs w:val="24"/>
                <w:lang w:val="fr-FR"/>
              </w:rPr>
              <w:t xml:space="preserve"> Maître d’Ouvrage</w:t>
            </w:r>
            <w:r w:rsidR="00546A93">
              <w:rPr>
                <w:b w:val="0"/>
                <w:sz w:val="24"/>
                <w:szCs w:val="24"/>
                <w:lang w:val="fr-FR"/>
              </w:rPr>
              <w:t xml:space="preserve"> </w:t>
            </w:r>
            <w:r w:rsidRPr="00546A93">
              <w:rPr>
                <w:b w:val="0"/>
                <w:sz w:val="24"/>
                <w:szCs w:val="24"/>
                <w:lang w:val="fr-FR"/>
              </w:rPr>
              <w:t>: [insérer le nom complet]</w:t>
            </w:r>
          </w:p>
          <w:p w14:paraId="7328BD05" w14:textId="6CC508C6" w:rsidR="00C3513C" w:rsidRPr="00546A93" w:rsidRDefault="00C3513C" w:rsidP="00AD1E79">
            <w:pPr>
              <w:pStyle w:val="SPDForm2"/>
              <w:spacing w:before="0" w:after="0"/>
              <w:ind w:left="206" w:right="154"/>
              <w:jc w:val="both"/>
              <w:rPr>
                <w:b w:val="0"/>
                <w:sz w:val="24"/>
                <w:szCs w:val="24"/>
                <w:lang w:val="fr-FR"/>
              </w:rPr>
            </w:pPr>
            <w:r w:rsidRPr="00546A93">
              <w:rPr>
                <w:b w:val="0"/>
                <w:sz w:val="24"/>
                <w:szCs w:val="24"/>
                <w:lang w:val="fr-FR"/>
              </w:rPr>
              <w:t xml:space="preserve">Adresse </w:t>
            </w:r>
            <w:r w:rsidR="002E4FF3" w:rsidRPr="00546A93">
              <w:rPr>
                <w:b w:val="0"/>
                <w:sz w:val="24"/>
                <w:szCs w:val="24"/>
                <w:lang w:val="fr-FR"/>
              </w:rPr>
              <w:t>du</w:t>
            </w:r>
            <w:r w:rsidR="002642D5" w:rsidRPr="00546A93">
              <w:rPr>
                <w:b w:val="0"/>
                <w:sz w:val="24"/>
                <w:szCs w:val="24"/>
                <w:lang w:val="fr-FR"/>
              </w:rPr>
              <w:t xml:space="preserve"> Maître d’Ouvrage</w:t>
            </w:r>
            <w:r w:rsidR="00546A93">
              <w:rPr>
                <w:b w:val="0"/>
                <w:sz w:val="24"/>
                <w:szCs w:val="24"/>
                <w:lang w:val="fr-FR"/>
              </w:rPr>
              <w:t xml:space="preserve"> </w:t>
            </w:r>
            <w:r w:rsidRPr="00546A93">
              <w:rPr>
                <w:b w:val="0"/>
                <w:sz w:val="24"/>
                <w:szCs w:val="24"/>
                <w:lang w:val="fr-FR"/>
              </w:rPr>
              <w:t>:</w:t>
            </w:r>
            <w:r w:rsidR="00546A93">
              <w:rPr>
                <w:b w:val="0"/>
                <w:sz w:val="24"/>
                <w:szCs w:val="24"/>
                <w:lang w:val="fr-FR"/>
              </w:rPr>
              <w:t xml:space="preserve"> </w:t>
            </w:r>
            <w:r w:rsidRPr="00546A93">
              <w:rPr>
                <w:b w:val="0"/>
                <w:sz w:val="24"/>
                <w:szCs w:val="24"/>
                <w:lang w:val="fr-FR"/>
              </w:rPr>
              <w:t>[insérer rue / ville / pays]</w:t>
            </w:r>
          </w:p>
          <w:p w14:paraId="7CE860D9" w14:textId="094BE159" w:rsidR="00BF1107" w:rsidRPr="00546A93" w:rsidRDefault="00A740C8" w:rsidP="00AD1E79">
            <w:pPr>
              <w:spacing w:before="40" w:after="120"/>
              <w:ind w:left="206"/>
              <w:rPr>
                <w:noProof/>
                <w:sz w:val="24"/>
                <w:szCs w:val="24"/>
              </w:rPr>
            </w:pPr>
            <w:r w:rsidRPr="00546A93">
              <w:rPr>
                <w:sz w:val="24"/>
                <w:szCs w:val="24"/>
              </w:rPr>
              <w:t xml:space="preserve">Motif </w:t>
            </w:r>
            <w:r w:rsidR="00C3513C" w:rsidRPr="00546A93">
              <w:rPr>
                <w:sz w:val="24"/>
                <w:szCs w:val="24"/>
              </w:rPr>
              <w:t>(s) de la suspension ou de la résiliation</w:t>
            </w:r>
            <w:r w:rsidR="00546A93">
              <w:rPr>
                <w:sz w:val="24"/>
                <w:szCs w:val="24"/>
              </w:rPr>
              <w:t xml:space="preserve"> </w:t>
            </w:r>
            <w:r w:rsidR="00C3513C" w:rsidRPr="00546A93">
              <w:rPr>
                <w:sz w:val="24"/>
                <w:szCs w:val="24"/>
              </w:rPr>
              <w:t>: [indiquer la ou les raison (s) principale (s), par ex. la violence sexiste</w:t>
            </w:r>
            <w:r w:rsidR="00546A93">
              <w:rPr>
                <w:sz w:val="24"/>
                <w:szCs w:val="24"/>
              </w:rPr>
              <w:t>,</w:t>
            </w:r>
            <w:r w:rsidR="00C3513C" w:rsidRPr="00546A93">
              <w:rPr>
                <w:sz w:val="24"/>
                <w:szCs w:val="24"/>
              </w:rPr>
              <w:t xml:space="preserve"> infractions d'exploitation sexuelle ou d'agression]</w:t>
            </w:r>
          </w:p>
        </w:tc>
        <w:tc>
          <w:tcPr>
            <w:tcW w:w="2185" w:type="dxa"/>
            <w:tcBorders>
              <w:top w:val="single" w:sz="2" w:space="0" w:color="auto"/>
              <w:left w:val="single" w:sz="2" w:space="0" w:color="auto"/>
              <w:bottom w:val="single" w:sz="2" w:space="0" w:color="auto"/>
              <w:right w:val="single" w:sz="2" w:space="0" w:color="auto"/>
            </w:tcBorders>
          </w:tcPr>
          <w:p w14:paraId="79D864BB" w14:textId="235D219D" w:rsidR="00BF1107" w:rsidRPr="00546A93" w:rsidRDefault="00C3513C" w:rsidP="00AD1E79">
            <w:pPr>
              <w:spacing w:before="40" w:after="120"/>
              <w:ind w:firstLine="116"/>
              <w:rPr>
                <w:noProof/>
                <w:sz w:val="24"/>
                <w:szCs w:val="24"/>
              </w:rPr>
            </w:pPr>
            <w:r w:rsidRPr="00546A93">
              <w:rPr>
                <w:sz w:val="24"/>
                <w:szCs w:val="24"/>
              </w:rPr>
              <w:t>[insérer le montant</w:t>
            </w:r>
            <w:r w:rsidR="00AD1E79">
              <w:rPr>
                <w:sz w:val="24"/>
                <w:szCs w:val="24"/>
              </w:rPr>
              <w:t>]</w:t>
            </w:r>
          </w:p>
        </w:tc>
      </w:tr>
      <w:tr w:rsidR="00BF1107" w:rsidRPr="00F70AC0" w14:paraId="1A467340" w14:textId="77777777" w:rsidTr="00546A93">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8F3BE53" w14:textId="77777777" w:rsidR="00BF1107" w:rsidRPr="00546A93" w:rsidRDefault="00C23190" w:rsidP="00AE1A6B">
            <w:pPr>
              <w:spacing w:before="40" w:after="120"/>
              <w:rPr>
                <w:i/>
                <w:iCs/>
                <w:noProof/>
                <w:spacing w:val="-6"/>
                <w:sz w:val="24"/>
                <w:szCs w:val="24"/>
              </w:rPr>
            </w:pPr>
            <w:r w:rsidRPr="00546A93">
              <w:rPr>
                <w:i/>
                <w:iCs/>
                <w:noProof/>
                <w:spacing w:val="-6"/>
                <w:sz w:val="24"/>
                <w:szCs w:val="24"/>
              </w:rPr>
              <w:lastRenderedPageBreak/>
              <w:t>[inserer année</w:t>
            </w:r>
            <w:r w:rsidRPr="00546A93">
              <w:rPr>
                <w:i/>
                <w:iCs/>
                <w:noProof/>
                <w:spacing w:val="-9"/>
                <w:sz w:val="24"/>
                <w:szCs w:val="24"/>
              </w:rPr>
              <w:t>]</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9D945CD" w14:textId="77777777" w:rsidR="00BF1107" w:rsidRPr="00546A93" w:rsidRDefault="00C23190" w:rsidP="00AE1A6B">
            <w:pPr>
              <w:spacing w:before="40" w:after="120"/>
              <w:rPr>
                <w:i/>
                <w:iCs/>
                <w:noProof/>
                <w:spacing w:val="-6"/>
                <w:sz w:val="24"/>
                <w:szCs w:val="24"/>
              </w:rPr>
            </w:pPr>
            <w:r w:rsidRPr="00546A93">
              <w:rPr>
                <w:sz w:val="24"/>
                <w:szCs w:val="24"/>
              </w:rPr>
              <w:t>[insérer le montant et le pourcentage]</w:t>
            </w:r>
          </w:p>
        </w:tc>
        <w:tc>
          <w:tcPr>
            <w:tcW w:w="4677" w:type="dxa"/>
            <w:tcBorders>
              <w:top w:val="single" w:sz="2" w:space="0" w:color="auto"/>
              <w:left w:val="single" w:sz="2" w:space="0" w:color="auto"/>
              <w:bottom w:val="single" w:sz="2" w:space="0" w:color="auto"/>
              <w:right w:val="single" w:sz="2" w:space="0" w:color="auto"/>
            </w:tcBorders>
          </w:tcPr>
          <w:p w14:paraId="7F57A688" w14:textId="3F10C10A" w:rsidR="00C3513C" w:rsidRPr="00546A93" w:rsidRDefault="00C3513C" w:rsidP="00AD1E79">
            <w:pPr>
              <w:pStyle w:val="SPDForm2"/>
              <w:spacing w:before="0" w:after="0"/>
              <w:ind w:left="98" w:right="64" w:firstLine="18"/>
              <w:jc w:val="both"/>
              <w:rPr>
                <w:b w:val="0"/>
                <w:sz w:val="24"/>
                <w:szCs w:val="24"/>
                <w:lang w:val="fr-FR"/>
              </w:rPr>
            </w:pPr>
            <w:r w:rsidRPr="00546A93">
              <w:rPr>
                <w:b w:val="0"/>
                <w:sz w:val="24"/>
                <w:szCs w:val="24"/>
                <w:lang w:val="fr-FR"/>
              </w:rPr>
              <w:t>Identification du contrat</w:t>
            </w:r>
            <w:r w:rsidR="00546A93">
              <w:rPr>
                <w:b w:val="0"/>
                <w:sz w:val="24"/>
                <w:szCs w:val="24"/>
                <w:lang w:val="fr-FR"/>
              </w:rPr>
              <w:t xml:space="preserve"> </w:t>
            </w:r>
            <w:r w:rsidRPr="00546A93">
              <w:rPr>
                <w:b w:val="0"/>
                <w:sz w:val="24"/>
                <w:szCs w:val="24"/>
                <w:lang w:val="fr-FR"/>
              </w:rPr>
              <w:t xml:space="preserve">: [indiquer le nom / numéro complet du contrat, ainsi que toute autre </w:t>
            </w:r>
            <w:r w:rsidR="00A740C8" w:rsidRPr="00546A93">
              <w:rPr>
                <w:b w:val="0"/>
                <w:sz w:val="24"/>
                <w:szCs w:val="24"/>
                <w:lang w:val="fr-FR"/>
              </w:rPr>
              <w:t>forme d’identification</w:t>
            </w:r>
            <w:r w:rsidRPr="00546A93">
              <w:rPr>
                <w:b w:val="0"/>
                <w:sz w:val="24"/>
                <w:szCs w:val="24"/>
                <w:lang w:val="fr-FR"/>
              </w:rPr>
              <w:t>]</w:t>
            </w:r>
          </w:p>
          <w:p w14:paraId="609CA02C" w14:textId="00CA6ED5" w:rsidR="00C3513C" w:rsidRPr="00546A93" w:rsidRDefault="00C3513C" w:rsidP="00AD1E79">
            <w:pPr>
              <w:pStyle w:val="SPDForm2"/>
              <w:spacing w:before="0" w:after="0"/>
              <w:ind w:left="98" w:right="64" w:firstLine="18"/>
              <w:jc w:val="both"/>
              <w:rPr>
                <w:b w:val="0"/>
                <w:sz w:val="24"/>
                <w:szCs w:val="24"/>
                <w:lang w:val="fr-FR"/>
              </w:rPr>
            </w:pPr>
            <w:r w:rsidRPr="00546A93">
              <w:rPr>
                <w:b w:val="0"/>
                <w:sz w:val="24"/>
                <w:szCs w:val="24"/>
                <w:lang w:val="fr-FR"/>
              </w:rPr>
              <w:t xml:space="preserve">Nom </w:t>
            </w:r>
            <w:r w:rsidR="002E4FF3" w:rsidRPr="00546A93">
              <w:rPr>
                <w:b w:val="0"/>
                <w:sz w:val="24"/>
                <w:szCs w:val="24"/>
                <w:lang w:val="fr-FR"/>
              </w:rPr>
              <w:t>du</w:t>
            </w:r>
            <w:r w:rsidR="002642D5" w:rsidRPr="00546A93">
              <w:rPr>
                <w:b w:val="0"/>
                <w:sz w:val="24"/>
                <w:szCs w:val="24"/>
                <w:lang w:val="fr-FR"/>
              </w:rPr>
              <w:t xml:space="preserve"> Maître d’Ouvrage</w:t>
            </w:r>
            <w:r w:rsidR="00546A93">
              <w:rPr>
                <w:b w:val="0"/>
                <w:sz w:val="24"/>
                <w:szCs w:val="24"/>
                <w:lang w:val="fr-FR"/>
              </w:rPr>
              <w:t xml:space="preserve"> </w:t>
            </w:r>
            <w:r w:rsidRPr="00546A93">
              <w:rPr>
                <w:b w:val="0"/>
                <w:sz w:val="24"/>
                <w:szCs w:val="24"/>
                <w:lang w:val="fr-FR"/>
              </w:rPr>
              <w:t>: [insérer le nom complet]</w:t>
            </w:r>
          </w:p>
          <w:p w14:paraId="73B9A00F" w14:textId="710A9ED1" w:rsidR="00C3513C" w:rsidRPr="00546A93" w:rsidRDefault="00C3513C" w:rsidP="00AD1E79">
            <w:pPr>
              <w:pStyle w:val="SPDForm2"/>
              <w:spacing w:before="0" w:after="0"/>
              <w:ind w:left="98" w:right="64" w:firstLine="18"/>
              <w:jc w:val="both"/>
              <w:rPr>
                <w:b w:val="0"/>
                <w:sz w:val="24"/>
                <w:szCs w:val="24"/>
                <w:lang w:val="fr-FR"/>
              </w:rPr>
            </w:pPr>
            <w:r w:rsidRPr="00546A93">
              <w:rPr>
                <w:b w:val="0"/>
                <w:sz w:val="24"/>
                <w:szCs w:val="24"/>
                <w:lang w:val="fr-FR"/>
              </w:rPr>
              <w:t xml:space="preserve">Adresse </w:t>
            </w:r>
            <w:r w:rsidR="002E4FF3" w:rsidRPr="00546A93">
              <w:rPr>
                <w:b w:val="0"/>
                <w:sz w:val="24"/>
                <w:szCs w:val="24"/>
                <w:lang w:val="fr-FR"/>
              </w:rPr>
              <w:t>du</w:t>
            </w:r>
            <w:r w:rsidR="002642D5" w:rsidRPr="00546A93">
              <w:rPr>
                <w:b w:val="0"/>
                <w:sz w:val="24"/>
                <w:szCs w:val="24"/>
                <w:lang w:val="fr-FR"/>
              </w:rPr>
              <w:t xml:space="preserve"> Maître d’Ouvrage</w:t>
            </w:r>
            <w:r w:rsidR="00546A93">
              <w:rPr>
                <w:b w:val="0"/>
                <w:sz w:val="24"/>
                <w:szCs w:val="24"/>
                <w:lang w:val="fr-FR"/>
              </w:rPr>
              <w:t xml:space="preserve"> </w:t>
            </w:r>
            <w:r w:rsidRPr="00546A93">
              <w:rPr>
                <w:b w:val="0"/>
                <w:sz w:val="24"/>
                <w:szCs w:val="24"/>
                <w:lang w:val="fr-FR"/>
              </w:rPr>
              <w:t>: [insérer rue / ville / pays]</w:t>
            </w:r>
          </w:p>
          <w:p w14:paraId="333E44C1" w14:textId="0D2982CD" w:rsidR="00BF1107" w:rsidRPr="00546A93" w:rsidRDefault="00A740C8" w:rsidP="00AD1E79">
            <w:pPr>
              <w:spacing w:before="40" w:after="120"/>
              <w:ind w:left="98" w:right="64" w:firstLine="18"/>
              <w:rPr>
                <w:noProof/>
                <w:spacing w:val="-4"/>
                <w:sz w:val="24"/>
                <w:szCs w:val="24"/>
              </w:rPr>
            </w:pPr>
            <w:r w:rsidRPr="00546A93">
              <w:rPr>
                <w:sz w:val="24"/>
                <w:szCs w:val="24"/>
              </w:rPr>
              <w:t xml:space="preserve">Motif </w:t>
            </w:r>
            <w:r w:rsidR="00C3513C" w:rsidRPr="00546A93">
              <w:rPr>
                <w:sz w:val="24"/>
                <w:szCs w:val="24"/>
              </w:rPr>
              <w:t>(s) de la suspension ou de la résiliation</w:t>
            </w:r>
            <w:r w:rsidR="00546A93">
              <w:rPr>
                <w:sz w:val="24"/>
                <w:szCs w:val="24"/>
              </w:rPr>
              <w:t xml:space="preserve"> </w:t>
            </w:r>
            <w:r w:rsidR="00C3513C" w:rsidRPr="00546A93">
              <w:rPr>
                <w:sz w:val="24"/>
                <w:szCs w:val="24"/>
              </w:rPr>
              <w:t>: [indiquer la ou les raison (s) principale (s)</w:t>
            </w:r>
            <w:r w:rsidR="00925AC9">
              <w:rPr>
                <w:sz w:val="24"/>
                <w:szCs w:val="24"/>
              </w:rPr>
              <w:t>]</w:t>
            </w:r>
          </w:p>
        </w:tc>
        <w:tc>
          <w:tcPr>
            <w:tcW w:w="2185" w:type="dxa"/>
            <w:tcBorders>
              <w:top w:val="single" w:sz="2" w:space="0" w:color="auto"/>
              <w:left w:val="single" w:sz="2" w:space="0" w:color="auto"/>
              <w:bottom w:val="single" w:sz="2" w:space="0" w:color="auto"/>
              <w:right w:val="single" w:sz="2" w:space="0" w:color="auto"/>
            </w:tcBorders>
          </w:tcPr>
          <w:p w14:paraId="76E069C4" w14:textId="66372E63" w:rsidR="00BF1107" w:rsidRPr="00546A93" w:rsidRDefault="00BF1107" w:rsidP="00AD1E79">
            <w:pPr>
              <w:spacing w:before="40" w:after="120"/>
              <w:ind w:firstLine="116"/>
              <w:rPr>
                <w:i/>
                <w:iCs/>
                <w:noProof/>
                <w:spacing w:val="-6"/>
                <w:sz w:val="24"/>
                <w:szCs w:val="24"/>
              </w:rPr>
            </w:pPr>
            <w:r w:rsidRPr="00546A93">
              <w:rPr>
                <w:i/>
                <w:iCs/>
                <w:noProof/>
                <w:spacing w:val="-6"/>
                <w:sz w:val="24"/>
                <w:szCs w:val="24"/>
              </w:rPr>
              <w:t>[inser</w:t>
            </w:r>
            <w:r w:rsidR="00C3513C" w:rsidRPr="00546A93">
              <w:rPr>
                <w:i/>
                <w:iCs/>
                <w:noProof/>
                <w:spacing w:val="-6"/>
                <w:sz w:val="24"/>
                <w:szCs w:val="24"/>
              </w:rPr>
              <w:t xml:space="preserve">er Montant </w:t>
            </w:r>
            <w:r w:rsidR="00AD1E79">
              <w:rPr>
                <w:i/>
                <w:iCs/>
                <w:noProof/>
                <w:spacing w:val="-6"/>
                <w:sz w:val="24"/>
                <w:szCs w:val="24"/>
              </w:rPr>
              <w:t>]</w:t>
            </w:r>
          </w:p>
        </w:tc>
      </w:tr>
      <w:tr w:rsidR="00BF1107" w:rsidRPr="00F70AC0" w14:paraId="2A58BE73" w14:textId="77777777" w:rsidTr="00546A93">
        <w:tc>
          <w:tcPr>
            <w:tcW w:w="845" w:type="dxa"/>
            <w:tcBorders>
              <w:top w:val="single" w:sz="2" w:space="0" w:color="auto"/>
              <w:left w:val="single" w:sz="2" w:space="0" w:color="auto"/>
              <w:bottom w:val="single" w:sz="2" w:space="0" w:color="auto"/>
              <w:right w:val="single" w:sz="2" w:space="0" w:color="auto"/>
            </w:tcBorders>
          </w:tcPr>
          <w:p w14:paraId="1BC01939" w14:textId="77777777" w:rsidR="00BF1107" w:rsidRPr="00546A93" w:rsidRDefault="00BF1107" w:rsidP="00AE1A6B">
            <w:pPr>
              <w:spacing w:before="40" w:after="120"/>
              <w:rPr>
                <w:i/>
                <w:iCs/>
                <w:noProof/>
                <w:spacing w:val="-6"/>
                <w:sz w:val="24"/>
                <w:szCs w:val="24"/>
              </w:rPr>
            </w:pPr>
            <w:r w:rsidRPr="00546A93">
              <w:rPr>
                <w:i/>
                <w:iCs/>
                <w:noProof/>
                <w:spacing w:val="-6"/>
                <w:sz w:val="24"/>
                <w:szCs w:val="24"/>
              </w:rPr>
              <w:t>…</w:t>
            </w:r>
          </w:p>
        </w:tc>
        <w:tc>
          <w:tcPr>
            <w:tcW w:w="1653" w:type="dxa"/>
            <w:tcBorders>
              <w:top w:val="single" w:sz="2" w:space="0" w:color="auto"/>
              <w:left w:val="single" w:sz="2" w:space="0" w:color="auto"/>
              <w:bottom w:val="single" w:sz="2" w:space="0" w:color="auto"/>
              <w:right w:val="single" w:sz="2" w:space="0" w:color="auto"/>
            </w:tcBorders>
          </w:tcPr>
          <w:p w14:paraId="33945150" w14:textId="77777777" w:rsidR="00BF1107" w:rsidRPr="00546A93" w:rsidRDefault="00BF1107" w:rsidP="00AE1A6B">
            <w:pPr>
              <w:spacing w:before="40" w:after="120"/>
              <w:rPr>
                <w:i/>
                <w:iCs/>
                <w:noProof/>
                <w:spacing w:val="-6"/>
                <w:sz w:val="24"/>
                <w:szCs w:val="24"/>
              </w:rPr>
            </w:pPr>
            <w:r w:rsidRPr="00546A93">
              <w:rPr>
                <w:i/>
                <w:iCs/>
                <w:noProof/>
                <w:spacing w:val="-6"/>
                <w:sz w:val="24"/>
                <w:szCs w:val="24"/>
              </w:rPr>
              <w:t>…</w:t>
            </w:r>
          </w:p>
        </w:tc>
        <w:tc>
          <w:tcPr>
            <w:tcW w:w="4677" w:type="dxa"/>
            <w:tcBorders>
              <w:top w:val="single" w:sz="2" w:space="0" w:color="auto"/>
              <w:left w:val="single" w:sz="2" w:space="0" w:color="auto"/>
              <w:bottom w:val="single" w:sz="2" w:space="0" w:color="auto"/>
              <w:right w:val="single" w:sz="2" w:space="0" w:color="auto"/>
            </w:tcBorders>
          </w:tcPr>
          <w:p w14:paraId="5C0026FA" w14:textId="71CD5576" w:rsidR="00BF1107" w:rsidRPr="00546A93" w:rsidRDefault="00C3513C" w:rsidP="00AE1A6B">
            <w:pPr>
              <w:spacing w:before="40" w:after="120"/>
              <w:ind w:left="60"/>
              <w:rPr>
                <w:i/>
                <w:noProof/>
                <w:spacing w:val="-4"/>
                <w:sz w:val="24"/>
                <w:szCs w:val="24"/>
              </w:rPr>
            </w:pPr>
            <w:r w:rsidRPr="00546A93">
              <w:rPr>
                <w:sz w:val="24"/>
                <w:szCs w:val="24"/>
              </w:rPr>
              <w:t>[Énumérer tous les contrats applicables]</w:t>
            </w:r>
            <w:r w:rsidR="00546A93">
              <w:rPr>
                <w:sz w:val="24"/>
                <w:szCs w:val="24"/>
              </w:rPr>
              <w:t xml:space="preserve"> </w:t>
            </w:r>
            <w:r w:rsidRPr="00546A93">
              <w:rPr>
                <w:sz w:val="24"/>
                <w:szCs w:val="24"/>
              </w:rPr>
              <w:t>…</w:t>
            </w:r>
          </w:p>
        </w:tc>
        <w:tc>
          <w:tcPr>
            <w:tcW w:w="2185" w:type="dxa"/>
            <w:tcBorders>
              <w:top w:val="single" w:sz="2" w:space="0" w:color="auto"/>
              <w:left w:val="single" w:sz="2" w:space="0" w:color="auto"/>
              <w:bottom w:val="single" w:sz="2" w:space="0" w:color="auto"/>
              <w:right w:val="single" w:sz="2" w:space="0" w:color="auto"/>
            </w:tcBorders>
          </w:tcPr>
          <w:p w14:paraId="0CE43883" w14:textId="77777777" w:rsidR="00BF1107" w:rsidRPr="00546A93" w:rsidRDefault="00BF1107" w:rsidP="00AE1A6B">
            <w:pPr>
              <w:spacing w:before="40" w:after="120"/>
              <w:rPr>
                <w:i/>
                <w:iCs/>
                <w:noProof/>
                <w:spacing w:val="-6"/>
                <w:sz w:val="24"/>
                <w:szCs w:val="24"/>
              </w:rPr>
            </w:pPr>
            <w:r w:rsidRPr="00546A93">
              <w:rPr>
                <w:i/>
                <w:iCs/>
                <w:noProof/>
                <w:spacing w:val="-6"/>
                <w:sz w:val="24"/>
                <w:szCs w:val="24"/>
              </w:rPr>
              <w:t>…</w:t>
            </w:r>
          </w:p>
        </w:tc>
      </w:tr>
      <w:tr w:rsidR="00BF1107" w:rsidRPr="00F839EE" w14:paraId="71B8F2DA" w14:textId="77777777" w:rsidTr="00546A93">
        <w:tc>
          <w:tcPr>
            <w:tcW w:w="9360" w:type="dxa"/>
            <w:gridSpan w:val="4"/>
            <w:tcBorders>
              <w:top w:val="single" w:sz="2" w:space="0" w:color="auto"/>
              <w:left w:val="single" w:sz="2" w:space="0" w:color="auto"/>
              <w:bottom w:val="single" w:sz="2" w:space="0" w:color="auto"/>
              <w:right w:val="single" w:sz="2" w:space="0" w:color="auto"/>
            </w:tcBorders>
          </w:tcPr>
          <w:p w14:paraId="298F18D9" w14:textId="65B54060" w:rsidR="00BF1107" w:rsidRPr="009F54A5" w:rsidRDefault="008A4002" w:rsidP="00513C12">
            <w:pPr>
              <w:pStyle w:val="SPDForm2"/>
              <w:spacing w:before="0" w:after="0"/>
              <w:rPr>
                <w:b w:val="0"/>
                <w:i/>
                <w:iCs/>
                <w:noProof/>
                <w:spacing w:val="-6"/>
                <w:sz w:val="24"/>
                <w:szCs w:val="24"/>
                <w:lang w:val="fr-FR"/>
              </w:rPr>
            </w:pPr>
            <w:r w:rsidRPr="00513C12">
              <w:rPr>
                <w:sz w:val="24"/>
                <w:lang w:val="fr-FR"/>
              </w:rPr>
              <w:t xml:space="preserve">Garantie de performance appelée par </w:t>
            </w:r>
            <w:r w:rsidR="00A740C8" w:rsidRPr="00513C12">
              <w:rPr>
                <w:sz w:val="24"/>
                <w:lang w:val="fr-FR"/>
              </w:rPr>
              <w:t>le Maître d’Ouvrage</w:t>
            </w:r>
            <w:r w:rsidRPr="00513C12">
              <w:rPr>
                <w:sz w:val="24"/>
                <w:lang w:val="fr-FR"/>
              </w:rPr>
              <w:t xml:space="preserve"> pour des </w:t>
            </w:r>
            <w:r w:rsidR="00A740C8" w:rsidRPr="00513C12">
              <w:rPr>
                <w:sz w:val="24"/>
                <w:lang w:val="fr-FR"/>
              </w:rPr>
              <w:t>motifs liés à la performance ES</w:t>
            </w:r>
          </w:p>
        </w:tc>
      </w:tr>
      <w:tr w:rsidR="00BF1107" w:rsidRPr="00C23190" w14:paraId="5BBCE2BD" w14:textId="77777777" w:rsidTr="00546A93">
        <w:tc>
          <w:tcPr>
            <w:tcW w:w="845" w:type="dxa"/>
            <w:tcBorders>
              <w:top w:val="single" w:sz="2" w:space="0" w:color="auto"/>
              <w:left w:val="single" w:sz="2" w:space="0" w:color="auto"/>
              <w:bottom w:val="single" w:sz="2" w:space="0" w:color="auto"/>
              <w:right w:val="single" w:sz="2" w:space="0" w:color="auto"/>
            </w:tcBorders>
          </w:tcPr>
          <w:p w14:paraId="5F4993F9" w14:textId="77777777" w:rsidR="00BF1107" w:rsidRPr="00546A93" w:rsidRDefault="00C23190" w:rsidP="00AE1A6B">
            <w:pPr>
              <w:spacing w:before="40" w:after="120"/>
              <w:jc w:val="center"/>
              <w:rPr>
                <w:b/>
                <w:i/>
                <w:iCs/>
                <w:noProof/>
                <w:spacing w:val="-6"/>
                <w:sz w:val="24"/>
                <w:szCs w:val="24"/>
              </w:rPr>
            </w:pPr>
            <w:r w:rsidRPr="00546A93">
              <w:rPr>
                <w:b/>
                <w:noProof/>
                <w:spacing w:val="-4"/>
                <w:sz w:val="24"/>
                <w:szCs w:val="24"/>
              </w:rPr>
              <w:t>Année</w:t>
            </w:r>
          </w:p>
        </w:tc>
        <w:tc>
          <w:tcPr>
            <w:tcW w:w="6330" w:type="dxa"/>
            <w:gridSpan w:val="2"/>
            <w:tcBorders>
              <w:top w:val="single" w:sz="2" w:space="0" w:color="auto"/>
              <w:left w:val="single" w:sz="2" w:space="0" w:color="auto"/>
              <w:bottom w:val="single" w:sz="2" w:space="0" w:color="auto"/>
              <w:right w:val="single" w:sz="2" w:space="0" w:color="auto"/>
            </w:tcBorders>
          </w:tcPr>
          <w:p w14:paraId="24BE9E30" w14:textId="77777777" w:rsidR="00BF1107" w:rsidRPr="00546A93" w:rsidRDefault="00C23190" w:rsidP="00AE1A6B">
            <w:pPr>
              <w:spacing w:before="40" w:after="120"/>
              <w:ind w:left="19" w:right="93"/>
              <w:jc w:val="center"/>
              <w:rPr>
                <w:b/>
                <w:noProof/>
                <w:spacing w:val="-4"/>
                <w:sz w:val="24"/>
                <w:szCs w:val="24"/>
              </w:rPr>
            </w:pPr>
            <w:r w:rsidRPr="00546A93">
              <w:rPr>
                <w:b/>
                <w:sz w:val="24"/>
                <w:szCs w:val="24"/>
              </w:rPr>
              <w:t>Identification du contrat</w:t>
            </w:r>
          </w:p>
        </w:tc>
        <w:tc>
          <w:tcPr>
            <w:tcW w:w="2185" w:type="dxa"/>
            <w:tcBorders>
              <w:top w:val="single" w:sz="2" w:space="0" w:color="auto"/>
              <w:left w:val="single" w:sz="2" w:space="0" w:color="auto"/>
              <w:bottom w:val="single" w:sz="2" w:space="0" w:color="auto"/>
              <w:right w:val="single" w:sz="2" w:space="0" w:color="auto"/>
            </w:tcBorders>
          </w:tcPr>
          <w:p w14:paraId="3FC74C0A" w14:textId="757381BB" w:rsidR="00BF1107" w:rsidRPr="00546A93" w:rsidRDefault="00C23190" w:rsidP="00546A93">
            <w:pPr>
              <w:pStyle w:val="SPDForm2"/>
              <w:spacing w:before="0" w:after="0"/>
              <w:ind w:left="116" w:right="91"/>
              <w:jc w:val="both"/>
              <w:rPr>
                <w:sz w:val="24"/>
                <w:szCs w:val="24"/>
                <w:lang w:val="fr-FR"/>
              </w:rPr>
            </w:pPr>
            <w:r w:rsidRPr="00546A93">
              <w:rPr>
                <w:sz w:val="24"/>
                <w:szCs w:val="24"/>
                <w:lang w:val="fr-FR"/>
              </w:rPr>
              <w:t xml:space="preserve">Montant total du contrat (valeur actuelle, </w:t>
            </w:r>
            <w:r w:rsidR="006C7F72" w:rsidRPr="00546A93">
              <w:rPr>
                <w:sz w:val="24"/>
                <w:szCs w:val="24"/>
                <w:lang w:val="fr-FR"/>
              </w:rPr>
              <w:t>monnaie</w:t>
            </w:r>
            <w:r w:rsidRPr="00546A93">
              <w:rPr>
                <w:sz w:val="24"/>
                <w:szCs w:val="24"/>
                <w:lang w:val="fr-FR"/>
              </w:rPr>
              <w:t>, taux de change et équivalent en USD)</w:t>
            </w:r>
          </w:p>
        </w:tc>
      </w:tr>
      <w:tr w:rsidR="00BF1107" w:rsidRPr="00F70AC0" w14:paraId="07029FEE" w14:textId="77777777" w:rsidTr="00546A93">
        <w:tc>
          <w:tcPr>
            <w:tcW w:w="845" w:type="dxa"/>
            <w:tcBorders>
              <w:top w:val="single" w:sz="2" w:space="0" w:color="auto"/>
              <w:left w:val="single" w:sz="2" w:space="0" w:color="auto"/>
              <w:bottom w:val="single" w:sz="2" w:space="0" w:color="auto"/>
              <w:right w:val="single" w:sz="2" w:space="0" w:color="auto"/>
            </w:tcBorders>
          </w:tcPr>
          <w:p w14:paraId="785354F5" w14:textId="77777777" w:rsidR="00BF1107" w:rsidRPr="00546A93" w:rsidRDefault="00C23190" w:rsidP="00AE1A6B">
            <w:pPr>
              <w:spacing w:before="40" w:after="120"/>
              <w:rPr>
                <w:i/>
                <w:iCs/>
                <w:noProof/>
                <w:spacing w:val="-6"/>
                <w:sz w:val="24"/>
                <w:szCs w:val="24"/>
              </w:rPr>
            </w:pPr>
            <w:r w:rsidRPr="00546A93">
              <w:rPr>
                <w:i/>
                <w:iCs/>
                <w:noProof/>
                <w:spacing w:val="-6"/>
                <w:sz w:val="24"/>
                <w:szCs w:val="24"/>
              </w:rPr>
              <w:t>[inserer année</w:t>
            </w:r>
            <w:r w:rsidRPr="00546A93">
              <w:rPr>
                <w:i/>
                <w:iCs/>
                <w:noProof/>
                <w:spacing w:val="-9"/>
                <w:sz w:val="24"/>
                <w:szCs w:val="24"/>
              </w:rPr>
              <w:t>]</w:t>
            </w:r>
          </w:p>
        </w:tc>
        <w:tc>
          <w:tcPr>
            <w:tcW w:w="6330" w:type="dxa"/>
            <w:gridSpan w:val="2"/>
            <w:tcBorders>
              <w:top w:val="single" w:sz="2" w:space="0" w:color="auto"/>
              <w:left w:val="single" w:sz="2" w:space="0" w:color="auto"/>
              <w:bottom w:val="single" w:sz="2" w:space="0" w:color="auto"/>
              <w:right w:val="single" w:sz="2" w:space="0" w:color="auto"/>
            </w:tcBorders>
          </w:tcPr>
          <w:p w14:paraId="2FEF3537" w14:textId="6AFFC8F5" w:rsidR="00C3513C" w:rsidRPr="00546A93" w:rsidRDefault="00C3513C" w:rsidP="00546A93">
            <w:pPr>
              <w:pStyle w:val="SPDForm2"/>
              <w:spacing w:before="0" w:after="0"/>
              <w:ind w:left="52" w:right="64"/>
              <w:jc w:val="both"/>
              <w:rPr>
                <w:b w:val="0"/>
                <w:sz w:val="24"/>
                <w:szCs w:val="24"/>
                <w:lang w:val="fr-FR"/>
              </w:rPr>
            </w:pPr>
            <w:r w:rsidRPr="00546A93">
              <w:rPr>
                <w:b w:val="0"/>
                <w:sz w:val="24"/>
                <w:szCs w:val="24"/>
                <w:lang w:val="fr-FR"/>
              </w:rPr>
              <w:t>Identification du contrat</w:t>
            </w:r>
            <w:r w:rsidR="00546A93">
              <w:rPr>
                <w:b w:val="0"/>
                <w:sz w:val="24"/>
                <w:szCs w:val="24"/>
                <w:lang w:val="fr-FR"/>
              </w:rPr>
              <w:t xml:space="preserve"> </w:t>
            </w:r>
            <w:r w:rsidRPr="00546A93">
              <w:rPr>
                <w:b w:val="0"/>
                <w:sz w:val="24"/>
                <w:szCs w:val="24"/>
                <w:lang w:val="fr-FR"/>
              </w:rPr>
              <w:t>: [indiquer le nom / numéro complet du contrat et toute autre identification]</w:t>
            </w:r>
          </w:p>
          <w:p w14:paraId="06D93C5A" w14:textId="6D5496D0" w:rsidR="00C3513C" w:rsidRPr="00546A93" w:rsidRDefault="00C3513C" w:rsidP="00546A93">
            <w:pPr>
              <w:pStyle w:val="SPDForm2"/>
              <w:spacing w:before="0" w:after="0"/>
              <w:ind w:left="52" w:right="64"/>
              <w:jc w:val="both"/>
              <w:rPr>
                <w:b w:val="0"/>
                <w:sz w:val="24"/>
                <w:szCs w:val="24"/>
                <w:lang w:val="fr-FR"/>
              </w:rPr>
            </w:pPr>
            <w:r w:rsidRPr="00546A93">
              <w:rPr>
                <w:b w:val="0"/>
                <w:sz w:val="24"/>
                <w:szCs w:val="24"/>
                <w:lang w:val="fr-FR"/>
              </w:rPr>
              <w:t xml:space="preserve">Nom </w:t>
            </w:r>
            <w:r w:rsidR="002E4FF3" w:rsidRPr="00546A93">
              <w:rPr>
                <w:b w:val="0"/>
                <w:sz w:val="24"/>
                <w:szCs w:val="24"/>
                <w:lang w:val="fr-FR"/>
              </w:rPr>
              <w:t>du</w:t>
            </w:r>
            <w:r w:rsidR="002642D5" w:rsidRPr="00546A93">
              <w:rPr>
                <w:b w:val="0"/>
                <w:sz w:val="24"/>
                <w:szCs w:val="24"/>
                <w:lang w:val="fr-FR"/>
              </w:rPr>
              <w:t xml:space="preserve"> Maître d’Ouvrage</w:t>
            </w:r>
            <w:r w:rsidR="00546A93">
              <w:rPr>
                <w:b w:val="0"/>
                <w:sz w:val="24"/>
                <w:szCs w:val="24"/>
                <w:lang w:val="fr-FR"/>
              </w:rPr>
              <w:t xml:space="preserve"> </w:t>
            </w:r>
            <w:r w:rsidRPr="00546A93">
              <w:rPr>
                <w:b w:val="0"/>
                <w:sz w:val="24"/>
                <w:szCs w:val="24"/>
                <w:lang w:val="fr-FR"/>
              </w:rPr>
              <w:t>: [insérer le nom complet]</w:t>
            </w:r>
          </w:p>
          <w:p w14:paraId="56ECF31B" w14:textId="612A88A5" w:rsidR="00C3513C" w:rsidRPr="00546A93" w:rsidRDefault="00C3513C" w:rsidP="00546A93">
            <w:pPr>
              <w:pStyle w:val="SPDForm2"/>
              <w:spacing w:before="0" w:after="0"/>
              <w:ind w:left="52" w:right="64"/>
              <w:jc w:val="both"/>
              <w:rPr>
                <w:b w:val="0"/>
                <w:sz w:val="24"/>
                <w:szCs w:val="24"/>
                <w:lang w:val="fr-FR"/>
              </w:rPr>
            </w:pPr>
            <w:r w:rsidRPr="00546A93">
              <w:rPr>
                <w:b w:val="0"/>
                <w:sz w:val="24"/>
                <w:szCs w:val="24"/>
                <w:lang w:val="fr-FR"/>
              </w:rPr>
              <w:t xml:space="preserve">Adresse </w:t>
            </w:r>
            <w:r w:rsidR="002E4FF3" w:rsidRPr="00546A93">
              <w:rPr>
                <w:b w:val="0"/>
                <w:sz w:val="24"/>
                <w:szCs w:val="24"/>
                <w:lang w:val="fr-FR"/>
              </w:rPr>
              <w:t>du</w:t>
            </w:r>
            <w:r w:rsidR="002642D5" w:rsidRPr="00546A93">
              <w:rPr>
                <w:b w:val="0"/>
                <w:sz w:val="24"/>
                <w:szCs w:val="24"/>
                <w:lang w:val="fr-FR"/>
              </w:rPr>
              <w:t xml:space="preserve"> Maître d’Ouvrage</w:t>
            </w:r>
            <w:r w:rsidR="00546A93">
              <w:rPr>
                <w:b w:val="0"/>
                <w:sz w:val="24"/>
                <w:szCs w:val="24"/>
                <w:lang w:val="fr-FR"/>
              </w:rPr>
              <w:t xml:space="preserve"> </w:t>
            </w:r>
            <w:r w:rsidRPr="00546A93">
              <w:rPr>
                <w:b w:val="0"/>
                <w:sz w:val="24"/>
                <w:szCs w:val="24"/>
                <w:lang w:val="fr-FR"/>
              </w:rPr>
              <w:t>: [insérer rue / ville / pays]</w:t>
            </w:r>
          </w:p>
          <w:p w14:paraId="5B37254E" w14:textId="375597F6" w:rsidR="00BF1107" w:rsidRPr="00546A93" w:rsidRDefault="00A740C8" w:rsidP="00546A93">
            <w:pPr>
              <w:spacing w:before="40" w:after="120"/>
              <w:ind w:left="52" w:right="64"/>
              <w:rPr>
                <w:i/>
                <w:noProof/>
                <w:spacing w:val="-4"/>
                <w:sz w:val="24"/>
                <w:szCs w:val="24"/>
              </w:rPr>
            </w:pPr>
            <w:r w:rsidRPr="00546A93">
              <w:rPr>
                <w:sz w:val="24"/>
                <w:szCs w:val="24"/>
              </w:rPr>
              <w:t xml:space="preserve">Motif </w:t>
            </w:r>
            <w:r w:rsidR="00C3513C" w:rsidRPr="00546A93">
              <w:rPr>
                <w:sz w:val="24"/>
                <w:szCs w:val="24"/>
              </w:rPr>
              <w:t>(s) de l'appel de la garantie de performance</w:t>
            </w:r>
            <w:r w:rsidR="00546A93">
              <w:rPr>
                <w:sz w:val="24"/>
                <w:szCs w:val="24"/>
              </w:rPr>
              <w:t xml:space="preserve"> </w:t>
            </w:r>
            <w:r w:rsidR="00C3513C" w:rsidRPr="00546A93">
              <w:rPr>
                <w:sz w:val="24"/>
                <w:szCs w:val="24"/>
              </w:rPr>
              <w:t>: [indiquez la ou les raison (s) principale (s), par ex. la violence sexiste</w:t>
            </w:r>
            <w:r w:rsidR="00546A93">
              <w:rPr>
                <w:sz w:val="24"/>
                <w:szCs w:val="24"/>
              </w:rPr>
              <w:t xml:space="preserve"> </w:t>
            </w:r>
            <w:r w:rsidR="00C3513C" w:rsidRPr="00546A93">
              <w:rPr>
                <w:sz w:val="24"/>
                <w:szCs w:val="24"/>
              </w:rPr>
              <w:t>; infractions d'exploitation sexuelle ou d'agression]</w:t>
            </w:r>
          </w:p>
        </w:tc>
        <w:tc>
          <w:tcPr>
            <w:tcW w:w="2185" w:type="dxa"/>
            <w:tcBorders>
              <w:top w:val="single" w:sz="2" w:space="0" w:color="auto"/>
              <w:left w:val="single" w:sz="2" w:space="0" w:color="auto"/>
              <w:bottom w:val="single" w:sz="2" w:space="0" w:color="auto"/>
              <w:right w:val="single" w:sz="2" w:space="0" w:color="auto"/>
            </w:tcBorders>
          </w:tcPr>
          <w:p w14:paraId="6D9EFAA6" w14:textId="77777777" w:rsidR="00BF1107" w:rsidRPr="00546A93" w:rsidRDefault="00BF1107" w:rsidP="00546A93">
            <w:pPr>
              <w:spacing w:before="40" w:after="120"/>
              <w:ind w:firstLine="26"/>
              <w:rPr>
                <w:i/>
                <w:iCs/>
                <w:noProof/>
                <w:spacing w:val="-6"/>
                <w:sz w:val="24"/>
                <w:szCs w:val="24"/>
              </w:rPr>
            </w:pPr>
            <w:r w:rsidRPr="00546A93">
              <w:rPr>
                <w:i/>
                <w:iCs/>
                <w:noProof/>
                <w:spacing w:val="-6"/>
                <w:sz w:val="24"/>
                <w:szCs w:val="24"/>
              </w:rPr>
              <w:t>[inser</w:t>
            </w:r>
            <w:r w:rsidR="00C3513C" w:rsidRPr="00546A93">
              <w:rPr>
                <w:i/>
                <w:iCs/>
                <w:noProof/>
                <w:spacing w:val="-6"/>
                <w:sz w:val="24"/>
                <w:szCs w:val="24"/>
              </w:rPr>
              <w:t>er le Montant</w:t>
            </w:r>
            <w:r w:rsidRPr="00546A93">
              <w:rPr>
                <w:i/>
                <w:iCs/>
                <w:noProof/>
                <w:spacing w:val="-6"/>
                <w:sz w:val="24"/>
                <w:szCs w:val="24"/>
              </w:rPr>
              <w:t>]</w:t>
            </w:r>
          </w:p>
        </w:tc>
      </w:tr>
    </w:tbl>
    <w:p w14:paraId="0FDEB5EE" w14:textId="77777777" w:rsidR="00C86E16" w:rsidRDefault="00C86E16" w:rsidP="00C86E16">
      <w:pPr>
        <w:pStyle w:val="SPDForm2"/>
        <w:jc w:val="both"/>
        <w:rPr>
          <w:b w:val="0"/>
          <w:sz w:val="24"/>
          <w:lang w:val="fr-FR"/>
        </w:rPr>
      </w:pPr>
    </w:p>
    <w:p w14:paraId="6DF6338A" w14:textId="75B51063" w:rsidR="00C3513C" w:rsidRDefault="00C3513C">
      <w:pPr>
        <w:rPr>
          <w:b/>
          <w:sz w:val="36"/>
          <w:lang w:eastAsia="en-US"/>
        </w:rPr>
      </w:pPr>
      <w:r>
        <w:br w:type="page"/>
      </w:r>
    </w:p>
    <w:p w14:paraId="1B9DC752" w14:textId="3ADDDB69" w:rsidR="005125E4" w:rsidRPr="005125E4" w:rsidRDefault="00DF54D5" w:rsidP="008E4EB9">
      <w:pPr>
        <w:pStyle w:val="SecIVH2"/>
      </w:pPr>
      <w:bookmarkStart w:id="508" w:name="_Toc63775988"/>
      <w:bookmarkStart w:id="509" w:name="_Toc87030147"/>
      <w:r w:rsidRPr="00DF54D5">
        <w:rPr>
          <w:sz w:val="32"/>
          <w:szCs w:val="32"/>
        </w:rPr>
        <w:lastRenderedPageBreak/>
        <w:t xml:space="preserve">Formulaire </w:t>
      </w:r>
      <w:r w:rsidR="008A4002">
        <w:rPr>
          <w:sz w:val="32"/>
          <w:szCs w:val="32"/>
        </w:rPr>
        <w:t>CCC/ECC</w:t>
      </w:r>
      <w:r w:rsidRPr="00DF54D5">
        <w:rPr>
          <w:sz w:val="32"/>
          <w:szCs w:val="32"/>
        </w:rPr>
        <w:t> </w:t>
      </w:r>
      <w:r w:rsidR="008E4EB9">
        <w:rPr>
          <w:sz w:val="32"/>
          <w:szCs w:val="32"/>
        </w:rPr>
        <w:br/>
      </w:r>
      <w:r w:rsidR="005125E4" w:rsidRPr="005125E4">
        <w:t>Engagements contractuels en cours / travaux en cours</w:t>
      </w:r>
      <w:bookmarkEnd w:id="508"/>
      <w:bookmarkEnd w:id="509"/>
    </w:p>
    <w:p w14:paraId="0EF45DEC" w14:textId="77777777" w:rsidR="004B7A0F" w:rsidRPr="00B4328A" w:rsidRDefault="004B7A0F" w:rsidP="004B7A0F">
      <w:pPr>
        <w:spacing w:before="120" w:after="120"/>
        <w:jc w:val="both"/>
        <w:rPr>
          <w:sz w:val="24"/>
          <w:szCs w:val="24"/>
        </w:rPr>
      </w:pPr>
      <w:r w:rsidRPr="00B4328A">
        <w:rPr>
          <w:sz w:val="24"/>
          <w:szCs w:val="24"/>
        </w:rPr>
        <w:t>Le Proposant,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tbl>
      <w:tblPr>
        <w:tblW w:w="9716" w:type="dxa"/>
        <w:jc w:val="center"/>
        <w:tblLayout w:type="fixed"/>
        <w:tblCellMar>
          <w:left w:w="72" w:type="dxa"/>
          <w:right w:w="72" w:type="dxa"/>
        </w:tblCellMar>
        <w:tblLook w:val="04A0" w:firstRow="1" w:lastRow="0" w:firstColumn="1" w:lastColumn="0" w:noHBand="0" w:noVBand="1"/>
      </w:tblPr>
      <w:tblGrid>
        <w:gridCol w:w="1890"/>
        <w:gridCol w:w="1620"/>
        <w:gridCol w:w="2160"/>
        <w:gridCol w:w="1800"/>
        <w:gridCol w:w="2246"/>
      </w:tblGrid>
      <w:tr w:rsidR="004B7A0F" w:rsidRPr="005125E4" w14:paraId="4A264386" w14:textId="77777777" w:rsidTr="00DF54D5">
        <w:trPr>
          <w:cantSplit/>
          <w:jc w:val="center"/>
        </w:trPr>
        <w:tc>
          <w:tcPr>
            <w:tcW w:w="1890" w:type="dxa"/>
            <w:tcBorders>
              <w:top w:val="single" w:sz="6" w:space="0" w:color="auto"/>
              <w:left w:val="single" w:sz="6" w:space="0" w:color="auto"/>
              <w:bottom w:val="single" w:sz="6" w:space="0" w:color="auto"/>
              <w:right w:val="single" w:sz="6" w:space="0" w:color="auto"/>
            </w:tcBorders>
            <w:vAlign w:val="center"/>
            <w:hideMark/>
          </w:tcPr>
          <w:p w14:paraId="4FC3E500" w14:textId="77777777" w:rsidR="004B7A0F" w:rsidRPr="00B4328A" w:rsidRDefault="004B7A0F" w:rsidP="004B7A0F">
            <w:pPr>
              <w:spacing w:before="60" w:after="60"/>
              <w:ind w:left="22"/>
              <w:jc w:val="center"/>
              <w:outlineLvl w:val="2"/>
              <w:rPr>
                <w:b/>
                <w:sz w:val="24"/>
                <w:szCs w:val="24"/>
                <w:lang w:eastAsia="en-US"/>
              </w:rPr>
            </w:pPr>
            <w:bookmarkStart w:id="510" w:name="_Toc33048259"/>
            <w:r w:rsidRPr="00B4328A">
              <w:rPr>
                <w:b/>
                <w:sz w:val="24"/>
                <w:szCs w:val="24"/>
                <w:lang w:eastAsia="en-US"/>
              </w:rPr>
              <w:t>Nom du marché</w:t>
            </w:r>
            <w:bookmarkEnd w:id="510"/>
          </w:p>
        </w:tc>
        <w:tc>
          <w:tcPr>
            <w:tcW w:w="1620" w:type="dxa"/>
            <w:tcBorders>
              <w:top w:val="single" w:sz="6" w:space="0" w:color="auto"/>
              <w:left w:val="nil"/>
              <w:bottom w:val="nil"/>
              <w:right w:val="nil"/>
            </w:tcBorders>
            <w:vAlign w:val="center"/>
            <w:hideMark/>
          </w:tcPr>
          <w:p w14:paraId="293508AB" w14:textId="64B52DF1" w:rsidR="004B7A0F" w:rsidRPr="00B4328A" w:rsidRDefault="004B7A0F" w:rsidP="004B7A0F">
            <w:pPr>
              <w:spacing w:before="60" w:after="60"/>
              <w:ind w:left="55"/>
              <w:jc w:val="center"/>
              <w:rPr>
                <w:b/>
                <w:bCs/>
                <w:spacing w:val="-2"/>
                <w:sz w:val="24"/>
                <w:szCs w:val="24"/>
                <w:lang w:eastAsia="en-US"/>
              </w:rPr>
            </w:pPr>
            <w:r w:rsidRPr="00B4328A">
              <w:rPr>
                <w:b/>
                <w:sz w:val="24"/>
                <w:szCs w:val="24"/>
                <w:lang w:eastAsia="en-US"/>
              </w:rPr>
              <w:t xml:space="preserve">Adresse, tel., fax du </w:t>
            </w:r>
            <w:r w:rsidR="00F23705">
              <w:rPr>
                <w:b/>
                <w:sz w:val="24"/>
                <w:szCs w:val="24"/>
                <w:lang w:eastAsia="en-US"/>
              </w:rPr>
              <w:t>M</w:t>
            </w:r>
            <w:r w:rsidRPr="00B4328A">
              <w:rPr>
                <w:b/>
                <w:sz w:val="24"/>
                <w:szCs w:val="24"/>
                <w:lang w:eastAsia="en-US"/>
              </w:rPr>
              <w:t>aître d’</w:t>
            </w:r>
            <w:r w:rsidR="00F23705">
              <w:rPr>
                <w:b/>
                <w:sz w:val="24"/>
                <w:szCs w:val="24"/>
                <w:lang w:eastAsia="en-US"/>
              </w:rPr>
              <w:t>O</w:t>
            </w:r>
            <w:r w:rsidRPr="00B4328A">
              <w:rPr>
                <w:b/>
                <w:sz w:val="24"/>
                <w:szCs w:val="24"/>
                <w:lang w:eastAsia="en-US"/>
              </w:rPr>
              <w:t>uvrage</w:t>
            </w:r>
          </w:p>
        </w:tc>
        <w:tc>
          <w:tcPr>
            <w:tcW w:w="2160" w:type="dxa"/>
            <w:tcBorders>
              <w:top w:val="single" w:sz="6" w:space="0" w:color="auto"/>
              <w:left w:val="single" w:sz="6" w:space="0" w:color="auto"/>
              <w:bottom w:val="nil"/>
              <w:right w:val="nil"/>
            </w:tcBorders>
            <w:vAlign w:val="center"/>
            <w:hideMark/>
          </w:tcPr>
          <w:p w14:paraId="729A4F86" w14:textId="77777777" w:rsidR="004B7A0F" w:rsidRPr="00B4328A" w:rsidRDefault="004B7A0F" w:rsidP="004B7A0F">
            <w:pPr>
              <w:spacing w:before="60" w:after="60"/>
              <w:jc w:val="center"/>
              <w:rPr>
                <w:b/>
                <w:bCs/>
                <w:spacing w:val="-2"/>
                <w:sz w:val="24"/>
                <w:szCs w:val="24"/>
                <w:lang w:eastAsia="en-US"/>
              </w:rPr>
            </w:pPr>
            <w:r w:rsidRPr="00B4328A">
              <w:rPr>
                <w:b/>
                <w:bCs/>
                <w:spacing w:val="-2"/>
                <w:sz w:val="24"/>
                <w:szCs w:val="24"/>
                <w:lang w:eastAsia="en-US"/>
              </w:rPr>
              <w:t>Montant des travaux à achever [équivalent US$]</w:t>
            </w:r>
          </w:p>
        </w:tc>
        <w:tc>
          <w:tcPr>
            <w:tcW w:w="1800" w:type="dxa"/>
            <w:tcBorders>
              <w:top w:val="single" w:sz="6" w:space="0" w:color="auto"/>
              <w:left w:val="single" w:sz="6" w:space="0" w:color="auto"/>
              <w:bottom w:val="nil"/>
              <w:right w:val="nil"/>
            </w:tcBorders>
            <w:vAlign w:val="center"/>
            <w:hideMark/>
          </w:tcPr>
          <w:p w14:paraId="24E9CBDB" w14:textId="77777777" w:rsidR="004B7A0F" w:rsidRPr="00B4328A" w:rsidRDefault="004B7A0F" w:rsidP="004B7A0F">
            <w:pPr>
              <w:spacing w:before="60" w:after="60"/>
              <w:jc w:val="center"/>
              <w:rPr>
                <w:b/>
                <w:bCs/>
                <w:spacing w:val="-2"/>
                <w:sz w:val="24"/>
                <w:szCs w:val="24"/>
                <w:lang w:eastAsia="en-US"/>
              </w:rPr>
            </w:pPr>
            <w:r w:rsidRPr="00B4328A">
              <w:rPr>
                <w:b/>
                <w:bCs/>
                <w:spacing w:val="-2"/>
                <w:sz w:val="24"/>
                <w:szCs w:val="24"/>
                <w:lang w:eastAsia="en-US"/>
              </w:rPr>
              <w:t>Date d’achèvement estimé</w:t>
            </w:r>
          </w:p>
        </w:tc>
        <w:tc>
          <w:tcPr>
            <w:tcW w:w="2246" w:type="dxa"/>
            <w:tcBorders>
              <w:top w:val="single" w:sz="6" w:space="0" w:color="auto"/>
              <w:left w:val="single" w:sz="6" w:space="0" w:color="auto"/>
              <w:bottom w:val="single" w:sz="6" w:space="0" w:color="auto"/>
              <w:right w:val="single" w:sz="6" w:space="0" w:color="auto"/>
            </w:tcBorders>
            <w:vAlign w:val="center"/>
            <w:hideMark/>
          </w:tcPr>
          <w:p w14:paraId="383E53EC" w14:textId="77777777" w:rsidR="004B7A0F" w:rsidRPr="00B4328A" w:rsidRDefault="004B7A0F" w:rsidP="004B7A0F">
            <w:pPr>
              <w:spacing w:before="60" w:after="60"/>
              <w:jc w:val="center"/>
              <w:rPr>
                <w:b/>
                <w:bCs/>
                <w:spacing w:val="-2"/>
                <w:sz w:val="24"/>
                <w:szCs w:val="24"/>
                <w:lang w:eastAsia="en-US"/>
              </w:rPr>
            </w:pPr>
            <w:r w:rsidRPr="00B4328A">
              <w:rPr>
                <w:b/>
                <w:bCs/>
                <w:spacing w:val="-2"/>
                <w:sz w:val="24"/>
                <w:szCs w:val="24"/>
                <w:lang w:eastAsia="en-US"/>
              </w:rPr>
              <w:t>Montant moyen de la facturation mensuelle au cours des 6 derniers mois (US$/mois)</w:t>
            </w:r>
          </w:p>
        </w:tc>
      </w:tr>
      <w:tr w:rsidR="005125E4" w:rsidRPr="00F70AC0" w14:paraId="1E374702" w14:textId="77777777" w:rsidTr="00DF54D5">
        <w:trPr>
          <w:cantSplit/>
          <w:jc w:val="center"/>
        </w:trPr>
        <w:tc>
          <w:tcPr>
            <w:tcW w:w="1890" w:type="dxa"/>
            <w:tcBorders>
              <w:top w:val="single" w:sz="6" w:space="0" w:color="auto"/>
              <w:left w:val="single" w:sz="6" w:space="0" w:color="auto"/>
              <w:bottom w:val="single" w:sz="6" w:space="0" w:color="auto"/>
              <w:right w:val="single" w:sz="6" w:space="0" w:color="auto"/>
            </w:tcBorders>
          </w:tcPr>
          <w:p w14:paraId="38F94DC3" w14:textId="77777777" w:rsidR="005125E4" w:rsidRPr="00F23705" w:rsidRDefault="005125E4" w:rsidP="00AE1A6B">
            <w:pPr>
              <w:suppressAutoHyphens/>
              <w:rPr>
                <w:rFonts w:asciiTheme="majorBidi" w:hAnsiTheme="majorBidi" w:cstheme="majorBidi"/>
                <w:noProof/>
                <w:spacing w:val="-2"/>
                <w:sz w:val="24"/>
                <w:szCs w:val="24"/>
              </w:rPr>
            </w:pPr>
            <w:r w:rsidRPr="00F23705">
              <w:rPr>
                <w:rFonts w:asciiTheme="majorBidi" w:hAnsiTheme="majorBidi" w:cstheme="majorBidi"/>
                <w:noProof/>
                <w:spacing w:val="-2"/>
                <w:sz w:val="24"/>
                <w:szCs w:val="24"/>
              </w:rPr>
              <w:t>1.</w:t>
            </w:r>
          </w:p>
          <w:p w14:paraId="4F2902C3" w14:textId="77777777" w:rsidR="005125E4" w:rsidRPr="00F23705" w:rsidRDefault="005125E4" w:rsidP="00AE1A6B">
            <w:pPr>
              <w:suppressAutoHyphens/>
              <w:spacing w:after="71"/>
              <w:rPr>
                <w:rFonts w:asciiTheme="majorBidi" w:hAnsiTheme="majorBidi" w:cstheme="majorBidi"/>
                <w:noProof/>
                <w:spacing w:val="-2"/>
                <w:sz w:val="24"/>
                <w:szCs w:val="24"/>
              </w:rPr>
            </w:pPr>
          </w:p>
        </w:tc>
        <w:tc>
          <w:tcPr>
            <w:tcW w:w="1620" w:type="dxa"/>
            <w:tcBorders>
              <w:top w:val="single" w:sz="6" w:space="0" w:color="auto"/>
              <w:left w:val="nil"/>
              <w:bottom w:val="nil"/>
              <w:right w:val="nil"/>
            </w:tcBorders>
          </w:tcPr>
          <w:p w14:paraId="735BD345" w14:textId="77777777" w:rsidR="005125E4" w:rsidRPr="00F70AC0" w:rsidRDefault="005125E4" w:rsidP="00AE1A6B">
            <w:pPr>
              <w:suppressAutoHyphens/>
              <w:rPr>
                <w:rFonts w:asciiTheme="majorBidi" w:hAnsiTheme="majorBidi" w:cstheme="majorBidi"/>
                <w:noProof/>
                <w:spacing w:val="-2"/>
                <w:szCs w:val="24"/>
              </w:rPr>
            </w:pPr>
          </w:p>
        </w:tc>
        <w:tc>
          <w:tcPr>
            <w:tcW w:w="2160" w:type="dxa"/>
            <w:tcBorders>
              <w:top w:val="single" w:sz="6" w:space="0" w:color="auto"/>
              <w:left w:val="single" w:sz="6" w:space="0" w:color="auto"/>
              <w:bottom w:val="nil"/>
              <w:right w:val="nil"/>
            </w:tcBorders>
          </w:tcPr>
          <w:p w14:paraId="24C4F581" w14:textId="77777777" w:rsidR="005125E4" w:rsidRPr="00F70AC0" w:rsidRDefault="005125E4" w:rsidP="00AE1A6B">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330B1E05" w14:textId="77777777" w:rsidR="005125E4" w:rsidRPr="00F70AC0" w:rsidRDefault="005125E4" w:rsidP="00AE1A6B">
            <w:pPr>
              <w:suppressAutoHyphens/>
              <w:spacing w:after="71"/>
              <w:rPr>
                <w:rFonts w:asciiTheme="majorBidi" w:hAnsiTheme="majorBidi" w:cstheme="majorBidi"/>
                <w:noProof/>
                <w:spacing w:val="-2"/>
                <w:szCs w:val="24"/>
              </w:rPr>
            </w:pPr>
          </w:p>
        </w:tc>
        <w:tc>
          <w:tcPr>
            <w:tcW w:w="2246" w:type="dxa"/>
            <w:tcBorders>
              <w:top w:val="single" w:sz="6" w:space="0" w:color="auto"/>
              <w:left w:val="single" w:sz="6" w:space="0" w:color="auto"/>
              <w:bottom w:val="single" w:sz="6" w:space="0" w:color="auto"/>
              <w:right w:val="single" w:sz="6" w:space="0" w:color="auto"/>
            </w:tcBorders>
          </w:tcPr>
          <w:p w14:paraId="4C8B7C95" w14:textId="77777777" w:rsidR="005125E4" w:rsidRPr="00F70AC0" w:rsidRDefault="005125E4" w:rsidP="00AE1A6B">
            <w:pPr>
              <w:suppressAutoHyphens/>
              <w:spacing w:after="71"/>
              <w:rPr>
                <w:rFonts w:asciiTheme="majorBidi" w:hAnsiTheme="majorBidi" w:cstheme="majorBidi"/>
                <w:noProof/>
                <w:spacing w:val="-2"/>
                <w:szCs w:val="24"/>
              </w:rPr>
            </w:pPr>
          </w:p>
        </w:tc>
      </w:tr>
      <w:tr w:rsidR="005125E4" w:rsidRPr="00F70AC0" w14:paraId="18030D16" w14:textId="77777777" w:rsidTr="00DF54D5">
        <w:trPr>
          <w:cantSplit/>
          <w:jc w:val="center"/>
        </w:trPr>
        <w:tc>
          <w:tcPr>
            <w:tcW w:w="1890" w:type="dxa"/>
            <w:tcBorders>
              <w:top w:val="single" w:sz="6" w:space="0" w:color="auto"/>
              <w:left w:val="single" w:sz="6" w:space="0" w:color="auto"/>
              <w:bottom w:val="single" w:sz="6" w:space="0" w:color="auto"/>
              <w:right w:val="single" w:sz="6" w:space="0" w:color="auto"/>
            </w:tcBorders>
          </w:tcPr>
          <w:p w14:paraId="49ABDA43" w14:textId="77777777" w:rsidR="005125E4" w:rsidRPr="00F23705" w:rsidRDefault="005125E4" w:rsidP="00AE1A6B">
            <w:pPr>
              <w:suppressAutoHyphens/>
              <w:rPr>
                <w:rFonts w:asciiTheme="majorBidi" w:hAnsiTheme="majorBidi" w:cstheme="majorBidi"/>
                <w:noProof/>
                <w:spacing w:val="-2"/>
                <w:sz w:val="24"/>
                <w:szCs w:val="24"/>
              </w:rPr>
            </w:pPr>
            <w:r w:rsidRPr="00F23705">
              <w:rPr>
                <w:rFonts w:asciiTheme="majorBidi" w:hAnsiTheme="majorBidi" w:cstheme="majorBidi"/>
                <w:noProof/>
                <w:spacing w:val="-2"/>
                <w:sz w:val="24"/>
                <w:szCs w:val="24"/>
              </w:rPr>
              <w:t>2.</w:t>
            </w:r>
          </w:p>
          <w:p w14:paraId="60E12191" w14:textId="77777777" w:rsidR="005125E4" w:rsidRPr="00F23705" w:rsidRDefault="005125E4" w:rsidP="00AE1A6B">
            <w:pPr>
              <w:suppressAutoHyphens/>
              <w:spacing w:after="71"/>
              <w:rPr>
                <w:rFonts w:asciiTheme="majorBidi" w:hAnsiTheme="majorBidi" w:cstheme="majorBidi"/>
                <w:noProof/>
                <w:spacing w:val="-2"/>
                <w:sz w:val="24"/>
                <w:szCs w:val="24"/>
              </w:rPr>
            </w:pPr>
          </w:p>
        </w:tc>
        <w:tc>
          <w:tcPr>
            <w:tcW w:w="1620" w:type="dxa"/>
            <w:tcBorders>
              <w:top w:val="single" w:sz="6" w:space="0" w:color="auto"/>
              <w:left w:val="nil"/>
              <w:bottom w:val="nil"/>
              <w:right w:val="nil"/>
            </w:tcBorders>
          </w:tcPr>
          <w:p w14:paraId="37D1A0BA" w14:textId="77777777" w:rsidR="005125E4" w:rsidRPr="00F70AC0" w:rsidRDefault="005125E4" w:rsidP="00AE1A6B">
            <w:pPr>
              <w:suppressAutoHyphens/>
              <w:rPr>
                <w:rFonts w:asciiTheme="majorBidi" w:hAnsiTheme="majorBidi" w:cstheme="majorBidi"/>
                <w:noProof/>
                <w:spacing w:val="-2"/>
                <w:szCs w:val="24"/>
              </w:rPr>
            </w:pPr>
          </w:p>
        </w:tc>
        <w:tc>
          <w:tcPr>
            <w:tcW w:w="2160" w:type="dxa"/>
            <w:tcBorders>
              <w:top w:val="single" w:sz="6" w:space="0" w:color="auto"/>
              <w:left w:val="single" w:sz="6" w:space="0" w:color="auto"/>
              <w:bottom w:val="nil"/>
              <w:right w:val="nil"/>
            </w:tcBorders>
          </w:tcPr>
          <w:p w14:paraId="000FCC60" w14:textId="77777777" w:rsidR="005125E4" w:rsidRPr="00F70AC0" w:rsidRDefault="005125E4" w:rsidP="00AE1A6B">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79203951" w14:textId="77777777" w:rsidR="005125E4" w:rsidRPr="00F70AC0" w:rsidRDefault="005125E4" w:rsidP="00AE1A6B">
            <w:pPr>
              <w:suppressAutoHyphens/>
              <w:spacing w:after="71"/>
              <w:rPr>
                <w:rFonts w:asciiTheme="majorBidi" w:hAnsiTheme="majorBidi" w:cstheme="majorBidi"/>
                <w:noProof/>
                <w:spacing w:val="-2"/>
                <w:szCs w:val="24"/>
              </w:rPr>
            </w:pPr>
          </w:p>
        </w:tc>
        <w:tc>
          <w:tcPr>
            <w:tcW w:w="2246" w:type="dxa"/>
            <w:tcBorders>
              <w:top w:val="single" w:sz="6" w:space="0" w:color="auto"/>
              <w:left w:val="single" w:sz="6" w:space="0" w:color="auto"/>
              <w:bottom w:val="single" w:sz="6" w:space="0" w:color="auto"/>
              <w:right w:val="single" w:sz="6" w:space="0" w:color="auto"/>
            </w:tcBorders>
          </w:tcPr>
          <w:p w14:paraId="6443CC57" w14:textId="77777777" w:rsidR="005125E4" w:rsidRPr="00F70AC0" w:rsidRDefault="005125E4" w:rsidP="00AE1A6B">
            <w:pPr>
              <w:suppressAutoHyphens/>
              <w:spacing w:after="71"/>
              <w:rPr>
                <w:rFonts w:asciiTheme="majorBidi" w:hAnsiTheme="majorBidi" w:cstheme="majorBidi"/>
                <w:noProof/>
                <w:spacing w:val="-2"/>
                <w:szCs w:val="24"/>
              </w:rPr>
            </w:pPr>
          </w:p>
        </w:tc>
      </w:tr>
      <w:tr w:rsidR="005125E4" w:rsidRPr="00F70AC0" w14:paraId="17283FC4" w14:textId="77777777" w:rsidTr="00DF54D5">
        <w:trPr>
          <w:cantSplit/>
          <w:jc w:val="center"/>
        </w:trPr>
        <w:tc>
          <w:tcPr>
            <w:tcW w:w="1890" w:type="dxa"/>
            <w:tcBorders>
              <w:top w:val="single" w:sz="6" w:space="0" w:color="auto"/>
              <w:left w:val="single" w:sz="6" w:space="0" w:color="auto"/>
              <w:bottom w:val="single" w:sz="6" w:space="0" w:color="auto"/>
              <w:right w:val="single" w:sz="6" w:space="0" w:color="auto"/>
            </w:tcBorders>
          </w:tcPr>
          <w:p w14:paraId="4819B28C" w14:textId="77777777" w:rsidR="005125E4" w:rsidRPr="00F23705" w:rsidRDefault="005125E4" w:rsidP="00AE1A6B">
            <w:pPr>
              <w:suppressAutoHyphens/>
              <w:rPr>
                <w:rFonts w:asciiTheme="majorBidi" w:hAnsiTheme="majorBidi" w:cstheme="majorBidi"/>
                <w:noProof/>
                <w:spacing w:val="-2"/>
                <w:sz w:val="24"/>
                <w:szCs w:val="24"/>
              </w:rPr>
            </w:pPr>
            <w:r w:rsidRPr="00F23705">
              <w:rPr>
                <w:rFonts w:asciiTheme="majorBidi" w:hAnsiTheme="majorBidi" w:cstheme="majorBidi"/>
                <w:noProof/>
                <w:spacing w:val="-2"/>
                <w:sz w:val="24"/>
                <w:szCs w:val="24"/>
              </w:rPr>
              <w:t>3.</w:t>
            </w:r>
          </w:p>
          <w:p w14:paraId="1CE38F7C" w14:textId="77777777" w:rsidR="005125E4" w:rsidRPr="00F23705" w:rsidRDefault="005125E4" w:rsidP="00AE1A6B">
            <w:pPr>
              <w:suppressAutoHyphens/>
              <w:spacing w:after="71"/>
              <w:rPr>
                <w:rFonts w:asciiTheme="majorBidi" w:hAnsiTheme="majorBidi" w:cstheme="majorBidi"/>
                <w:noProof/>
                <w:spacing w:val="-2"/>
                <w:sz w:val="24"/>
                <w:szCs w:val="24"/>
              </w:rPr>
            </w:pPr>
          </w:p>
        </w:tc>
        <w:tc>
          <w:tcPr>
            <w:tcW w:w="1620" w:type="dxa"/>
            <w:tcBorders>
              <w:top w:val="single" w:sz="6" w:space="0" w:color="auto"/>
              <w:left w:val="nil"/>
              <w:bottom w:val="nil"/>
              <w:right w:val="nil"/>
            </w:tcBorders>
          </w:tcPr>
          <w:p w14:paraId="61044DBA" w14:textId="77777777" w:rsidR="005125E4" w:rsidRPr="00F70AC0" w:rsidRDefault="005125E4" w:rsidP="00AE1A6B">
            <w:pPr>
              <w:suppressAutoHyphens/>
              <w:rPr>
                <w:rFonts w:asciiTheme="majorBidi" w:hAnsiTheme="majorBidi" w:cstheme="majorBidi"/>
                <w:noProof/>
                <w:spacing w:val="-2"/>
                <w:szCs w:val="24"/>
              </w:rPr>
            </w:pPr>
          </w:p>
        </w:tc>
        <w:tc>
          <w:tcPr>
            <w:tcW w:w="2160" w:type="dxa"/>
            <w:tcBorders>
              <w:top w:val="single" w:sz="6" w:space="0" w:color="auto"/>
              <w:left w:val="single" w:sz="6" w:space="0" w:color="auto"/>
              <w:bottom w:val="nil"/>
              <w:right w:val="nil"/>
            </w:tcBorders>
          </w:tcPr>
          <w:p w14:paraId="7D26D5EC" w14:textId="77777777" w:rsidR="005125E4" w:rsidRPr="00F70AC0" w:rsidRDefault="005125E4" w:rsidP="00AE1A6B">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55E9BA84" w14:textId="77777777" w:rsidR="005125E4" w:rsidRPr="00F70AC0" w:rsidRDefault="005125E4" w:rsidP="00AE1A6B">
            <w:pPr>
              <w:suppressAutoHyphens/>
              <w:spacing w:after="71"/>
              <w:rPr>
                <w:rFonts w:asciiTheme="majorBidi" w:hAnsiTheme="majorBidi" w:cstheme="majorBidi"/>
                <w:noProof/>
                <w:spacing w:val="-2"/>
                <w:szCs w:val="24"/>
              </w:rPr>
            </w:pPr>
          </w:p>
        </w:tc>
        <w:tc>
          <w:tcPr>
            <w:tcW w:w="2246" w:type="dxa"/>
            <w:tcBorders>
              <w:top w:val="single" w:sz="6" w:space="0" w:color="auto"/>
              <w:left w:val="single" w:sz="6" w:space="0" w:color="auto"/>
              <w:bottom w:val="single" w:sz="6" w:space="0" w:color="auto"/>
              <w:right w:val="single" w:sz="6" w:space="0" w:color="auto"/>
            </w:tcBorders>
          </w:tcPr>
          <w:p w14:paraId="02A5367E" w14:textId="77777777" w:rsidR="005125E4" w:rsidRPr="00F70AC0" w:rsidRDefault="005125E4" w:rsidP="00AE1A6B">
            <w:pPr>
              <w:suppressAutoHyphens/>
              <w:spacing w:after="71"/>
              <w:rPr>
                <w:rFonts w:asciiTheme="majorBidi" w:hAnsiTheme="majorBidi" w:cstheme="majorBidi"/>
                <w:noProof/>
                <w:spacing w:val="-2"/>
                <w:szCs w:val="24"/>
              </w:rPr>
            </w:pPr>
          </w:p>
        </w:tc>
      </w:tr>
      <w:tr w:rsidR="005125E4" w:rsidRPr="00F70AC0" w14:paraId="588A0376" w14:textId="77777777" w:rsidTr="00DF54D5">
        <w:trPr>
          <w:cantSplit/>
          <w:jc w:val="center"/>
        </w:trPr>
        <w:tc>
          <w:tcPr>
            <w:tcW w:w="1890" w:type="dxa"/>
            <w:tcBorders>
              <w:top w:val="single" w:sz="6" w:space="0" w:color="auto"/>
              <w:left w:val="single" w:sz="6" w:space="0" w:color="auto"/>
              <w:bottom w:val="single" w:sz="6" w:space="0" w:color="auto"/>
              <w:right w:val="single" w:sz="6" w:space="0" w:color="auto"/>
            </w:tcBorders>
          </w:tcPr>
          <w:p w14:paraId="7E22FA53" w14:textId="77777777" w:rsidR="005125E4" w:rsidRPr="00F23705" w:rsidRDefault="005125E4" w:rsidP="00AE1A6B">
            <w:pPr>
              <w:suppressAutoHyphens/>
              <w:rPr>
                <w:rFonts w:asciiTheme="majorBidi" w:hAnsiTheme="majorBidi" w:cstheme="majorBidi"/>
                <w:noProof/>
                <w:spacing w:val="-2"/>
                <w:sz w:val="24"/>
                <w:szCs w:val="24"/>
              </w:rPr>
            </w:pPr>
            <w:r w:rsidRPr="00F23705">
              <w:rPr>
                <w:rFonts w:asciiTheme="majorBidi" w:hAnsiTheme="majorBidi" w:cstheme="majorBidi"/>
                <w:noProof/>
                <w:spacing w:val="-2"/>
                <w:sz w:val="24"/>
                <w:szCs w:val="24"/>
              </w:rPr>
              <w:t>4.</w:t>
            </w:r>
          </w:p>
          <w:p w14:paraId="1EEA34DF" w14:textId="77777777" w:rsidR="005125E4" w:rsidRPr="00F23705" w:rsidRDefault="005125E4" w:rsidP="00AE1A6B">
            <w:pPr>
              <w:suppressAutoHyphens/>
              <w:spacing w:after="71"/>
              <w:rPr>
                <w:rFonts w:asciiTheme="majorBidi" w:hAnsiTheme="majorBidi" w:cstheme="majorBidi"/>
                <w:noProof/>
                <w:spacing w:val="-2"/>
                <w:sz w:val="24"/>
                <w:szCs w:val="24"/>
              </w:rPr>
            </w:pPr>
          </w:p>
        </w:tc>
        <w:tc>
          <w:tcPr>
            <w:tcW w:w="1620" w:type="dxa"/>
            <w:tcBorders>
              <w:top w:val="single" w:sz="6" w:space="0" w:color="auto"/>
              <w:left w:val="nil"/>
              <w:bottom w:val="nil"/>
              <w:right w:val="nil"/>
            </w:tcBorders>
          </w:tcPr>
          <w:p w14:paraId="19FB0616" w14:textId="77777777" w:rsidR="005125E4" w:rsidRPr="00F70AC0" w:rsidRDefault="005125E4" w:rsidP="00AE1A6B">
            <w:pPr>
              <w:suppressAutoHyphens/>
              <w:rPr>
                <w:rFonts w:asciiTheme="majorBidi" w:hAnsiTheme="majorBidi" w:cstheme="majorBidi"/>
                <w:noProof/>
                <w:spacing w:val="-2"/>
                <w:szCs w:val="24"/>
              </w:rPr>
            </w:pPr>
          </w:p>
        </w:tc>
        <w:tc>
          <w:tcPr>
            <w:tcW w:w="2160" w:type="dxa"/>
            <w:tcBorders>
              <w:top w:val="single" w:sz="6" w:space="0" w:color="auto"/>
              <w:left w:val="single" w:sz="6" w:space="0" w:color="auto"/>
              <w:bottom w:val="nil"/>
              <w:right w:val="nil"/>
            </w:tcBorders>
          </w:tcPr>
          <w:p w14:paraId="4E2540E0" w14:textId="77777777" w:rsidR="005125E4" w:rsidRPr="00F70AC0" w:rsidRDefault="005125E4" w:rsidP="00AE1A6B">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0636A4C6" w14:textId="77777777" w:rsidR="005125E4" w:rsidRPr="00F70AC0" w:rsidRDefault="005125E4" w:rsidP="00AE1A6B">
            <w:pPr>
              <w:suppressAutoHyphens/>
              <w:spacing w:after="71"/>
              <w:rPr>
                <w:rFonts w:asciiTheme="majorBidi" w:hAnsiTheme="majorBidi" w:cstheme="majorBidi"/>
                <w:noProof/>
                <w:spacing w:val="-2"/>
                <w:szCs w:val="24"/>
              </w:rPr>
            </w:pPr>
          </w:p>
        </w:tc>
        <w:tc>
          <w:tcPr>
            <w:tcW w:w="2246" w:type="dxa"/>
            <w:tcBorders>
              <w:top w:val="single" w:sz="6" w:space="0" w:color="auto"/>
              <w:left w:val="single" w:sz="6" w:space="0" w:color="auto"/>
              <w:bottom w:val="single" w:sz="6" w:space="0" w:color="auto"/>
              <w:right w:val="single" w:sz="6" w:space="0" w:color="auto"/>
            </w:tcBorders>
          </w:tcPr>
          <w:p w14:paraId="795BF9C5" w14:textId="77777777" w:rsidR="005125E4" w:rsidRPr="00F70AC0" w:rsidRDefault="005125E4" w:rsidP="00AE1A6B">
            <w:pPr>
              <w:suppressAutoHyphens/>
              <w:spacing w:after="71"/>
              <w:rPr>
                <w:rFonts w:asciiTheme="majorBidi" w:hAnsiTheme="majorBidi" w:cstheme="majorBidi"/>
                <w:noProof/>
                <w:spacing w:val="-2"/>
                <w:szCs w:val="24"/>
              </w:rPr>
            </w:pPr>
          </w:p>
        </w:tc>
      </w:tr>
      <w:tr w:rsidR="005125E4" w:rsidRPr="00F70AC0" w14:paraId="1F53A5F4" w14:textId="77777777" w:rsidTr="00DF54D5">
        <w:trPr>
          <w:cantSplit/>
          <w:jc w:val="center"/>
        </w:trPr>
        <w:tc>
          <w:tcPr>
            <w:tcW w:w="1890" w:type="dxa"/>
            <w:tcBorders>
              <w:top w:val="single" w:sz="6" w:space="0" w:color="auto"/>
              <w:left w:val="single" w:sz="6" w:space="0" w:color="auto"/>
              <w:bottom w:val="single" w:sz="6" w:space="0" w:color="auto"/>
              <w:right w:val="single" w:sz="6" w:space="0" w:color="auto"/>
            </w:tcBorders>
          </w:tcPr>
          <w:p w14:paraId="41B39A50" w14:textId="77777777" w:rsidR="005125E4" w:rsidRPr="00F23705" w:rsidRDefault="005125E4" w:rsidP="00AE1A6B">
            <w:pPr>
              <w:suppressAutoHyphens/>
              <w:rPr>
                <w:rFonts w:asciiTheme="majorBidi" w:hAnsiTheme="majorBidi" w:cstheme="majorBidi"/>
                <w:noProof/>
                <w:spacing w:val="-2"/>
                <w:sz w:val="24"/>
                <w:szCs w:val="24"/>
              </w:rPr>
            </w:pPr>
            <w:r w:rsidRPr="00F23705">
              <w:rPr>
                <w:rFonts w:asciiTheme="majorBidi" w:hAnsiTheme="majorBidi" w:cstheme="majorBidi"/>
                <w:noProof/>
                <w:spacing w:val="-2"/>
                <w:sz w:val="24"/>
                <w:szCs w:val="24"/>
              </w:rPr>
              <w:t>5.</w:t>
            </w:r>
          </w:p>
          <w:p w14:paraId="2233BDBD" w14:textId="77777777" w:rsidR="005125E4" w:rsidRPr="00F23705" w:rsidRDefault="005125E4" w:rsidP="00AE1A6B">
            <w:pPr>
              <w:suppressAutoHyphens/>
              <w:spacing w:after="71"/>
              <w:rPr>
                <w:rFonts w:asciiTheme="majorBidi" w:hAnsiTheme="majorBidi" w:cstheme="majorBidi"/>
                <w:noProof/>
                <w:spacing w:val="-2"/>
                <w:sz w:val="24"/>
                <w:szCs w:val="24"/>
              </w:rPr>
            </w:pPr>
          </w:p>
        </w:tc>
        <w:tc>
          <w:tcPr>
            <w:tcW w:w="1620" w:type="dxa"/>
            <w:tcBorders>
              <w:top w:val="single" w:sz="6" w:space="0" w:color="auto"/>
              <w:left w:val="nil"/>
              <w:bottom w:val="nil"/>
              <w:right w:val="nil"/>
            </w:tcBorders>
          </w:tcPr>
          <w:p w14:paraId="3602CADC" w14:textId="77777777" w:rsidR="005125E4" w:rsidRPr="00F70AC0" w:rsidRDefault="005125E4" w:rsidP="00AE1A6B">
            <w:pPr>
              <w:suppressAutoHyphens/>
              <w:rPr>
                <w:rFonts w:asciiTheme="majorBidi" w:hAnsiTheme="majorBidi" w:cstheme="majorBidi"/>
                <w:noProof/>
                <w:spacing w:val="-2"/>
                <w:szCs w:val="24"/>
              </w:rPr>
            </w:pPr>
          </w:p>
        </w:tc>
        <w:tc>
          <w:tcPr>
            <w:tcW w:w="2160" w:type="dxa"/>
            <w:tcBorders>
              <w:top w:val="single" w:sz="6" w:space="0" w:color="auto"/>
              <w:left w:val="single" w:sz="6" w:space="0" w:color="auto"/>
              <w:bottom w:val="nil"/>
              <w:right w:val="nil"/>
            </w:tcBorders>
          </w:tcPr>
          <w:p w14:paraId="242D338A" w14:textId="77777777" w:rsidR="005125E4" w:rsidRPr="00F70AC0" w:rsidRDefault="005125E4" w:rsidP="00AE1A6B">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751EF1E6" w14:textId="77777777" w:rsidR="005125E4" w:rsidRPr="00F70AC0" w:rsidRDefault="005125E4" w:rsidP="00AE1A6B">
            <w:pPr>
              <w:suppressAutoHyphens/>
              <w:spacing w:after="71"/>
              <w:rPr>
                <w:rFonts w:asciiTheme="majorBidi" w:hAnsiTheme="majorBidi" w:cstheme="majorBidi"/>
                <w:noProof/>
                <w:spacing w:val="-2"/>
                <w:szCs w:val="24"/>
              </w:rPr>
            </w:pPr>
          </w:p>
        </w:tc>
        <w:tc>
          <w:tcPr>
            <w:tcW w:w="2246" w:type="dxa"/>
            <w:tcBorders>
              <w:top w:val="single" w:sz="6" w:space="0" w:color="auto"/>
              <w:left w:val="single" w:sz="6" w:space="0" w:color="auto"/>
              <w:bottom w:val="single" w:sz="6" w:space="0" w:color="auto"/>
              <w:right w:val="single" w:sz="6" w:space="0" w:color="auto"/>
            </w:tcBorders>
          </w:tcPr>
          <w:p w14:paraId="3F32EA4F" w14:textId="77777777" w:rsidR="005125E4" w:rsidRPr="00F70AC0" w:rsidRDefault="005125E4" w:rsidP="00AE1A6B">
            <w:pPr>
              <w:suppressAutoHyphens/>
              <w:spacing w:after="71"/>
              <w:rPr>
                <w:rFonts w:asciiTheme="majorBidi" w:hAnsiTheme="majorBidi" w:cstheme="majorBidi"/>
                <w:noProof/>
                <w:spacing w:val="-2"/>
                <w:szCs w:val="24"/>
              </w:rPr>
            </w:pPr>
          </w:p>
        </w:tc>
      </w:tr>
      <w:tr w:rsidR="005125E4" w:rsidRPr="00F70AC0" w14:paraId="5C9CEDA5" w14:textId="77777777" w:rsidTr="00DF54D5">
        <w:trPr>
          <w:cantSplit/>
          <w:jc w:val="center"/>
        </w:trPr>
        <w:tc>
          <w:tcPr>
            <w:tcW w:w="1890" w:type="dxa"/>
            <w:tcBorders>
              <w:top w:val="single" w:sz="6" w:space="0" w:color="auto"/>
              <w:left w:val="single" w:sz="6" w:space="0" w:color="auto"/>
              <w:bottom w:val="single" w:sz="6" w:space="0" w:color="auto"/>
              <w:right w:val="single" w:sz="6" w:space="0" w:color="auto"/>
            </w:tcBorders>
          </w:tcPr>
          <w:p w14:paraId="67123F88" w14:textId="77777777" w:rsidR="005125E4" w:rsidRPr="00F23705" w:rsidRDefault="005125E4" w:rsidP="00AE1A6B">
            <w:pPr>
              <w:suppressAutoHyphens/>
              <w:rPr>
                <w:rFonts w:asciiTheme="majorBidi" w:hAnsiTheme="majorBidi" w:cstheme="majorBidi"/>
                <w:noProof/>
                <w:spacing w:val="-2"/>
                <w:sz w:val="24"/>
                <w:szCs w:val="24"/>
              </w:rPr>
            </w:pPr>
            <w:r w:rsidRPr="00F23705">
              <w:rPr>
                <w:rFonts w:asciiTheme="majorBidi" w:hAnsiTheme="majorBidi" w:cstheme="majorBidi"/>
                <w:noProof/>
                <w:spacing w:val="-2"/>
                <w:sz w:val="24"/>
                <w:szCs w:val="24"/>
              </w:rPr>
              <w:t>etc.</w:t>
            </w:r>
          </w:p>
          <w:p w14:paraId="421C1F98" w14:textId="77777777" w:rsidR="005125E4" w:rsidRPr="00F23705" w:rsidRDefault="005125E4" w:rsidP="00AE1A6B">
            <w:pPr>
              <w:suppressAutoHyphens/>
              <w:spacing w:after="71"/>
              <w:rPr>
                <w:rFonts w:asciiTheme="majorBidi" w:hAnsiTheme="majorBidi" w:cstheme="majorBidi"/>
                <w:noProof/>
                <w:spacing w:val="-2"/>
                <w:sz w:val="24"/>
                <w:szCs w:val="24"/>
              </w:rPr>
            </w:pPr>
          </w:p>
        </w:tc>
        <w:tc>
          <w:tcPr>
            <w:tcW w:w="1620" w:type="dxa"/>
            <w:tcBorders>
              <w:top w:val="single" w:sz="6" w:space="0" w:color="auto"/>
              <w:left w:val="nil"/>
              <w:bottom w:val="single" w:sz="6" w:space="0" w:color="auto"/>
              <w:right w:val="nil"/>
            </w:tcBorders>
          </w:tcPr>
          <w:p w14:paraId="4BF4E63B" w14:textId="77777777" w:rsidR="005125E4" w:rsidRPr="00F70AC0" w:rsidRDefault="005125E4" w:rsidP="00AE1A6B">
            <w:pPr>
              <w:suppressAutoHyphens/>
              <w:rPr>
                <w:rFonts w:asciiTheme="majorBidi" w:hAnsiTheme="majorBidi" w:cstheme="majorBidi"/>
                <w:noProof/>
                <w:spacing w:val="-2"/>
                <w:szCs w:val="24"/>
              </w:rPr>
            </w:pPr>
          </w:p>
        </w:tc>
        <w:tc>
          <w:tcPr>
            <w:tcW w:w="2160" w:type="dxa"/>
            <w:tcBorders>
              <w:top w:val="single" w:sz="6" w:space="0" w:color="auto"/>
              <w:left w:val="single" w:sz="6" w:space="0" w:color="auto"/>
              <w:bottom w:val="single" w:sz="6" w:space="0" w:color="auto"/>
              <w:right w:val="nil"/>
            </w:tcBorders>
          </w:tcPr>
          <w:p w14:paraId="0D314160" w14:textId="77777777" w:rsidR="005125E4" w:rsidRPr="00F70AC0" w:rsidRDefault="005125E4" w:rsidP="00AE1A6B">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nil"/>
            </w:tcBorders>
          </w:tcPr>
          <w:p w14:paraId="35A5AE7B" w14:textId="77777777" w:rsidR="005125E4" w:rsidRPr="00F70AC0" w:rsidRDefault="005125E4" w:rsidP="00AE1A6B">
            <w:pPr>
              <w:suppressAutoHyphens/>
              <w:spacing w:after="71"/>
              <w:rPr>
                <w:rFonts w:asciiTheme="majorBidi" w:hAnsiTheme="majorBidi" w:cstheme="majorBidi"/>
                <w:noProof/>
                <w:spacing w:val="-2"/>
                <w:szCs w:val="24"/>
              </w:rPr>
            </w:pPr>
          </w:p>
        </w:tc>
        <w:tc>
          <w:tcPr>
            <w:tcW w:w="2246" w:type="dxa"/>
            <w:tcBorders>
              <w:top w:val="single" w:sz="6" w:space="0" w:color="auto"/>
              <w:left w:val="single" w:sz="6" w:space="0" w:color="auto"/>
              <w:bottom w:val="single" w:sz="6" w:space="0" w:color="auto"/>
              <w:right w:val="single" w:sz="6" w:space="0" w:color="auto"/>
            </w:tcBorders>
          </w:tcPr>
          <w:p w14:paraId="30237DC6" w14:textId="77777777" w:rsidR="005125E4" w:rsidRPr="00F70AC0" w:rsidRDefault="005125E4" w:rsidP="00AE1A6B">
            <w:pPr>
              <w:suppressAutoHyphens/>
              <w:spacing w:after="71"/>
              <w:rPr>
                <w:rFonts w:asciiTheme="majorBidi" w:hAnsiTheme="majorBidi" w:cstheme="majorBidi"/>
                <w:noProof/>
                <w:spacing w:val="-2"/>
                <w:szCs w:val="24"/>
              </w:rPr>
            </w:pPr>
          </w:p>
        </w:tc>
      </w:tr>
    </w:tbl>
    <w:p w14:paraId="0B55AF2F" w14:textId="627E5733" w:rsidR="008E4EB9" w:rsidRDefault="008E4EB9" w:rsidP="005125E4">
      <w:pPr>
        <w:pStyle w:val="SPDForm2"/>
        <w:jc w:val="both"/>
        <w:rPr>
          <w:b w:val="0"/>
          <w:sz w:val="24"/>
          <w:lang w:val="fr-FR"/>
        </w:rPr>
      </w:pPr>
    </w:p>
    <w:p w14:paraId="23E42A61" w14:textId="77777777" w:rsidR="008E4EB9" w:rsidRDefault="008E4EB9">
      <w:pPr>
        <w:rPr>
          <w:sz w:val="24"/>
          <w:lang w:eastAsia="en-US"/>
        </w:rPr>
      </w:pPr>
      <w:r>
        <w:rPr>
          <w:b/>
          <w:sz w:val="24"/>
        </w:rPr>
        <w:br w:type="page"/>
      </w:r>
    </w:p>
    <w:p w14:paraId="58B58C98" w14:textId="3D8F13AD" w:rsidR="00304D21" w:rsidRPr="00F23705" w:rsidRDefault="00304D21" w:rsidP="008E4EB9">
      <w:pPr>
        <w:pStyle w:val="SecIVH2"/>
      </w:pPr>
      <w:bookmarkStart w:id="511" w:name="_Toc327970919"/>
      <w:bookmarkStart w:id="512" w:name="_Toc63775989"/>
      <w:bookmarkStart w:id="513" w:name="_Toc87030148"/>
      <w:r w:rsidRPr="00F23705">
        <w:lastRenderedPageBreak/>
        <w:t>Formulaire FIN – 3.3 </w:t>
      </w:r>
      <w:r w:rsidR="008E4EB9">
        <w:br/>
      </w:r>
      <w:r w:rsidRPr="00F23705">
        <w:t>Ressources financières</w:t>
      </w:r>
      <w:bookmarkEnd w:id="511"/>
      <w:bookmarkEnd w:id="512"/>
      <w:bookmarkEnd w:id="513"/>
    </w:p>
    <w:p w14:paraId="47DF8826" w14:textId="77777777" w:rsidR="00304D21" w:rsidRPr="00B4328A" w:rsidRDefault="00304D21" w:rsidP="00304D21">
      <w:pPr>
        <w:spacing w:before="120" w:after="120"/>
      </w:pPr>
    </w:p>
    <w:p w14:paraId="6576E6FB" w14:textId="77777777" w:rsidR="00304D21" w:rsidRPr="00B4328A" w:rsidRDefault="00304D21" w:rsidP="00304D21">
      <w:pPr>
        <w:spacing w:before="120" w:after="120"/>
        <w:jc w:val="both"/>
        <w:rPr>
          <w:sz w:val="24"/>
          <w:szCs w:val="24"/>
        </w:rPr>
      </w:pPr>
      <w:r w:rsidRPr="00B4328A">
        <w:rPr>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1D880879" w14:textId="77777777" w:rsidR="00304D21" w:rsidRPr="00B4328A" w:rsidRDefault="00304D21" w:rsidP="00304D21">
      <w:pPr>
        <w:spacing w:before="120" w:after="120"/>
        <w:rPr>
          <w:sz w:val="24"/>
          <w:szCs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304D21" w:rsidRPr="00B4328A" w14:paraId="1F76F38F" w14:textId="77777777" w:rsidTr="00AE1A6B">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6B9C2E8" w14:textId="77777777" w:rsidR="00304D21" w:rsidRPr="00B4328A" w:rsidRDefault="00304D21" w:rsidP="00AE1A6B">
            <w:pPr>
              <w:spacing w:before="60" w:after="60"/>
              <w:jc w:val="center"/>
              <w:rPr>
                <w:b/>
                <w:bCs/>
                <w:spacing w:val="-2"/>
                <w:sz w:val="24"/>
                <w:szCs w:val="24"/>
                <w:lang w:eastAsia="en-US"/>
              </w:rPr>
            </w:pPr>
            <w:r w:rsidRPr="00B4328A">
              <w:rPr>
                <w:szCs w:val="24"/>
              </w:rPr>
              <w:t xml:space="preserve"> </w:t>
            </w:r>
            <w:r w:rsidRPr="00B4328A">
              <w:rPr>
                <w:b/>
                <w:bCs/>
                <w:sz w:val="24"/>
                <w:szCs w:val="24"/>
                <w:lang w:eastAsia="en-US"/>
              </w:rPr>
              <w:t>Ressources financières</w:t>
            </w:r>
          </w:p>
        </w:tc>
      </w:tr>
      <w:tr w:rsidR="00304D21" w:rsidRPr="00B4328A" w14:paraId="1408ECF1" w14:textId="77777777" w:rsidTr="00AE1A6B">
        <w:trPr>
          <w:cantSplit/>
          <w:jc w:val="center"/>
        </w:trPr>
        <w:tc>
          <w:tcPr>
            <w:tcW w:w="536" w:type="dxa"/>
            <w:tcBorders>
              <w:top w:val="single" w:sz="6" w:space="0" w:color="auto"/>
              <w:left w:val="single" w:sz="6" w:space="0" w:color="auto"/>
              <w:bottom w:val="single" w:sz="6" w:space="0" w:color="auto"/>
            </w:tcBorders>
            <w:vAlign w:val="center"/>
          </w:tcPr>
          <w:p w14:paraId="316A6E0C" w14:textId="77777777" w:rsidR="00304D21" w:rsidRPr="00B4328A" w:rsidRDefault="00304D21" w:rsidP="00AE1A6B">
            <w:pPr>
              <w:spacing w:before="60" w:after="60"/>
              <w:jc w:val="center"/>
              <w:rPr>
                <w:b/>
                <w:bCs/>
                <w:color w:val="000000"/>
                <w:spacing w:val="-2"/>
                <w:sz w:val="24"/>
                <w:szCs w:val="24"/>
                <w:lang w:eastAsia="en-US"/>
              </w:rPr>
            </w:pPr>
            <w:r w:rsidRPr="00B4328A">
              <w:rPr>
                <w:b/>
                <w:bCs/>
                <w:color w:val="000000"/>
                <w:spacing w:val="-2"/>
                <w:sz w:val="24"/>
                <w:szCs w:val="24"/>
                <w:lang w:eastAsia="en-US"/>
              </w:rPr>
              <w:t>No.</w:t>
            </w:r>
          </w:p>
        </w:tc>
        <w:tc>
          <w:tcPr>
            <w:tcW w:w="5640" w:type="dxa"/>
            <w:tcBorders>
              <w:top w:val="single" w:sz="6" w:space="0" w:color="auto"/>
              <w:left w:val="single" w:sz="6" w:space="0" w:color="auto"/>
              <w:bottom w:val="single" w:sz="6" w:space="0" w:color="auto"/>
            </w:tcBorders>
          </w:tcPr>
          <w:p w14:paraId="5B0C8592" w14:textId="77777777" w:rsidR="00304D21" w:rsidRPr="00B4328A" w:rsidRDefault="00304D21" w:rsidP="00AE1A6B">
            <w:pPr>
              <w:spacing w:before="60" w:after="60"/>
              <w:jc w:val="center"/>
              <w:rPr>
                <w:b/>
                <w:bCs/>
                <w:color w:val="000000"/>
                <w:spacing w:val="-2"/>
                <w:sz w:val="24"/>
                <w:szCs w:val="24"/>
                <w:lang w:eastAsia="en-US"/>
              </w:rPr>
            </w:pPr>
            <w:r w:rsidRPr="00B4328A">
              <w:rPr>
                <w:b/>
                <w:bCs/>
                <w:color w:val="000000"/>
                <w:spacing w:val="-2"/>
                <w:sz w:val="24"/>
                <w:szCs w:val="24"/>
                <w:lang w:eastAsia="en-US"/>
              </w:rPr>
              <w:t>Source de financement</w:t>
            </w:r>
          </w:p>
        </w:tc>
        <w:tc>
          <w:tcPr>
            <w:tcW w:w="3184" w:type="dxa"/>
            <w:tcBorders>
              <w:top w:val="single" w:sz="6" w:space="0" w:color="auto"/>
              <w:left w:val="single" w:sz="6" w:space="0" w:color="auto"/>
              <w:bottom w:val="single" w:sz="6" w:space="0" w:color="auto"/>
              <w:right w:val="single" w:sz="6" w:space="0" w:color="auto"/>
            </w:tcBorders>
          </w:tcPr>
          <w:p w14:paraId="0A6D0942" w14:textId="77777777" w:rsidR="00304D21" w:rsidRPr="00B4328A" w:rsidRDefault="00304D21" w:rsidP="00AE1A6B">
            <w:pPr>
              <w:spacing w:before="60" w:after="60"/>
              <w:jc w:val="center"/>
              <w:rPr>
                <w:b/>
                <w:bCs/>
                <w:color w:val="000000"/>
                <w:spacing w:val="-2"/>
                <w:sz w:val="24"/>
                <w:szCs w:val="24"/>
                <w:lang w:eastAsia="en-US"/>
              </w:rPr>
            </w:pPr>
            <w:r w:rsidRPr="00B4328A">
              <w:rPr>
                <w:b/>
                <w:bCs/>
                <w:color w:val="000000"/>
                <w:spacing w:val="-2"/>
                <w:sz w:val="24"/>
                <w:szCs w:val="24"/>
                <w:lang w:eastAsia="en-US"/>
              </w:rPr>
              <w:t>Montant (US$ équivalent)</w:t>
            </w:r>
          </w:p>
        </w:tc>
      </w:tr>
      <w:tr w:rsidR="00304D21" w:rsidRPr="00B4328A" w14:paraId="6E2EBBCF" w14:textId="77777777" w:rsidTr="00AE1A6B">
        <w:trPr>
          <w:cantSplit/>
          <w:jc w:val="center"/>
        </w:trPr>
        <w:tc>
          <w:tcPr>
            <w:tcW w:w="536" w:type="dxa"/>
            <w:tcBorders>
              <w:top w:val="single" w:sz="6" w:space="0" w:color="auto"/>
              <w:left w:val="single" w:sz="6" w:space="0" w:color="auto"/>
            </w:tcBorders>
            <w:vAlign w:val="center"/>
          </w:tcPr>
          <w:p w14:paraId="3576835D" w14:textId="77777777" w:rsidR="00304D21" w:rsidRPr="00B4328A" w:rsidRDefault="00304D21" w:rsidP="00AE1A6B">
            <w:pPr>
              <w:spacing w:before="60" w:after="60"/>
              <w:jc w:val="center"/>
              <w:rPr>
                <w:spacing w:val="-2"/>
                <w:sz w:val="24"/>
                <w:szCs w:val="24"/>
                <w:lang w:eastAsia="en-US"/>
              </w:rPr>
            </w:pPr>
            <w:r w:rsidRPr="00B4328A">
              <w:rPr>
                <w:spacing w:val="-2"/>
                <w:sz w:val="24"/>
                <w:szCs w:val="24"/>
                <w:lang w:eastAsia="en-US"/>
              </w:rPr>
              <w:t>1</w:t>
            </w:r>
          </w:p>
        </w:tc>
        <w:tc>
          <w:tcPr>
            <w:tcW w:w="5640" w:type="dxa"/>
            <w:tcBorders>
              <w:top w:val="single" w:sz="6" w:space="0" w:color="auto"/>
              <w:left w:val="single" w:sz="6" w:space="0" w:color="auto"/>
            </w:tcBorders>
          </w:tcPr>
          <w:p w14:paraId="1E9A47E6" w14:textId="77777777" w:rsidR="00304D21" w:rsidRPr="00B4328A" w:rsidRDefault="00304D21" w:rsidP="00AE1A6B">
            <w:pPr>
              <w:spacing w:before="60" w:after="60"/>
              <w:rPr>
                <w:spacing w:val="-2"/>
                <w:sz w:val="24"/>
                <w:szCs w:val="24"/>
                <w:lang w:eastAsia="en-US"/>
              </w:rPr>
            </w:pPr>
          </w:p>
          <w:p w14:paraId="1FC5167A" w14:textId="77777777" w:rsidR="00304D21" w:rsidRPr="00B4328A" w:rsidRDefault="00304D21" w:rsidP="00AE1A6B">
            <w:pPr>
              <w:spacing w:before="60" w:after="60"/>
              <w:rPr>
                <w:spacing w:val="-2"/>
                <w:sz w:val="24"/>
                <w:szCs w:val="24"/>
                <w:lang w:eastAsia="en-US"/>
              </w:rPr>
            </w:pPr>
          </w:p>
        </w:tc>
        <w:tc>
          <w:tcPr>
            <w:tcW w:w="3184" w:type="dxa"/>
            <w:tcBorders>
              <w:top w:val="single" w:sz="6" w:space="0" w:color="auto"/>
              <w:left w:val="single" w:sz="6" w:space="0" w:color="auto"/>
              <w:right w:val="single" w:sz="6" w:space="0" w:color="auto"/>
            </w:tcBorders>
          </w:tcPr>
          <w:p w14:paraId="66FC0A94" w14:textId="77777777" w:rsidR="00304D21" w:rsidRPr="00B4328A" w:rsidRDefault="00304D21" w:rsidP="00AE1A6B">
            <w:pPr>
              <w:spacing w:before="60" w:after="60"/>
              <w:rPr>
                <w:spacing w:val="-2"/>
                <w:sz w:val="24"/>
                <w:szCs w:val="24"/>
                <w:lang w:eastAsia="en-US"/>
              </w:rPr>
            </w:pPr>
          </w:p>
        </w:tc>
      </w:tr>
      <w:tr w:rsidR="00304D21" w:rsidRPr="00B4328A" w14:paraId="01D49FF9" w14:textId="77777777" w:rsidTr="00AE1A6B">
        <w:trPr>
          <w:cantSplit/>
          <w:jc w:val="center"/>
        </w:trPr>
        <w:tc>
          <w:tcPr>
            <w:tcW w:w="536" w:type="dxa"/>
            <w:tcBorders>
              <w:top w:val="single" w:sz="6" w:space="0" w:color="auto"/>
              <w:left w:val="single" w:sz="6" w:space="0" w:color="auto"/>
            </w:tcBorders>
            <w:vAlign w:val="center"/>
          </w:tcPr>
          <w:p w14:paraId="11E7F18F" w14:textId="77777777" w:rsidR="00304D21" w:rsidRPr="00B4328A" w:rsidRDefault="00304D21" w:rsidP="00AE1A6B">
            <w:pPr>
              <w:spacing w:before="60" w:after="60"/>
              <w:jc w:val="center"/>
              <w:rPr>
                <w:spacing w:val="-2"/>
                <w:sz w:val="24"/>
                <w:szCs w:val="24"/>
                <w:lang w:eastAsia="en-US"/>
              </w:rPr>
            </w:pPr>
            <w:r w:rsidRPr="00B4328A">
              <w:rPr>
                <w:spacing w:val="-2"/>
                <w:sz w:val="24"/>
                <w:szCs w:val="24"/>
                <w:lang w:eastAsia="en-US"/>
              </w:rPr>
              <w:t>2</w:t>
            </w:r>
          </w:p>
        </w:tc>
        <w:tc>
          <w:tcPr>
            <w:tcW w:w="5640" w:type="dxa"/>
            <w:tcBorders>
              <w:top w:val="single" w:sz="6" w:space="0" w:color="auto"/>
              <w:left w:val="single" w:sz="6" w:space="0" w:color="auto"/>
            </w:tcBorders>
          </w:tcPr>
          <w:p w14:paraId="0A2AAA15" w14:textId="77777777" w:rsidR="00304D21" w:rsidRPr="00B4328A" w:rsidRDefault="00304D21" w:rsidP="00AE1A6B">
            <w:pPr>
              <w:spacing w:before="60" w:after="60"/>
              <w:rPr>
                <w:spacing w:val="-2"/>
                <w:sz w:val="24"/>
                <w:szCs w:val="24"/>
                <w:lang w:eastAsia="en-US"/>
              </w:rPr>
            </w:pPr>
          </w:p>
          <w:p w14:paraId="21CBA4C6" w14:textId="77777777" w:rsidR="00304D21" w:rsidRPr="00B4328A" w:rsidRDefault="00304D21" w:rsidP="00AE1A6B">
            <w:pPr>
              <w:spacing w:before="60" w:after="60"/>
              <w:rPr>
                <w:spacing w:val="-2"/>
                <w:sz w:val="24"/>
                <w:szCs w:val="24"/>
                <w:lang w:eastAsia="en-US"/>
              </w:rPr>
            </w:pPr>
          </w:p>
        </w:tc>
        <w:tc>
          <w:tcPr>
            <w:tcW w:w="3184" w:type="dxa"/>
            <w:tcBorders>
              <w:top w:val="single" w:sz="6" w:space="0" w:color="auto"/>
              <w:left w:val="single" w:sz="6" w:space="0" w:color="auto"/>
              <w:right w:val="single" w:sz="6" w:space="0" w:color="auto"/>
            </w:tcBorders>
          </w:tcPr>
          <w:p w14:paraId="1C7CFBCD" w14:textId="77777777" w:rsidR="00304D21" w:rsidRPr="00B4328A" w:rsidRDefault="00304D21" w:rsidP="00AE1A6B">
            <w:pPr>
              <w:spacing w:before="60" w:after="60"/>
              <w:rPr>
                <w:spacing w:val="-2"/>
                <w:sz w:val="24"/>
                <w:szCs w:val="24"/>
                <w:lang w:eastAsia="en-US"/>
              </w:rPr>
            </w:pPr>
          </w:p>
        </w:tc>
      </w:tr>
      <w:tr w:rsidR="00304D21" w:rsidRPr="00B4328A" w14:paraId="665E1AF3" w14:textId="77777777" w:rsidTr="00AE1A6B">
        <w:trPr>
          <w:cantSplit/>
          <w:jc w:val="center"/>
        </w:trPr>
        <w:tc>
          <w:tcPr>
            <w:tcW w:w="536" w:type="dxa"/>
            <w:tcBorders>
              <w:top w:val="single" w:sz="6" w:space="0" w:color="auto"/>
              <w:left w:val="single" w:sz="6" w:space="0" w:color="auto"/>
            </w:tcBorders>
            <w:vAlign w:val="center"/>
          </w:tcPr>
          <w:p w14:paraId="5509C549" w14:textId="77777777" w:rsidR="00304D21" w:rsidRPr="00B4328A" w:rsidRDefault="00304D21" w:rsidP="00AE1A6B">
            <w:pPr>
              <w:spacing w:before="60" w:after="60"/>
              <w:jc w:val="center"/>
              <w:rPr>
                <w:spacing w:val="-2"/>
                <w:sz w:val="24"/>
                <w:szCs w:val="24"/>
                <w:lang w:eastAsia="en-US"/>
              </w:rPr>
            </w:pPr>
            <w:r w:rsidRPr="00B4328A">
              <w:rPr>
                <w:spacing w:val="-2"/>
                <w:sz w:val="24"/>
                <w:szCs w:val="24"/>
                <w:lang w:eastAsia="en-US"/>
              </w:rPr>
              <w:t>3</w:t>
            </w:r>
          </w:p>
        </w:tc>
        <w:tc>
          <w:tcPr>
            <w:tcW w:w="5640" w:type="dxa"/>
            <w:tcBorders>
              <w:top w:val="single" w:sz="6" w:space="0" w:color="auto"/>
              <w:left w:val="single" w:sz="6" w:space="0" w:color="auto"/>
            </w:tcBorders>
          </w:tcPr>
          <w:p w14:paraId="72E25357" w14:textId="77777777" w:rsidR="00304D21" w:rsidRPr="00B4328A" w:rsidRDefault="00304D21" w:rsidP="00AE1A6B">
            <w:pPr>
              <w:spacing w:before="60" w:after="60"/>
              <w:rPr>
                <w:spacing w:val="-2"/>
                <w:sz w:val="24"/>
                <w:szCs w:val="24"/>
                <w:lang w:eastAsia="en-US"/>
              </w:rPr>
            </w:pPr>
          </w:p>
          <w:p w14:paraId="6FA42EEF" w14:textId="77777777" w:rsidR="00304D21" w:rsidRPr="00B4328A" w:rsidRDefault="00304D21" w:rsidP="00AE1A6B">
            <w:pPr>
              <w:spacing w:before="60" w:after="60"/>
              <w:rPr>
                <w:spacing w:val="-2"/>
                <w:sz w:val="24"/>
                <w:szCs w:val="24"/>
                <w:lang w:eastAsia="en-US"/>
              </w:rPr>
            </w:pPr>
          </w:p>
        </w:tc>
        <w:tc>
          <w:tcPr>
            <w:tcW w:w="3184" w:type="dxa"/>
            <w:tcBorders>
              <w:top w:val="single" w:sz="6" w:space="0" w:color="auto"/>
              <w:left w:val="single" w:sz="6" w:space="0" w:color="auto"/>
              <w:right w:val="single" w:sz="6" w:space="0" w:color="auto"/>
            </w:tcBorders>
          </w:tcPr>
          <w:p w14:paraId="08A96A42" w14:textId="77777777" w:rsidR="00304D21" w:rsidRPr="00B4328A" w:rsidRDefault="00304D21" w:rsidP="00AE1A6B">
            <w:pPr>
              <w:spacing w:before="60" w:after="60"/>
              <w:rPr>
                <w:spacing w:val="-2"/>
                <w:sz w:val="24"/>
                <w:szCs w:val="24"/>
                <w:lang w:eastAsia="en-US"/>
              </w:rPr>
            </w:pPr>
          </w:p>
        </w:tc>
      </w:tr>
      <w:tr w:rsidR="00304D21" w:rsidRPr="00B4328A" w14:paraId="25FFEF87" w14:textId="77777777" w:rsidTr="00AE1A6B">
        <w:trPr>
          <w:cantSplit/>
          <w:jc w:val="center"/>
        </w:trPr>
        <w:tc>
          <w:tcPr>
            <w:tcW w:w="536" w:type="dxa"/>
            <w:tcBorders>
              <w:top w:val="single" w:sz="6" w:space="0" w:color="auto"/>
              <w:left w:val="single" w:sz="6" w:space="0" w:color="auto"/>
              <w:bottom w:val="single" w:sz="6" w:space="0" w:color="auto"/>
            </w:tcBorders>
            <w:vAlign w:val="center"/>
          </w:tcPr>
          <w:p w14:paraId="433CC63A" w14:textId="77777777" w:rsidR="00304D21" w:rsidRPr="00B4328A" w:rsidRDefault="00304D21" w:rsidP="00AE1A6B">
            <w:pPr>
              <w:spacing w:before="60" w:after="60"/>
              <w:jc w:val="center"/>
              <w:rPr>
                <w:spacing w:val="-2"/>
                <w:sz w:val="24"/>
                <w:szCs w:val="24"/>
                <w:lang w:eastAsia="en-US"/>
              </w:rPr>
            </w:pPr>
            <w:r>
              <w:rPr>
                <w:spacing w:val="-2"/>
                <w:sz w:val="24"/>
                <w:szCs w:val="24"/>
                <w:lang w:eastAsia="en-US"/>
              </w:rPr>
              <w:t>4</w:t>
            </w:r>
          </w:p>
        </w:tc>
        <w:tc>
          <w:tcPr>
            <w:tcW w:w="5640" w:type="dxa"/>
            <w:tcBorders>
              <w:top w:val="single" w:sz="6" w:space="0" w:color="auto"/>
              <w:left w:val="single" w:sz="6" w:space="0" w:color="auto"/>
              <w:bottom w:val="single" w:sz="6" w:space="0" w:color="auto"/>
            </w:tcBorders>
          </w:tcPr>
          <w:p w14:paraId="0D8D72C5" w14:textId="77777777" w:rsidR="00304D21" w:rsidRPr="00B4328A" w:rsidRDefault="00304D21" w:rsidP="00AE1A6B">
            <w:pPr>
              <w:spacing w:before="60" w:after="60"/>
              <w:rPr>
                <w:spacing w:val="-2"/>
                <w:sz w:val="24"/>
                <w:szCs w:val="24"/>
                <w:lang w:eastAsia="en-US"/>
              </w:rPr>
            </w:pPr>
          </w:p>
          <w:p w14:paraId="06789EED" w14:textId="77777777" w:rsidR="00304D21" w:rsidRPr="00B4328A" w:rsidRDefault="00304D21" w:rsidP="00AE1A6B">
            <w:pPr>
              <w:spacing w:before="60" w:after="60"/>
              <w:rPr>
                <w:spacing w:val="-2"/>
                <w:sz w:val="24"/>
                <w:szCs w:val="24"/>
                <w:lang w:eastAsia="en-US"/>
              </w:rPr>
            </w:pPr>
          </w:p>
        </w:tc>
        <w:tc>
          <w:tcPr>
            <w:tcW w:w="3184" w:type="dxa"/>
            <w:tcBorders>
              <w:top w:val="single" w:sz="6" w:space="0" w:color="auto"/>
              <w:left w:val="single" w:sz="6" w:space="0" w:color="auto"/>
              <w:bottom w:val="single" w:sz="6" w:space="0" w:color="auto"/>
              <w:right w:val="single" w:sz="6" w:space="0" w:color="auto"/>
            </w:tcBorders>
          </w:tcPr>
          <w:p w14:paraId="5C7595C8" w14:textId="77777777" w:rsidR="00304D21" w:rsidRPr="00B4328A" w:rsidRDefault="00304D21" w:rsidP="00AE1A6B">
            <w:pPr>
              <w:spacing w:before="60" w:after="60"/>
              <w:rPr>
                <w:spacing w:val="-2"/>
                <w:sz w:val="24"/>
                <w:szCs w:val="24"/>
                <w:lang w:eastAsia="en-US"/>
              </w:rPr>
            </w:pPr>
          </w:p>
        </w:tc>
      </w:tr>
    </w:tbl>
    <w:p w14:paraId="6694C7A9" w14:textId="77777777" w:rsidR="00304D21" w:rsidRPr="00B4328A" w:rsidRDefault="00304D21" w:rsidP="00304D21">
      <w:pPr>
        <w:spacing w:before="120" w:after="240"/>
        <w:jc w:val="center"/>
        <w:rPr>
          <w:b/>
          <w:bCs/>
          <w:i/>
          <w:iCs/>
          <w:sz w:val="28"/>
        </w:rPr>
      </w:pPr>
    </w:p>
    <w:bookmarkEnd w:id="490"/>
    <w:bookmarkEnd w:id="492"/>
    <w:bookmarkEnd w:id="493"/>
    <w:bookmarkEnd w:id="494"/>
    <w:bookmarkEnd w:id="499"/>
    <w:p w14:paraId="3FF060BF" w14:textId="77777777" w:rsidR="00BA0A25" w:rsidRDefault="00BA0A25">
      <w:pPr>
        <w:rPr>
          <w:b/>
          <w:sz w:val="28"/>
        </w:rPr>
      </w:pPr>
      <w:r>
        <w:br w:type="page"/>
      </w:r>
    </w:p>
    <w:p w14:paraId="03BC539C" w14:textId="124C57B4" w:rsidR="00BA0A25" w:rsidRPr="00A740C8" w:rsidRDefault="00BA0A25" w:rsidP="008E4EB9">
      <w:pPr>
        <w:pStyle w:val="SecIVH2"/>
      </w:pPr>
      <w:bookmarkStart w:id="514" w:name="_Toc63775990"/>
      <w:bookmarkStart w:id="515" w:name="_Toc87030149"/>
      <w:r w:rsidRPr="00AD1A1A">
        <w:lastRenderedPageBreak/>
        <w:t>Autres</w:t>
      </w:r>
      <w:bookmarkEnd w:id="514"/>
      <w:bookmarkEnd w:id="515"/>
      <w:r w:rsidRPr="00AD1A1A">
        <w:t xml:space="preserve"> </w:t>
      </w:r>
    </w:p>
    <w:p w14:paraId="1C5D33BC" w14:textId="77777777" w:rsidR="00BA0A25" w:rsidRDefault="00BA0A25" w:rsidP="00BA0A25">
      <w:pPr>
        <w:pStyle w:val="SPDForm2"/>
        <w:jc w:val="left"/>
        <w:rPr>
          <w:b w:val="0"/>
          <w:sz w:val="24"/>
          <w:szCs w:val="24"/>
          <w:lang w:val="fr-FR"/>
        </w:rPr>
      </w:pPr>
    </w:p>
    <w:p w14:paraId="6AE04170" w14:textId="2A446180" w:rsidR="00BA0A25" w:rsidRDefault="00BA0A25" w:rsidP="00BA0A25">
      <w:pPr>
        <w:pStyle w:val="SPDForm2"/>
        <w:jc w:val="left"/>
        <w:rPr>
          <w:lang w:val="fr-FR"/>
        </w:rPr>
      </w:pPr>
      <w:r>
        <w:rPr>
          <w:b w:val="0"/>
          <w:sz w:val="24"/>
          <w:szCs w:val="24"/>
          <w:lang w:val="fr-FR"/>
        </w:rPr>
        <w:t>Aspects commerciaux ou contractuels du DDP que le Proposant souhaiterait proposer au Maître d’Ouvrage durant les clarifications.</w:t>
      </w:r>
    </w:p>
    <w:p w14:paraId="7F9EACD0" w14:textId="2EB063C6" w:rsidR="00674929" w:rsidRPr="00AD1A1A" w:rsidRDefault="00452E82" w:rsidP="00A0505C">
      <w:pPr>
        <w:pStyle w:val="SectionIVHeader-2"/>
        <w:tabs>
          <w:tab w:val="left" w:pos="2610"/>
        </w:tabs>
        <w:spacing w:before="120" w:after="120"/>
      </w:pPr>
      <w:r w:rsidRPr="00AD1A1A">
        <w:br w:type="page"/>
      </w:r>
    </w:p>
    <w:tbl>
      <w:tblPr>
        <w:tblW w:w="0" w:type="auto"/>
        <w:tblLayout w:type="fixed"/>
        <w:tblLook w:val="0000" w:firstRow="0" w:lastRow="0" w:firstColumn="0" w:lastColumn="0" w:noHBand="0" w:noVBand="0"/>
      </w:tblPr>
      <w:tblGrid>
        <w:gridCol w:w="9198"/>
      </w:tblGrid>
      <w:tr w:rsidR="00826934" w:rsidRPr="00B4328A" w14:paraId="35179CBA" w14:textId="77777777" w:rsidTr="00F8458B">
        <w:trPr>
          <w:trHeight w:val="900"/>
        </w:trPr>
        <w:tc>
          <w:tcPr>
            <w:tcW w:w="9198" w:type="dxa"/>
            <w:vAlign w:val="center"/>
          </w:tcPr>
          <w:p w14:paraId="0558A752" w14:textId="4F419CBA" w:rsidR="00826934" w:rsidRPr="00B4328A" w:rsidRDefault="00925AC9" w:rsidP="008E4EB9">
            <w:pPr>
              <w:pStyle w:val="SecIVH2"/>
            </w:pPr>
            <w:bookmarkStart w:id="516" w:name="_Toc87030150"/>
            <w:bookmarkStart w:id="517" w:name="_Toc450646415"/>
            <w:bookmarkStart w:id="518" w:name="_Toc467977760"/>
            <w:r>
              <w:lastRenderedPageBreak/>
              <w:t>Formulaire</w:t>
            </w:r>
            <w:bookmarkStart w:id="519" w:name="_Toc467977757"/>
            <w:bookmarkStart w:id="520" w:name="_Toc63775991"/>
            <w:r w:rsidR="00826934" w:rsidRPr="00B4328A">
              <w:t xml:space="preserve"> de </w:t>
            </w:r>
            <w:r w:rsidR="00BA0A25">
              <w:t>G</w:t>
            </w:r>
            <w:r w:rsidR="00826934" w:rsidRPr="00B4328A">
              <w:t xml:space="preserve">arantie de </w:t>
            </w:r>
            <w:r w:rsidR="00BA0A25">
              <w:t>P</w:t>
            </w:r>
            <w:r w:rsidR="00826934" w:rsidRPr="00B4328A">
              <w:t>roposition (garantie sur demande)</w:t>
            </w:r>
            <w:bookmarkEnd w:id="516"/>
            <w:bookmarkEnd w:id="519"/>
            <w:bookmarkEnd w:id="520"/>
          </w:p>
        </w:tc>
      </w:tr>
    </w:tbl>
    <w:p w14:paraId="65E45E4A" w14:textId="77777777" w:rsidR="00826934" w:rsidRPr="00B4328A" w:rsidRDefault="002875FD" w:rsidP="00BA0A25">
      <w:pPr>
        <w:tabs>
          <w:tab w:val="right" w:pos="9360"/>
        </w:tabs>
        <w:spacing w:before="120" w:after="120"/>
        <w:jc w:val="both"/>
        <w:rPr>
          <w:sz w:val="24"/>
          <w:szCs w:val="24"/>
        </w:rPr>
      </w:pPr>
      <w:r w:rsidRPr="002875FD">
        <w:rPr>
          <w:sz w:val="24"/>
          <w:szCs w:val="24"/>
        </w:rPr>
        <w:t>[</w:t>
      </w:r>
      <w:r w:rsidRPr="00CF7DCF">
        <w:rPr>
          <w:i/>
          <w:sz w:val="24"/>
          <w:szCs w:val="24"/>
        </w:rPr>
        <w:t>La banque remplira ce formulaire de garantie bancaire conformément aux instructions indiquées.] [En-tête du garant ou code d'identification SWIFT</w:t>
      </w:r>
      <w:r w:rsidRPr="002875FD">
        <w:rPr>
          <w:sz w:val="24"/>
          <w:szCs w:val="24"/>
        </w:rPr>
        <w:t>]</w:t>
      </w:r>
    </w:p>
    <w:p w14:paraId="05022B1B" w14:textId="77777777" w:rsidR="002875FD" w:rsidRDefault="002875FD" w:rsidP="00826934">
      <w:pPr>
        <w:spacing w:before="120" w:after="120"/>
        <w:rPr>
          <w:sz w:val="24"/>
          <w:szCs w:val="24"/>
        </w:rPr>
      </w:pPr>
    </w:p>
    <w:p w14:paraId="3F3C65B4" w14:textId="6656D2F6" w:rsidR="00826934" w:rsidRDefault="00826934" w:rsidP="00826934">
      <w:pPr>
        <w:spacing w:before="120" w:after="120"/>
        <w:rPr>
          <w:i/>
          <w:sz w:val="24"/>
          <w:szCs w:val="24"/>
        </w:rPr>
      </w:pPr>
      <w:r w:rsidRPr="00B4328A">
        <w:rPr>
          <w:b/>
          <w:sz w:val="24"/>
          <w:szCs w:val="24"/>
        </w:rPr>
        <w:t>Bénéficiaire</w:t>
      </w:r>
      <w:r w:rsidRPr="00B4328A">
        <w:rPr>
          <w:sz w:val="24"/>
          <w:szCs w:val="24"/>
        </w:rPr>
        <w:t xml:space="preserve"> : __________________ </w:t>
      </w:r>
      <w:r w:rsidRPr="00B4328A">
        <w:rPr>
          <w:i/>
          <w:sz w:val="24"/>
          <w:szCs w:val="24"/>
        </w:rPr>
        <w:t xml:space="preserve">[Insérer le nom et l’adresse du Maître </w:t>
      </w:r>
      <w:r w:rsidR="00724BCE">
        <w:rPr>
          <w:i/>
          <w:sz w:val="24"/>
          <w:szCs w:val="24"/>
        </w:rPr>
        <w:t>d’</w:t>
      </w:r>
      <w:r w:rsidRPr="00B4328A">
        <w:rPr>
          <w:i/>
          <w:sz w:val="24"/>
          <w:szCs w:val="24"/>
        </w:rPr>
        <w:t xml:space="preserve">Ouvrage] </w:t>
      </w:r>
    </w:p>
    <w:p w14:paraId="0B167B64" w14:textId="492C1261" w:rsidR="00881FDA" w:rsidRPr="00881FDA" w:rsidRDefault="00881FDA" w:rsidP="00826934">
      <w:pPr>
        <w:spacing w:before="120" w:after="120"/>
        <w:rPr>
          <w:sz w:val="24"/>
          <w:szCs w:val="24"/>
        </w:rPr>
      </w:pPr>
      <w:r w:rsidRPr="00B4328A">
        <w:rPr>
          <w:sz w:val="24"/>
          <w:szCs w:val="24"/>
        </w:rPr>
        <w:t xml:space="preserve">AP No : ___________________________ </w:t>
      </w:r>
      <w:r w:rsidRPr="00B4328A">
        <w:rPr>
          <w:i/>
          <w:sz w:val="24"/>
          <w:szCs w:val="24"/>
        </w:rPr>
        <w:t>[Insérer le numéro de l’Avis d’Appel à propositions]</w:t>
      </w:r>
      <w:r w:rsidRPr="00B4328A">
        <w:rPr>
          <w:sz w:val="24"/>
          <w:szCs w:val="24"/>
        </w:rPr>
        <w:t>.</w:t>
      </w:r>
    </w:p>
    <w:p w14:paraId="78886C5D" w14:textId="77777777" w:rsidR="00826934" w:rsidRPr="00B4328A" w:rsidRDefault="00826934" w:rsidP="00826934">
      <w:pPr>
        <w:spacing w:before="120" w:after="120"/>
        <w:rPr>
          <w:i/>
          <w:sz w:val="24"/>
          <w:szCs w:val="24"/>
        </w:rPr>
      </w:pPr>
      <w:r w:rsidRPr="00B4328A">
        <w:rPr>
          <w:b/>
          <w:sz w:val="24"/>
          <w:szCs w:val="24"/>
        </w:rPr>
        <w:t>Date :</w:t>
      </w:r>
      <w:r w:rsidRPr="00B4328A">
        <w:rPr>
          <w:sz w:val="24"/>
          <w:szCs w:val="24"/>
        </w:rPr>
        <w:t xml:space="preserve"> </w:t>
      </w:r>
      <w:r w:rsidRPr="00B4328A">
        <w:rPr>
          <w:i/>
          <w:sz w:val="24"/>
          <w:szCs w:val="24"/>
        </w:rPr>
        <w:t>_______________ [Insérer la date d’émission]</w:t>
      </w:r>
    </w:p>
    <w:p w14:paraId="24B21F1A" w14:textId="77777777" w:rsidR="00826934" w:rsidRPr="00B4328A" w:rsidRDefault="00826934" w:rsidP="00826934">
      <w:pPr>
        <w:spacing w:before="120" w:after="120"/>
        <w:rPr>
          <w:sz w:val="24"/>
          <w:szCs w:val="24"/>
        </w:rPr>
      </w:pPr>
      <w:r w:rsidRPr="00B4328A">
        <w:rPr>
          <w:b/>
          <w:sz w:val="24"/>
          <w:szCs w:val="24"/>
        </w:rPr>
        <w:t>Garantie de Proposition No.</w:t>
      </w:r>
      <w:r w:rsidRPr="00B4328A">
        <w:rPr>
          <w:sz w:val="24"/>
          <w:szCs w:val="24"/>
        </w:rPr>
        <w:t xml:space="preserve"> : __________ </w:t>
      </w:r>
      <w:r w:rsidRPr="00B4328A">
        <w:rPr>
          <w:i/>
          <w:sz w:val="24"/>
          <w:szCs w:val="24"/>
        </w:rPr>
        <w:t>[insérer le numéro de référence de la garantie]</w:t>
      </w:r>
    </w:p>
    <w:p w14:paraId="605FF0E6" w14:textId="77777777" w:rsidR="00826934" w:rsidRPr="00B4328A" w:rsidRDefault="00826934" w:rsidP="00826934">
      <w:pPr>
        <w:tabs>
          <w:tab w:val="left" w:pos="1200"/>
        </w:tabs>
        <w:spacing w:before="120" w:after="120"/>
        <w:rPr>
          <w:sz w:val="24"/>
          <w:szCs w:val="24"/>
        </w:rPr>
      </w:pPr>
      <w:r w:rsidRPr="00B4328A">
        <w:rPr>
          <w:sz w:val="24"/>
          <w:szCs w:val="24"/>
        </w:rPr>
        <w:tab/>
      </w:r>
    </w:p>
    <w:p w14:paraId="5BA99A32" w14:textId="68267F51" w:rsidR="00826934" w:rsidRPr="00B4328A" w:rsidRDefault="00826934" w:rsidP="00BA0A25">
      <w:pPr>
        <w:spacing w:before="120" w:after="120"/>
        <w:jc w:val="both"/>
        <w:rPr>
          <w:sz w:val="24"/>
          <w:szCs w:val="24"/>
        </w:rPr>
      </w:pPr>
      <w:r w:rsidRPr="00B4328A">
        <w:rPr>
          <w:sz w:val="24"/>
          <w:szCs w:val="24"/>
        </w:rPr>
        <w:t>Nous avons été informés que ____________________ [</w:t>
      </w:r>
      <w:r w:rsidRPr="00B4328A">
        <w:rPr>
          <w:i/>
          <w:sz w:val="24"/>
          <w:szCs w:val="24"/>
        </w:rPr>
        <w:t>nom du Proposant</w:t>
      </w:r>
      <w:r w:rsidR="0014220E" w:rsidRPr="0014220E">
        <w:rPr>
          <w:i/>
          <w:sz w:val="24"/>
          <w:szCs w:val="24"/>
        </w:rPr>
        <w:t xml:space="preserve"> </w:t>
      </w:r>
      <w:r w:rsidR="0014220E" w:rsidRPr="002B30A3">
        <w:rPr>
          <w:i/>
          <w:sz w:val="24"/>
          <w:szCs w:val="24"/>
        </w:rPr>
        <w:t>qui, dans le cas d'un groupement d'entreprises, est le nom du groupement (qu'il soit légalement constitué ou prospective) ou les noms de tous ses membres</w:t>
      </w:r>
      <w:r w:rsidRPr="00B4328A">
        <w:rPr>
          <w:sz w:val="24"/>
          <w:szCs w:val="24"/>
        </w:rPr>
        <w:t xml:space="preserve">] (ci-après dénommé « le Proposant ») vous a soumis ou a l’intention de vous soumettre sa proposition pour l’exécution de __________________  </w:t>
      </w:r>
      <w:r w:rsidR="009F1EB9">
        <w:rPr>
          <w:sz w:val="24"/>
          <w:szCs w:val="24"/>
        </w:rPr>
        <w:t xml:space="preserve"> </w:t>
      </w:r>
      <w:r w:rsidRPr="00B4328A">
        <w:rPr>
          <w:sz w:val="24"/>
          <w:szCs w:val="24"/>
        </w:rPr>
        <w:t>(ci-après dénommée « la Proposition ») en réponse à l’Avis d</w:t>
      </w:r>
      <w:r w:rsidR="00BA0A25">
        <w:rPr>
          <w:sz w:val="24"/>
          <w:szCs w:val="24"/>
        </w:rPr>
        <w:t>e Demande de P</w:t>
      </w:r>
      <w:r w:rsidRPr="00B4328A">
        <w:rPr>
          <w:sz w:val="24"/>
          <w:szCs w:val="24"/>
        </w:rPr>
        <w:t>ropositions No</w:t>
      </w:r>
      <w:r w:rsidR="00BA0A25">
        <w:rPr>
          <w:sz w:val="24"/>
          <w:szCs w:val="24"/>
        </w:rPr>
        <w:t xml:space="preserve"> ____________ </w:t>
      </w:r>
      <w:r w:rsidRPr="00B4328A">
        <w:rPr>
          <w:sz w:val="24"/>
          <w:szCs w:val="24"/>
        </w:rPr>
        <w:t>(« l’AP »).</w:t>
      </w:r>
    </w:p>
    <w:p w14:paraId="148D468F" w14:textId="1F9B9D02" w:rsidR="00826934" w:rsidRPr="00B4328A" w:rsidRDefault="00BA0A25" w:rsidP="00BA0A25">
      <w:pPr>
        <w:spacing w:before="120" w:after="120"/>
        <w:jc w:val="both"/>
        <w:rPr>
          <w:sz w:val="24"/>
          <w:szCs w:val="24"/>
        </w:rPr>
      </w:pPr>
      <w:r>
        <w:rPr>
          <w:sz w:val="24"/>
          <w:szCs w:val="24"/>
        </w:rPr>
        <w:t>Nous comprenons qu’e</w:t>
      </w:r>
      <w:r w:rsidR="00826934" w:rsidRPr="00B4328A">
        <w:rPr>
          <w:sz w:val="24"/>
          <w:szCs w:val="24"/>
        </w:rPr>
        <w:t>n vertu des dispositions du Dossier d</w:t>
      </w:r>
      <w:r>
        <w:rPr>
          <w:sz w:val="24"/>
          <w:szCs w:val="24"/>
        </w:rPr>
        <w:t>e Demande de P</w:t>
      </w:r>
      <w:r w:rsidR="00826934" w:rsidRPr="00B4328A">
        <w:rPr>
          <w:sz w:val="24"/>
          <w:szCs w:val="24"/>
        </w:rPr>
        <w:t xml:space="preserve">ropositions, la Proposition doit être accompagnée d’une </w:t>
      </w:r>
      <w:r>
        <w:rPr>
          <w:sz w:val="24"/>
          <w:szCs w:val="24"/>
        </w:rPr>
        <w:t>G</w:t>
      </w:r>
      <w:r w:rsidR="00826934" w:rsidRPr="00B4328A">
        <w:rPr>
          <w:sz w:val="24"/>
          <w:szCs w:val="24"/>
        </w:rPr>
        <w:t xml:space="preserve">arantie de </w:t>
      </w:r>
      <w:r>
        <w:rPr>
          <w:sz w:val="24"/>
          <w:szCs w:val="24"/>
        </w:rPr>
        <w:t>P</w:t>
      </w:r>
      <w:r w:rsidR="00826934" w:rsidRPr="00B4328A">
        <w:rPr>
          <w:sz w:val="24"/>
          <w:szCs w:val="24"/>
        </w:rPr>
        <w:t>roposition.</w:t>
      </w:r>
    </w:p>
    <w:p w14:paraId="0AD89FFD" w14:textId="37153CD6" w:rsidR="00826934" w:rsidRPr="00B4328A" w:rsidRDefault="00826934" w:rsidP="00BA0A25">
      <w:pPr>
        <w:spacing w:before="120" w:after="120"/>
        <w:jc w:val="both"/>
        <w:rPr>
          <w:sz w:val="24"/>
          <w:szCs w:val="24"/>
        </w:rPr>
      </w:pPr>
      <w:r w:rsidRPr="00B4328A">
        <w:rPr>
          <w:sz w:val="24"/>
          <w:szCs w:val="24"/>
        </w:rPr>
        <w:t>A la demande du Proposant, nous _________________ [</w:t>
      </w:r>
      <w:r w:rsidRPr="00B4328A">
        <w:rPr>
          <w:i/>
          <w:sz w:val="24"/>
          <w:szCs w:val="24"/>
        </w:rPr>
        <w:t>nom de la banque</w:t>
      </w:r>
      <w:r w:rsidRPr="00B4328A">
        <w:rPr>
          <w:sz w:val="24"/>
          <w:szCs w:val="24"/>
        </w:rPr>
        <w:t>] nous engageons par la présente, sans réserve et irrévocablement, à vous payer à première demande, toutes sommes</w:t>
      </w:r>
      <w:r w:rsidR="00AD1E79">
        <w:rPr>
          <w:sz w:val="24"/>
          <w:szCs w:val="24"/>
        </w:rPr>
        <w:t xml:space="preserve"> </w:t>
      </w:r>
      <w:r w:rsidRPr="00B4328A">
        <w:rPr>
          <w:sz w:val="24"/>
          <w:szCs w:val="24"/>
        </w:rPr>
        <w:t>d’argent que vous pourriez réclamer dans la limite de _____________ [</w:t>
      </w:r>
      <w:r w:rsidRPr="00B4328A">
        <w:rPr>
          <w:i/>
          <w:sz w:val="24"/>
          <w:szCs w:val="24"/>
        </w:rPr>
        <w:t>insérer la somme en chiffres</w:t>
      </w:r>
      <w:r w:rsidRPr="00B4328A">
        <w:rPr>
          <w:sz w:val="24"/>
          <w:szCs w:val="24"/>
        </w:rPr>
        <w:t>] _____________</w:t>
      </w:r>
      <w:r w:rsidRPr="00B4328A">
        <w:rPr>
          <w:i/>
          <w:sz w:val="24"/>
          <w:szCs w:val="24"/>
        </w:rPr>
        <w:t xml:space="preserve"> </w:t>
      </w:r>
      <w:r w:rsidRPr="00B4328A">
        <w:rPr>
          <w:sz w:val="24"/>
          <w:szCs w:val="24"/>
        </w:rPr>
        <w:t>[</w:t>
      </w:r>
      <w:r w:rsidRPr="00B4328A">
        <w:rPr>
          <w:i/>
          <w:sz w:val="24"/>
          <w:szCs w:val="24"/>
        </w:rPr>
        <w:t>insérer la somme en lettres</w:t>
      </w:r>
      <w:r w:rsidRPr="00B4328A">
        <w:rPr>
          <w:sz w:val="24"/>
          <w:szCs w:val="24"/>
        </w:rPr>
        <w:t>].</w:t>
      </w:r>
    </w:p>
    <w:p w14:paraId="11DD0C4C" w14:textId="77777777" w:rsidR="00826934" w:rsidRPr="00B4328A" w:rsidRDefault="00826934" w:rsidP="00BA0A25">
      <w:pPr>
        <w:spacing w:before="120" w:after="120"/>
        <w:jc w:val="both"/>
        <w:rPr>
          <w:sz w:val="24"/>
          <w:szCs w:val="24"/>
        </w:rPr>
      </w:pPr>
      <w:r w:rsidRPr="00B4328A">
        <w:rPr>
          <w:sz w:val="24"/>
          <w:szCs w:val="24"/>
        </w:rPr>
        <w:t>Votre demande en paiement doit être accompagnée d’une déclaration attestant que le Proposant n'a pas exécuté une des obligations auxquelles il est tenu en vertu de la Proposition, à savoir :</w:t>
      </w:r>
    </w:p>
    <w:p w14:paraId="682D6D8A" w14:textId="77777777" w:rsidR="00826934" w:rsidRPr="00B4328A" w:rsidRDefault="00826934" w:rsidP="00F80822">
      <w:pPr>
        <w:pStyle w:val="BodyText"/>
        <w:numPr>
          <w:ilvl w:val="0"/>
          <w:numId w:val="31"/>
        </w:numPr>
        <w:spacing w:before="120" w:after="120"/>
        <w:outlineLvl w:val="0"/>
        <w:rPr>
          <w:szCs w:val="24"/>
          <w:lang w:val="fr-FR"/>
        </w:rPr>
      </w:pPr>
      <w:bookmarkStart w:id="521" w:name="_Toc33048260"/>
      <w:r w:rsidRPr="00B4328A">
        <w:rPr>
          <w:szCs w:val="24"/>
          <w:lang w:val="fr-FR"/>
        </w:rPr>
        <w:t>s’il retire la Proposition pendant la période de validité qu‘il a spécifiée dans la Lettre de Proposition ou prorogée par le Proposant; ou</w:t>
      </w:r>
      <w:bookmarkEnd w:id="521"/>
    </w:p>
    <w:p w14:paraId="31D02E3C" w14:textId="2BE80507" w:rsidR="00826934" w:rsidRPr="00B4328A" w:rsidRDefault="00826934" w:rsidP="00F80822">
      <w:pPr>
        <w:pStyle w:val="BodyText"/>
        <w:numPr>
          <w:ilvl w:val="0"/>
          <w:numId w:val="31"/>
        </w:numPr>
        <w:spacing w:before="120" w:after="120"/>
        <w:outlineLvl w:val="0"/>
        <w:rPr>
          <w:szCs w:val="24"/>
          <w:lang w:val="fr-FR"/>
        </w:rPr>
      </w:pPr>
      <w:bookmarkStart w:id="522" w:name="_Toc33048261"/>
      <w:r w:rsidRPr="00B4328A">
        <w:rPr>
          <w:szCs w:val="24"/>
          <w:lang w:val="fr-FR"/>
        </w:rPr>
        <w:t xml:space="preserve">s’il, s’étant vu notifier l’acceptation de sa Proposition par le Maître </w:t>
      </w:r>
      <w:r w:rsidR="00724BCE">
        <w:rPr>
          <w:szCs w:val="24"/>
          <w:lang w:val="fr-FR"/>
        </w:rPr>
        <w:t>d’</w:t>
      </w:r>
      <w:r w:rsidRPr="00B4328A">
        <w:rPr>
          <w:szCs w:val="24"/>
          <w:lang w:val="fr-FR"/>
        </w:rPr>
        <w:t>Ouvrage pendant la période de validité :</w:t>
      </w:r>
      <w:bookmarkEnd w:id="522"/>
    </w:p>
    <w:p w14:paraId="1A8A8B3E" w14:textId="77777777" w:rsidR="00826934" w:rsidRPr="00B4328A" w:rsidRDefault="00826934" w:rsidP="00BA0A25">
      <w:pPr>
        <w:numPr>
          <w:ilvl w:val="0"/>
          <w:numId w:val="8"/>
        </w:numPr>
        <w:spacing w:before="120" w:after="120"/>
        <w:ind w:firstLine="720"/>
        <w:jc w:val="both"/>
        <w:rPr>
          <w:sz w:val="24"/>
          <w:szCs w:val="24"/>
        </w:rPr>
      </w:pPr>
      <w:r w:rsidRPr="00B4328A">
        <w:rPr>
          <w:sz w:val="24"/>
          <w:szCs w:val="24"/>
        </w:rPr>
        <w:t>ne signe pas le Marché, s’il est tenu de le faire ; ou</w:t>
      </w:r>
    </w:p>
    <w:p w14:paraId="500C7C06" w14:textId="7A3B6795" w:rsidR="00826934" w:rsidRPr="00B4328A" w:rsidRDefault="00826934" w:rsidP="00BA0A25">
      <w:pPr>
        <w:numPr>
          <w:ilvl w:val="0"/>
          <w:numId w:val="8"/>
        </w:numPr>
        <w:tabs>
          <w:tab w:val="clear" w:pos="1080"/>
        </w:tabs>
        <w:spacing w:before="120" w:after="120"/>
        <w:ind w:left="2142" w:hanging="342"/>
        <w:jc w:val="both"/>
        <w:rPr>
          <w:sz w:val="24"/>
          <w:szCs w:val="24"/>
        </w:rPr>
      </w:pPr>
      <w:r w:rsidRPr="00B4328A">
        <w:rPr>
          <w:sz w:val="24"/>
          <w:szCs w:val="24"/>
        </w:rPr>
        <w:t xml:space="preserve"> ne fournit pas la </w:t>
      </w:r>
      <w:r w:rsidR="00BA0A25">
        <w:rPr>
          <w:sz w:val="24"/>
          <w:szCs w:val="24"/>
        </w:rPr>
        <w:t>G</w:t>
      </w:r>
      <w:r w:rsidRPr="00B4328A">
        <w:rPr>
          <w:sz w:val="24"/>
          <w:szCs w:val="24"/>
        </w:rPr>
        <w:t xml:space="preserve">arantie de bonne exécution, </w:t>
      </w:r>
      <w:r w:rsidR="006E1AF2" w:rsidRPr="0050468E">
        <w:rPr>
          <w:sz w:val="24"/>
          <w:szCs w:val="24"/>
        </w:rPr>
        <w:t>et</w:t>
      </w:r>
      <w:r w:rsidR="006E1AF2">
        <w:rPr>
          <w:sz w:val="24"/>
          <w:szCs w:val="24"/>
        </w:rPr>
        <w:t>,</w:t>
      </w:r>
      <w:r w:rsidR="006E1AF2" w:rsidRPr="0050468E">
        <w:rPr>
          <w:sz w:val="24"/>
          <w:szCs w:val="24"/>
        </w:rPr>
        <w:t xml:space="preserve"> s</w:t>
      </w:r>
      <w:r w:rsidR="006E1AF2">
        <w:rPr>
          <w:sz w:val="24"/>
          <w:szCs w:val="24"/>
        </w:rPr>
        <w:t xml:space="preserve">’il est tenu </w:t>
      </w:r>
      <w:r w:rsidR="006E1AF2" w:rsidRPr="0050468E">
        <w:rPr>
          <w:sz w:val="24"/>
          <w:szCs w:val="24"/>
        </w:rPr>
        <w:t>de le faire</w:t>
      </w:r>
      <w:r w:rsidR="006E1AF2">
        <w:rPr>
          <w:sz w:val="24"/>
          <w:szCs w:val="24"/>
        </w:rPr>
        <w:t>,</w:t>
      </w:r>
      <w:r w:rsidR="006E1AF2" w:rsidRPr="0050468E">
        <w:rPr>
          <w:sz w:val="24"/>
          <w:szCs w:val="24"/>
        </w:rPr>
        <w:t xml:space="preserve"> </w:t>
      </w:r>
      <w:r w:rsidR="006E1AF2" w:rsidRPr="00B4328A">
        <w:rPr>
          <w:sz w:val="24"/>
          <w:szCs w:val="24"/>
        </w:rPr>
        <w:t xml:space="preserve">ne fournit </w:t>
      </w:r>
      <w:r w:rsidR="006E1AF2" w:rsidRPr="0050468E">
        <w:rPr>
          <w:sz w:val="24"/>
          <w:szCs w:val="24"/>
        </w:rPr>
        <w:t>pas la garantie de performance environnementale et sociale (ES)</w:t>
      </w:r>
      <w:r w:rsidR="006E1AF2" w:rsidRPr="00CF6C5D">
        <w:t xml:space="preserve"> </w:t>
      </w:r>
      <w:r w:rsidRPr="00B4328A">
        <w:rPr>
          <w:sz w:val="24"/>
          <w:szCs w:val="24"/>
        </w:rPr>
        <w:t xml:space="preserve">ainsi qu’il est prévu dans les Instructions aux </w:t>
      </w:r>
      <w:r w:rsidR="00BA0A25">
        <w:rPr>
          <w:sz w:val="24"/>
          <w:szCs w:val="24"/>
        </w:rPr>
        <w:t>P</w:t>
      </w:r>
      <w:r w:rsidRPr="00B4328A">
        <w:rPr>
          <w:sz w:val="24"/>
          <w:szCs w:val="24"/>
        </w:rPr>
        <w:t>roposants.</w:t>
      </w:r>
    </w:p>
    <w:p w14:paraId="09FEDC5B" w14:textId="77777777" w:rsidR="00826934" w:rsidRPr="00B4328A" w:rsidRDefault="00826934" w:rsidP="00826934">
      <w:pPr>
        <w:spacing w:before="120" w:after="120"/>
        <w:rPr>
          <w:sz w:val="24"/>
          <w:szCs w:val="24"/>
        </w:rPr>
      </w:pPr>
      <w:r w:rsidRPr="00B4328A">
        <w:rPr>
          <w:sz w:val="24"/>
          <w:szCs w:val="24"/>
        </w:rPr>
        <w:t>La présente garantie expire :</w:t>
      </w:r>
    </w:p>
    <w:p w14:paraId="1158514C" w14:textId="492D28B9" w:rsidR="00826934" w:rsidRPr="00B4328A" w:rsidRDefault="00826934" w:rsidP="00826934">
      <w:pPr>
        <w:pStyle w:val="BodyText"/>
        <w:numPr>
          <w:ilvl w:val="0"/>
          <w:numId w:val="7"/>
        </w:numPr>
        <w:spacing w:before="120" w:after="120"/>
        <w:outlineLvl w:val="0"/>
        <w:rPr>
          <w:szCs w:val="24"/>
          <w:lang w:val="fr-FR"/>
        </w:rPr>
      </w:pPr>
      <w:bookmarkStart w:id="523" w:name="_Toc33048262"/>
      <w:r w:rsidRPr="00B4328A">
        <w:rPr>
          <w:szCs w:val="24"/>
          <w:lang w:val="fr-FR"/>
        </w:rPr>
        <w:t xml:space="preserve">si le marché est octroyé au Proposant, lorsque nous recevrons une copie du marché et de la </w:t>
      </w:r>
      <w:r w:rsidR="00BA0A25">
        <w:rPr>
          <w:szCs w:val="24"/>
          <w:lang w:val="fr-FR"/>
        </w:rPr>
        <w:t>G</w:t>
      </w:r>
      <w:r w:rsidRPr="00B4328A">
        <w:rPr>
          <w:szCs w:val="24"/>
          <w:lang w:val="fr-FR"/>
        </w:rPr>
        <w:t xml:space="preserve">arantie de bonne exécution </w:t>
      </w:r>
      <w:r w:rsidR="003C5D7B" w:rsidRPr="00863AE5">
        <w:rPr>
          <w:szCs w:val="24"/>
          <w:lang w:val="fr-FR"/>
        </w:rPr>
        <w:t>et, si cela est demandé, la garantie de performance environnementale et sociale (ES)</w:t>
      </w:r>
      <w:r w:rsidR="003C5D7B" w:rsidRPr="00863AE5">
        <w:rPr>
          <w:lang w:val="fr-FR"/>
        </w:rPr>
        <w:t xml:space="preserve"> </w:t>
      </w:r>
      <w:r w:rsidR="003C5D7B" w:rsidRPr="00B4328A">
        <w:rPr>
          <w:szCs w:val="24"/>
          <w:lang w:val="fr-FR"/>
        </w:rPr>
        <w:t>émise</w:t>
      </w:r>
      <w:r w:rsidR="003C5D7B">
        <w:rPr>
          <w:szCs w:val="24"/>
          <w:lang w:val="fr-FR"/>
        </w:rPr>
        <w:t>(s)</w:t>
      </w:r>
      <w:r w:rsidR="003C5D7B" w:rsidRPr="00B4328A">
        <w:rPr>
          <w:szCs w:val="24"/>
          <w:lang w:val="fr-FR"/>
        </w:rPr>
        <w:t xml:space="preserve"> </w:t>
      </w:r>
      <w:r w:rsidRPr="00B4328A">
        <w:rPr>
          <w:szCs w:val="24"/>
          <w:lang w:val="fr-FR"/>
        </w:rPr>
        <w:t>émise à votre nom, selon les instructions du Proposant ;</w:t>
      </w:r>
      <w:bookmarkEnd w:id="523"/>
    </w:p>
    <w:p w14:paraId="043399F8" w14:textId="77777777" w:rsidR="00826934" w:rsidRPr="00B4328A" w:rsidRDefault="00826934" w:rsidP="00826934">
      <w:pPr>
        <w:pStyle w:val="BodyText"/>
        <w:numPr>
          <w:ilvl w:val="0"/>
          <w:numId w:val="7"/>
        </w:numPr>
        <w:spacing w:before="120" w:after="120"/>
        <w:outlineLvl w:val="0"/>
        <w:rPr>
          <w:b/>
          <w:szCs w:val="24"/>
          <w:lang w:val="fr-FR"/>
        </w:rPr>
      </w:pPr>
      <w:bookmarkStart w:id="524" w:name="_Toc33048263"/>
      <w:r w:rsidRPr="00B4328A">
        <w:rPr>
          <w:szCs w:val="24"/>
          <w:lang w:val="fr-FR"/>
        </w:rPr>
        <w:lastRenderedPageBreak/>
        <w:t>si le marché n’est pas octroyé au Proposant, à la première des dates suivantes :</w:t>
      </w:r>
      <w:bookmarkEnd w:id="524"/>
    </w:p>
    <w:p w14:paraId="4AA66BE7" w14:textId="77777777" w:rsidR="00826934" w:rsidRPr="00B4328A" w:rsidRDefault="00826934" w:rsidP="00F80822">
      <w:pPr>
        <w:numPr>
          <w:ilvl w:val="0"/>
          <w:numId w:val="32"/>
        </w:numPr>
        <w:tabs>
          <w:tab w:val="clear" w:pos="1080"/>
          <w:tab w:val="num" w:pos="1800"/>
        </w:tabs>
        <w:spacing w:before="120" w:after="120"/>
        <w:ind w:left="1800" w:hanging="360"/>
        <w:jc w:val="both"/>
        <w:rPr>
          <w:sz w:val="24"/>
          <w:szCs w:val="24"/>
        </w:rPr>
      </w:pPr>
      <w:r w:rsidRPr="00B4328A">
        <w:rPr>
          <w:sz w:val="24"/>
          <w:szCs w:val="24"/>
        </w:rPr>
        <w:t>lorsque nous recevrons copie de votre notification au Proposant du nom du proposant retenu, ou</w:t>
      </w:r>
    </w:p>
    <w:p w14:paraId="6D864838" w14:textId="77777777" w:rsidR="00826934" w:rsidRPr="00B4328A" w:rsidRDefault="00CF7DCF" w:rsidP="00F80822">
      <w:pPr>
        <w:numPr>
          <w:ilvl w:val="0"/>
          <w:numId w:val="32"/>
        </w:numPr>
        <w:tabs>
          <w:tab w:val="clear" w:pos="1080"/>
          <w:tab w:val="num" w:pos="1800"/>
        </w:tabs>
        <w:spacing w:before="120" w:after="120"/>
        <w:ind w:left="1800" w:hanging="360"/>
        <w:jc w:val="both"/>
        <w:rPr>
          <w:sz w:val="24"/>
          <w:szCs w:val="24"/>
        </w:rPr>
      </w:pPr>
      <w:r>
        <w:rPr>
          <w:sz w:val="24"/>
          <w:szCs w:val="24"/>
        </w:rPr>
        <w:t xml:space="preserve"> vingt-huit </w:t>
      </w:r>
      <w:r w:rsidR="00826934" w:rsidRPr="00B4328A">
        <w:rPr>
          <w:sz w:val="24"/>
          <w:szCs w:val="24"/>
        </w:rPr>
        <w:t>(</w:t>
      </w:r>
      <w:r>
        <w:rPr>
          <w:sz w:val="24"/>
          <w:szCs w:val="24"/>
        </w:rPr>
        <w:t>28</w:t>
      </w:r>
      <w:r w:rsidR="00826934" w:rsidRPr="00B4328A">
        <w:rPr>
          <w:sz w:val="24"/>
          <w:szCs w:val="24"/>
        </w:rPr>
        <w:t>) jours suivant l’expiration de la Proposition.</w:t>
      </w:r>
    </w:p>
    <w:p w14:paraId="538D7B3D" w14:textId="77777777" w:rsidR="00826934" w:rsidRPr="00B4328A" w:rsidRDefault="00826934" w:rsidP="00826934">
      <w:pPr>
        <w:spacing w:before="120" w:after="120"/>
        <w:rPr>
          <w:sz w:val="24"/>
          <w:szCs w:val="24"/>
        </w:rPr>
      </w:pPr>
      <w:r w:rsidRPr="00B4328A">
        <w:rPr>
          <w:sz w:val="24"/>
          <w:szCs w:val="24"/>
        </w:rPr>
        <w:t>Toute demande de paiement au titre de la présente garantie doit être reçue à cette date au plus tard.</w:t>
      </w:r>
    </w:p>
    <w:p w14:paraId="75BDA667" w14:textId="77777777" w:rsidR="00826934" w:rsidRPr="00B4328A" w:rsidRDefault="00826934" w:rsidP="00826934">
      <w:pPr>
        <w:spacing w:before="120" w:after="120"/>
        <w:rPr>
          <w:sz w:val="24"/>
          <w:szCs w:val="24"/>
        </w:rPr>
      </w:pPr>
      <w:r w:rsidRPr="00B4328A">
        <w:rPr>
          <w:sz w:val="24"/>
          <w:szCs w:val="24"/>
        </w:rPr>
        <w:t>La présente garantie est régie par les Règles uniformes de</w:t>
      </w:r>
      <w:r w:rsidR="00881FDA">
        <w:rPr>
          <w:sz w:val="24"/>
          <w:szCs w:val="24"/>
        </w:rPr>
        <w:t xml:space="preserve"> demande de garantie (URDG) révisée en 2010, </w:t>
      </w:r>
      <w:r w:rsidRPr="00B4328A">
        <w:rPr>
          <w:sz w:val="24"/>
          <w:szCs w:val="24"/>
        </w:rPr>
        <w:t>Publication CCI no : 758.</w:t>
      </w:r>
    </w:p>
    <w:p w14:paraId="07A5B60E" w14:textId="77777777" w:rsidR="00826934" w:rsidRPr="00B4328A" w:rsidRDefault="00826934" w:rsidP="00826934">
      <w:pPr>
        <w:spacing w:before="120" w:after="120"/>
        <w:rPr>
          <w:sz w:val="24"/>
          <w:szCs w:val="24"/>
        </w:rPr>
      </w:pPr>
    </w:p>
    <w:p w14:paraId="7B45FBA4" w14:textId="77777777" w:rsidR="00826934" w:rsidRPr="00B4328A" w:rsidRDefault="00826934" w:rsidP="00826934">
      <w:pPr>
        <w:spacing w:before="120" w:after="120"/>
        <w:rPr>
          <w:sz w:val="24"/>
          <w:szCs w:val="24"/>
        </w:rPr>
      </w:pPr>
      <w:r w:rsidRPr="00B4328A">
        <w:rPr>
          <w:sz w:val="24"/>
          <w:szCs w:val="24"/>
        </w:rPr>
        <w:t>_____________________</w:t>
      </w:r>
    </w:p>
    <w:p w14:paraId="46D3CA7F" w14:textId="77777777" w:rsidR="00826934" w:rsidRPr="00B4328A" w:rsidRDefault="00826934" w:rsidP="00826934">
      <w:pPr>
        <w:spacing w:before="120" w:after="120"/>
        <w:rPr>
          <w:sz w:val="24"/>
          <w:szCs w:val="24"/>
        </w:rPr>
      </w:pPr>
    </w:p>
    <w:p w14:paraId="460C5728" w14:textId="77777777" w:rsidR="00826934" w:rsidRPr="00B4328A" w:rsidRDefault="00826934" w:rsidP="00826934">
      <w:pPr>
        <w:spacing w:before="120" w:after="120"/>
        <w:rPr>
          <w:b/>
          <w:sz w:val="24"/>
          <w:szCs w:val="24"/>
        </w:rPr>
      </w:pPr>
      <w:r w:rsidRPr="00B4328A">
        <w:rPr>
          <w:b/>
          <w:sz w:val="24"/>
          <w:szCs w:val="24"/>
        </w:rPr>
        <w:t>Signature</w:t>
      </w:r>
    </w:p>
    <w:p w14:paraId="44DDA76E" w14:textId="77777777" w:rsidR="00DA7DC2" w:rsidRDefault="00DA7DC2" w:rsidP="00826934">
      <w:pPr>
        <w:spacing w:before="120" w:after="120"/>
        <w:rPr>
          <w:b/>
          <w:sz w:val="24"/>
          <w:szCs w:val="24"/>
        </w:rPr>
      </w:pPr>
    </w:p>
    <w:p w14:paraId="1DF2B396" w14:textId="77777777" w:rsidR="00DA7DC2" w:rsidRDefault="00DA7DC2" w:rsidP="00826934">
      <w:pPr>
        <w:spacing w:before="120" w:after="120"/>
        <w:rPr>
          <w:b/>
          <w:sz w:val="24"/>
          <w:szCs w:val="24"/>
        </w:rPr>
      </w:pPr>
    </w:p>
    <w:p w14:paraId="62787E62" w14:textId="066CFB56" w:rsidR="00826934" w:rsidRPr="00B4328A" w:rsidRDefault="00826934" w:rsidP="00826934">
      <w:pPr>
        <w:spacing w:before="120" w:after="120"/>
        <w:rPr>
          <w:b/>
          <w:sz w:val="24"/>
          <w:szCs w:val="24"/>
        </w:rPr>
      </w:pPr>
      <w:r w:rsidRPr="00B4328A">
        <w:rPr>
          <w:b/>
          <w:sz w:val="24"/>
          <w:szCs w:val="24"/>
        </w:rPr>
        <w:t>Note : Le texte en italiques doit être retiré du document final ; il est fourni à titre indicatif en vue de faciliter la préparation du document.</w:t>
      </w:r>
    </w:p>
    <w:p w14:paraId="732288CD" w14:textId="77777777" w:rsidR="00DA7DC2" w:rsidRDefault="00DA7DC2">
      <w:pPr>
        <w:rPr>
          <w:rFonts w:ascii="Arial" w:hAnsi="Arial" w:cs="Arial"/>
          <w:sz w:val="22"/>
        </w:rPr>
      </w:pPr>
      <w:r>
        <w:rPr>
          <w:rFonts w:ascii="Arial" w:hAnsi="Arial" w:cs="Arial"/>
          <w:sz w:val="22"/>
        </w:rPr>
        <w:br w:type="page"/>
      </w:r>
    </w:p>
    <w:p w14:paraId="1B17BBE1" w14:textId="5DE8842C" w:rsidR="00DA7DC2" w:rsidRPr="0018224D" w:rsidRDefault="00DA7DC2" w:rsidP="008E4EB9">
      <w:pPr>
        <w:pStyle w:val="SecIVH2"/>
      </w:pPr>
      <w:bookmarkStart w:id="525" w:name="_Toc54187306"/>
      <w:bookmarkStart w:id="526" w:name="_Toc56680804"/>
      <w:bookmarkStart w:id="527" w:name="_Toc63775992"/>
      <w:bookmarkStart w:id="528" w:name="_Toc87030151"/>
      <w:r w:rsidRPr="001B1187">
        <w:rPr>
          <w:lang w:val="fr"/>
        </w:rPr>
        <w:lastRenderedPageBreak/>
        <w:t>Form</w:t>
      </w:r>
      <w:r w:rsidR="00925AC9">
        <w:rPr>
          <w:lang w:val="fr"/>
        </w:rPr>
        <w:t>ulaire</w:t>
      </w:r>
      <w:r w:rsidRPr="001B1187">
        <w:rPr>
          <w:lang w:val="fr"/>
        </w:rPr>
        <w:t xml:space="preserve"> de déclaration de</w:t>
      </w:r>
      <w:r>
        <w:rPr>
          <w:lang w:val="fr"/>
        </w:rPr>
        <w:t xml:space="preserve"> Garantie de P</w:t>
      </w:r>
      <w:r w:rsidRPr="001B1187">
        <w:rPr>
          <w:lang w:val="fr"/>
        </w:rPr>
        <w:t>ropositions</w:t>
      </w:r>
      <w:bookmarkEnd w:id="525"/>
      <w:bookmarkEnd w:id="526"/>
      <w:bookmarkEnd w:id="527"/>
      <w:bookmarkEnd w:id="528"/>
    </w:p>
    <w:p w14:paraId="788F72A3" w14:textId="77777777" w:rsidR="00DA7DC2" w:rsidRPr="00CA152D" w:rsidRDefault="00DA7DC2" w:rsidP="00DA7DC2">
      <w:pPr>
        <w:tabs>
          <w:tab w:val="right" w:pos="9360"/>
        </w:tabs>
        <w:spacing w:before="240" w:after="240"/>
        <w:ind w:left="720" w:hanging="720"/>
        <w:jc w:val="right"/>
        <w:rPr>
          <w:iCs/>
          <w:color w:val="000000" w:themeColor="text1"/>
          <w:sz w:val="24"/>
          <w:szCs w:val="24"/>
          <w:lang w:val="en-US"/>
        </w:rPr>
      </w:pPr>
      <w:r w:rsidRPr="00CA152D">
        <w:rPr>
          <w:iCs/>
          <w:color w:val="000000" w:themeColor="text1"/>
          <w:sz w:val="24"/>
          <w:szCs w:val="24"/>
          <w:lang w:val="en-US"/>
        </w:rPr>
        <w:t>Date: _____________</w:t>
      </w:r>
    </w:p>
    <w:p w14:paraId="322DD77E" w14:textId="77777777" w:rsidR="00DA7DC2" w:rsidRPr="00CA152D" w:rsidRDefault="00DA7DC2" w:rsidP="00DA7DC2">
      <w:pPr>
        <w:tabs>
          <w:tab w:val="right" w:pos="9360"/>
        </w:tabs>
        <w:spacing w:before="240" w:after="240"/>
        <w:ind w:left="720" w:hanging="720"/>
        <w:jc w:val="right"/>
        <w:rPr>
          <w:iCs/>
          <w:color w:val="000000" w:themeColor="text1"/>
          <w:sz w:val="24"/>
          <w:szCs w:val="24"/>
          <w:lang w:val="en-US"/>
        </w:rPr>
      </w:pPr>
      <w:r w:rsidRPr="00CA152D">
        <w:rPr>
          <w:iCs/>
          <w:color w:val="000000" w:themeColor="text1"/>
          <w:sz w:val="24"/>
          <w:szCs w:val="24"/>
          <w:lang w:val="en-US"/>
        </w:rPr>
        <w:t>Proposition No.: ___________</w:t>
      </w:r>
    </w:p>
    <w:p w14:paraId="23B0D56A" w14:textId="7E63C27B" w:rsidR="00DA7DC2" w:rsidRPr="00CA152D" w:rsidRDefault="00DA7DC2" w:rsidP="00DA7DC2">
      <w:pPr>
        <w:tabs>
          <w:tab w:val="right" w:pos="9360"/>
        </w:tabs>
        <w:spacing w:before="240" w:after="240"/>
        <w:ind w:left="720" w:hanging="720"/>
        <w:jc w:val="right"/>
        <w:rPr>
          <w:iCs/>
          <w:color w:val="000000" w:themeColor="text1"/>
          <w:sz w:val="24"/>
          <w:szCs w:val="24"/>
          <w:lang w:val="en-US"/>
        </w:rPr>
      </w:pPr>
      <w:r w:rsidRPr="00CA152D">
        <w:rPr>
          <w:iCs/>
          <w:color w:val="000000" w:themeColor="text1"/>
          <w:sz w:val="24"/>
          <w:szCs w:val="24"/>
          <w:lang w:val="en-US"/>
        </w:rPr>
        <w:t>Variante No.: _____________</w:t>
      </w:r>
    </w:p>
    <w:p w14:paraId="51F818C7" w14:textId="44CBA3A6" w:rsidR="00DA7DC2" w:rsidRPr="00DA7DC2" w:rsidRDefault="00DA7DC2" w:rsidP="00DA7DC2">
      <w:pPr>
        <w:spacing w:before="240" w:after="120"/>
        <w:rPr>
          <w:iCs/>
          <w:color w:val="000000" w:themeColor="text1"/>
          <w:sz w:val="24"/>
          <w:szCs w:val="24"/>
        </w:rPr>
      </w:pPr>
      <w:r w:rsidRPr="00DA7DC2">
        <w:rPr>
          <w:iCs/>
          <w:color w:val="000000" w:themeColor="text1"/>
          <w:sz w:val="24"/>
          <w:szCs w:val="24"/>
          <w:lang w:val="fr"/>
        </w:rPr>
        <w:t>À</w:t>
      </w:r>
      <w:r w:rsidR="00AD1E79">
        <w:rPr>
          <w:iCs/>
          <w:color w:val="000000" w:themeColor="text1"/>
          <w:sz w:val="24"/>
          <w:szCs w:val="24"/>
          <w:lang w:val="fr"/>
        </w:rPr>
        <w:t xml:space="preserve"> </w:t>
      </w:r>
      <w:r w:rsidRPr="00DA7DC2">
        <w:rPr>
          <w:iCs/>
          <w:color w:val="000000" w:themeColor="text1"/>
          <w:sz w:val="24"/>
          <w:szCs w:val="24"/>
          <w:lang w:val="fr"/>
        </w:rPr>
        <w:t xml:space="preserve">: </w:t>
      </w:r>
    </w:p>
    <w:p w14:paraId="35DB58E5" w14:textId="5428D6AD" w:rsidR="00DA7DC2" w:rsidRPr="00DA7DC2" w:rsidRDefault="00DA7DC2" w:rsidP="00DA7DC2">
      <w:pPr>
        <w:spacing w:before="120" w:after="120"/>
        <w:rPr>
          <w:iCs/>
          <w:color w:val="000000" w:themeColor="text1"/>
          <w:sz w:val="24"/>
          <w:szCs w:val="24"/>
        </w:rPr>
      </w:pPr>
      <w:r w:rsidRPr="00DA7DC2">
        <w:rPr>
          <w:iCs/>
          <w:color w:val="000000" w:themeColor="text1"/>
          <w:sz w:val="24"/>
          <w:szCs w:val="24"/>
          <w:lang w:val="fr"/>
        </w:rPr>
        <w:t xml:space="preserve">Nous, les soussignés, déclarons que : </w:t>
      </w:r>
    </w:p>
    <w:p w14:paraId="3AEE116C" w14:textId="4A80108B" w:rsidR="00DA7DC2" w:rsidRPr="00DA7DC2" w:rsidRDefault="00DA7DC2" w:rsidP="00DA7DC2">
      <w:pPr>
        <w:pStyle w:val="NormalWeb"/>
        <w:spacing w:before="120" w:beforeAutospacing="0" w:after="120" w:afterAutospacing="0"/>
        <w:jc w:val="both"/>
        <w:rPr>
          <w:iCs/>
          <w:color w:val="000000" w:themeColor="text1"/>
        </w:rPr>
      </w:pPr>
      <w:r w:rsidRPr="00DA7DC2">
        <w:rPr>
          <w:iCs/>
          <w:color w:val="000000" w:themeColor="text1"/>
          <w:lang w:val="fr"/>
        </w:rPr>
        <w:t xml:space="preserve">Nous comprenons que, selon vos conditions, la </w:t>
      </w:r>
      <w:r>
        <w:rPr>
          <w:iCs/>
          <w:color w:val="000000" w:themeColor="text1"/>
          <w:lang w:val="fr"/>
        </w:rPr>
        <w:t>P</w:t>
      </w:r>
      <w:r w:rsidRPr="00DA7DC2">
        <w:rPr>
          <w:iCs/>
          <w:color w:val="000000" w:themeColor="text1"/>
          <w:lang w:val="fr"/>
        </w:rPr>
        <w:t>roposition</w:t>
      </w:r>
      <w:r>
        <w:rPr>
          <w:iCs/>
          <w:color w:val="000000" w:themeColor="text1"/>
          <w:lang w:val="fr"/>
        </w:rPr>
        <w:t xml:space="preserve"> </w:t>
      </w:r>
      <w:r w:rsidRPr="00DA7DC2">
        <w:rPr>
          <w:iCs/>
          <w:color w:val="000000" w:themeColor="text1"/>
          <w:lang w:val="fr"/>
        </w:rPr>
        <w:t xml:space="preserve">doit être soutenue par une Déclaration </w:t>
      </w:r>
      <w:r>
        <w:rPr>
          <w:iCs/>
          <w:color w:val="000000" w:themeColor="text1"/>
          <w:lang w:val="fr"/>
        </w:rPr>
        <w:t>de Garantie de Proposition</w:t>
      </w:r>
      <w:r w:rsidRPr="00DA7DC2">
        <w:rPr>
          <w:iCs/>
          <w:color w:val="000000" w:themeColor="text1"/>
          <w:lang w:val="fr"/>
        </w:rPr>
        <w:t>.</w:t>
      </w:r>
    </w:p>
    <w:p w14:paraId="5A1F39F8" w14:textId="6E39356C" w:rsidR="00DA7DC2" w:rsidRPr="0018224D" w:rsidRDefault="00DA7DC2" w:rsidP="00DA7DC2">
      <w:pPr>
        <w:pStyle w:val="NormalWeb"/>
        <w:spacing w:before="120" w:beforeAutospacing="0" w:after="120" w:afterAutospacing="0"/>
        <w:jc w:val="both"/>
        <w:rPr>
          <w:iCs/>
          <w:color w:val="000000" w:themeColor="text1"/>
          <w:szCs w:val="20"/>
        </w:rPr>
      </w:pPr>
      <w:r w:rsidRPr="00DA7DC2">
        <w:rPr>
          <w:iCs/>
          <w:color w:val="000000" w:themeColor="text1"/>
          <w:lang w:val="fr"/>
        </w:rPr>
        <w:t xml:space="preserve">Nous acceptons que nous serons automatiquement suspendus d’être </w:t>
      </w:r>
      <w:r w:rsidRPr="00DA7DC2">
        <w:rPr>
          <w:lang w:val="fr"/>
        </w:rPr>
        <w:t>ad</w:t>
      </w:r>
      <w:r>
        <w:rPr>
          <w:lang w:val="fr"/>
        </w:rPr>
        <w:t>missibles à soumettre des propositions ou des offres pour t</w:t>
      </w:r>
      <w:r w:rsidRPr="00AC42F3">
        <w:rPr>
          <w:iCs/>
          <w:color w:val="000000" w:themeColor="text1"/>
          <w:lang w:val="fr"/>
        </w:rPr>
        <w:t xml:space="preserve">out </w:t>
      </w:r>
      <w:r>
        <w:rPr>
          <w:iCs/>
          <w:color w:val="000000" w:themeColor="text1"/>
          <w:lang w:val="fr"/>
        </w:rPr>
        <w:t xml:space="preserve">marché </w:t>
      </w:r>
      <w:r w:rsidRPr="00AC42F3">
        <w:rPr>
          <w:iCs/>
          <w:color w:val="000000" w:themeColor="text1"/>
          <w:lang w:val="fr"/>
        </w:rPr>
        <w:t>avec</w:t>
      </w:r>
      <w:r>
        <w:rPr>
          <w:lang w:val="fr"/>
        </w:rPr>
        <w:t xml:space="preserve"> le Maître d’Ouvrage,</w:t>
      </w:r>
      <w:r>
        <w:rPr>
          <w:iCs/>
          <w:color w:val="000000" w:themeColor="text1"/>
          <w:lang w:val="fr"/>
        </w:rPr>
        <w:t xml:space="preserve"> pour</w:t>
      </w:r>
      <w:r>
        <w:rPr>
          <w:lang w:val="fr"/>
        </w:rPr>
        <w:t xml:space="preserve"> la</w:t>
      </w:r>
      <w:r w:rsidRPr="00AC42F3">
        <w:rPr>
          <w:iCs/>
          <w:color w:val="000000" w:themeColor="text1"/>
          <w:lang w:val="fr"/>
        </w:rPr>
        <w:t xml:space="preserve"> période spécifiée</w:t>
      </w:r>
      <w:r>
        <w:rPr>
          <w:lang w:val="fr"/>
        </w:rPr>
        <w:t xml:space="preserve"> </w:t>
      </w:r>
      <w:r w:rsidRPr="00A8050D">
        <w:rPr>
          <w:iCs/>
          <w:color w:val="000000" w:themeColor="text1"/>
          <w:lang w:val="fr"/>
        </w:rPr>
        <w:t>dans</w:t>
      </w:r>
      <w:r>
        <w:rPr>
          <w:iCs/>
          <w:color w:val="000000" w:themeColor="text1"/>
          <w:lang w:val="fr"/>
        </w:rPr>
        <w:t xml:space="preserve"> </w:t>
      </w:r>
      <w:r w:rsidRPr="00A8050D">
        <w:rPr>
          <w:iCs/>
          <w:color w:val="000000" w:themeColor="text1"/>
          <w:lang w:val="fr"/>
        </w:rPr>
        <w:t xml:space="preserve">la </w:t>
      </w:r>
      <w:r>
        <w:rPr>
          <w:iCs/>
          <w:color w:val="000000" w:themeColor="text1"/>
          <w:lang w:val="fr"/>
        </w:rPr>
        <w:t>S</w:t>
      </w:r>
      <w:r w:rsidRPr="00A8050D">
        <w:rPr>
          <w:iCs/>
          <w:color w:val="000000" w:themeColor="text1"/>
          <w:lang w:val="fr"/>
        </w:rPr>
        <w:t xml:space="preserve">ection II - </w:t>
      </w:r>
      <w:r>
        <w:rPr>
          <w:iCs/>
          <w:color w:val="000000" w:themeColor="text1"/>
          <w:lang w:val="fr"/>
        </w:rPr>
        <w:t>D</w:t>
      </w:r>
      <w:r w:rsidRPr="00A8050D">
        <w:rPr>
          <w:iCs/>
          <w:color w:val="000000" w:themeColor="text1"/>
          <w:lang w:val="fr"/>
        </w:rPr>
        <w:t xml:space="preserve">onnées de </w:t>
      </w:r>
      <w:r>
        <w:rPr>
          <w:iCs/>
          <w:color w:val="000000" w:themeColor="text1"/>
          <w:lang w:val="fr"/>
        </w:rPr>
        <w:t>P</w:t>
      </w:r>
      <w:r w:rsidRPr="00A8050D">
        <w:rPr>
          <w:iCs/>
          <w:color w:val="000000" w:themeColor="text1"/>
          <w:lang w:val="fr"/>
        </w:rPr>
        <w:t>roposition</w:t>
      </w:r>
      <w:r>
        <w:rPr>
          <w:lang w:val="fr"/>
        </w:rPr>
        <w:t>, si nous sommes en violation de notre/nos obligation</w:t>
      </w:r>
      <w:r w:rsidRPr="00AC42F3">
        <w:rPr>
          <w:iCs/>
          <w:color w:val="000000" w:themeColor="text1"/>
          <w:szCs w:val="20"/>
          <w:lang w:val="fr"/>
        </w:rPr>
        <w:t xml:space="preserve">(s) dans les </w:t>
      </w:r>
      <w:r>
        <w:rPr>
          <w:lang w:val="fr"/>
        </w:rPr>
        <w:t>conditions de P</w:t>
      </w:r>
      <w:r>
        <w:rPr>
          <w:iCs/>
          <w:color w:val="000000" w:themeColor="text1"/>
          <w:szCs w:val="20"/>
          <w:lang w:val="fr"/>
        </w:rPr>
        <w:t>roposition,</w:t>
      </w:r>
      <w:r>
        <w:rPr>
          <w:lang w:val="fr"/>
        </w:rPr>
        <w:t xml:space="preserve"> </w:t>
      </w:r>
      <w:r w:rsidRPr="00AC42F3">
        <w:rPr>
          <w:iCs/>
          <w:color w:val="000000" w:themeColor="text1"/>
          <w:szCs w:val="20"/>
          <w:lang w:val="fr"/>
        </w:rPr>
        <w:t>parce que nous</w:t>
      </w:r>
      <w:r>
        <w:rPr>
          <w:iCs/>
          <w:color w:val="000000" w:themeColor="text1"/>
          <w:szCs w:val="20"/>
          <w:lang w:val="fr"/>
        </w:rPr>
        <w:t xml:space="preserve"> </w:t>
      </w:r>
      <w:r w:rsidRPr="00AC42F3">
        <w:rPr>
          <w:iCs/>
          <w:color w:val="000000" w:themeColor="text1"/>
          <w:szCs w:val="20"/>
          <w:lang w:val="fr"/>
        </w:rPr>
        <w:t>:</w:t>
      </w:r>
    </w:p>
    <w:p w14:paraId="7AFFC1D9" w14:textId="5C018CB2" w:rsidR="00DA7DC2" w:rsidRPr="0018224D" w:rsidRDefault="00DA7DC2" w:rsidP="00DA7DC2">
      <w:pPr>
        <w:pStyle w:val="NormalWeb"/>
        <w:spacing w:before="120" w:beforeAutospacing="0" w:after="120" w:afterAutospacing="0"/>
        <w:ind w:left="270" w:hanging="270"/>
        <w:jc w:val="both"/>
        <w:rPr>
          <w:iCs/>
          <w:color w:val="000000" w:themeColor="text1"/>
          <w:szCs w:val="20"/>
        </w:rPr>
      </w:pPr>
      <w:r w:rsidRPr="00AC42F3">
        <w:rPr>
          <w:iCs/>
          <w:color w:val="000000" w:themeColor="text1"/>
          <w:szCs w:val="20"/>
          <w:lang w:val="fr"/>
        </w:rPr>
        <w:t xml:space="preserve">a) </w:t>
      </w:r>
      <w:r>
        <w:rPr>
          <w:iCs/>
          <w:color w:val="000000" w:themeColor="text1"/>
          <w:szCs w:val="20"/>
          <w:lang w:val="fr"/>
        </w:rPr>
        <w:t>av</w:t>
      </w:r>
      <w:r w:rsidRPr="00AC42F3">
        <w:rPr>
          <w:iCs/>
          <w:color w:val="000000" w:themeColor="text1"/>
          <w:szCs w:val="20"/>
          <w:lang w:val="fr"/>
        </w:rPr>
        <w:t>on</w:t>
      </w:r>
      <w:r>
        <w:rPr>
          <w:iCs/>
          <w:color w:val="000000" w:themeColor="text1"/>
          <w:szCs w:val="20"/>
          <w:lang w:val="fr"/>
        </w:rPr>
        <w:t>s</w:t>
      </w:r>
      <w:r w:rsidRPr="00AC42F3">
        <w:rPr>
          <w:iCs/>
          <w:color w:val="000000" w:themeColor="text1"/>
          <w:szCs w:val="20"/>
          <w:lang w:val="fr"/>
        </w:rPr>
        <w:t xml:space="preserve"> retiré notre </w:t>
      </w:r>
      <w:r>
        <w:rPr>
          <w:iCs/>
          <w:color w:val="000000" w:themeColor="text1"/>
          <w:szCs w:val="20"/>
          <w:lang w:val="fr"/>
        </w:rPr>
        <w:t>P</w:t>
      </w:r>
      <w:r w:rsidRPr="00AC42F3">
        <w:rPr>
          <w:iCs/>
          <w:color w:val="000000" w:themeColor="text1"/>
          <w:szCs w:val="20"/>
          <w:lang w:val="fr"/>
        </w:rPr>
        <w:t xml:space="preserve">roposition </w:t>
      </w:r>
      <w:r>
        <w:rPr>
          <w:iCs/>
          <w:color w:val="000000" w:themeColor="text1"/>
          <w:szCs w:val="20"/>
          <w:lang w:val="fr"/>
        </w:rPr>
        <w:t>avant</w:t>
      </w:r>
      <w:r>
        <w:rPr>
          <w:lang w:val="fr"/>
        </w:rPr>
        <w:t xml:space="preserve"> </w:t>
      </w:r>
      <w:r>
        <w:rPr>
          <w:iCs/>
          <w:color w:val="000000" w:themeColor="text1"/>
          <w:szCs w:val="20"/>
          <w:lang w:val="fr"/>
        </w:rPr>
        <w:t xml:space="preserve">la </w:t>
      </w:r>
      <w:r>
        <w:rPr>
          <w:lang w:val="fr"/>
        </w:rPr>
        <w:t xml:space="preserve">date </w:t>
      </w:r>
      <w:r>
        <w:rPr>
          <w:iCs/>
          <w:color w:val="000000" w:themeColor="text1"/>
          <w:szCs w:val="20"/>
          <w:lang w:val="fr"/>
        </w:rPr>
        <w:t>d’expiration de la validité de la</w:t>
      </w:r>
      <w:r>
        <w:rPr>
          <w:lang w:val="fr"/>
        </w:rPr>
        <w:t xml:space="preserve"> Proposition</w:t>
      </w:r>
      <w:r w:rsidRPr="00AC42F3">
        <w:rPr>
          <w:iCs/>
          <w:color w:val="000000" w:themeColor="text1"/>
          <w:szCs w:val="20"/>
          <w:lang w:val="fr"/>
        </w:rPr>
        <w:t xml:space="preserve"> spécifiée dans la </w:t>
      </w:r>
      <w:r>
        <w:rPr>
          <w:iCs/>
          <w:color w:val="000000" w:themeColor="text1"/>
          <w:szCs w:val="20"/>
          <w:lang w:val="fr"/>
        </w:rPr>
        <w:t>L</w:t>
      </w:r>
      <w:r w:rsidRPr="00AC42F3">
        <w:rPr>
          <w:iCs/>
          <w:color w:val="000000" w:themeColor="text1"/>
          <w:szCs w:val="20"/>
          <w:lang w:val="fr"/>
        </w:rPr>
        <w:t xml:space="preserve">ettre de </w:t>
      </w:r>
      <w:r>
        <w:rPr>
          <w:lang w:val="fr"/>
        </w:rPr>
        <w:t>P</w:t>
      </w:r>
      <w:r>
        <w:rPr>
          <w:iCs/>
          <w:color w:val="000000" w:themeColor="text1"/>
          <w:szCs w:val="20"/>
          <w:lang w:val="fr"/>
        </w:rPr>
        <w:t>roposition ou toute date prolongée prévue par nous</w:t>
      </w:r>
      <w:bookmarkStart w:id="529" w:name="_Hlk23427147"/>
      <w:r>
        <w:rPr>
          <w:iCs/>
          <w:color w:val="000000" w:themeColor="text1"/>
          <w:szCs w:val="20"/>
          <w:lang w:val="fr"/>
        </w:rPr>
        <w:t xml:space="preserve"> </w:t>
      </w:r>
      <w:r w:rsidRPr="00AC42F3">
        <w:rPr>
          <w:iCs/>
          <w:color w:val="000000" w:themeColor="text1"/>
          <w:szCs w:val="20"/>
          <w:lang w:val="fr"/>
        </w:rPr>
        <w:t>;</w:t>
      </w:r>
      <w:r>
        <w:rPr>
          <w:lang w:val="fr"/>
        </w:rPr>
        <w:t xml:space="preserve"> </w:t>
      </w:r>
      <w:bookmarkEnd w:id="529"/>
      <w:r>
        <w:rPr>
          <w:iCs/>
          <w:color w:val="000000" w:themeColor="text1"/>
          <w:szCs w:val="20"/>
          <w:lang w:val="fr"/>
        </w:rPr>
        <w:t>ou</w:t>
      </w:r>
    </w:p>
    <w:p w14:paraId="40BC8B1B" w14:textId="786DE11D" w:rsidR="00DA7DC2" w:rsidRPr="0018224D" w:rsidRDefault="00DA7DC2" w:rsidP="00DA7DC2">
      <w:pPr>
        <w:pStyle w:val="NormalWeb"/>
        <w:spacing w:before="120" w:beforeAutospacing="0" w:after="120" w:afterAutospacing="0"/>
        <w:ind w:left="270" w:hanging="270"/>
        <w:jc w:val="both"/>
        <w:rPr>
          <w:iCs/>
          <w:color w:val="000000" w:themeColor="text1"/>
          <w:szCs w:val="20"/>
        </w:rPr>
      </w:pPr>
      <w:r w:rsidRPr="00AC42F3">
        <w:rPr>
          <w:iCs/>
          <w:color w:val="000000" w:themeColor="text1"/>
          <w:szCs w:val="20"/>
          <w:lang w:val="fr"/>
        </w:rPr>
        <w:t>b) a</w:t>
      </w:r>
      <w:r>
        <w:rPr>
          <w:iCs/>
          <w:color w:val="000000" w:themeColor="text1"/>
          <w:szCs w:val="20"/>
          <w:lang w:val="fr"/>
        </w:rPr>
        <w:t xml:space="preserve">près avoir </w:t>
      </w:r>
      <w:r w:rsidRPr="00AC42F3">
        <w:rPr>
          <w:iCs/>
          <w:color w:val="000000" w:themeColor="text1"/>
          <w:szCs w:val="20"/>
          <w:lang w:val="fr"/>
        </w:rPr>
        <w:t>été informé de</w:t>
      </w:r>
      <w:r>
        <w:rPr>
          <w:color w:val="000000"/>
          <w:lang w:val="fr"/>
        </w:rPr>
        <w:t xml:space="preserve"> </w:t>
      </w:r>
      <w:r>
        <w:rPr>
          <w:lang w:val="fr"/>
        </w:rPr>
        <w:t xml:space="preserve">l’acceptation de notre </w:t>
      </w:r>
      <w:r>
        <w:rPr>
          <w:iCs/>
          <w:noProof/>
          <w:color w:val="000000" w:themeColor="text1"/>
          <w:szCs w:val="20"/>
          <w:lang w:val="fr"/>
        </w:rPr>
        <w:t>P</w:t>
      </w:r>
      <w:r>
        <w:rPr>
          <w:iCs/>
          <w:color w:val="000000" w:themeColor="text1"/>
          <w:szCs w:val="20"/>
          <w:lang w:val="fr"/>
        </w:rPr>
        <w:t>roposition</w:t>
      </w:r>
      <w:r>
        <w:rPr>
          <w:lang w:val="fr"/>
        </w:rPr>
        <w:t xml:space="preserve"> </w:t>
      </w:r>
      <w:r w:rsidRPr="00AC42F3">
        <w:rPr>
          <w:iCs/>
          <w:color w:val="000000" w:themeColor="text1"/>
          <w:szCs w:val="20"/>
          <w:lang w:val="fr"/>
        </w:rPr>
        <w:t>par l</w:t>
      </w:r>
      <w:r>
        <w:rPr>
          <w:iCs/>
          <w:color w:val="000000" w:themeColor="text1"/>
          <w:szCs w:val="20"/>
          <w:lang w:val="fr"/>
        </w:rPr>
        <w:t>e Maître d’Ouvrage</w:t>
      </w:r>
      <w:r w:rsidRPr="00F70AC0">
        <w:rPr>
          <w:iCs/>
          <w:noProof/>
          <w:color w:val="000000" w:themeColor="text1"/>
          <w:szCs w:val="20"/>
          <w:lang w:val="fr"/>
        </w:rPr>
        <w:t xml:space="preserve"> </w:t>
      </w:r>
      <w:r>
        <w:rPr>
          <w:iCs/>
          <w:color w:val="000000" w:themeColor="text1"/>
          <w:szCs w:val="20"/>
          <w:lang w:val="fr"/>
        </w:rPr>
        <w:t xml:space="preserve">avant </w:t>
      </w:r>
      <w:r>
        <w:rPr>
          <w:lang w:val="fr"/>
        </w:rPr>
        <w:t>la</w:t>
      </w:r>
      <w:r>
        <w:rPr>
          <w:iCs/>
          <w:noProof/>
          <w:color w:val="000000" w:themeColor="text1"/>
          <w:szCs w:val="20"/>
          <w:lang w:val="fr"/>
        </w:rPr>
        <w:t xml:space="preserve"> date d’expiration de </w:t>
      </w:r>
      <w:r>
        <w:rPr>
          <w:lang w:val="fr"/>
        </w:rPr>
        <w:t xml:space="preserve">la validité de la proposition </w:t>
      </w:r>
      <w:r>
        <w:rPr>
          <w:iCs/>
          <w:color w:val="000000" w:themeColor="text1"/>
          <w:lang w:val="fr"/>
        </w:rPr>
        <w:t xml:space="preserve">dans </w:t>
      </w:r>
      <w:r>
        <w:rPr>
          <w:lang w:val="fr"/>
        </w:rPr>
        <w:t>la Lettre de P</w:t>
      </w:r>
      <w:r>
        <w:rPr>
          <w:iCs/>
          <w:color w:val="000000" w:themeColor="text1"/>
          <w:lang w:val="fr"/>
        </w:rPr>
        <w:t xml:space="preserve">roposition </w:t>
      </w:r>
      <w:r w:rsidRPr="008C5E05">
        <w:rPr>
          <w:iCs/>
          <w:color w:val="000000" w:themeColor="text1"/>
          <w:lang w:val="fr"/>
        </w:rPr>
        <w:t xml:space="preserve">ou </w:t>
      </w:r>
      <w:r>
        <w:rPr>
          <w:lang w:val="fr"/>
        </w:rPr>
        <w:t xml:space="preserve">toute date </w:t>
      </w:r>
      <w:r w:rsidRPr="008C5E05">
        <w:rPr>
          <w:iCs/>
          <w:color w:val="000000" w:themeColor="text1"/>
          <w:lang w:val="fr"/>
        </w:rPr>
        <w:t xml:space="preserve">prolongée prévue </w:t>
      </w:r>
      <w:r>
        <w:rPr>
          <w:lang w:val="fr"/>
        </w:rPr>
        <w:t xml:space="preserve">par </w:t>
      </w:r>
      <w:r>
        <w:rPr>
          <w:iCs/>
          <w:color w:val="000000" w:themeColor="text1"/>
          <w:lang w:val="fr"/>
        </w:rPr>
        <w:t>nous</w:t>
      </w:r>
      <w:r>
        <w:rPr>
          <w:lang w:val="fr"/>
        </w:rPr>
        <w:t xml:space="preserve">, </w:t>
      </w:r>
      <w:r w:rsidR="003C5D7B">
        <w:rPr>
          <w:lang w:val="fr"/>
        </w:rPr>
        <w:t xml:space="preserve">si nous (i) </w:t>
      </w:r>
      <w:r w:rsidR="003C5D7B" w:rsidRPr="00CF6C5D">
        <w:t xml:space="preserve">ne signons pas le Marché ; ou (ii) ne fournissons pas la garantie de bonne exécution, et si nous sommes tenus de le faire nous ne fournissons </w:t>
      </w:r>
      <w:r w:rsidR="003C5D7B">
        <w:t xml:space="preserve">pas </w:t>
      </w:r>
      <w:r>
        <w:rPr>
          <w:lang w:val="fr"/>
        </w:rPr>
        <w:t xml:space="preserve">la </w:t>
      </w:r>
      <w:r w:rsidR="000B18A4">
        <w:rPr>
          <w:lang w:val="fr"/>
        </w:rPr>
        <w:t xml:space="preserve">Garantie de </w:t>
      </w:r>
      <w:r>
        <w:rPr>
          <w:lang w:val="fr"/>
        </w:rPr>
        <w:t>performance</w:t>
      </w:r>
      <w:r w:rsidRPr="003521B5">
        <w:rPr>
          <w:color w:val="000000"/>
          <w:lang w:val="fr"/>
        </w:rPr>
        <w:t xml:space="preserve"> et, si nécessaire, une </w:t>
      </w:r>
      <w:r w:rsidR="000B18A4">
        <w:rPr>
          <w:color w:val="000000"/>
          <w:lang w:val="fr"/>
        </w:rPr>
        <w:t>Garantie</w:t>
      </w:r>
      <w:r>
        <w:rPr>
          <w:lang w:val="fr"/>
        </w:rPr>
        <w:t xml:space="preserve"> de performance environnementale et sociale</w:t>
      </w:r>
      <w:r w:rsidR="000B18A4">
        <w:rPr>
          <w:lang w:val="fr"/>
        </w:rPr>
        <w:t xml:space="preserve"> </w:t>
      </w:r>
      <w:r>
        <w:rPr>
          <w:color w:val="000000"/>
          <w:lang w:val="fr"/>
        </w:rPr>
        <w:t>(ES),</w:t>
      </w:r>
      <w:r w:rsidR="000B18A4">
        <w:rPr>
          <w:color w:val="000000"/>
          <w:lang w:val="fr"/>
        </w:rPr>
        <w:t xml:space="preserve"> </w:t>
      </w:r>
      <w:r w:rsidRPr="00AC42F3">
        <w:rPr>
          <w:iCs/>
          <w:color w:val="000000" w:themeColor="text1"/>
          <w:szCs w:val="20"/>
          <w:lang w:val="fr"/>
        </w:rPr>
        <w:t xml:space="preserve">conformément à </w:t>
      </w:r>
      <w:r w:rsidRPr="000B18A4">
        <w:rPr>
          <w:iCs/>
          <w:color w:val="000000" w:themeColor="text1"/>
          <w:szCs w:val="20"/>
          <w:lang w:val="fr"/>
        </w:rPr>
        <w:t>l’</w:t>
      </w:r>
      <w:r w:rsidRPr="000B18A4">
        <w:rPr>
          <w:b/>
          <w:bCs/>
          <w:iCs/>
          <w:color w:val="000000" w:themeColor="text1"/>
          <w:szCs w:val="20"/>
          <w:lang w:val="fr"/>
        </w:rPr>
        <w:t>IP</w:t>
      </w:r>
      <w:r w:rsidRPr="000B18A4">
        <w:rPr>
          <w:b/>
          <w:bCs/>
          <w:lang w:val="fr"/>
        </w:rPr>
        <w:t xml:space="preserve"> </w:t>
      </w:r>
      <w:r w:rsidRPr="000B18A4">
        <w:rPr>
          <w:b/>
          <w:bCs/>
          <w:iCs/>
          <w:color w:val="000000" w:themeColor="text1"/>
          <w:szCs w:val="20"/>
          <w:lang w:val="fr"/>
        </w:rPr>
        <w:t xml:space="preserve"> 54</w:t>
      </w:r>
      <w:r w:rsidRPr="00AC42F3">
        <w:rPr>
          <w:iCs/>
          <w:color w:val="000000" w:themeColor="text1"/>
          <w:szCs w:val="20"/>
          <w:lang w:val="fr"/>
        </w:rPr>
        <w:t>.</w:t>
      </w:r>
      <w:r>
        <w:rPr>
          <w:lang w:val="fr"/>
        </w:rPr>
        <w:t xml:space="preserve"> </w:t>
      </w:r>
    </w:p>
    <w:p w14:paraId="1C316C98" w14:textId="23265BAC" w:rsidR="00DA7DC2" w:rsidRPr="00DA7DC2" w:rsidRDefault="00DA7DC2" w:rsidP="00DA7DC2">
      <w:pPr>
        <w:pStyle w:val="NormalWeb"/>
        <w:spacing w:before="120" w:beforeAutospacing="0" w:after="120" w:afterAutospacing="0"/>
        <w:jc w:val="both"/>
        <w:rPr>
          <w:iCs/>
          <w:color w:val="000000" w:themeColor="text1"/>
        </w:rPr>
      </w:pPr>
      <w:r w:rsidRPr="00AC42F3">
        <w:rPr>
          <w:iCs/>
          <w:color w:val="000000" w:themeColor="text1"/>
          <w:szCs w:val="20"/>
          <w:lang w:val="fr"/>
        </w:rPr>
        <w:t xml:space="preserve">Nous comprenons </w:t>
      </w:r>
      <w:r w:rsidR="000B18A4">
        <w:rPr>
          <w:iCs/>
          <w:color w:val="000000" w:themeColor="text1"/>
          <w:szCs w:val="20"/>
          <w:lang w:val="fr"/>
        </w:rPr>
        <w:t xml:space="preserve">que </w:t>
      </w:r>
      <w:r w:rsidRPr="00AC42F3">
        <w:rPr>
          <w:iCs/>
          <w:color w:val="000000" w:themeColor="text1"/>
          <w:szCs w:val="20"/>
          <w:lang w:val="fr"/>
        </w:rPr>
        <w:t xml:space="preserve">cette </w:t>
      </w:r>
      <w:r w:rsidR="000B18A4">
        <w:rPr>
          <w:iCs/>
          <w:color w:val="000000" w:themeColor="text1"/>
          <w:szCs w:val="20"/>
          <w:lang w:val="fr"/>
        </w:rPr>
        <w:t>Déclaration de Garantie de P</w:t>
      </w:r>
      <w:r>
        <w:rPr>
          <w:iCs/>
          <w:color w:val="000000" w:themeColor="text1"/>
          <w:szCs w:val="20"/>
          <w:lang w:val="fr"/>
        </w:rPr>
        <w:t>roposition</w:t>
      </w:r>
      <w:r w:rsidR="000B18A4">
        <w:rPr>
          <w:iCs/>
          <w:color w:val="000000" w:themeColor="text1"/>
          <w:szCs w:val="20"/>
          <w:lang w:val="fr"/>
        </w:rPr>
        <w:t xml:space="preserve"> </w:t>
      </w:r>
      <w:r w:rsidRPr="00AC42F3">
        <w:rPr>
          <w:iCs/>
          <w:color w:val="000000" w:themeColor="text1"/>
          <w:szCs w:val="20"/>
          <w:lang w:val="fr"/>
        </w:rPr>
        <w:t xml:space="preserve">expirera si </w:t>
      </w:r>
      <w:r>
        <w:rPr>
          <w:lang w:val="fr"/>
        </w:rPr>
        <w:t xml:space="preserve">nous ne sommes pas le </w:t>
      </w:r>
      <w:r w:rsidR="000B18A4">
        <w:rPr>
          <w:lang w:val="fr"/>
        </w:rPr>
        <w:t>P</w:t>
      </w:r>
      <w:r>
        <w:rPr>
          <w:lang w:val="fr"/>
        </w:rPr>
        <w:t xml:space="preserve">roposant </w:t>
      </w:r>
      <w:r>
        <w:rPr>
          <w:iCs/>
          <w:color w:val="000000" w:themeColor="text1"/>
          <w:szCs w:val="20"/>
          <w:lang w:val="fr"/>
        </w:rPr>
        <w:t>retenu,</w:t>
      </w:r>
      <w:r w:rsidR="000B18A4">
        <w:rPr>
          <w:iCs/>
          <w:color w:val="000000" w:themeColor="text1"/>
          <w:szCs w:val="20"/>
          <w:lang w:val="fr"/>
        </w:rPr>
        <w:t xml:space="preserve"> </w:t>
      </w:r>
      <w:r>
        <w:rPr>
          <w:lang w:val="fr"/>
        </w:rPr>
        <w:t>au</w:t>
      </w:r>
      <w:r w:rsidR="000B18A4">
        <w:rPr>
          <w:lang w:val="fr"/>
        </w:rPr>
        <w:t xml:space="preserve"> moment de </w:t>
      </w:r>
      <w:r w:rsidR="000B18A4">
        <w:rPr>
          <w:iCs/>
          <w:color w:val="000000" w:themeColor="text1"/>
          <w:szCs w:val="20"/>
          <w:lang w:val="fr"/>
        </w:rPr>
        <w:t>:</w:t>
      </w:r>
      <w:r w:rsidRPr="00AC42F3">
        <w:rPr>
          <w:iCs/>
          <w:color w:val="000000" w:themeColor="text1"/>
          <w:szCs w:val="20"/>
          <w:lang w:val="fr"/>
        </w:rPr>
        <w:t xml:space="preserve"> (i) </w:t>
      </w:r>
      <w:r w:rsidR="000B18A4">
        <w:rPr>
          <w:iCs/>
          <w:color w:val="000000" w:themeColor="text1"/>
          <w:szCs w:val="20"/>
          <w:lang w:val="fr"/>
        </w:rPr>
        <w:t>la</w:t>
      </w:r>
      <w:r w:rsidRPr="00AC42F3">
        <w:rPr>
          <w:iCs/>
          <w:color w:val="000000" w:themeColor="text1"/>
          <w:szCs w:val="20"/>
          <w:lang w:val="fr"/>
        </w:rPr>
        <w:t xml:space="preserve"> réception </w:t>
      </w:r>
      <w:r>
        <w:rPr>
          <w:lang w:val="fr"/>
        </w:rPr>
        <w:t xml:space="preserve">de votre notification </w:t>
      </w:r>
      <w:r w:rsidR="000B18A4">
        <w:rPr>
          <w:lang w:val="fr"/>
        </w:rPr>
        <w:t xml:space="preserve">nous informant </w:t>
      </w:r>
      <w:r>
        <w:rPr>
          <w:lang w:val="fr"/>
        </w:rPr>
        <w:t xml:space="preserve">du nom du </w:t>
      </w:r>
      <w:r w:rsidR="000B18A4">
        <w:rPr>
          <w:lang w:val="fr"/>
        </w:rPr>
        <w:t>P</w:t>
      </w:r>
      <w:r>
        <w:rPr>
          <w:lang w:val="fr"/>
        </w:rPr>
        <w:t xml:space="preserve">roposant </w:t>
      </w:r>
      <w:r>
        <w:rPr>
          <w:iCs/>
          <w:color w:val="000000" w:themeColor="text1"/>
          <w:szCs w:val="20"/>
          <w:lang w:val="fr"/>
        </w:rPr>
        <w:t>retenu</w:t>
      </w:r>
      <w:r w:rsidR="00925AC9">
        <w:rPr>
          <w:iCs/>
          <w:color w:val="000000" w:themeColor="text1"/>
          <w:szCs w:val="20"/>
          <w:lang w:val="fr"/>
        </w:rPr>
        <w:t xml:space="preserve"> </w:t>
      </w:r>
      <w:r>
        <w:rPr>
          <w:lang w:val="fr"/>
        </w:rPr>
        <w:t>;</w:t>
      </w:r>
      <w:r w:rsidR="000B18A4">
        <w:rPr>
          <w:lang w:val="fr"/>
        </w:rPr>
        <w:t xml:space="preserve"> </w:t>
      </w:r>
      <w:r w:rsidRPr="00AC42F3">
        <w:rPr>
          <w:iCs/>
          <w:color w:val="000000" w:themeColor="text1"/>
          <w:szCs w:val="20"/>
          <w:lang w:val="fr"/>
        </w:rPr>
        <w:t xml:space="preserve">ou (ii) vingt-huit jours après la </w:t>
      </w:r>
      <w:r>
        <w:rPr>
          <w:lang w:val="fr"/>
        </w:rPr>
        <w:t xml:space="preserve">date </w:t>
      </w:r>
      <w:r>
        <w:rPr>
          <w:iCs/>
          <w:noProof/>
          <w:color w:val="000000" w:themeColor="text1"/>
          <w:szCs w:val="20"/>
          <w:lang w:val="fr"/>
        </w:rPr>
        <w:t xml:space="preserve">d’expiration de la validité de </w:t>
      </w:r>
      <w:r>
        <w:rPr>
          <w:lang w:val="fr"/>
        </w:rPr>
        <w:t xml:space="preserve"> </w:t>
      </w:r>
      <w:r w:rsidRPr="00F70AC0">
        <w:rPr>
          <w:iCs/>
          <w:noProof/>
          <w:color w:val="000000" w:themeColor="text1"/>
          <w:szCs w:val="20"/>
          <w:lang w:val="fr"/>
        </w:rPr>
        <w:t>la</w:t>
      </w:r>
      <w:r>
        <w:rPr>
          <w:lang w:val="fr"/>
        </w:rPr>
        <w:t xml:space="preserve"> </w:t>
      </w:r>
      <w:r>
        <w:rPr>
          <w:iCs/>
          <w:noProof/>
          <w:color w:val="000000" w:themeColor="text1"/>
          <w:szCs w:val="20"/>
          <w:lang w:val="fr"/>
        </w:rPr>
        <w:t xml:space="preserve"> </w:t>
      </w:r>
      <w:r w:rsidR="000B18A4">
        <w:rPr>
          <w:iCs/>
          <w:noProof/>
          <w:color w:val="000000" w:themeColor="text1"/>
          <w:lang w:val="fr"/>
        </w:rPr>
        <w:t>P</w:t>
      </w:r>
      <w:r w:rsidRPr="00DA7DC2">
        <w:rPr>
          <w:iCs/>
          <w:noProof/>
          <w:color w:val="000000" w:themeColor="text1"/>
          <w:lang w:val="fr"/>
        </w:rPr>
        <w:t>roposition</w:t>
      </w:r>
      <w:r w:rsidRPr="00DA7DC2">
        <w:rPr>
          <w:iCs/>
          <w:color w:val="000000" w:themeColor="text1"/>
          <w:lang w:val="fr"/>
        </w:rPr>
        <w:t>.</w:t>
      </w:r>
    </w:p>
    <w:p w14:paraId="2F1FB845" w14:textId="77777777" w:rsidR="00DA7DC2" w:rsidRPr="00DA7DC2" w:rsidRDefault="00DA7DC2" w:rsidP="00DA7DC2">
      <w:pPr>
        <w:tabs>
          <w:tab w:val="left" w:pos="6946"/>
        </w:tabs>
        <w:spacing w:before="120" w:after="120"/>
        <w:rPr>
          <w:iCs/>
          <w:color w:val="000000" w:themeColor="text1"/>
          <w:sz w:val="24"/>
          <w:szCs w:val="24"/>
        </w:rPr>
      </w:pPr>
      <w:r w:rsidRPr="00DA7DC2">
        <w:rPr>
          <w:iCs/>
          <w:color w:val="000000" w:themeColor="text1"/>
          <w:sz w:val="24"/>
          <w:szCs w:val="24"/>
          <w:lang w:val="fr"/>
        </w:rPr>
        <w:t>Nom du Proposant</w:t>
      </w:r>
      <w:r w:rsidRPr="00DA7DC2">
        <w:rPr>
          <w:b/>
          <w:bCs/>
          <w:iCs/>
          <w:color w:val="000000" w:themeColor="text1"/>
          <w:sz w:val="24"/>
          <w:szCs w:val="24"/>
          <w:lang w:val="fr"/>
        </w:rPr>
        <w:t>*</w:t>
      </w:r>
      <w:r w:rsidRPr="00DA7DC2">
        <w:rPr>
          <w:iCs/>
          <w:color w:val="000000" w:themeColor="text1"/>
          <w:sz w:val="24"/>
          <w:szCs w:val="24"/>
          <w:u w:val="single"/>
          <w:lang w:val="fr"/>
        </w:rPr>
        <w:tab/>
      </w:r>
    </w:p>
    <w:p w14:paraId="6EECF99E" w14:textId="4BFF2893" w:rsidR="00DA7DC2" w:rsidRPr="00DA7DC2" w:rsidRDefault="00DA7DC2" w:rsidP="00DA7DC2">
      <w:pPr>
        <w:tabs>
          <w:tab w:val="left" w:pos="6120"/>
        </w:tabs>
        <w:spacing w:before="120" w:after="120"/>
        <w:rPr>
          <w:iCs/>
          <w:color w:val="000000" w:themeColor="text1"/>
          <w:sz w:val="24"/>
          <w:szCs w:val="24"/>
          <w:u w:val="single"/>
        </w:rPr>
      </w:pPr>
      <w:r w:rsidRPr="00DA7DC2">
        <w:rPr>
          <w:iCs/>
          <w:color w:val="000000" w:themeColor="text1"/>
          <w:sz w:val="24"/>
          <w:szCs w:val="24"/>
          <w:lang w:val="fr"/>
        </w:rPr>
        <w:t xml:space="preserve">Nom de la personne dûment autorisée à signer la </w:t>
      </w:r>
      <w:r w:rsidR="000B18A4">
        <w:rPr>
          <w:iCs/>
          <w:color w:val="000000" w:themeColor="text1"/>
          <w:sz w:val="24"/>
          <w:szCs w:val="24"/>
          <w:lang w:val="fr"/>
        </w:rPr>
        <w:t>P</w:t>
      </w:r>
      <w:r w:rsidRPr="00DA7DC2">
        <w:rPr>
          <w:iCs/>
          <w:color w:val="000000" w:themeColor="text1"/>
          <w:sz w:val="24"/>
          <w:szCs w:val="24"/>
          <w:lang w:val="fr"/>
        </w:rPr>
        <w:t>roposition au nom du Proposant</w:t>
      </w:r>
      <w:r w:rsidRPr="00DA7DC2">
        <w:rPr>
          <w:b/>
          <w:bCs/>
          <w:iCs/>
          <w:color w:val="000000" w:themeColor="text1"/>
          <w:sz w:val="24"/>
          <w:szCs w:val="24"/>
          <w:lang w:val="fr"/>
        </w:rPr>
        <w:t>**</w:t>
      </w:r>
      <w:r w:rsidRPr="00DA7DC2">
        <w:rPr>
          <w:iCs/>
          <w:color w:val="000000" w:themeColor="text1"/>
          <w:sz w:val="24"/>
          <w:szCs w:val="24"/>
          <w:u w:val="single"/>
          <w:lang w:val="fr"/>
        </w:rPr>
        <w:tab/>
        <w:t>________</w:t>
      </w:r>
    </w:p>
    <w:p w14:paraId="14311857" w14:textId="77777777" w:rsidR="00DA7DC2" w:rsidRPr="00DA7DC2" w:rsidRDefault="00DA7DC2" w:rsidP="00DA7DC2">
      <w:pPr>
        <w:tabs>
          <w:tab w:val="left" w:pos="6120"/>
        </w:tabs>
        <w:spacing w:before="120" w:after="120"/>
        <w:rPr>
          <w:iCs/>
          <w:color w:val="000000" w:themeColor="text1"/>
          <w:sz w:val="24"/>
          <w:szCs w:val="24"/>
        </w:rPr>
      </w:pPr>
      <w:r w:rsidRPr="00DA7DC2">
        <w:rPr>
          <w:iCs/>
          <w:color w:val="000000" w:themeColor="text1"/>
          <w:sz w:val="24"/>
          <w:szCs w:val="24"/>
          <w:lang w:val="fr"/>
        </w:rPr>
        <w:t>Titre de la personne signant la proposition</w:t>
      </w:r>
      <w:r w:rsidRPr="00DA7DC2">
        <w:rPr>
          <w:iCs/>
          <w:color w:val="000000" w:themeColor="text1"/>
          <w:sz w:val="24"/>
          <w:szCs w:val="24"/>
          <w:u w:val="single"/>
          <w:lang w:val="fr"/>
        </w:rPr>
        <w:tab/>
        <w:t>_______</w:t>
      </w:r>
    </w:p>
    <w:p w14:paraId="3A7F717C" w14:textId="77777777" w:rsidR="00DA7DC2" w:rsidRPr="00DA7DC2" w:rsidRDefault="00DA7DC2" w:rsidP="00DA7DC2">
      <w:pPr>
        <w:tabs>
          <w:tab w:val="left" w:pos="6120"/>
        </w:tabs>
        <w:spacing w:before="120" w:after="120"/>
        <w:rPr>
          <w:iCs/>
          <w:color w:val="000000" w:themeColor="text1"/>
          <w:sz w:val="24"/>
          <w:szCs w:val="24"/>
        </w:rPr>
      </w:pPr>
      <w:r w:rsidRPr="00DA7DC2">
        <w:rPr>
          <w:iCs/>
          <w:color w:val="000000" w:themeColor="text1"/>
          <w:sz w:val="24"/>
          <w:szCs w:val="24"/>
          <w:lang w:val="fr"/>
        </w:rPr>
        <w:t>Signature de la personne nommée</w:t>
      </w:r>
      <w:r w:rsidRPr="00DA7DC2">
        <w:rPr>
          <w:iCs/>
          <w:color w:val="000000" w:themeColor="text1"/>
          <w:sz w:val="24"/>
          <w:szCs w:val="24"/>
          <w:u w:val="single"/>
          <w:lang w:val="fr"/>
        </w:rPr>
        <w:tab/>
        <w:t>ci-dessus ________</w:t>
      </w:r>
    </w:p>
    <w:p w14:paraId="46317E82" w14:textId="77777777" w:rsidR="00DA7DC2" w:rsidRPr="00DA7DC2" w:rsidRDefault="00DA7DC2" w:rsidP="00DA7DC2">
      <w:pPr>
        <w:tabs>
          <w:tab w:val="left" w:pos="6120"/>
        </w:tabs>
        <w:spacing w:before="120" w:after="120"/>
        <w:rPr>
          <w:iCs/>
          <w:color w:val="000000" w:themeColor="text1"/>
          <w:sz w:val="24"/>
          <w:szCs w:val="24"/>
        </w:rPr>
      </w:pPr>
      <w:r w:rsidRPr="00DA7DC2">
        <w:rPr>
          <w:iCs/>
          <w:color w:val="000000" w:themeColor="text1"/>
          <w:sz w:val="24"/>
          <w:szCs w:val="24"/>
          <w:lang w:val="fr"/>
        </w:rPr>
        <w:t>Date signée _________</w:t>
      </w:r>
    </w:p>
    <w:p w14:paraId="73CF209C" w14:textId="4DFF0265" w:rsidR="00DA7DC2" w:rsidRPr="00DA7DC2" w:rsidRDefault="00DA7DC2" w:rsidP="000B18A4">
      <w:pPr>
        <w:tabs>
          <w:tab w:val="left" w:pos="6120"/>
        </w:tabs>
        <w:spacing w:before="120" w:after="120"/>
        <w:jc w:val="both"/>
        <w:rPr>
          <w:iCs/>
          <w:color w:val="000000" w:themeColor="text1"/>
          <w:sz w:val="24"/>
          <w:szCs w:val="24"/>
        </w:rPr>
      </w:pPr>
      <w:r w:rsidRPr="00DA7DC2">
        <w:rPr>
          <w:b/>
          <w:bCs/>
          <w:iCs/>
          <w:color w:val="000000" w:themeColor="text1"/>
          <w:sz w:val="24"/>
          <w:szCs w:val="24"/>
          <w:lang w:val="fr"/>
        </w:rPr>
        <w:t>*</w:t>
      </w:r>
      <w:r w:rsidRPr="00DA7DC2">
        <w:rPr>
          <w:iCs/>
          <w:color w:val="000000" w:themeColor="text1"/>
          <w:sz w:val="24"/>
          <w:szCs w:val="24"/>
          <w:lang w:val="fr"/>
        </w:rPr>
        <w:t>: Dans le cas d</w:t>
      </w:r>
      <w:r w:rsidR="000B18A4">
        <w:rPr>
          <w:iCs/>
          <w:color w:val="000000" w:themeColor="text1"/>
          <w:sz w:val="24"/>
          <w:szCs w:val="24"/>
          <w:lang w:val="fr"/>
        </w:rPr>
        <w:t>’une</w:t>
      </w:r>
      <w:r w:rsidRPr="00DA7DC2">
        <w:rPr>
          <w:iCs/>
          <w:color w:val="000000" w:themeColor="text1"/>
          <w:sz w:val="24"/>
          <w:szCs w:val="24"/>
          <w:lang w:val="fr"/>
        </w:rPr>
        <w:t xml:space="preserve"> </w:t>
      </w:r>
      <w:r w:rsidR="000B18A4">
        <w:rPr>
          <w:iCs/>
          <w:color w:val="000000" w:themeColor="text1"/>
          <w:sz w:val="24"/>
          <w:szCs w:val="24"/>
          <w:lang w:val="fr"/>
        </w:rPr>
        <w:t>P</w:t>
      </w:r>
      <w:r w:rsidRPr="00DA7DC2">
        <w:rPr>
          <w:iCs/>
          <w:color w:val="000000" w:themeColor="text1"/>
          <w:sz w:val="24"/>
          <w:szCs w:val="24"/>
          <w:lang w:val="fr"/>
        </w:rPr>
        <w:t>roposition soumise</w:t>
      </w:r>
      <w:r w:rsidRPr="00DA7DC2">
        <w:rPr>
          <w:sz w:val="24"/>
          <w:szCs w:val="24"/>
          <w:lang w:val="fr"/>
        </w:rPr>
        <w:t xml:space="preserve"> </w:t>
      </w:r>
      <w:r w:rsidRPr="00DA7DC2">
        <w:rPr>
          <w:iCs/>
          <w:color w:val="000000" w:themeColor="text1"/>
          <w:sz w:val="24"/>
          <w:szCs w:val="24"/>
          <w:lang w:val="fr"/>
        </w:rPr>
        <w:t xml:space="preserve">par </w:t>
      </w:r>
      <w:r w:rsidR="000B18A4">
        <w:rPr>
          <w:iCs/>
          <w:color w:val="000000" w:themeColor="text1"/>
          <w:sz w:val="24"/>
          <w:szCs w:val="24"/>
          <w:lang w:val="fr"/>
        </w:rPr>
        <w:t xml:space="preserve">un GE, </w:t>
      </w:r>
      <w:r w:rsidRPr="00DA7DC2">
        <w:rPr>
          <w:iCs/>
          <w:color w:val="000000" w:themeColor="text1"/>
          <w:sz w:val="24"/>
          <w:szCs w:val="24"/>
          <w:lang w:val="fr"/>
        </w:rPr>
        <w:t>préciser le nom d</w:t>
      </w:r>
      <w:r w:rsidR="000B18A4">
        <w:rPr>
          <w:iCs/>
          <w:color w:val="000000" w:themeColor="text1"/>
          <w:sz w:val="24"/>
          <w:szCs w:val="24"/>
          <w:lang w:val="fr"/>
        </w:rPr>
        <w:t>u GE</w:t>
      </w:r>
      <w:r w:rsidRPr="00DA7DC2">
        <w:rPr>
          <w:iCs/>
          <w:color w:val="000000" w:themeColor="text1"/>
          <w:sz w:val="24"/>
          <w:szCs w:val="24"/>
          <w:lang w:val="fr"/>
        </w:rPr>
        <w:t xml:space="preserve"> en tant que </w:t>
      </w:r>
      <w:r w:rsidR="000B18A4">
        <w:rPr>
          <w:iCs/>
          <w:color w:val="000000" w:themeColor="text1"/>
          <w:sz w:val="24"/>
          <w:szCs w:val="24"/>
          <w:lang w:val="fr"/>
        </w:rPr>
        <w:t>P</w:t>
      </w:r>
      <w:r w:rsidRPr="00DA7DC2">
        <w:rPr>
          <w:iCs/>
          <w:color w:val="000000" w:themeColor="text1"/>
          <w:sz w:val="24"/>
          <w:szCs w:val="24"/>
          <w:lang w:val="fr"/>
        </w:rPr>
        <w:t>roposant</w:t>
      </w:r>
    </w:p>
    <w:p w14:paraId="6C22E346" w14:textId="7207DFBC" w:rsidR="00DA7DC2" w:rsidRPr="00DA7DC2" w:rsidRDefault="00DA7DC2" w:rsidP="000B18A4">
      <w:pPr>
        <w:tabs>
          <w:tab w:val="right" w:pos="9000"/>
        </w:tabs>
        <w:suppressAutoHyphens/>
        <w:spacing w:before="120" w:after="120"/>
        <w:jc w:val="both"/>
        <w:rPr>
          <w:bCs/>
          <w:iCs/>
          <w:color w:val="000000" w:themeColor="text1"/>
          <w:sz w:val="24"/>
          <w:szCs w:val="24"/>
        </w:rPr>
      </w:pPr>
      <w:r w:rsidRPr="00DA7DC2">
        <w:rPr>
          <w:bCs/>
          <w:iCs/>
          <w:color w:val="000000" w:themeColor="text1"/>
          <w:sz w:val="24"/>
          <w:szCs w:val="24"/>
          <w:lang w:val="fr"/>
        </w:rPr>
        <w:t>**: La personne qui signe la</w:t>
      </w:r>
      <w:r w:rsidRPr="00DA7DC2">
        <w:rPr>
          <w:sz w:val="24"/>
          <w:szCs w:val="24"/>
          <w:lang w:val="fr"/>
        </w:rPr>
        <w:t xml:space="preserve"> </w:t>
      </w:r>
      <w:r w:rsidR="000B18A4">
        <w:rPr>
          <w:bCs/>
          <w:iCs/>
          <w:color w:val="000000" w:themeColor="text1"/>
          <w:sz w:val="24"/>
          <w:szCs w:val="24"/>
          <w:lang w:val="fr"/>
        </w:rPr>
        <w:t>P</w:t>
      </w:r>
      <w:r w:rsidRPr="00DA7DC2">
        <w:rPr>
          <w:bCs/>
          <w:iCs/>
          <w:color w:val="000000" w:themeColor="text1"/>
          <w:sz w:val="24"/>
          <w:szCs w:val="24"/>
          <w:lang w:val="fr"/>
        </w:rPr>
        <w:t xml:space="preserve">roposition doit recevoir la procuration du </w:t>
      </w:r>
      <w:r w:rsidR="000B18A4">
        <w:rPr>
          <w:bCs/>
          <w:iCs/>
          <w:color w:val="000000" w:themeColor="text1"/>
          <w:sz w:val="24"/>
          <w:szCs w:val="24"/>
          <w:lang w:val="fr"/>
        </w:rPr>
        <w:t>P</w:t>
      </w:r>
      <w:r w:rsidRPr="00DA7DC2">
        <w:rPr>
          <w:bCs/>
          <w:iCs/>
          <w:color w:val="000000" w:themeColor="text1"/>
          <w:sz w:val="24"/>
          <w:szCs w:val="24"/>
          <w:lang w:val="fr"/>
        </w:rPr>
        <w:t>roposant jointe</w:t>
      </w:r>
      <w:r w:rsidRPr="00DA7DC2">
        <w:rPr>
          <w:sz w:val="24"/>
          <w:szCs w:val="24"/>
          <w:lang w:val="fr"/>
        </w:rPr>
        <w:t xml:space="preserve"> </w:t>
      </w:r>
      <w:r w:rsidRPr="00DA7DC2">
        <w:rPr>
          <w:bCs/>
          <w:iCs/>
          <w:color w:val="000000" w:themeColor="text1"/>
          <w:sz w:val="24"/>
          <w:szCs w:val="24"/>
          <w:lang w:val="fr"/>
        </w:rPr>
        <w:t xml:space="preserve">à la </w:t>
      </w:r>
      <w:r w:rsidR="000B18A4">
        <w:rPr>
          <w:bCs/>
          <w:iCs/>
          <w:color w:val="000000" w:themeColor="text1"/>
          <w:sz w:val="24"/>
          <w:szCs w:val="24"/>
          <w:lang w:val="fr"/>
        </w:rPr>
        <w:t>P</w:t>
      </w:r>
      <w:r w:rsidRPr="00DA7DC2">
        <w:rPr>
          <w:bCs/>
          <w:iCs/>
          <w:color w:val="000000" w:themeColor="text1"/>
          <w:sz w:val="24"/>
          <w:szCs w:val="24"/>
          <w:lang w:val="fr"/>
        </w:rPr>
        <w:t>roposition</w:t>
      </w:r>
      <w:r w:rsidR="000B18A4">
        <w:rPr>
          <w:bCs/>
          <w:iCs/>
          <w:color w:val="000000" w:themeColor="text1"/>
          <w:sz w:val="24"/>
          <w:szCs w:val="24"/>
          <w:lang w:val="fr"/>
        </w:rPr>
        <w:t>.</w:t>
      </w:r>
    </w:p>
    <w:p w14:paraId="1175F622" w14:textId="56ACECE7" w:rsidR="00DA7DC2" w:rsidRPr="00DA7DC2" w:rsidRDefault="00DA7DC2" w:rsidP="000B18A4">
      <w:pPr>
        <w:tabs>
          <w:tab w:val="right" w:pos="9000"/>
        </w:tabs>
        <w:suppressAutoHyphens/>
        <w:spacing w:before="120" w:after="120"/>
        <w:jc w:val="both"/>
        <w:rPr>
          <w:i/>
          <w:iCs/>
          <w:color w:val="000000" w:themeColor="text1"/>
          <w:sz w:val="24"/>
          <w:szCs w:val="24"/>
        </w:rPr>
      </w:pPr>
      <w:r w:rsidRPr="00DA7DC2">
        <w:rPr>
          <w:i/>
          <w:iCs/>
          <w:color w:val="000000" w:themeColor="text1"/>
          <w:sz w:val="24"/>
          <w:szCs w:val="24"/>
          <w:lang w:val="fr"/>
        </w:rPr>
        <w:t xml:space="preserve">[Remarque : Dans le cas d’un </w:t>
      </w:r>
      <w:r w:rsidR="000B18A4">
        <w:rPr>
          <w:i/>
          <w:iCs/>
          <w:color w:val="000000" w:themeColor="text1"/>
          <w:sz w:val="24"/>
          <w:szCs w:val="24"/>
          <w:lang w:val="fr"/>
        </w:rPr>
        <w:t>GE</w:t>
      </w:r>
      <w:r w:rsidRPr="00DA7DC2">
        <w:rPr>
          <w:i/>
          <w:iCs/>
          <w:color w:val="000000" w:themeColor="text1"/>
          <w:sz w:val="24"/>
          <w:szCs w:val="24"/>
          <w:lang w:val="fr"/>
        </w:rPr>
        <w:t xml:space="preserve">, la Déclaration </w:t>
      </w:r>
      <w:r w:rsidR="000B18A4">
        <w:rPr>
          <w:i/>
          <w:iCs/>
          <w:color w:val="000000" w:themeColor="text1"/>
          <w:sz w:val="24"/>
          <w:szCs w:val="24"/>
          <w:lang w:val="fr"/>
        </w:rPr>
        <w:t>de Garantie de P</w:t>
      </w:r>
      <w:r w:rsidRPr="00DA7DC2">
        <w:rPr>
          <w:i/>
          <w:iCs/>
          <w:color w:val="000000" w:themeColor="text1"/>
          <w:sz w:val="24"/>
          <w:szCs w:val="24"/>
          <w:lang w:val="fr"/>
        </w:rPr>
        <w:t>roposition doit être au nom de tous les membres d</w:t>
      </w:r>
      <w:r w:rsidR="000B18A4">
        <w:rPr>
          <w:i/>
          <w:iCs/>
          <w:color w:val="000000" w:themeColor="text1"/>
          <w:sz w:val="24"/>
          <w:szCs w:val="24"/>
          <w:lang w:val="fr"/>
        </w:rPr>
        <w:t xml:space="preserve">u groupement </w:t>
      </w:r>
      <w:r w:rsidRPr="00DA7DC2">
        <w:rPr>
          <w:i/>
          <w:iCs/>
          <w:color w:val="000000" w:themeColor="text1"/>
          <w:sz w:val="24"/>
          <w:szCs w:val="24"/>
          <w:lang w:val="fr"/>
        </w:rPr>
        <w:t xml:space="preserve">qui soumet la </w:t>
      </w:r>
      <w:r w:rsidR="000B18A4">
        <w:rPr>
          <w:i/>
          <w:iCs/>
          <w:color w:val="000000" w:themeColor="text1"/>
          <w:sz w:val="24"/>
          <w:szCs w:val="24"/>
          <w:lang w:val="fr"/>
        </w:rPr>
        <w:t>P</w:t>
      </w:r>
      <w:r w:rsidRPr="00DA7DC2">
        <w:rPr>
          <w:i/>
          <w:iCs/>
          <w:color w:val="000000" w:themeColor="text1"/>
          <w:sz w:val="24"/>
          <w:szCs w:val="24"/>
          <w:lang w:val="fr"/>
        </w:rPr>
        <w:t>roposition.]</w:t>
      </w:r>
    </w:p>
    <w:p w14:paraId="1F342579" w14:textId="3EDB4A11" w:rsidR="00711162" w:rsidRDefault="00711162" w:rsidP="00EF441A">
      <w:pPr>
        <w:tabs>
          <w:tab w:val="right" w:pos="9000"/>
        </w:tabs>
        <w:suppressAutoHyphens/>
        <w:spacing w:before="120" w:after="120"/>
        <w:rPr>
          <w:b/>
          <w:smallCaps/>
          <w:sz w:val="36"/>
        </w:rPr>
        <w:sectPr w:rsidR="00711162" w:rsidSect="00C12D8F">
          <w:headerReference w:type="default" r:id="rId50"/>
          <w:headerReference w:type="first" r:id="rId51"/>
          <w:footnotePr>
            <w:numRestart w:val="eachSect"/>
          </w:footnotePr>
          <w:endnotePr>
            <w:numFmt w:val="decimal"/>
          </w:endnotePr>
          <w:type w:val="oddPage"/>
          <w:pgSz w:w="12240" w:h="15840" w:code="1"/>
          <w:pgMar w:top="1440" w:right="1440" w:bottom="1152" w:left="1440" w:header="720" w:footer="720" w:gutter="0"/>
          <w:cols w:space="720"/>
          <w:titlePg/>
        </w:sectPr>
      </w:pPr>
      <w:bookmarkStart w:id="530" w:name="_Toc77392473"/>
      <w:bookmarkStart w:id="531" w:name="_Toc77493054"/>
      <w:bookmarkStart w:id="532" w:name="_Toc156027996"/>
      <w:bookmarkStart w:id="533" w:name="_Toc156372852"/>
      <w:bookmarkStart w:id="534" w:name="_Toc161731470"/>
      <w:bookmarkStart w:id="535" w:name="_Toc467977930"/>
      <w:bookmarkStart w:id="536" w:name="_Toc438266926"/>
      <w:bookmarkStart w:id="537" w:name="_Toc438267900"/>
      <w:bookmarkStart w:id="538" w:name="_Toc438366668"/>
      <w:bookmarkStart w:id="539" w:name="_Toc438954446"/>
      <w:bookmarkEnd w:id="517"/>
      <w:bookmarkEnd w:id="518"/>
    </w:p>
    <w:p w14:paraId="73297966" w14:textId="3D72A7B9" w:rsidR="008218EE" w:rsidRPr="00B4328A" w:rsidRDefault="008218EE" w:rsidP="004367AC">
      <w:pPr>
        <w:pStyle w:val="Head11b"/>
        <w:numPr>
          <w:ilvl w:val="0"/>
          <w:numId w:val="0"/>
        </w:numPr>
        <w:pBdr>
          <w:bottom w:val="none" w:sz="0" w:space="0" w:color="auto"/>
        </w:pBdr>
        <w:rPr>
          <w:b w:val="0"/>
          <w:smallCaps w:val="0"/>
          <w:sz w:val="36"/>
          <w:lang w:val="fr-FR"/>
        </w:rPr>
      </w:pPr>
      <w:bookmarkStart w:id="540" w:name="_Toc87030012"/>
      <w:r w:rsidRPr="00B4328A">
        <w:rPr>
          <w:b w:val="0"/>
          <w:smallCaps w:val="0"/>
          <w:sz w:val="36"/>
          <w:lang w:val="fr-FR"/>
        </w:rPr>
        <w:lastRenderedPageBreak/>
        <w:t xml:space="preserve">Section V. Pays </w:t>
      </w:r>
      <w:r w:rsidR="00711162">
        <w:rPr>
          <w:b w:val="0"/>
          <w:smallCaps w:val="0"/>
          <w:sz w:val="36"/>
          <w:lang w:val="fr-FR"/>
        </w:rPr>
        <w:t>E</w:t>
      </w:r>
      <w:r w:rsidRPr="00B4328A">
        <w:rPr>
          <w:b w:val="0"/>
          <w:smallCaps w:val="0"/>
          <w:sz w:val="36"/>
          <w:lang w:val="fr-FR"/>
        </w:rPr>
        <w:t>ligibles</w:t>
      </w:r>
      <w:bookmarkEnd w:id="530"/>
      <w:bookmarkEnd w:id="531"/>
      <w:bookmarkEnd w:id="532"/>
      <w:bookmarkEnd w:id="533"/>
      <w:bookmarkEnd w:id="534"/>
      <w:bookmarkEnd w:id="535"/>
      <w:bookmarkEnd w:id="540"/>
    </w:p>
    <w:p w14:paraId="1ACFC10A" w14:textId="77777777" w:rsidR="00DD45C2" w:rsidRPr="00AA03A6" w:rsidRDefault="00DD45C2" w:rsidP="00DD45C2">
      <w:pPr>
        <w:jc w:val="center"/>
        <w:rPr>
          <w:b/>
          <w:sz w:val="28"/>
          <w:szCs w:val="28"/>
        </w:rPr>
      </w:pPr>
      <w:bookmarkStart w:id="541" w:name="_Toc77492590"/>
      <w:bookmarkStart w:id="542" w:name="_Toc156372183"/>
      <w:r w:rsidRPr="00D85BBB">
        <w:rPr>
          <w:b/>
          <w:sz w:val="28"/>
          <w:szCs w:val="28"/>
        </w:rPr>
        <w:t>Règles d’éligibilité</w:t>
      </w:r>
      <w:r w:rsidRPr="00AA03A6">
        <w:rPr>
          <w:b/>
          <w:sz w:val="28"/>
          <w:szCs w:val="28"/>
        </w:rPr>
        <w:t xml:space="preserve"> applicables à la fourniture de Biens, Travaux et Services dans le cadre des marchés financés par la </w:t>
      </w:r>
      <w:r>
        <w:rPr>
          <w:b/>
          <w:sz w:val="28"/>
          <w:szCs w:val="28"/>
        </w:rPr>
        <w:t>BIsD</w:t>
      </w:r>
    </w:p>
    <w:p w14:paraId="2F2D6577" w14:textId="77777777" w:rsidR="00DD45C2" w:rsidRPr="00F06C48" w:rsidRDefault="00DD45C2" w:rsidP="00DD45C2">
      <w:pPr>
        <w:jc w:val="center"/>
        <w:rPr>
          <w:b/>
          <w:u w:val="single"/>
        </w:rPr>
      </w:pPr>
    </w:p>
    <w:p w14:paraId="7B9A4EFC" w14:textId="77777777" w:rsidR="00DD45C2" w:rsidRPr="001B7B51" w:rsidRDefault="00DD45C2" w:rsidP="00DD45C2">
      <w:pPr>
        <w:spacing w:after="120"/>
        <w:rPr>
          <w:rFonts w:eastAsia="Calibri"/>
          <w:sz w:val="24"/>
          <w:szCs w:val="24"/>
        </w:rPr>
      </w:pPr>
      <w:r w:rsidRPr="001B7B51">
        <w:rPr>
          <w:rFonts w:eastAsia="Calibri"/>
          <w:b/>
          <w:sz w:val="24"/>
          <w:szCs w:val="24"/>
        </w:rPr>
        <w:t xml:space="preserve">1. </w:t>
      </w:r>
      <w:r w:rsidRPr="001B7B51">
        <w:rPr>
          <w:rFonts w:eastAsia="Calibri"/>
          <w:sz w:val="24"/>
          <w:szCs w:val="24"/>
        </w:rPr>
        <w:t>En application du paragraphe 1.11 des Directives</w:t>
      </w:r>
      <w:r w:rsidRPr="001B7B51">
        <w:rPr>
          <w:sz w:val="24"/>
          <w:szCs w:val="24"/>
        </w:rPr>
        <w:t xml:space="preserve"> pour l’acquisition de Biens, Travaux et services connexes dans le cadre des Projets financés par la Banque Islamique de Développement </w:t>
      </w:r>
      <w:r>
        <w:rPr>
          <w:sz w:val="24"/>
          <w:szCs w:val="24"/>
        </w:rPr>
        <w:t>–</w:t>
      </w:r>
      <w:r w:rsidRPr="001B7B51">
        <w:rPr>
          <w:sz w:val="24"/>
          <w:szCs w:val="24"/>
        </w:rPr>
        <w:t xml:space="preserve"> </w:t>
      </w:r>
      <w:r>
        <w:rPr>
          <w:sz w:val="24"/>
          <w:szCs w:val="24"/>
        </w:rPr>
        <w:t xml:space="preserve">Avril </w:t>
      </w:r>
      <w:r w:rsidRPr="001B7B51">
        <w:rPr>
          <w:sz w:val="24"/>
          <w:szCs w:val="24"/>
        </w:rPr>
        <w:t>201</w:t>
      </w:r>
      <w:r>
        <w:rPr>
          <w:sz w:val="24"/>
          <w:szCs w:val="24"/>
        </w:rPr>
        <w:t>9</w:t>
      </w:r>
      <w:r w:rsidRPr="001B7B51">
        <w:rPr>
          <w:sz w:val="24"/>
          <w:szCs w:val="24"/>
        </w:rPr>
        <w:t xml:space="preserve">, </w:t>
      </w:r>
      <w:r w:rsidRPr="001B7B51">
        <w:rPr>
          <w:rFonts w:eastAsia="Calibri"/>
          <w:sz w:val="24"/>
          <w:szCs w:val="24"/>
        </w:rPr>
        <w:t xml:space="preserve">une des règles fondamentales de la BIsD que les </w:t>
      </w:r>
      <w:r w:rsidRPr="001B7B51">
        <w:rPr>
          <w:sz w:val="24"/>
          <w:szCs w:val="24"/>
        </w:rPr>
        <w:t>Biens, Travaux et services connexes fournis par l’Entrepreneur</w:t>
      </w:r>
      <w:r w:rsidRPr="001B7B51">
        <w:rPr>
          <w:rFonts w:eastAsia="Calibri"/>
          <w:sz w:val="24"/>
          <w:szCs w:val="24"/>
        </w:rPr>
        <w:t xml:space="preserve"> doivent être strictement en conformité avec les Règles de Boycott de l’Organisation de Coopération Islamique, la Ligue des Etats Arabes et de l’Union Africaine.  Le Bénéficiaire est tenu d’informer les Soumissionnaires potentiels que seules les Offres provenant de Firmes qui ne font pas l’objet de boycott en vertu des Règles de Boycott seront prises en considération. Le Soumissionnaire devra soumettre une déclaration sur l’honneur à cet effet. </w:t>
      </w:r>
    </w:p>
    <w:p w14:paraId="69D501B2" w14:textId="77777777" w:rsidR="00DD45C2" w:rsidRPr="001B7B51" w:rsidRDefault="00DD45C2" w:rsidP="00DD45C2">
      <w:pPr>
        <w:spacing w:after="120"/>
        <w:rPr>
          <w:color w:val="000000"/>
          <w:sz w:val="24"/>
          <w:szCs w:val="24"/>
        </w:rPr>
      </w:pPr>
      <w:r w:rsidRPr="001B7B51">
        <w:rPr>
          <w:sz w:val="24"/>
          <w:szCs w:val="24"/>
        </w:rPr>
        <w:t>L’éligibilité d’un Soumissionnaire sera déterminée durant la procédure d’évaluation. Dans le cas où une Firme ne divulgue pas une information afin d’éviter la disqualification en application des règles d’éligibilité, le Bénéficiaire a le droit d’annuler le marché à tout moment et de pénaliser cette Firme, de même qu’il est en droit de réclamer un dédommagement pour les pertes ainsi occasionnées, au profit du Bénéficiaire et de la BIsD.  La BIsD se réserve le droit de ne pas honorer un marché s’il s’avère que la Firme attributaire est inéligible en application des conditions d’éligibilité stipulées</w:t>
      </w:r>
      <w:r w:rsidRPr="001B7B51">
        <w:rPr>
          <w:color w:val="000000"/>
          <w:sz w:val="24"/>
          <w:szCs w:val="24"/>
        </w:rPr>
        <w:t>.</w:t>
      </w:r>
    </w:p>
    <w:p w14:paraId="2BAEF616" w14:textId="77777777" w:rsidR="00DD45C2" w:rsidRPr="001B7B51" w:rsidRDefault="00DD45C2" w:rsidP="00DD45C2">
      <w:pPr>
        <w:spacing w:after="120"/>
        <w:rPr>
          <w:color w:val="000000"/>
          <w:sz w:val="24"/>
          <w:szCs w:val="24"/>
        </w:rPr>
      </w:pPr>
      <w:r w:rsidRPr="001B7B51">
        <w:rPr>
          <w:rFonts w:eastAsia="Calibri"/>
          <w:sz w:val="24"/>
          <w:szCs w:val="24"/>
        </w:rPr>
        <w:t>Aux fins des Directives, est considérée en tant que Firme provenant d’un Pays Membre (PM), une Firme dont</w:t>
      </w:r>
      <w:r w:rsidRPr="001B7B51">
        <w:rPr>
          <w:color w:val="000000"/>
          <w:sz w:val="24"/>
          <w:szCs w:val="24"/>
        </w:rPr>
        <w:t>:</w:t>
      </w:r>
    </w:p>
    <w:p w14:paraId="72237D76" w14:textId="77777777" w:rsidR="00DD45C2" w:rsidRPr="001B7B51" w:rsidRDefault="00DD45C2" w:rsidP="00DD45C2">
      <w:pPr>
        <w:pStyle w:val="ListParagraph"/>
        <w:numPr>
          <w:ilvl w:val="0"/>
          <w:numId w:val="134"/>
        </w:numPr>
        <w:autoSpaceDE w:val="0"/>
        <w:autoSpaceDN w:val="0"/>
        <w:adjustRightInd w:val="0"/>
        <w:spacing w:after="60"/>
        <w:ind w:left="1354"/>
        <w:jc w:val="both"/>
        <w:rPr>
          <w:color w:val="000000"/>
          <w:sz w:val="24"/>
          <w:szCs w:val="24"/>
        </w:rPr>
      </w:pPr>
      <w:r w:rsidRPr="001B7B51">
        <w:rPr>
          <w:rFonts w:eastAsia="Calibri"/>
          <w:sz w:val="24"/>
          <w:szCs w:val="24"/>
        </w:rPr>
        <w:t>L’immatriculation ou la constitution légale a lieu dans un Pays Membre de la BID </w:t>
      </w:r>
      <w:r w:rsidRPr="001B7B51">
        <w:rPr>
          <w:color w:val="000000"/>
          <w:sz w:val="24"/>
          <w:szCs w:val="24"/>
        </w:rPr>
        <w:t>;</w:t>
      </w:r>
    </w:p>
    <w:p w14:paraId="5690FF0B" w14:textId="77777777" w:rsidR="00DD45C2" w:rsidRPr="001B7B51" w:rsidRDefault="00DD45C2" w:rsidP="00DD45C2">
      <w:pPr>
        <w:pStyle w:val="ListParagraph"/>
        <w:numPr>
          <w:ilvl w:val="0"/>
          <w:numId w:val="134"/>
        </w:numPr>
        <w:autoSpaceDE w:val="0"/>
        <w:autoSpaceDN w:val="0"/>
        <w:adjustRightInd w:val="0"/>
        <w:spacing w:after="60"/>
        <w:ind w:left="1354"/>
        <w:jc w:val="both"/>
        <w:rPr>
          <w:color w:val="000000"/>
          <w:sz w:val="24"/>
          <w:szCs w:val="24"/>
        </w:rPr>
      </w:pPr>
      <w:r w:rsidRPr="001B7B51">
        <w:rPr>
          <w:rFonts w:eastAsia="Calibri"/>
          <w:sz w:val="24"/>
          <w:szCs w:val="24"/>
        </w:rPr>
        <w:t>L’aire principale d’activité est située dans un Pays Membre de la BID</w:t>
      </w:r>
      <w:r w:rsidRPr="001B7B51">
        <w:rPr>
          <w:color w:val="000000"/>
          <w:sz w:val="24"/>
          <w:szCs w:val="24"/>
        </w:rPr>
        <w:t>; et</w:t>
      </w:r>
    </w:p>
    <w:p w14:paraId="1395277C" w14:textId="77777777" w:rsidR="00DD45C2" w:rsidRPr="001B7B51" w:rsidRDefault="00DD45C2" w:rsidP="00DD45C2">
      <w:pPr>
        <w:pStyle w:val="ListParagraph"/>
        <w:numPr>
          <w:ilvl w:val="0"/>
          <w:numId w:val="134"/>
        </w:numPr>
        <w:autoSpaceDE w:val="0"/>
        <w:autoSpaceDN w:val="0"/>
        <w:adjustRightInd w:val="0"/>
        <w:spacing w:after="120"/>
        <w:ind w:left="1350"/>
        <w:jc w:val="both"/>
        <w:rPr>
          <w:color w:val="000000"/>
          <w:sz w:val="24"/>
          <w:szCs w:val="24"/>
        </w:rPr>
      </w:pPr>
      <w:r w:rsidRPr="001B7B51">
        <w:rPr>
          <w:rFonts w:eastAsia="Calibri"/>
          <w:sz w:val="24"/>
          <w:szCs w:val="24"/>
        </w:rPr>
        <w:t>Elle appartient à plus de 50% à une ou plusieurs firmes dans un ou plusieurs Pays Membres (lesquelles firmes devant justifier de leur nationalité) et/ou à des ressortissants de ces Pays Membres</w:t>
      </w:r>
      <w:r w:rsidRPr="001B7B51">
        <w:rPr>
          <w:color w:val="000000"/>
          <w:sz w:val="24"/>
          <w:szCs w:val="24"/>
        </w:rPr>
        <w:t>.</w:t>
      </w:r>
    </w:p>
    <w:p w14:paraId="5C187565" w14:textId="77777777" w:rsidR="00DD45C2" w:rsidRPr="001B7B51" w:rsidRDefault="00DD45C2" w:rsidP="00DD45C2">
      <w:pPr>
        <w:spacing w:after="120"/>
        <w:rPr>
          <w:color w:val="000000"/>
          <w:sz w:val="24"/>
          <w:szCs w:val="24"/>
        </w:rPr>
      </w:pPr>
      <w:r w:rsidRPr="001B7B51">
        <w:rPr>
          <w:rFonts w:eastAsia="Calibri"/>
          <w:sz w:val="24"/>
          <w:szCs w:val="24"/>
        </w:rPr>
        <w:t>Aux fins des Directives, est considérée en tant que Firme nationale d’un Pays Membre (PM) donné, une Firme dont</w:t>
      </w:r>
      <w:r w:rsidRPr="001B7B51">
        <w:rPr>
          <w:color w:val="000000"/>
          <w:sz w:val="24"/>
          <w:szCs w:val="24"/>
        </w:rPr>
        <w:t>:</w:t>
      </w:r>
    </w:p>
    <w:p w14:paraId="315C8A1F" w14:textId="77777777" w:rsidR="00DD45C2" w:rsidRPr="001B7B51" w:rsidRDefault="00DD45C2" w:rsidP="00DD45C2">
      <w:pPr>
        <w:pStyle w:val="ListParagraph"/>
        <w:numPr>
          <w:ilvl w:val="0"/>
          <w:numId w:val="135"/>
        </w:numPr>
        <w:autoSpaceDE w:val="0"/>
        <w:autoSpaceDN w:val="0"/>
        <w:adjustRightInd w:val="0"/>
        <w:spacing w:after="60"/>
        <w:ind w:left="1354"/>
        <w:jc w:val="both"/>
        <w:rPr>
          <w:color w:val="000000"/>
          <w:sz w:val="24"/>
          <w:szCs w:val="24"/>
        </w:rPr>
      </w:pPr>
      <w:r w:rsidRPr="001B7B51">
        <w:rPr>
          <w:rFonts w:eastAsia="Calibri"/>
          <w:sz w:val="24"/>
          <w:szCs w:val="24"/>
        </w:rPr>
        <w:t>L’immatriculation ou la constitution légale a lieu dans le Pays Membre dans lequel les Travaux doivent être réalisés et/ou les Biens doivent être livrés </w:t>
      </w:r>
      <w:r w:rsidRPr="001B7B51">
        <w:rPr>
          <w:color w:val="000000"/>
          <w:sz w:val="24"/>
          <w:szCs w:val="24"/>
        </w:rPr>
        <w:t>;</w:t>
      </w:r>
    </w:p>
    <w:p w14:paraId="462B865A" w14:textId="77777777" w:rsidR="00DD45C2" w:rsidRPr="001B7B51" w:rsidRDefault="00DD45C2" w:rsidP="00DD45C2">
      <w:pPr>
        <w:pStyle w:val="ListParagraph"/>
        <w:numPr>
          <w:ilvl w:val="0"/>
          <w:numId w:val="135"/>
        </w:numPr>
        <w:autoSpaceDE w:val="0"/>
        <w:autoSpaceDN w:val="0"/>
        <w:adjustRightInd w:val="0"/>
        <w:spacing w:after="60"/>
        <w:ind w:left="1354"/>
        <w:jc w:val="both"/>
        <w:rPr>
          <w:color w:val="000000"/>
          <w:sz w:val="24"/>
          <w:szCs w:val="24"/>
        </w:rPr>
      </w:pPr>
      <w:r w:rsidRPr="001B7B51">
        <w:rPr>
          <w:rFonts w:eastAsia="Calibri"/>
          <w:sz w:val="24"/>
          <w:szCs w:val="24"/>
        </w:rPr>
        <w:t>L’aire principale d’activité est située dans le Pays Membre Bénéficiaire </w:t>
      </w:r>
      <w:r w:rsidRPr="001B7B51">
        <w:rPr>
          <w:color w:val="000000"/>
          <w:sz w:val="24"/>
          <w:szCs w:val="24"/>
        </w:rPr>
        <w:t>; et</w:t>
      </w:r>
    </w:p>
    <w:p w14:paraId="0ECE024A" w14:textId="77777777" w:rsidR="00DD45C2" w:rsidRPr="001B7B51" w:rsidRDefault="00DD45C2" w:rsidP="00DD45C2">
      <w:pPr>
        <w:pStyle w:val="ListParagraph"/>
        <w:numPr>
          <w:ilvl w:val="0"/>
          <w:numId w:val="135"/>
        </w:numPr>
        <w:autoSpaceDE w:val="0"/>
        <w:autoSpaceDN w:val="0"/>
        <w:adjustRightInd w:val="0"/>
        <w:spacing w:after="120"/>
        <w:ind w:left="1350"/>
        <w:jc w:val="both"/>
        <w:rPr>
          <w:color w:val="000000"/>
          <w:sz w:val="24"/>
          <w:szCs w:val="24"/>
        </w:rPr>
      </w:pPr>
      <w:r w:rsidRPr="001B7B51">
        <w:rPr>
          <w:rFonts w:eastAsia="Calibri"/>
          <w:sz w:val="24"/>
          <w:szCs w:val="24"/>
        </w:rPr>
        <w:t>Elle appartient à plus de 50% à une ou plusieurs firmes du Pays Membre Bénéficiaire (laquelle ou lesquelles firme ou firmes devant justifier de sa ou leur nationalité) et/ou à des ressortissants dudit Pays Membre</w:t>
      </w:r>
      <w:r w:rsidRPr="001B7B51">
        <w:rPr>
          <w:color w:val="000000"/>
          <w:sz w:val="24"/>
          <w:szCs w:val="24"/>
        </w:rPr>
        <w:t>.</w:t>
      </w:r>
    </w:p>
    <w:p w14:paraId="103A9153" w14:textId="77777777" w:rsidR="00DD45C2" w:rsidRPr="002E5EE4" w:rsidRDefault="00DD45C2" w:rsidP="00DD45C2">
      <w:pPr>
        <w:spacing w:after="120"/>
        <w:rPr>
          <w:rFonts w:eastAsia="Calibri"/>
          <w:sz w:val="24"/>
          <w:szCs w:val="24"/>
        </w:rPr>
      </w:pPr>
      <w:r w:rsidRPr="002E5EE4">
        <w:rPr>
          <w:sz w:val="24"/>
          <w:szCs w:val="24"/>
        </w:rPr>
        <w:t xml:space="preserve">2. En référence aux articles </w:t>
      </w:r>
      <w:r w:rsidRPr="00C82E74">
        <w:rPr>
          <w:b/>
          <w:bCs/>
          <w:sz w:val="24"/>
          <w:szCs w:val="24"/>
        </w:rPr>
        <w:t>4.8 et 5.1 des IP</w:t>
      </w:r>
      <w:r w:rsidRPr="002E5EE4">
        <w:rPr>
          <w:sz w:val="24"/>
          <w:szCs w:val="24"/>
        </w:rPr>
        <w:t>, p</w:t>
      </w:r>
      <w:r w:rsidRPr="002E5EE4">
        <w:rPr>
          <w:rFonts w:eastAsia="Calibri"/>
          <w:sz w:val="24"/>
          <w:szCs w:val="24"/>
        </w:rPr>
        <w:t xml:space="preserve">our l’information des </w:t>
      </w:r>
      <w:r>
        <w:rPr>
          <w:rFonts w:eastAsia="Calibri"/>
          <w:sz w:val="24"/>
          <w:szCs w:val="24"/>
        </w:rPr>
        <w:t>Proposant</w:t>
      </w:r>
      <w:r w:rsidRPr="002E5EE4">
        <w:rPr>
          <w:rFonts w:eastAsia="Calibri"/>
          <w:sz w:val="24"/>
          <w:szCs w:val="24"/>
        </w:rPr>
        <w:t>s,</w:t>
      </w:r>
      <w:r w:rsidRPr="002E5EE4">
        <w:rPr>
          <w:rFonts w:eastAsia="Calibri"/>
          <w:b/>
          <w:sz w:val="24"/>
          <w:szCs w:val="24"/>
        </w:rPr>
        <w:t xml:space="preserve"> </w:t>
      </w:r>
      <w:r w:rsidRPr="002E5EE4">
        <w:rPr>
          <w:rFonts w:eastAsia="Calibri"/>
          <w:sz w:val="24"/>
          <w:szCs w:val="24"/>
        </w:rPr>
        <w:t>à l’heure actuelle, les biens et services provenant des pays ci-après ne sont pas admis dans le cadre de la présente sélection:</w:t>
      </w:r>
    </w:p>
    <w:p w14:paraId="392E1C87" w14:textId="77777777" w:rsidR="00B9781F" w:rsidRPr="00DF7860" w:rsidRDefault="00B9781F" w:rsidP="00B9781F">
      <w:pPr>
        <w:ind w:left="270"/>
        <w:jc w:val="both"/>
        <w:rPr>
          <w:sz w:val="24"/>
          <w:szCs w:val="24"/>
        </w:rPr>
      </w:pPr>
    </w:p>
    <w:p w14:paraId="72F402E9" w14:textId="1B7E4802" w:rsidR="00B9781F" w:rsidRPr="00B9781F" w:rsidRDefault="00D14B6F" w:rsidP="00B9781F">
      <w:pPr>
        <w:ind w:left="270"/>
        <w:jc w:val="both"/>
        <w:rPr>
          <w:i/>
          <w:iCs/>
          <w:spacing w:val="-4"/>
          <w:sz w:val="24"/>
          <w:szCs w:val="24"/>
        </w:rPr>
      </w:pPr>
      <w:r w:rsidRPr="00B9781F">
        <w:rPr>
          <w:sz w:val="24"/>
          <w:szCs w:val="24"/>
        </w:rPr>
        <w:t>A</w:t>
      </w:r>
      <w:r w:rsidR="00531C36" w:rsidRPr="00B9781F">
        <w:rPr>
          <w:sz w:val="24"/>
          <w:szCs w:val="24"/>
        </w:rPr>
        <w:t xml:space="preserve">u titre des </w:t>
      </w:r>
      <w:r w:rsidR="00614D14" w:rsidRPr="00B9781F">
        <w:rPr>
          <w:sz w:val="24"/>
          <w:szCs w:val="24"/>
        </w:rPr>
        <w:t>IP</w:t>
      </w:r>
      <w:r w:rsidR="00531C36" w:rsidRPr="00B9781F">
        <w:rPr>
          <w:sz w:val="24"/>
          <w:szCs w:val="24"/>
        </w:rPr>
        <w:t xml:space="preserve"> articles </w:t>
      </w:r>
      <w:r w:rsidR="00531C36" w:rsidRPr="00B9781F">
        <w:rPr>
          <w:b/>
          <w:bCs/>
          <w:sz w:val="24"/>
          <w:szCs w:val="24"/>
        </w:rPr>
        <w:t>4.8(a) et 5.1</w:t>
      </w:r>
      <w:r w:rsidR="007D1C44" w:rsidRPr="00B9781F">
        <w:rPr>
          <w:sz w:val="24"/>
          <w:szCs w:val="24"/>
        </w:rPr>
        <w:t> </w:t>
      </w:r>
      <w:r w:rsidRPr="00B9781F">
        <w:rPr>
          <w:sz w:val="24"/>
          <w:szCs w:val="24"/>
        </w:rPr>
        <w:t xml:space="preserve">: </w:t>
      </w:r>
      <w:r w:rsidR="00B9781F" w:rsidRPr="00B9781F">
        <w:rPr>
          <w:i/>
          <w:iCs/>
          <w:spacing w:val="-4"/>
          <w:sz w:val="24"/>
          <w:szCs w:val="24"/>
        </w:rPr>
        <w:t xml:space="preserve">[insérer la liste des pays suivant l’approbation par la </w:t>
      </w:r>
      <w:r w:rsidR="00EC24A1">
        <w:rPr>
          <w:i/>
          <w:iCs/>
          <w:spacing w:val="-4"/>
          <w:sz w:val="24"/>
          <w:szCs w:val="24"/>
        </w:rPr>
        <w:t>BIsD</w:t>
      </w:r>
      <w:r w:rsidR="00B9781F" w:rsidRPr="00B9781F">
        <w:rPr>
          <w:i/>
          <w:iCs/>
          <w:spacing w:val="-4"/>
          <w:sz w:val="24"/>
          <w:szCs w:val="24"/>
        </w:rPr>
        <w:t xml:space="preserve"> d’appliquer les restrictions ou indiquer « aucun »]. </w:t>
      </w:r>
    </w:p>
    <w:p w14:paraId="794522C2" w14:textId="77777777" w:rsidR="00B9781F" w:rsidRPr="00B9781F" w:rsidRDefault="00B9781F" w:rsidP="00B9781F">
      <w:pPr>
        <w:ind w:left="270"/>
        <w:jc w:val="both"/>
        <w:rPr>
          <w:sz w:val="24"/>
          <w:szCs w:val="24"/>
        </w:rPr>
      </w:pPr>
    </w:p>
    <w:p w14:paraId="5D3DAD91" w14:textId="569D3324" w:rsidR="00B9781F" w:rsidRPr="00B9781F" w:rsidRDefault="00D14B6F" w:rsidP="00B9781F">
      <w:pPr>
        <w:ind w:left="270"/>
        <w:jc w:val="both"/>
        <w:rPr>
          <w:i/>
          <w:iCs/>
          <w:spacing w:val="-4"/>
          <w:sz w:val="24"/>
          <w:szCs w:val="24"/>
        </w:rPr>
      </w:pPr>
      <w:r w:rsidRPr="00B9781F">
        <w:rPr>
          <w:sz w:val="24"/>
          <w:szCs w:val="24"/>
        </w:rPr>
        <w:lastRenderedPageBreak/>
        <w:t>A</w:t>
      </w:r>
      <w:r w:rsidR="00531C36" w:rsidRPr="00B9781F">
        <w:rPr>
          <w:sz w:val="24"/>
          <w:szCs w:val="24"/>
        </w:rPr>
        <w:t xml:space="preserve">u titre des </w:t>
      </w:r>
      <w:r w:rsidR="00614D14" w:rsidRPr="00B9781F">
        <w:rPr>
          <w:sz w:val="24"/>
          <w:szCs w:val="24"/>
        </w:rPr>
        <w:t>IP</w:t>
      </w:r>
      <w:r w:rsidR="00B9781F">
        <w:rPr>
          <w:sz w:val="24"/>
          <w:szCs w:val="24"/>
        </w:rPr>
        <w:t xml:space="preserve"> articles</w:t>
      </w:r>
      <w:r w:rsidR="00531C36" w:rsidRPr="00B9781F">
        <w:rPr>
          <w:sz w:val="24"/>
          <w:szCs w:val="24"/>
        </w:rPr>
        <w:t xml:space="preserve"> </w:t>
      </w:r>
      <w:r w:rsidR="00531C36" w:rsidRPr="00B9781F">
        <w:rPr>
          <w:b/>
          <w:bCs/>
          <w:sz w:val="24"/>
          <w:szCs w:val="24"/>
        </w:rPr>
        <w:t>4.8(b) et 5.1</w:t>
      </w:r>
      <w:r w:rsidR="007D1C44" w:rsidRPr="00B9781F">
        <w:rPr>
          <w:sz w:val="24"/>
          <w:szCs w:val="24"/>
        </w:rPr>
        <w:t> </w:t>
      </w:r>
      <w:r w:rsidRPr="00B9781F">
        <w:rPr>
          <w:sz w:val="24"/>
          <w:szCs w:val="24"/>
        </w:rPr>
        <w:t xml:space="preserve">: </w:t>
      </w:r>
      <w:bookmarkEnd w:id="541"/>
      <w:bookmarkEnd w:id="542"/>
      <w:r w:rsidR="00B9781F" w:rsidRPr="00B9781F">
        <w:rPr>
          <w:i/>
          <w:iCs/>
          <w:spacing w:val="-4"/>
          <w:sz w:val="24"/>
          <w:szCs w:val="24"/>
        </w:rPr>
        <w:t xml:space="preserve">[insérer la liste des pays suivant l’approbation par la </w:t>
      </w:r>
      <w:r w:rsidR="00EC24A1">
        <w:rPr>
          <w:i/>
          <w:iCs/>
          <w:spacing w:val="-4"/>
          <w:sz w:val="24"/>
          <w:szCs w:val="24"/>
        </w:rPr>
        <w:t>BIsD</w:t>
      </w:r>
      <w:r w:rsidR="00B9781F" w:rsidRPr="00B9781F">
        <w:rPr>
          <w:i/>
          <w:iCs/>
          <w:spacing w:val="-4"/>
          <w:sz w:val="24"/>
          <w:szCs w:val="24"/>
        </w:rPr>
        <w:t xml:space="preserve"> d’appliquer les restrictions ou indiquer « aucun »]. </w:t>
      </w:r>
    </w:p>
    <w:p w14:paraId="53614CA0" w14:textId="77777777" w:rsidR="00711162" w:rsidRDefault="00711162" w:rsidP="00B9781F">
      <w:pPr>
        <w:pStyle w:val="BodyTextIndent"/>
        <w:spacing w:before="240" w:after="120"/>
        <w:ind w:left="576"/>
        <w:rPr>
          <w:szCs w:val="24"/>
          <w:lang w:val="fr-FR"/>
        </w:rPr>
        <w:sectPr w:rsidR="00711162" w:rsidSect="00925AC9">
          <w:footnotePr>
            <w:numRestart w:val="eachSect"/>
          </w:footnotePr>
          <w:endnotePr>
            <w:numFmt w:val="decimal"/>
          </w:endnotePr>
          <w:pgSz w:w="12240" w:h="15840" w:code="1"/>
          <w:pgMar w:top="1440" w:right="1440" w:bottom="1152" w:left="1440" w:header="720" w:footer="720" w:gutter="0"/>
          <w:cols w:space="720"/>
          <w:titlePg/>
        </w:sectPr>
      </w:pPr>
    </w:p>
    <w:p w14:paraId="3C4DF4CF" w14:textId="480A857C" w:rsidR="0053039D" w:rsidRPr="00B4328A" w:rsidRDefault="0053039D" w:rsidP="004367AC">
      <w:pPr>
        <w:pStyle w:val="Head11b"/>
        <w:pBdr>
          <w:bottom w:val="none" w:sz="0" w:space="0" w:color="auto"/>
        </w:pBdr>
        <w:rPr>
          <w:b w:val="0"/>
          <w:smallCaps w:val="0"/>
          <w:sz w:val="36"/>
          <w:lang w:val="fr-FR"/>
        </w:rPr>
      </w:pPr>
      <w:bookmarkStart w:id="543" w:name="_Toc326657866"/>
      <w:bookmarkStart w:id="544" w:name="_Toc327446558"/>
      <w:bookmarkStart w:id="545" w:name="_Toc467977931"/>
      <w:bookmarkStart w:id="546" w:name="_Toc87030013"/>
      <w:r w:rsidRPr="00B4328A">
        <w:rPr>
          <w:b w:val="0"/>
          <w:smallCaps w:val="0"/>
          <w:sz w:val="36"/>
          <w:lang w:val="fr-FR"/>
        </w:rPr>
        <w:lastRenderedPageBreak/>
        <w:t xml:space="preserve">Section VI. Règles de la </w:t>
      </w:r>
      <w:r w:rsidR="00EC24A1">
        <w:rPr>
          <w:b w:val="0"/>
          <w:smallCaps w:val="0"/>
          <w:sz w:val="36"/>
          <w:lang w:val="fr-FR"/>
        </w:rPr>
        <w:t>BIsD</w:t>
      </w:r>
      <w:r w:rsidRPr="00B4328A">
        <w:rPr>
          <w:b w:val="0"/>
          <w:smallCaps w:val="0"/>
          <w:sz w:val="36"/>
          <w:lang w:val="fr-FR"/>
        </w:rPr>
        <w:t xml:space="preserve"> </w:t>
      </w:r>
      <w:r w:rsidR="00261BE4">
        <w:rPr>
          <w:b w:val="0"/>
          <w:smallCaps w:val="0"/>
          <w:sz w:val="36"/>
          <w:lang w:val="fr-FR"/>
        </w:rPr>
        <w:t>sur les Pratiques</w:t>
      </w:r>
      <w:r w:rsidR="00261BE4" w:rsidRPr="00B4328A">
        <w:rPr>
          <w:b w:val="0"/>
          <w:smallCaps w:val="0"/>
          <w:sz w:val="36"/>
          <w:lang w:val="fr-FR"/>
        </w:rPr>
        <w:t xml:space="preserve"> de Corruption</w:t>
      </w:r>
      <w:r w:rsidR="00261BE4">
        <w:rPr>
          <w:b w:val="0"/>
          <w:smallCaps w:val="0"/>
          <w:sz w:val="36"/>
          <w:lang w:val="fr-FR"/>
        </w:rPr>
        <w:t xml:space="preserve"> et Fraude</w:t>
      </w:r>
      <w:bookmarkEnd w:id="543"/>
      <w:bookmarkEnd w:id="544"/>
      <w:bookmarkEnd w:id="545"/>
      <w:bookmarkEnd w:id="546"/>
    </w:p>
    <w:p w14:paraId="3CF92F02" w14:textId="77777777" w:rsidR="00B9781F" w:rsidRDefault="00B9781F" w:rsidP="00D14B6F">
      <w:pPr>
        <w:spacing w:after="120"/>
        <w:jc w:val="center"/>
        <w:rPr>
          <w:b/>
          <w:bCs/>
          <w:sz w:val="28"/>
          <w:szCs w:val="28"/>
        </w:rPr>
      </w:pPr>
    </w:p>
    <w:p w14:paraId="76B0E631" w14:textId="77777777" w:rsidR="00E2695E" w:rsidRPr="001B7B51" w:rsidRDefault="00E2695E" w:rsidP="00E2695E">
      <w:pPr>
        <w:pStyle w:val="Heading4"/>
        <w:numPr>
          <w:ilvl w:val="0"/>
          <w:numId w:val="0"/>
        </w:numPr>
        <w:tabs>
          <w:tab w:val="left" w:pos="90"/>
        </w:tabs>
        <w:rPr>
          <w:szCs w:val="24"/>
          <w:lang w:val="fr-FR"/>
        </w:rPr>
      </w:pPr>
      <w:r w:rsidRPr="002E5EE4">
        <w:rPr>
          <w:szCs w:val="24"/>
          <w:lang w:val="fr-FR"/>
        </w:rPr>
        <w:t xml:space="preserve">Directives pour l’acquisition </w:t>
      </w:r>
      <w:r w:rsidRPr="001B7B51">
        <w:rPr>
          <w:szCs w:val="24"/>
          <w:lang w:val="fr-FR"/>
        </w:rPr>
        <w:t xml:space="preserve">de Biens, Travaux et services connexes financés dans le cadre des Projets financés par la Banque Islamique de Développement - </w:t>
      </w:r>
      <w:r>
        <w:rPr>
          <w:szCs w:val="24"/>
          <w:lang w:val="fr-FR"/>
        </w:rPr>
        <w:t>Avril</w:t>
      </w:r>
      <w:r w:rsidRPr="001B7B51">
        <w:rPr>
          <w:szCs w:val="24"/>
          <w:lang w:val="fr-FR"/>
        </w:rPr>
        <w:t xml:space="preserve"> 201</w:t>
      </w:r>
      <w:r>
        <w:rPr>
          <w:szCs w:val="24"/>
          <w:lang w:val="fr-FR"/>
        </w:rPr>
        <w:t>9</w:t>
      </w:r>
      <w:r w:rsidRPr="001B7B51">
        <w:rPr>
          <w:szCs w:val="24"/>
          <w:lang w:val="fr-FR"/>
        </w:rPr>
        <w:t>:</w:t>
      </w:r>
    </w:p>
    <w:p w14:paraId="7B7BD48B" w14:textId="77777777" w:rsidR="00E2695E" w:rsidRPr="00C82E74" w:rsidRDefault="00E2695E" w:rsidP="00E2695E">
      <w:pPr>
        <w:pStyle w:val="Default"/>
        <w:rPr>
          <w:rFonts w:asciiTheme="minorHAnsi" w:hAnsiTheme="minorHAnsi" w:cstheme="minorHAnsi"/>
          <w:b/>
          <w:sz w:val="28"/>
          <w:szCs w:val="28"/>
        </w:rPr>
      </w:pPr>
      <w:r w:rsidRPr="00C82E74">
        <w:rPr>
          <w:rFonts w:asciiTheme="minorHAnsi" w:hAnsiTheme="minorHAnsi" w:cstheme="minorHAnsi"/>
          <w:b/>
          <w:sz w:val="28"/>
          <w:szCs w:val="28"/>
        </w:rPr>
        <w:t>Fraude et Corruption</w:t>
      </w:r>
    </w:p>
    <w:p w14:paraId="5895C451" w14:textId="77777777" w:rsidR="00E2695E" w:rsidRPr="001B7B51" w:rsidRDefault="00E2695E" w:rsidP="00E2695E">
      <w:pPr>
        <w:pStyle w:val="Default"/>
      </w:pPr>
    </w:p>
    <w:p w14:paraId="04993FF4" w14:textId="77777777" w:rsidR="00E2695E" w:rsidRPr="001B7B51" w:rsidRDefault="00E2695E" w:rsidP="00E2695E">
      <w:pPr>
        <w:pStyle w:val="ListParagraph"/>
        <w:numPr>
          <w:ilvl w:val="1"/>
          <w:numId w:val="139"/>
        </w:numPr>
        <w:autoSpaceDE w:val="0"/>
        <w:autoSpaceDN w:val="0"/>
        <w:adjustRightInd w:val="0"/>
        <w:spacing w:after="240"/>
        <w:contextualSpacing/>
        <w:jc w:val="both"/>
        <w:rPr>
          <w:color w:val="000000"/>
          <w:sz w:val="24"/>
          <w:szCs w:val="24"/>
        </w:rPr>
      </w:pPr>
      <w:r w:rsidRPr="001B7B51">
        <w:rPr>
          <w:color w:val="000000"/>
          <w:sz w:val="24"/>
          <w:szCs w:val="24"/>
        </w:rPr>
        <w:tab/>
        <w:t>Les règles de la BIsD exigent que les Bénéficiaires ainsi que les Firmes,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1B7B51">
        <w:rPr>
          <w:rStyle w:val="FootnoteReference"/>
          <w:color w:val="000000"/>
          <w:sz w:val="24"/>
          <w:szCs w:val="24"/>
        </w:rPr>
        <w:footnoteReference w:id="13"/>
      </w:r>
      <w:r w:rsidRPr="001B7B51">
        <w:rPr>
          <w:sz w:val="24"/>
          <w:szCs w:val="24"/>
        </w:rPr>
        <w:t xml:space="preserve">.  </w:t>
      </w:r>
      <w:r w:rsidRPr="001B7B51">
        <w:rPr>
          <w:color w:val="000000"/>
          <w:sz w:val="24"/>
          <w:szCs w:val="24"/>
        </w:rPr>
        <w:t xml:space="preserve">En vertu de ce principe, les exigences des </w:t>
      </w:r>
      <w:r w:rsidRPr="001B7B51">
        <w:rPr>
          <w:i/>
          <w:color w:val="000000"/>
          <w:sz w:val="24"/>
          <w:szCs w:val="24"/>
        </w:rPr>
        <w:t xml:space="preserve">Directives Anti-Corruption du Groupe de la BIsD pour la Prévention et la Lutte contre la Fraude et la Corruption dans les Projets Financés par la BIsD </w:t>
      </w:r>
      <w:r w:rsidRPr="001B7B51">
        <w:rPr>
          <w:color w:val="000000"/>
          <w:sz w:val="24"/>
          <w:szCs w:val="24"/>
        </w:rPr>
        <w:t>et les procédures de sanctions doivent être appliquées en tous instants.  En application de cette politique, la BIsD:</w:t>
      </w:r>
    </w:p>
    <w:p w14:paraId="06373608" w14:textId="77777777" w:rsidR="00E2695E" w:rsidRPr="001B7B51" w:rsidRDefault="00E2695E" w:rsidP="00E2695E">
      <w:pPr>
        <w:pStyle w:val="ListParagraph"/>
        <w:spacing w:after="240"/>
        <w:ind w:left="420"/>
        <w:rPr>
          <w:color w:val="000000"/>
          <w:sz w:val="24"/>
          <w:szCs w:val="24"/>
        </w:rPr>
      </w:pPr>
    </w:p>
    <w:p w14:paraId="0F2081D6" w14:textId="77777777" w:rsidR="00E2695E" w:rsidRPr="001B7B51" w:rsidRDefault="00E2695E" w:rsidP="00E2695E">
      <w:pPr>
        <w:pStyle w:val="ListParagraph"/>
        <w:numPr>
          <w:ilvl w:val="0"/>
          <w:numId w:val="137"/>
        </w:numPr>
        <w:autoSpaceDE w:val="0"/>
        <w:autoSpaceDN w:val="0"/>
        <w:adjustRightInd w:val="0"/>
        <w:spacing w:before="120" w:after="40"/>
        <w:ind w:left="927"/>
        <w:jc w:val="both"/>
        <w:rPr>
          <w:color w:val="000000"/>
          <w:sz w:val="24"/>
          <w:szCs w:val="24"/>
        </w:rPr>
      </w:pPr>
      <w:r w:rsidRPr="001B7B51">
        <w:rPr>
          <w:sz w:val="24"/>
          <w:szCs w:val="24"/>
        </w:rPr>
        <w:t>définit comme suit, pour les besoins de la présente disposition, les expressions suivantes</w:t>
      </w:r>
      <w:r w:rsidRPr="001B7B51">
        <w:rPr>
          <w:color w:val="000000"/>
          <w:sz w:val="24"/>
          <w:szCs w:val="24"/>
        </w:rPr>
        <w:t>:</w:t>
      </w:r>
    </w:p>
    <w:p w14:paraId="6D21B9AB" w14:textId="77777777" w:rsidR="00E2695E" w:rsidRPr="001B7B51" w:rsidRDefault="00E2695E" w:rsidP="00E2695E">
      <w:pPr>
        <w:pStyle w:val="ListParagraph"/>
        <w:numPr>
          <w:ilvl w:val="0"/>
          <w:numId w:val="138"/>
        </w:numPr>
        <w:autoSpaceDE w:val="0"/>
        <w:autoSpaceDN w:val="0"/>
        <w:adjustRightInd w:val="0"/>
        <w:spacing w:after="60"/>
        <w:ind w:left="1494"/>
        <w:jc w:val="both"/>
        <w:rPr>
          <w:color w:val="000000"/>
          <w:sz w:val="24"/>
          <w:szCs w:val="24"/>
        </w:rPr>
      </w:pPr>
      <w:r w:rsidRPr="001B7B51">
        <w:rPr>
          <w:sz w:val="24"/>
          <w:szCs w:val="24"/>
        </w:rPr>
        <w:t>«Pratique de corruption » signifie l’offre, le don, la sollicitation ou l’acceptation, directement ou indirectement, d’un quelconque avantage en vue d’influer indûment l’action d’une autre personne ou entité;</w:t>
      </w:r>
    </w:p>
    <w:p w14:paraId="41DCC789" w14:textId="77777777" w:rsidR="00E2695E" w:rsidRPr="001B7B51" w:rsidRDefault="00E2695E" w:rsidP="00E2695E">
      <w:pPr>
        <w:pStyle w:val="ListParagraph"/>
        <w:numPr>
          <w:ilvl w:val="0"/>
          <w:numId w:val="138"/>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Pratique frauduleus</w:t>
      </w:r>
      <w:r w:rsidRPr="001B7B51">
        <w:rPr>
          <w:color w:val="000000"/>
          <w:sz w:val="24"/>
          <w:szCs w:val="24"/>
        </w:rPr>
        <w:t xml:space="preserve">e” signifie tout acte ou omission, ou </w:t>
      </w:r>
      <w:r w:rsidRPr="001B7B51">
        <w:rPr>
          <w:sz w:val="24"/>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1B7B51">
        <w:rPr>
          <w:color w:val="000000"/>
          <w:sz w:val="24"/>
          <w:szCs w:val="24"/>
        </w:rPr>
        <w:t>;</w:t>
      </w:r>
    </w:p>
    <w:p w14:paraId="4DDFBAB2" w14:textId="77777777" w:rsidR="00E2695E" w:rsidRPr="001B7B51" w:rsidRDefault="00E2695E" w:rsidP="00E2695E">
      <w:pPr>
        <w:pStyle w:val="ListParagraph"/>
        <w:numPr>
          <w:ilvl w:val="0"/>
          <w:numId w:val="138"/>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collusoire” signifie un arrangement entre deux ou plusieurs parties </w:t>
      </w:r>
      <w:r w:rsidRPr="001B7B51">
        <w:rPr>
          <w:sz w:val="24"/>
          <w:szCs w:val="24"/>
        </w:rPr>
        <w:t>qui s’entendent afin d’atteindre un objectif illicite, notamment en influant indûment sur les actions d’une autre partie</w:t>
      </w:r>
      <w:r w:rsidRPr="001B7B51">
        <w:rPr>
          <w:color w:val="000000"/>
          <w:sz w:val="24"/>
          <w:szCs w:val="24"/>
        </w:rPr>
        <w:t>;</w:t>
      </w:r>
    </w:p>
    <w:p w14:paraId="1B0A1608" w14:textId="77777777" w:rsidR="00E2695E" w:rsidRPr="001B7B51" w:rsidRDefault="00E2695E" w:rsidP="00E2695E">
      <w:pPr>
        <w:pStyle w:val="ListParagraph"/>
        <w:numPr>
          <w:ilvl w:val="0"/>
          <w:numId w:val="138"/>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coercitive” signifie tout acte visant à </w:t>
      </w:r>
      <w:r w:rsidRPr="001B7B51">
        <w:rPr>
          <w:sz w:val="24"/>
          <w:szCs w:val="24"/>
        </w:rPr>
        <w:t>nuire ou porter préjudice, ou menacer de nuire ou de porter préjudice, directement ou indirectement, à une partie ou à ses biens en vue d’en influer indûment les actions</w:t>
      </w:r>
      <w:r w:rsidRPr="001B7B51">
        <w:rPr>
          <w:color w:val="000000"/>
          <w:sz w:val="24"/>
          <w:szCs w:val="24"/>
        </w:rPr>
        <w:t>; et</w:t>
      </w:r>
    </w:p>
    <w:p w14:paraId="6CFC02CD" w14:textId="7910338A" w:rsidR="00E2695E" w:rsidRPr="001B7B51" w:rsidRDefault="00E2695E" w:rsidP="00E2695E">
      <w:pPr>
        <w:pStyle w:val="ListParagraph"/>
        <w:numPr>
          <w:ilvl w:val="0"/>
          <w:numId w:val="138"/>
        </w:numPr>
        <w:autoSpaceDE w:val="0"/>
        <w:autoSpaceDN w:val="0"/>
        <w:adjustRightInd w:val="0"/>
        <w:spacing w:after="60"/>
        <w:ind w:left="1494"/>
        <w:jc w:val="both"/>
        <w:rPr>
          <w:color w:val="000000"/>
          <w:sz w:val="24"/>
          <w:szCs w:val="24"/>
        </w:rPr>
      </w:pPr>
      <w:r w:rsidRPr="001B7B51">
        <w:rPr>
          <w:color w:val="000000"/>
          <w:sz w:val="24"/>
          <w:szCs w:val="24"/>
        </w:rPr>
        <w:t xml:space="preserve">“Pratique </w:t>
      </w:r>
      <w:r w:rsidRPr="001B7B51">
        <w:rPr>
          <w:sz w:val="24"/>
          <w:szCs w:val="24"/>
        </w:rPr>
        <w:t>obstructive</w:t>
      </w:r>
      <w:r w:rsidRPr="001B7B51">
        <w:rPr>
          <w:color w:val="000000"/>
          <w:sz w:val="24"/>
          <w:szCs w:val="24"/>
        </w:rPr>
        <w:t>”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tel que prévu au paragraphe 1.3</w:t>
      </w:r>
      <w:r w:rsidR="00B2491A">
        <w:rPr>
          <w:color w:val="000000"/>
          <w:sz w:val="24"/>
          <w:szCs w:val="24"/>
        </w:rPr>
        <w:t>9</w:t>
      </w:r>
      <w:r w:rsidRPr="001B7B51">
        <w:rPr>
          <w:color w:val="000000"/>
          <w:sz w:val="24"/>
          <w:szCs w:val="24"/>
        </w:rPr>
        <w:t xml:space="preserve"> (e) ci-dessous. </w:t>
      </w:r>
    </w:p>
    <w:p w14:paraId="1B0460C5" w14:textId="77777777" w:rsidR="00E2695E" w:rsidRPr="001B7B51" w:rsidRDefault="00E2695E" w:rsidP="00E2695E">
      <w:pPr>
        <w:pStyle w:val="ListParagraph"/>
        <w:numPr>
          <w:ilvl w:val="0"/>
          <w:numId w:val="137"/>
        </w:numPr>
        <w:autoSpaceDE w:val="0"/>
        <w:autoSpaceDN w:val="0"/>
        <w:adjustRightInd w:val="0"/>
        <w:spacing w:before="120" w:after="40"/>
        <w:ind w:left="927"/>
        <w:jc w:val="both"/>
        <w:rPr>
          <w:color w:val="000000"/>
          <w:sz w:val="24"/>
          <w:szCs w:val="24"/>
        </w:rPr>
      </w:pPr>
      <w:r w:rsidRPr="001B7B51">
        <w:rPr>
          <w:sz w:val="24"/>
          <w:szCs w:val="24"/>
        </w:rPr>
        <w:lastRenderedPageBreak/>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 w:val="24"/>
          <w:szCs w:val="24"/>
        </w:rPr>
        <w:t>;</w:t>
      </w:r>
    </w:p>
    <w:p w14:paraId="1201276E" w14:textId="77777777" w:rsidR="00E2695E" w:rsidRPr="001B7B51" w:rsidRDefault="00E2695E" w:rsidP="00E2695E">
      <w:pPr>
        <w:pStyle w:val="ListParagraph"/>
        <w:numPr>
          <w:ilvl w:val="0"/>
          <w:numId w:val="137"/>
        </w:numPr>
        <w:autoSpaceDE w:val="0"/>
        <w:autoSpaceDN w:val="0"/>
        <w:adjustRightInd w:val="0"/>
        <w:spacing w:before="120" w:after="40"/>
        <w:ind w:left="927"/>
        <w:jc w:val="both"/>
        <w:rPr>
          <w:color w:val="000000"/>
          <w:sz w:val="24"/>
          <w:szCs w:val="24"/>
        </w:rPr>
      </w:pPr>
      <w:r w:rsidRPr="001B7B51">
        <w:rPr>
          <w:sz w:val="24"/>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1B7B51">
        <w:rPr>
          <w:color w:val="000000"/>
          <w:sz w:val="24"/>
          <w:szCs w:val="24"/>
        </w:rPr>
        <w:t>;</w:t>
      </w:r>
    </w:p>
    <w:p w14:paraId="515273D6" w14:textId="77777777" w:rsidR="00E2695E" w:rsidRPr="001B7B51" w:rsidRDefault="00E2695E" w:rsidP="00E2695E">
      <w:pPr>
        <w:pStyle w:val="ListParagraph"/>
        <w:numPr>
          <w:ilvl w:val="0"/>
          <w:numId w:val="137"/>
        </w:numPr>
        <w:autoSpaceDE w:val="0"/>
        <w:autoSpaceDN w:val="0"/>
        <w:adjustRightInd w:val="0"/>
        <w:spacing w:before="120" w:after="40"/>
        <w:ind w:left="927"/>
        <w:jc w:val="both"/>
        <w:rPr>
          <w:color w:val="000000"/>
          <w:sz w:val="24"/>
          <w:szCs w:val="24"/>
        </w:rPr>
      </w:pPr>
      <w:r w:rsidRPr="001B7B51">
        <w:rPr>
          <w:sz w:val="24"/>
          <w:szCs w:val="24"/>
        </w:rPr>
        <w:t>sanctionnera à tout moment une Firme ou un individu, en application des procédures de sanctions de la BIsD</w:t>
      </w:r>
      <w:r w:rsidRPr="001B7B51">
        <w:rPr>
          <w:rStyle w:val="FootnoteReference"/>
          <w:sz w:val="24"/>
          <w:szCs w:val="24"/>
        </w:rPr>
        <w:footnoteReference w:id="14"/>
      </w:r>
      <w:r w:rsidRPr="001B7B51">
        <w:rPr>
          <w:sz w:val="24"/>
          <w:szCs w:val="24"/>
        </w:rPr>
        <w:t>, y compris en déclarant publiquement cette Firme ou cet individu exclu indéfiniment ou pour une période déterminée</w:t>
      </w:r>
      <w:r w:rsidRPr="001B7B51">
        <w:rPr>
          <w:color w:val="000000"/>
          <w:sz w:val="24"/>
          <w:szCs w:val="24"/>
        </w:rPr>
        <w:t xml:space="preserve">: </w:t>
      </w:r>
    </w:p>
    <w:p w14:paraId="6332C084" w14:textId="77777777" w:rsidR="00E2695E" w:rsidRPr="001B7B51" w:rsidRDefault="00E2695E" w:rsidP="00E2695E">
      <w:pPr>
        <w:pStyle w:val="ListParagraph"/>
        <w:numPr>
          <w:ilvl w:val="0"/>
          <w:numId w:val="136"/>
        </w:numPr>
        <w:autoSpaceDE w:val="0"/>
        <w:autoSpaceDN w:val="0"/>
        <w:adjustRightInd w:val="0"/>
        <w:spacing w:after="60"/>
        <w:ind w:left="1777"/>
        <w:jc w:val="both"/>
        <w:rPr>
          <w:color w:val="000000"/>
          <w:sz w:val="24"/>
          <w:szCs w:val="24"/>
        </w:rPr>
      </w:pPr>
      <w:r w:rsidRPr="001B7B51">
        <w:rPr>
          <w:sz w:val="24"/>
          <w:szCs w:val="24"/>
        </w:rPr>
        <w:t>de toute attribution de marché financé par la BIsD</w:t>
      </w:r>
      <w:r w:rsidRPr="001B7B51">
        <w:rPr>
          <w:color w:val="000000"/>
          <w:sz w:val="24"/>
          <w:szCs w:val="24"/>
        </w:rPr>
        <w:t>; et</w:t>
      </w:r>
    </w:p>
    <w:p w14:paraId="2D1077BF" w14:textId="77777777" w:rsidR="00E2695E" w:rsidRPr="001B7B51" w:rsidRDefault="00E2695E" w:rsidP="00E2695E">
      <w:pPr>
        <w:pStyle w:val="ListParagraph"/>
        <w:numPr>
          <w:ilvl w:val="0"/>
          <w:numId w:val="136"/>
        </w:numPr>
        <w:autoSpaceDE w:val="0"/>
        <w:autoSpaceDN w:val="0"/>
        <w:adjustRightInd w:val="0"/>
        <w:spacing w:after="60"/>
        <w:ind w:left="1777"/>
        <w:jc w:val="both"/>
        <w:rPr>
          <w:color w:val="000000"/>
          <w:sz w:val="24"/>
          <w:szCs w:val="24"/>
        </w:rPr>
      </w:pPr>
      <w:r w:rsidRPr="001B7B51">
        <w:rPr>
          <w:sz w:val="24"/>
          <w:szCs w:val="24"/>
        </w:rPr>
        <w:t>de la possibilité d’être retenu comme sous-traitant, Consultant, fournisseur, ou prestataire de service au profit d’une Firme par ailleurs susceptible de se voir attribuer un contrat financé par la BIsD</w:t>
      </w:r>
      <w:r w:rsidRPr="001B7B51">
        <w:rPr>
          <w:rFonts w:cstheme="minorBidi"/>
          <w:sz w:val="24"/>
          <w:szCs w:val="24"/>
        </w:rPr>
        <w:t xml:space="preserve">; </w:t>
      </w:r>
      <w:r w:rsidRPr="001B7B51">
        <w:rPr>
          <w:sz w:val="24"/>
          <w:szCs w:val="24"/>
        </w:rPr>
        <w:t>et</w:t>
      </w:r>
    </w:p>
    <w:p w14:paraId="6BCEB486" w14:textId="77777777" w:rsidR="00E2695E" w:rsidRPr="001B7B51" w:rsidRDefault="00E2695E" w:rsidP="00E2695E">
      <w:pPr>
        <w:pStyle w:val="ListParagraph"/>
        <w:numPr>
          <w:ilvl w:val="0"/>
          <w:numId w:val="137"/>
        </w:numPr>
        <w:autoSpaceDE w:val="0"/>
        <w:autoSpaceDN w:val="0"/>
        <w:adjustRightInd w:val="0"/>
        <w:spacing w:before="120" w:after="40"/>
        <w:ind w:left="927"/>
        <w:jc w:val="both"/>
        <w:rPr>
          <w:color w:val="000000"/>
          <w:sz w:val="24"/>
          <w:szCs w:val="24"/>
        </w:rPr>
      </w:pPr>
      <w:r w:rsidRPr="001B7B51">
        <w:rPr>
          <w:sz w:val="24"/>
          <w:szCs w:val="24"/>
        </w:rPr>
        <w:t xml:space="preserve">exigera que les Dossiers d’Appel d’Offres et les marchés financés par la BIsD contiennent une disposition requérant des Soumissionnaires, </w:t>
      </w:r>
      <w:r w:rsidRPr="001B7B51">
        <w:rPr>
          <w:color w:val="000000"/>
          <w:sz w:val="24"/>
          <w:szCs w:val="24"/>
        </w:rPr>
        <w:t xml:space="preserve">y compris leurs agents, leurs personnels, leurs sous-traitants, leurs prestataires de services ou </w:t>
      </w:r>
      <w:r w:rsidRPr="001B7B51">
        <w:rPr>
          <w:sz w:val="24"/>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1B7B51">
        <w:rPr>
          <w:color w:val="000000"/>
          <w:sz w:val="24"/>
          <w:szCs w:val="24"/>
        </w:rPr>
        <w:t>.</w:t>
      </w:r>
    </w:p>
    <w:p w14:paraId="15B855B9" w14:textId="101ADB8E" w:rsidR="00614D14" w:rsidRPr="00B4328A" w:rsidRDefault="00614D14" w:rsidP="00687346">
      <w:pPr>
        <w:pStyle w:val="BodyText"/>
        <w:tabs>
          <w:tab w:val="left" w:pos="576"/>
        </w:tabs>
        <w:spacing w:before="120" w:after="120"/>
        <w:ind w:left="993"/>
        <w:rPr>
          <w:lang w:val="fr-FR"/>
        </w:rPr>
      </w:pPr>
      <w:r w:rsidRPr="00B4328A">
        <w:rPr>
          <w:lang w:val="fr-FR"/>
        </w:rPr>
        <w:t xml:space="preserve"> </w:t>
      </w:r>
    </w:p>
    <w:p w14:paraId="5BBD527A" w14:textId="77777777" w:rsidR="008218EE" w:rsidRPr="00B4328A" w:rsidRDefault="008218EE" w:rsidP="00A0505C">
      <w:pPr>
        <w:spacing w:before="120" w:after="120"/>
      </w:pPr>
    </w:p>
    <w:p w14:paraId="0911FBF9" w14:textId="77777777" w:rsidR="008218EE" w:rsidRPr="00B4328A" w:rsidRDefault="008218EE" w:rsidP="00A0505C">
      <w:pPr>
        <w:spacing w:before="120" w:after="120"/>
        <w:sectPr w:rsidR="008218EE" w:rsidRPr="00B4328A" w:rsidSect="00925AC9">
          <w:footnotePr>
            <w:numRestart w:val="eachSect"/>
          </w:footnotePr>
          <w:endnotePr>
            <w:numFmt w:val="decimal"/>
          </w:endnotePr>
          <w:pgSz w:w="12240" w:h="15840" w:code="1"/>
          <w:pgMar w:top="1440" w:right="1440" w:bottom="1152" w:left="1440" w:header="720" w:footer="720" w:gutter="0"/>
          <w:cols w:space="720"/>
          <w:titlePg/>
        </w:sectPr>
      </w:pPr>
    </w:p>
    <w:p w14:paraId="11FC3748" w14:textId="77777777" w:rsidR="00F10923" w:rsidRDefault="00F10923" w:rsidP="00F10923">
      <w:pPr>
        <w:pStyle w:val="Head0"/>
        <w:spacing w:before="0"/>
        <w:rPr>
          <w:rFonts w:ascii="Times New Roman" w:hAnsi="Times New Roman"/>
          <w:color w:val="FFFFFF" w:themeColor="background1"/>
          <w:sz w:val="56"/>
          <w:szCs w:val="44"/>
          <w:lang w:val="fr-FR"/>
        </w:rPr>
      </w:pPr>
      <w:bookmarkStart w:id="547" w:name="_Toc494778741"/>
      <w:bookmarkStart w:id="548" w:name="_Toc499607138"/>
      <w:bookmarkStart w:id="549" w:name="_Toc499608191"/>
      <w:bookmarkStart w:id="550" w:name="_Toc467977932"/>
      <w:bookmarkStart w:id="551" w:name="_Toc438529602"/>
      <w:bookmarkStart w:id="552" w:name="_Toc438725758"/>
      <w:bookmarkStart w:id="553" w:name="_Toc438817753"/>
      <w:bookmarkStart w:id="554" w:name="_Toc438954447"/>
      <w:bookmarkStart w:id="555" w:name="_Toc461939622"/>
      <w:bookmarkEnd w:id="536"/>
      <w:bookmarkEnd w:id="537"/>
      <w:bookmarkEnd w:id="538"/>
      <w:bookmarkEnd w:id="539"/>
    </w:p>
    <w:p w14:paraId="13E18500" w14:textId="77777777" w:rsidR="00F10923" w:rsidRDefault="00F10923" w:rsidP="00F10923">
      <w:pPr>
        <w:pStyle w:val="Head0"/>
        <w:spacing w:before="0"/>
        <w:rPr>
          <w:rFonts w:ascii="Times New Roman" w:hAnsi="Times New Roman"/>
          <w:color w:val="FFFFFF" w:themeColor="background1"/>
          <w:sz w:val="56"/>
          <w:szCs w:val="44"/>
          <w:lang w:val="fr-FR"/>
        </w:rPr>
      </w:pPr>
    </w:p>
    <w:p w14:paraId="4DB7FB2F" w14:textId="77777777" w:rsidR="00F10923" w:rsidRDefault="00F10923" w:rsidP="00F10923">
      <w:pPr>
        <w:pStyle w:val="Head0"/>
        <w:spacing w:before="0"/>
        <w:rPr>
          <w:rFonts w:ascii="Times New Roman" w:hAnsi="Times New Roman"/>
          <w:color w:val="FFFFFF" w:themeColor="background1"/>
          <w:sz w:val="56"/>
          <w:szCs w:val="44"/>
          <w:lang w:val="fr-FR"/>
        </w:rPr>
      </w:pPr>
    </w:p>
    <w:p w14:paraId="262C1E08" w14:textId="77777777" w:rsidR="00F10923" w:rsidRDefault="00F10923" w:rsidP="00F10923">
      <w:pPr>
        <w:pStyle w:val="Head0"/>
        <w:spacing w:before="0"/>
        <w:rPr>
          <w:rFonts w:ascii="Times New Roman" w:hAnsi="Times New Roman"/>
          <w:color w:val="FFFFFF" w:themeColor="background1"/>
          <w:sz w:val="56"/>
          <w:szCs w:val="44"/>
          <w:lang w:val="fr-FR"/>
        </w:rPr>
      </w:pPr>
    </w:p>
    <w:p w14:paraId="0588D839" w14:textId="77777777" w:rsidR="00F10923" w:rsidRDefault="00F10923" w:rsidP="00F10923">
      <w:pPr>
        <w:pStyle w:val="Head0"/>
        <w:spacing w:before="0"/>
        <w:rPr>
          <w:rFonts w:ascii="Times New Roman" w:hAnsi="Times New Roman"/>
          <w:color w:val="FFFFFF" w:themeColor="background1"/>
          <w:sz w:val="56"/>
          <w:szCs w:val="44"/>
          <w:lang w:val="fr-FR"/>
        </w:rPr>
      </w:pPr>
    </w:p>
    <w:p w14:paraId="6DDBC8D6" w14:textId="77777777" w:rsidR="00F10923" w:rsidRDefault="00F10923" w:rsidP="00F10923">
      <w:pPr>
        <w:pStyle w:val="Head0"/>
        <w:spacing w:before="0"/>
        <w:rPr>
          <w:rFonts w:ascii="Times New Roman" w:hAnsi="Times New Roman"/>
          <w:color w:val="FFFFFF" w:themeColor="background1"/>
          <w:sz w:val="56"/>
          <w:szCs w:val="44"/>
          <w:lang w:val="fr-FR"/>
        </w:rPr>
      </w:pPr>
    </w:p>
    <w:p w14:paraId="676549A0" w14:textId="672A88C6" w:rsidR="00AF135B" w:rsidRPr="00513C12" w:rsidRDefault="00F10923" w:rsidP="00513C12">
      <w:pPr>
        <w:pStyle w:val="Head0"/>
        <w:spacing w:before="0"/>
        <w:rPr>
          <w:rFonts w:ascii="Times New Roman" w:hAnsi="Times New Roman"/>
          <w:sz w:val="56"/>
          <w:szCs w:val="44"/>
          <w:lang w:val="fr-FR"/>
        </w:rPr>
      </w:pPr>
      <w:bookmarkStart w:id="556" w:name="_Toc87030014"/>
      <w:r w:rsidRPr="00513C12">
        <w:rPr>
          <w:rFonts w:ascii="Times New Roman" w:hAnsi="Times New Roman"/>
          <w:sz w:val="56"/>
          <w:szCs w:val="44"/>
          <w:lang w:val="fr-FR"/>
        </w:rPr>
        <w:t>PARTIE</w:t>
      </w:r>
      <w:bookmarkEnd w:id="547"/>
      <w:bookmarkEnd w:id="548"/>
      <w:bookmarkEnd w:id="549"/>
      <w:r w:rsidRPr="00513C12">
        <w:rPr>
          <w:rFonts w:ascii="Times New Roman" w:hAnsi="Times New Roman"/>
          <w:sz w:val="56"/>
          <w:szCs w:val="44"/>
          <w:lang w:val="fr-FR"/>
        </w:rPr>
        <w:t xml:space="preserve"> 2 </w:t>
      </w:r>
      <w:r w:rsidR="00892C56" w:rsidRPr="00513C12">
        <w:rPr>
          <w:rFonts w:ascii="Times New Roman" w:hAnsi="Times New Roman"/>
          <w:sz w:val="56"/>
          <w:szCs w:val="44"/>
          <w:lang w:val="fr-FR"/>
        </w:rPr>
        <w:br/>
      </w:r>
      <w:r w:rsidRPr="00513C12">
        <w:rPr>
          <w:rFonts w:ascii="Times New Roman" w:hAnsi="Times New Roman"/>
          <w:sz w:val="56"/>
          <w:szCs w:val="44"/>
          <w:lang w:val="fr-FR"/>
        </w:rPr>
        <w:t xml:space="preserve">EXIGENCES DU MAITRE </w:t>
      </w:r>
      <w:r w:rsidRPr="00513C12">
        <w:rPr>
          <w:rFonts w:ascii="Times New Roman" w:hAnsi="Times New Roman"/>
          <w:sz w:val="56"/>
          <w:szCs w:val="44"/>
          <w:lang w:val="fr-FR"/>
        </w:rPr>
        <w:br/>
      </w:r>
      <w:r w:rsidR="00724BCE" w:rsidRPr="00513C12">
        <w:rPr>
          <w:rFonts w:ascii="Times New Roman" w:hAnsi="Times New Roman"/>
          <w:sz w:val="56"/>
          <w:szCs w:val="44"/>
          <w:lang w:val="fr-FR"/>
        </w:rPr>
        <w:t>D’</w:t>
      </w:r>
      <w:r w:rsidRPr="00513C12">
        <w:rPr>
          <w:rFonts w:ascii="Times New Roman" w:hAnsi="Times New Roman"/>
          <w:sz w:val="56"/>
          <w:szCs w:val="44"/>
          <w:lang w:val="fr-FR"/>
        </w:rPr>
        <w:t>OUVRAGE</w:t>
      </w:r>
      <w:bookmarkEnd w:id="550"/>
      <w:bookmarkEnd w:id="556"/>
      <w:r w:rsidRPr="00513C12">
        <w:rPr>
          <w:rFonts w:ascii="Times New Roman" w:hAnsi="Times New Roman"/>
          <w:sz w:val="56"/>
          <w:szCs w:val="44"/>
          <w:lang w:val="fr-FR"/>
        </w:rPr>
        <w:t xml:space="preserve"> </w:t>
      </w:r>
    </w:p>
    <w:bookmarkEnd w:id="156"/>
    <w:bookmarkEnd w:id="157"/>
    <w:bookmarkEnd w:id="551"/>
    <w:bookmarkEnd w:id="552"/>
    <w:bookmarkEnd w:id="553"/>
    <w:bookmarkEnd w:id="554"/>
    <w:bookmarkEnd w:id="555"/>
    <w:p w14:paraId="33C664E1" w14:textId="77777777" w:rsidR="00AF135B" w:rsidRPr="00B4328A" w:rsidRDefault="00AF135B" w:rsidP="00A0505C">
      <w:pPr>
        <w:spacing w:before="120" w:after="120"/>
      </w:pPr>
    </w:p>
    <w:p w14:paraId="5D18D8D7" w14:textId="77777777" w:rsidR="00AF135B" w:rsidRPr="00B4328A" w:rsidRDefault="00AF135B" w:rsidP="00A0505C">
      <w:pPr>
        <w:spacing w:before="120" w:after="120"/>
        <w:sectPr w:rsidR="00AF135B" w:rsidRPr="00B4328A">
          <w:headerReference w:type="default" r:id="rId52"/>
          <w:pgSz w:w="12240" w:h="15840"/>
          <w:pgMar w:top="1440" w:right="1800" w:bottom="1152" w:left="1800" w:header="720" w:footer="720" w:gutter="0"/>
          <w:cols w:space="720"/>
        </w:sectPr>
      </w:pPr>
    </w:p>
    <w:p w14:paraId="1D43866D" w14:textId="205EE784" w:rsidR="00FF321D" w:rsidRPr="00B4328A" w:rsidRDefault="00FF321D" w:rsidP="00FF321D">
      <w:pPr>
        <w:pStyle w:val="Head11b"/>
        <w:numPr>
          <w:ilvl w:val="0"/>
          <w:numId w:val="0"/>
        </w:numPr>
        <w:pBdr>
          <w:bottom w:val="none" w:sz="0" w:space="0" w:color="auto"/>
        </w:pBdr>
        <w:rPr>
          <w:b w:val="0"/>
          <w:sz w:val="44"/>
          <w:szCs w:val="44"/>
          <w:lang w:val="fr-FR"/>
        </w:rPr>
      </w:pPr>
      <w:bookmarkStart w:id="557" w:name="_Toc467977933"/>
      <w:bookmarkStart w:id="558" w:name="_Toc87030015"/>
      <w:r w:rsidRPr="00B4328A">
        <w:rPr>
          <w:b w:val="0"/>
          <w:sz w:val="44"/>
          <w:szCs w:val="44"/>
          <w:lang w:val="fr-FR"/>
        </w:rPr>
        <w:lastRenderedPageBreak/>
        <w:t>Section VII</w:t>
      </w:r>
      <w:r w:rsidR="008A0973" w:rsidRPr="00B4328A">
        <w:rPr>
          <w:b w:val="0"/>
          <w:sz w:val="44"/>
          <w:szCs w:val="44"/>
          <w:lang w:val="fr-FR"/>
        </w:rPr>
        <w:t xml:space="preserve">. </w:t>
      </w:r>
      <w:r w:rsidR="008A0973">
        <w:rPr>
          <w:b w:val="0"/>
          <w:sz w:val="44"/>
          <w:szCs w:val="44"/>
          <w:lang w:val="fr-FR"/>
        </w:rPr>
        <w:t>Exigences Du Maitre D</w:t>
      </w:r>
      <w:r w:rsidR="008A0973">
        <w:rPr>
          <w:rFonts w:hint="eastAsia"/>
          <w:b w:val="0"/>
          <w:sz w:val="44"/>
          <w:szCs w:val="44"/>
          <w:lang w:val="fr-FR"/>
        </w:rPr>
        <w:t>’</w:t>
      </w:r>
      <w:r w:rsidR="008A0973">
        <w:rPr>
          <w:b w:val="0"/>
          <w:sz w:val="44"/>
          <w:szCs w:val="44"/>
          <w:lang w:val="fr-FR"/>
        </w:rPr>
        <w:t>ouvrage</w:t>
      </w:r>
      <w:bookmarkStart w:id="559" w:name="_Toc213669842"/>
      <w:bookmarkEnd w:id="557"/>
      <w:bookmarkEnd w:id="558"/>
      <w:r w:rsidR="008A0973" w:rsidRPr="00B4328A">
        <w:rPr>
          <w:b w:val="0"/>
          <w:sz w:val="44"/>
          <w:szCs w:val="44"/>
          <w:lang w:val="fr-FR"/>
        </w:rPr>
        <w:t xml:space="preserve"> </w:t>
      </w:r>
      <w:bookmarkEnd w:id="559"/>
    </w:p>
    <w:p w14:paraId="4288C0AA" w14:textId="77777777" w:rsidR="00AF135B" w:rsidRPr="00B4328A" w:rsidRDefault="00AF135B" w:rsidP="00A0505C">
      <w:pPr>
        <w:spacing w:before="120" w:after="120"/>
      </w:pPr>
    </w:p>
    <w:p w14:paraId="13541506" w14:textId="77777777" w:rsidR="00AF135B" w:rsidRPr="00B9781F" w:rsidRDefault="00AF135B" w:rsidP="000D5DF9">
      <w:pPr>
        <w:spacing w:after="360"/>
        <w:jc w:val="center"/>
        <w:rPr>
          <w:b/>
          <w:sz w:val="32"/>
          <w:szCs w:val="32"/>
          <w:lang w:eastAsia="en-US"/>
        </w:rPr>
      </w:pPr>
      <w:bookmarkStart w:id="560" w:name="_Toc494778743"/>
      <w:r w:rsidRPr="00B9781F">
        <w:rPr>
          <w:b/>
          <w:sz w:val="32"/>
          <w:szCs w:val="32"/>
          <w:lang w:eastAsia="en-US"/>
        </w:rPr>
        <w:t>Table des matières</w:t>
      </w:r>
      <w:bookmarkEnd w:id="560"/>
    </w:p>
    <w:p w14:paraId="6F7D93F7" w14:textId="45A60417" w:rsidR="00F80822" w:rsidRDefault="00EF441A" w:rsidP="005B6E33">
      <w:pPr>
        <w:pStyle w:val="TOC1"/>
        <w:rPr>
          <w:rFonts w:asciiTheme="minorHAnsi" w:eastAsiaTheme="minorEastAsia" w:hAnsiTheme="minorHAnsi" w:cstheme="minorBidi"/>
          <w:noProof/>
          <w:sz w:val="22"/>
          <w:szCs w:val="22"/>
          <w:lang w:val="en-US" w:eastAsia="en-US"/>
        </w:rPr>
      </w:pPr>
      <w:r>
        <w:rPr>
          <w:rFonts w:cstheme="majorBidi"/>
          <w:noProof/>
        </w:rPr>
        <w:fldChar w:fldCharType="begin"/>
      </w:r>
      <w:r>
        <w:rPr>
          <w:rFonts w:cstheme="majorBidi"/>
          <w:noProof/>
        </w:rPr>
        <w:instrText xml:space="preserve"> TOC \h \z \t "Sec VII H 1,1" </w:instrText>
      </w:r>
      <w:r>
        <w:rPr>
          <w:rFonts w:cstheme="majorBidi"/>
          <w:noProof/>
        </w:rPr>
        <w:fldChar w:fldCharType="separate"/>
      </w:r>
      <w:hyperlink w:anchor="_Toc87030153" w:history="1">
        <w:r w:rsidR="00F80822" w:rsidRPr="0006397F">
          <w:rPr>
            <w:rStyle w:val="Hyperlink"/>
            <w:noProof/>
          </w:rPr>
          <w:t>Exigences du Maître d’Ouvrage</w:t>
        </w:r>
        <w:r w:rsidR="00F80822">
          <w:rPr>
            <w:noProof/>
            <w:webHidden/>
          </w:rPr>
          <w:tab/>
        </w:r>
        <w:r w:rsidR="00F80822">
          <w:rPr>
            <w:noProof/>
            <w:webHidden/>
          </w:rPr>
          <w:fldChar w:fldCharType="begin"/>
        </w:r>
        <w:r w:rsidR="00F80822">
          <w:rPr>
            <w:noProof/>
            <w:webHidden/>
          </w:rPr>
          <w:instrText xml:space="preserve"> PAGEREF _Toc87030153 \h </w:instrText>
        </w:r>
        <w:r w:rsidR="00F80822">
          <w:rPr>
            <w:noProof/>
            <w:webHidden/>
          </w:rPr>
        </w:r>
        <w:r w:rsidR="00F80822">
          <w:rPr>
            <w:noProof/>
            <w:webHidden/>
          </w:rPr>
          <w:fldChar w:fldCharType="separate"/>
        </w:r>
        <w:r w:rsidR="005B6E33">
          <w:rPr>
            <w:noProof/>
            <w:webHidden/>
          </w:rPr>
          <w:t>119</w:t>
        </w:r>
        <w:r w:rsidR="00F80822">
          <w:rPr>
            <w:noProof/>
            <w:webHidden/>
          </w:rPr>
          <w:fldChar w:fldCharType="end"/>
        </w:r>
      </w:hyperlink>
    </w:p>
    <w:p w14:paraId="3FA25042" w14:textId="0CF7B6E8" w:rsidR="00F80822" w:rsidRDefault="002D035B" w:rsidP="005B6E33">
      <w:pPr>
        <w:pStyle w:val="TOC1"/>
        <w:rPr>
          <w:rFonts w:asciiTheme="minorHAnsi" w:eastAsiaTheme="minorEastAsia" w:hAnsiTheme="minorHAnsi" w:cstheme="minorBidi"/>
          <w:noProof/>
          <w:sz w:val="22"/>
          <w:szCs w:val="22"/>
          <w:lang w:val="en-US" w:eastAsia="en-US"/>
        </w:rPr>
      </w:pPr>
      <w:hyperlink w:anchor="_Toc87030154" w:history="1">
        <w:r w:rsidR="00F80822" w:rsidRPr="0006397F">
          <w:rPr>
            <w:rStyle w:val="Hyperlink"/>
            <w:noProof/>
          </w:rPr>
          <w:t>Exigences Environnementales et Sociales (ES)</w:t>
        </w:r>
        <w:r w:rsidR="00F80822">
          <w:rPr>
            <w:noProof/>
            <w:webHidden/>
          </w:rPr>
          <w:tab/>
        </w:r>
        <w:r w:rsidR="00F80822">
          <w:rPr>
            <w:noProof/>
            <w:webHidden/>
          </w:rPr>
          <w:fldChar w:fldCharType="begin"/>
        </w:r>
        <w:r w:rsidR="00F80822">
          <w:rPr>
            <w:noProof/>
            <w:webHidden/>
          </w:rPr>
          <w:instrText xml:space="preserve"> PAGEREF _Toc87030154 \h </w:instrText>
        </w:r>
        <w:r w:rsidR="00F80822">
          <w:rPr>
            <w:noProof/>
            <w:webHidden/>
          </w:rPr>
        </w:r>
        <w:r w:rsidR="00F80822">
          <w:rPr>
            <w:noProof/>
            <w:webHidden/>
          </w:rPr>
          <w:fldChar w:fldCharType="separate"/>
        </w:r>
        <w:r w:rsidR="005B6E33">
          <w:rPr>
            <w:noProof/>
            <w:webHidden/>
          </w:rPr>
          <w:t>123</w:t>
        </w:r>
        <w:r w:rsidR="00F80822">
          <w:rPr>
            <w:noProof/>
            <w:webHidden/>
          </w:rPr>
          <w:fldChar w:fldCharType="end"/>
        </w:r>
      </w:hyperlink>
    </w:p>
    <w:p w14:paraId="50EDD29C" w14:textId="16309FE0" w:rsidR="00F80822" w:rsidRDefault="002D035B" w:rsidP="005B6E33">
      <w:pPr>
        <w:pStyle w:val="TOC1"/>
        <w:rPr>
          <w:rFonts w:asciiTheme="minorHAnsi" w:eastAsiaTheme="minorEastAsia" w:hAnsiTheme="minorHAnsi" w:cstheme="minorBidi"/>
          <w:noProof/>
          <w:sz w:val="22"/>
          <w:szCs w:val="22"/>
          <w:lang w:val="en-US" w:eastAsia="en-US"/>
        </w:rPr>
      </w:pPr>
      <w:hyperlink w:anchor="_Toc87030155" w:history="1">
        <w:r w:rsidR="00F80822" w:rsidRPr="0006397F">
          <w:rPr>
            <w:rStyle w:val="Hyperlink"/>
            <w:noProof/>
          </w:rPr>
          <w:t>Sommes Provisionnelles Spécifiques Pour les Résultats en Matiere Environnementale et Sociale</w:t>
        </w:r>
        <w:r w:rsidR="00F80822">
          <w:rPr>
            <w:noProof/>
            <w:webHidden/>
          </w:rPr>
          <w:tab/>
        </w:r>
        <w:r w:rsidR="00F80822">
          <w:rPr>
            <w:noProof/>
            <w:webHidden/>
          </w:rPr>
          <w:fldChar w:fldCharType="begin"/>
        </w:r>
        <w:r w:rsidR="00F80822">
          <w:rPr>
            <w:noProof/>
            <w:webHidden/>
          </w:rPr>
          <w:instrText xml:space="preserve"> PAGEREF _Toc87030155 \h </w:instrText>
        </w:r>
        <w:r w:rsidR="00F80822">
          <w:rPr>
            <w:noProof/>
            <w:webHidden/>
          </w:rPr>
        </w:r>
        <w:r w:rsidR="00F80822">
          <w:rPr>
            <w:noProof/>
            <w:webHidden/>
          </w:rPr>
          <w:fldChar w:fldCharType="separate"/>
        </w:r>
        <w:r w:rsidR="005B6E33">
          <w:rPr>
            <w:noProof/>
            <w:webHidden/>
          </w:rPr>
          <w:t>127</w:t>
        </w:r>
        <w:r w:rsidR="00F80822">
          <w:rPr>
            <w:noProof/>
            <w:webHidden/>
          </w:rPr>
          <w:fldChar w:fldCharType="end"/>
        </w:r>
      </w:hyperlink>
    </w:p>
    <w:p w14:paraId="4EB59452" w14:textId="627213B0" w:rsidR="00F80822" w:rsidRDefault="002D035B" w:rsidP="005B6E33">
      <w:pPr>
        <w:pStyle w:val="TOC1"/>
        <w:rPr>
          <w:rFonts w:asciiTheme="minorHAnsi" w:eastAsiaTheme="minorEastAsia" w:hAnsiTheme="minorHAnsi" w:cstheme="minorBidi"/>
          <w:noProof/>
          <w:sz w:val="22"/>
          <w:szCs w:val="22"/>
          <w:lang w:val="en-US" w:eastAsia="en-US"/>
        </w:rPr>
      </w:pPr>
      <w:hyperlink w:anchor="_Toc87030156" w:history="1">
        <w:r w:rsidR="00F80822" w:rsidRPr="0006397F">
          <w:rPr>
            <w:rStyle w:val="Hyperlink"/>
            <w:noProof/>
          </w:rPr>
          <w:t>Description des Ouvrages</w:t>
        </w:r>
        <w:r w:rsidR="00F80822">
          <w:rPr>
            <w:noProof/>
            <w:webHidden/>
          </w:rPr>
          <w:tab/>
        </w:r>
        <w:r w:rsidR="00F80822">
          <w:rPr>
            <w:noProof/>
            <w:webHidden/>
          </w:rPr>
          <w:fldChar w:fldCharType="begin"/>
        </w:r>
        <w:r w:rsidR="00F80822">
          <w:rPr>
            <w:noProof/>
            <w:webHidden/>
          </w:rPr>
          <w:instrText xml:space="preserve"> PAGEREF _Toc87030156 \h </w:instrText>
        </w:r>
        <w:r w:rsidR="00F80822">
          <w:rPr>
            <w:noProof/>
            <w:webHidden/>
          </w:rPr>
        </w:r>
        <w:r w:rsidR="00F80822">
          <w:rPr>
            <w:noProof/>
            <w:webHidden/>
          </w:rPr>
          <w:fldChar w:fldCharType="separate"/>
        </w:r>
        <w:r w:rsidR="005B6E33">
          <w:rPr>
            <w:noProof/>
            <w:webHidden/>
          </w:rPr>
          <w:t>128</w:t>
        </w:r>
        <w:r w:rsidR="00F80822">
          <w:rPr>
            <w:noProof/>
            <w:webHidden/>
          </w:rPr>
          <w:fldChar w:fldCharType="end"/>
        </w:r>
      </w:hyperlink>
    </w:p>
    <w:p w14:paraId="2707EBFA" w14:textId="4D6A336F" w:rsidR="00F80822" w:rsidRDefault="002D035B" w:rsidP="005B6E33">
      <w:pPr>
        <w:pStyle w:val="TOC1"/>
        <w:rPr>
          <w:rFonts w:asciiTheme="minorHAnsi" w:eastAsiaTheme="minorEastAsia" w:hAnsiTheme="minorHAnsi" w:cstheme="minorBidi"/>
          <w:noProof/>
          <w:sz w:val="22"/>
          <w:szCs w:val="22"/>
          <w:lang w:val="en-US" w:eastAsia="en-US"/>
        </w:rPr>
      </w:pPr>
      <w:hyperlink w:anchor="_Toc87030157" w:history="1">
        <w:r w:rsidR="00F80822" w:rsidRPr="0006397F">
          <w:rPr>
            <w:rStyle w:val="Hyperlink"/>
            <w:noProof/>
          </w:rPr>
          <w:t>Informations sur le Site</w:t>
        </w:r>
        <w:r w:rsidR="00F80822">
          <w:rPr>
            <w:noProof/>
            <w:webHidden/>
          </w:rPr>
          <w:tab/>
        </w:r>
        <w:r w:rsidR="00F80822">
          <w:rPr>
            <w:noProof/>
            <w:webHidden/>
          </w:rPr>
          <w:fldChar w:fldCharType="begin"/>
        </w:r>
        <w:r w:rsidR="00F80822">
          <w:rPr>
            <w:noProof/>
            <w:webHidden/>
          </w:rPr>
          <w:instrText xml:space="preserve"> PAGEREF _Toc87030157 \h </w:instrText>
        </w:r>
        <w:r w:rsidR="00F80822">
          <w:rPr>
            <w:noProof/>
            <w:webHidden/>
          </w:rPr>
        </w:r>
        <w:r w:rsidR="00F80822">
          <w:rPr>
            <w:noProof/>
            <w:webHidden/>
          </w:rPr>
          <w:fldChar w:fldCharType="separate"/>
        </w:r>
        <w:r w:rsidR="005B6E33">
          <w:rPr>
            <w:noProof/>
            <w:webHidden/>
          </w:rPr>
          <w:t>129</w:t>
        </w:r>
        <w:r w:rsidR="00F80822">
          <w:rPr>
            <w:noProof/>
            <w:webHidden/>
          </w:rPr>
          <w:fldChar w:fldCharType="end"/>
        </w:r>
      </w:hyperlink>
    </w:p>
    <w:p w14:paraId="75F495A8" w14:textId="7E4403C2" w:rsidR="00F80822" w:rsidRDefault="002D035B" w:rsidP="005B6E33">
      <w:pPr>
        <w:pStyle w:val="TOC1"/>
        <w:rPr>
          <w:rFonts w:asciiTheme="minorHAnsi" w:eastAsiaTheme="minorEastAsia" w:hAnsiTheme="minorHAnsi" w:cstheme="minorBidi"/>
          <w:noProof/>
          <w:sz w:val="22"/>
          <w:szCs w:val="22"/>
          <w:lang w:val="en-US" w:eastAsia="en-US"/>
        </w:rPr>
      </w:pPr>
      <w:hyperlink w:anchor="_Toc87030158" w:history="1">
        <w:r w:rsidR="00F80822" w:rsidRPr="0006397F">
          <w:rPr>
            <w:rStyle w:val="Hyperlink"/>
            <w:noProof/>
          </w:rPr>
          <w:t>Représentant de l’Entrepreneur et Personnel clé</w:t>
        </w:r>
        <w:r w:rsidR="00F80822">
          <w:rPr>
            <w:noProof/>
            <w:webHidden/>
          </w:rPr>
          <w:tab/>
        </w:r>
        <w:r w:rsidR="00F80822">
          <w:rPr>
            <w:noProof/>
            <w:webHidden/>
          </w:rPr>
          <w:fldChar w:fldCharType="begin"/>
        </w:r>
        <w:r w:rsidR="00F80822">
          <w:rPr>
            <w:noProof/>
            <w:webHidden/>
          </w:rPr>
          <w:instrText xml:space="preserve"> PAGEREF _Toc87030158 \h </w:instrText>
        </w:r>
        <w:r w:rsidR="00F80822">
          <w:rPr>
            <w:noProof/>
            <w:webHidden/>
          </w:rPr>
        </w:r>
        <w:r w:rsidR="00F80822">
          <w:rPr>
            <w:noProof/>
            <w:webHidden/>
          </w:rPr>
          <w:fldChar w:fldCharType="separate"/>
        </w:r>
        <w:r w:rsidR="005B6E33">
          <w:rPr>
            <w:noProof/>
            <w:webHidden/>
          </w:rPr>
          <w:t>130</w:t>
        </w:r>
        <w:r w:rsidR="00F80822">
          <w:rPr>
            <w:noProof/>
            <w:webHidden/>
          </w:rPr>
          <w:fldChar w:fldCharType="end"/>
        </w:r>
      </w:hyperlink>
    </w:p>
    <w:p w14:paraId="431E44F1" w14:textId="125132E6" w:rsidR="00F80822" w:rsidRDefault="002D035B" w:rsidP="005B6E33">
      <w:pPr>
        <w:pStyle w:val="TOC1"/>
        <w:rPr>
          <w:rFonts w:asciiTheme="minorHAnsi" w:eastAsiaTheme="minorEastAsia" w:hAnsiTheme="minorHAnsi" w:cstheme="minorBidi"/>
          <w:noProof/>
          <w:sz w:val="22"/>
          <w:szCs w:val="22"/>
          <w:lang w:val="en-US" w:eastAsia="en-US"/>
        </w:rPr>
      </w:pPr>
      <w:hyperlink w:anchor="_Toc87030159" w:history="1">
        <w:r w:rsidR="00F80822" w:rsidRPr="0006397F">
          <w:rPr>
            <w:rStyle w:val="Hyperlink"/>
            <w:noProof/>
          </w:rPr>
          <w:t>Spécifications</w:t>
        </w:r>
        <w:r w:rsidR="00F80822">
          <w:rPr>
            <w:noProof/>
            <w:webHidden/>
          </w:rPr>
          <w:tab/>
        </w:r>
        <w:r w:rsidR="00F80822">
          <w:rPr>
            <w:noProof/>
            <w:webHidden/>
          </w:rPr>
          <w:fldChar w:fldCharType="begin"/>
        </w:r>
        <w:r w:rsidR="00F80822">
          <w:rPr>
            <w:noProof/>
            <w:webHidden/>
          </w:rPr>
          <w:instrText xml:space="preserve"> PAGEREF _Toc87030159 \h </w:instrText>
        </w:r>
        <w:r w:rsidR="00F80822">
          <w:rPr>
            <w:noProof/>
            <w:webHidden/>
          </w:rPr>
        </w:r>
        <w:r w:rsidR="00F80822">
          <w:rPr>
            <w:noProof/>
            <w:webHidden/>
          </w:rPr>
          <w:fldChar w:fldCharType="separate"/>
        </w:r>
        <w:r w:rsidR="005B6E33">
          <w:rPr>
            <w:noProof/>
            <w:webHidden/>
          </w:rPr>
          <w:t>132</w:t>
        </w:r>
        <w:r w:rsidR="00F80822">
          <w:rPr>
            <w:noProof/>
            <w:webHidden/>
          </w:rPr>
          <w:fldChar w:fldCharType="end"/>
        </w:r>
      </w:hyperlink>
    </w:p>
    <w:p w14:paraId="7B47B594" w14:textId="501A5A20" w:rsidR="00F80822" w:rsidRDefault="002D035B" w:rsidP="005B6E33">
      <w:pPr>
        <w:pStyle w:val="TOC1"/>
        <w:rPr>
          <w:rFonts w:asciiTheme="minorHAnsi" w:eastAsiaTheme="minorEastAsia" w:hAnsiTheme="minorHAnsi" w:cstheme="minorBidi"/>
          <w:noProof/>
          <w:sz w:val="22"/>
          <w:szCs w:val="22"/>
          <w:lang w:val="en-US" w:eastAsia="en-US"/>
        </w:rPr>
      </w:pPr>
      <w:hyperlink w:anchor="_Toc87030160" w:history="1">
        <w:r w:rsidR="00F80822" w:rsidRPr="0006397F">
          <w:rPr>
            <w:rStyle w:val="Hyperlink"/>
            <w:noProof/>
          </w:rPr>
          <w:t>Plans</w:t>
        </w:r>
        <w:r w:rsidR="00F80822">
          <w:rPr>
            <w:noProof/>
            <w:webHidden/>
          </w:rPr>
          <w:tab/>
        </w:r>
        <w:r w:rsidR="00F80822">
          <w:rPr>
            <w:noProof/>
            <w:webHidden/>
          </w:rPr>
          <w:fldChar w:fldCharType="begin"/>
        </w:r>
        <w:r w:rsidR="00F80822">
          <w:rPr>
            <w:noProof/>
            <w:webHidden/>
          </w:rPr>
          <w:instrText xml:space="preserve"> PAGEREF _Toc87030160 \h </w:instrText>
        </w:r>
        <w:r w:rsidR="00F80822">
          <w:rPr>
            <w:noProof/>
            <w:webHidden/>
          </w:rPr>
        </w:r>
        <w:r w:rsidR="00F80822">
          <w:rPr>
            <w:noProof/>
            <w:webHidden/>
          </w:rPr>
          <w:fldChar w:fldCharType="separate"/>
        </w:r>
        <w:r w:rsidR="005B6E33">
          <w:rPr>
            <w:noProof/>
            <w:webHidden/>
          </w:rPr>
          <w:t>133</w:t>
        </w:r>
        <w:r w:rsidR="00F80822">
          <w:rPr>
            <w:noProof/>
            <w:webHidden/>
          </w:rPr>
          <w:fldChar w:fldCharType="end"/>
        </w:r>
      </w:hyperlink>
    </w:p>
    <w:p w14:paraId="090DDB6A" w14:textId="1E005CC9" w:rsidR="00F80822" w:rsidRDefault="002D035B" w:rsidP="005B6E33">
      <w:pPr>
        <w:pStyle w:val="TOC1"/>
        <w:rPr>
          <w:rFonts w:asciiTheme="minorHAnsi" w:eastAsiaTheme="minorEastAsia" w:hAnsiTheme="minorHAnsi" w:cstheme="minorBidi"/>
          <w:noProof/>
          <w:sz w:val="22"/>
          <w:szCs w:val="22"/>
          <w:lang w:val="en-US" w:eastAsia="en-US"/>
        </w:rPr>
      </w:pPr>
      <w:hyperlink w:anchor="_Toc87030161" w:history="1">
        <w:r w:rsidR="00F80822" w:rsidRPr="0006397F">
          <w:rPr>
            <w:rStyle w:val="Hyperlink"/>
            <w:noProof/>
          </w:rPr>
          <w:t>Informations Supplémentaires</w:t>
        </w:r>
        <w:r w:rsidR="00F80822">
          <w:rPr>
            <w:noProof/>
            <w:webHidden/>
          </w:rPr>
          <w:tab/>
        </w:r>
        <w:r w:rsidR="00F80822">
          <w:rPr>
            <w:noProof/>
            <w:webHidden/>
          </w:rPr>
          <w:fldChar w:fldCharType="begin"/>
        </w:r>
        <w:r w:rsidR="00F80822">
          <w:rPr>
            <w:noProof/>
            <w:webHidden/>
          </w:rPr>
          <w:instrText xml:space="preserve"> PAGEREF _Toc87030161 \h </w:instrText>
        </w:r>
        <w:r w:rsidR="00F80822">
          <w:rPr>
            <w:noProof/>
            <w:webHidden/>
          </w:rPr>
        </w:r>
        <w:r w:rsidR="00F80822">
          <w:rPr>
            <w:noProof/>
            <w:webHidden/>
          </w:rPr>
          <w:fldChar w:fldCharType="separate"/>
        </w:r>
        <w:r w:rsidR="005B6E33">
          <w:rPr>
            <w:noProof/>
            <w:webHidden/>
          </w:rPr>
          <w:t>134</w:t>
        </w:r>
        <w:r w:rsidR="00F80822">
          <w:rPr>
            <w:noProof/>
            <w:webHidden/>
          </w:rPr>
          <w:fldChar w:fldCharType="end"/>
        </w:r>
      </w:hyperlink>
    </w:p>
    <w:p w14:paraId="090D4D41" w14:textId="73A733AB" w:rsidR="0081638A" w:rsidRPr="00262B4D" w:rsidRDefault="00EF441A" w:rsidP="00EF441A">
      <w:pPr>
        <w:spacing w:before="240" w:after="240"/>
        <w:ind w:right="-360"/>
        <w:rPr>
          <w:sz w:val="24"/>
          <w:szCs w:val="24"/>
        </w:rPr>
      </w:pPr>
      <w:r>
        <w:rPr>
          <w:rFonts w:asciiTheme="majorBidi" w:hAnsiTheme="majorBidi" w:cstheme="majorBidi"/>
          <w:noProof/>
          <w:sz w:val="24"/>
          <w:szCs w:val="24"/>
        </w:rPr>
        <w:fldChar w:fldCharType="end"/>
      </w:r>
    </w:p>
    <w:p w14:paraId="5E595D0D" w14:textId="77777777" w:rsidR="00F92B92" w:rsidRPr="00262B4D" w:rsidRDefault="00F92B92" w:rsidP="00A0505C">
      <w:pPr>
        <w:spacing w:before="120" w:after="120"/>
      </w:pPr>
      <w:r w:rsidRPr="00262B4D">
        <w:br w:type="page"/>
      </w:r>
    </w:p>
    <w:p w14:paraId="25539C88" w14:textId="2D905634" w:rsidR="00FF321D" w:rsidRPr="00B4328A" w:rsidRDefault="00721B3E" w:rsidP="00EF441A">
      <w:pPr>
        <w:pStyle w:val="SecVIIH1"/>
      </w:pPr>
      <w:bookmarkStart w:id="561" w:name="_Toc450635243"/>
      <w:bookmarkStart w:id="562" w:name="_Toc87030153"/>
      <w:r w:rsidRPr="00B4328A">
        <w:lastRenderedPageBreak/>
        <w:t xml:space="preserve">Exigences du Maître </w:t>
      </w:r>
      <w:r w:rsidR="00724BCE">
        <w:t>d’</w:t>
      </w:r>
      <w:r w:rsidRPr="00B4328A">
        <w:t>Ouvrage</w:t>
      </w:r>
      <w:bookmarkEnd w:id="561"/>
      <w:bookmarkEnd w:id="562"/>
    </w:p>
    <w:p w14:paraId="13A8DAF6" w14:textId="77777777" w:rsidR="00FF321D" w:rsidRPr="00B4328A" w:rsidRDefault="00FF321D" w:rsidP="00FF321D">
      <w:pPr>
        <w:suppressAutoHyphens/>
        <w:spacing w:after="120"/>
        <w:jc w:val="center"/>
        <w:rPr>
          <w:sz w:val="22"/>
        </w:rPr>
      </w:pPr>
    </w:p>
    <w:p w14:paraId="4FE4C2C4" w14:textId="1547D492" w:rsidR="00FF321D" w:rsidRPr="00366A48" w:rsidRDefault="00FF321D" w:rsidP="00FF321D">
      <w:pPr>
        <w:pBdr>
          <w:bottom w:val="single" w:sz="24" w:space="3" w:color="C0C0C0"/>
        </w:pBdr>
        <w:suppressAutoHyphens/>
        <w:spacing w:after="120"/>
        <w:jc w:val="center"/>
        <w:outlineLvl w:val="1"/>
        <w:rPr>
          <w:rFonts w:eastAsia="Calibri"/>
          <w:b/>
          <w:bCs/>
          <w:i/>
          <w:color w:val="000000"/>
          <w:sz w:val="24"/>
          <w:szCs w:val="24"/>
        </w:rPr>
      </w:pPr>
      <w:bookmarkStart w:id="563" w:name="_Toc450635244"/>
      <w:bookmarkStart w:id="564" w:name="_Toc521498746"/>
      <w:bookmarkStart w:id="565" w:name="_Toc215902370"/>
      <w:bookmarkStart w:id="566" w:name="_Toc449888903"/>
      <w:bookmarkStart w:id="567" w:name="_Toc33048264"/>
      <w:r w:rsidRPr="00366A48">
        <w:rPr>
          <w:rFonts w:eastAsia="Calibri"/>
          <w:b/>
          <w:bCs/>
          <w:i/>
          <w:color w:val="000000"/>
          <w:sz w:val="24"/>
          <w:szCs w:val="24"/>
        </w:rPr>
        <w:t xml:space="preserve">Notes </w:t>
      </w:r>
      <w:r w:rsidR="00721B3E" w:rsidRPr="00366A48">
        <w:rPr>
          <w:rFonts w:eastAsia="Calibri"/>
          <w:b/>
          <w:bCs/>
          <w:i/>
          <w:color w:val="000000"/>
          <w:sz w:val="24"/>
          <w:szCs w:val="24"/>
        </w:rPr>
        <w:t xml:space="preserve">pour la </w:t>
      </w:r>
      <w:r w:rsidR="000A170F" w:rsidRPr="00366A48">
        <w:rPr>
          <w:rFonts w:eastAsia="Calibri"/>
          <w:b/>
          <w:bCs/>
          <w:i/>
          <w:color w:val="000000"/>
          <w:sz w:val="24"/>
          <w:szCs w:val="24"/>
        </w:rPr>
        <w:t>préparation</w:t>
      </w:r>
      <w:r w:rsidR="00721B3E" w:rsidRPr="00366A48">
        <w:rPr>
          <w:rFonts w:eastAsia="Calibri"/>
          <w:b/>
          <w:bCs/>
          <w:i/>
          <w:color w:val="000000"/>
          <w:sz w:val="24"/>
          <w:szCs w:val="24"/>
        </w:rPr>
        <w:t xml:space="preserve"> des « Exigences du Maître </w:t>
      </w:r>
      <w:r w:rsidR="00724BCE" w:rsidRPr="00366A48">
        <w:rPr>
          <w:rFonts w:eastAsia="Calibri"/>
          <w:b/>
          <w:bCs/>
          <w:i/>
          <w:color w:val="000000"/>
          <w:sz w:val="24"/>
          <w:szCs w:val="24"/>
        </w:rPr>
        <w:t>d’</w:t>
      </w:r>
      <w:r w:rsidR="00721B3E" w:rsidRPr="00366A48">
        <w:rPr>
          <w:rFonts w:eastAsia="Calibri"/>
          <w:b/>
          <w:bCs/>
          <w:i/>
          <w:color w:val="000000"/>
          <w:sz w:val="24"/>
          <w:szCs w:val="24"/>
        </w:rPr>
        <w:t>Ouvrage »</w:t>
      </w:r>
      <w:bookmarkEnd w:id="563"/>
      <w:bookmarkEnd w:id="564"/>
      <w:bookmarkEnd w:id="565"/>
      <w:bookmarkEnd w:id="566"/>
      <w:bookmarkEnd w:id="567"/>
    </w:p>
    <w:p w14:paraId="3FB8D57F" w14:textId="337EBA78" w:rsidR="0079102B" w:rsidRDefault="0079102B" w:rsidP="0079102B">
      <w:pPr>
        <w:spacing w:before="120" w:after="120"/>
        <w:jc w:val="both"/>
        <w:rPr>
          <w:i/>
          <w:sz w:val="24"/>
          <w:szCs w:val="24"/>
        </w:rPr>
      </w:pPr>
      <w:r w:rsidRPr="003540A1">
        <w:rPr>
          <w:i/>
          <w:sz w:val="24"/>
          <w:szCs w:val="24"/>
        </w:rPr>
        <w:t xml:space="preserve">Cette section contient la </w:t>
      </w:r>
      <w:r>
        <w:rPr>
          <w:i/>
          <w:sz w:val="24"/>
          <w:szCs w:val="24"/>
        </w:rPr>
        <w:t>description</w:t>
      </w:r>
      <w:r w:rsidRPr="003540A1">
        <w:rPr>
          <w:i/>
          <w:sz w:val="24"/>
          <w:szCs w:val="24"/>
        </w:rPr>
        <w:t xml:space="preserve">, </w:t>
      </w:r>
      <w:r w:rsidR="00925AC9">
        <w:rPr>
          <w:i/>
          <w:sz w:val="24"/>
          <w:szCs w:val="24"/>
        </w:rPr>
        <w:t xml:space="preserve">les informations sur le site, </w:t>
      </w:r>
      <w:r w:rsidRPr="003540A1">
        <w:rPr>
          <w:i/>
          <w:sz w:val="24"/>
          <w:szCs w:val="24"/>
        </w:rPr>
        <w:t xml:space="preserve">les spécifications, les dessins, </w:t>
      </w:r>
      <w:r w:rsidR="00841293">
        <w:rPr>
          <w:i/>
          <w:sz w:val="24"/>
          <w:szCs w:val="24"/>
        </w:rPr>
        <w:t xml:space="preserve">les exigences ES, </w:t>
      </w:r>
      <w:r>
        <w:rPr>
          <w:i/>
          <w:sz w:val="24"/>
          <w:szCs w:val="24"/>
        </w:rPr>
        <w:t>et</w:t>
      </w:r>
      <w:r w:rsidRPr="003540A1">
        <w:rPr>
          <w:i/>
          <w:sz w:val="24"/>
          <w:szCs w:val="24"/>
        </w:rPr>
        <w:t xml:space="preserve"> les informations supplémentaires décrivant les </w:t>
      </w:r>
      <w:r>
        <w:rPr>
          <w:i/>
          <w:sz w:val="24"/>
          <w:szCs w:val="24"/>
        </w:rPr>
        <w:t>Ouvrages</w:t>
      </w:r>
      <w:r w:rsidRPr="003540A1">
        <w:rPr>
          <w:i/>
          <w:sz w:val="24"/>
          <w:szCs w:val="24"/>
        </w:rPr>
        <w:t xml:space="preserve"> et les </w:t>
      </w:r>
      <w:r w:rsidR="00925AC9">
        <w:rPr>
          <w:i/>
          <w:sz w:val="24"/>
          <w:szCs w:val="24"/>
        </w:rPr>
        <w:t xml:space="preserve">formulaires à utiliser </w:t>
      </w:r>
      <w:r w:rsidR="00841293">
        <w:rPr>
          <w:i/>
          <w:sz w:val="24"/>
          <w:szCs w:val="24"/>
        </w:rPr>
        <w:t>durant</w:t>
      </w:r>
      <w:r w:rsidR="00925AC9">
        <w:rPr>
          <w:i/>
          <w:sz w:val="24"/>
          <w:szCs w:val="24"/>
        </w:rPr>
        <w:t xml:space="preserve"> l’exécution du Marché</w:t>
      </w:r>
      <w:r w:rsidRPr="003540A1">
        <w:rPr>
          <w:i/>
          <w:sz w:val="24"/>
          <w:szCs w:val="24"/>
        </w:rPr>
        <w:t>.</w:t>
      </w:r>
    </w:p>
    <w:p w14:paraId="30E331BE" w14:textId="77777777" w:rsidR="0079102B" w:rsidRPr="00B4328A" w:rsidRDefault="0079102B" w:rsidP="0079102B">
      <w:pPr>
        <w:spacing w:before="120" w:after="120"/>
        <w:jc w:val="both"/>
        <w:rPr>
          <w:b/>
          <w:bCs/>
          <w:i/>
          <w:sz w:val="24"/>
          <w:szCs w:val="24"/>
        </w:rPr>
      </w:pPr>
      <w:r w:rsidRPr="00B4328A">
        <w:rPr>
          <w:i/>
          <w:sz w:val="24"/>
          <w:szCs w:val="24"/>
        </w:rPr>
        <w:t xml:space="preserve">Il s’agit d’un Marché à « responsabilité unique et globale ». </w:t>
      </w:r>
      <w:r w:rsidRPr="00B4328A">
        <w:rPr>
          <w:b/>
          <w:bCs/>
          <w:i/>
          <w:sz w:val="24"/>
          <w:szCs w:val="24"/>
        </w:rPr>
        <w:t xml:space="preserve">Il n’est pas prévu que le Maître </w:t>
      </w:r>
      <w:r>
        <w:rPr>
          <w:b/>
          <w:bCs/>
          <w:i/>
          <w:sz w:val="24"/>
          <w:szCs w:val="24"/>
        </w:rPr>
        <w:t>d’</w:t>
      </w:r>
      <w:r w:rsidRPr="00B4328A">
        <w:rPr>
          <w:b/>
          <w:bCs/>
          <w:i/>
          <w:sz w:val="24"/>
          <w:szCs w:val="24"/>
        </w:rPr>
        <w:t>Ouvrage invite des propos</w:t>
      </w:r>
      <w:r>
        <w:rPr>
          <w:b/>
          <w:bCs/>
          <w:i/>
          <w:sz w:val="24"/>
          <w:szCs w:val="24"/>
        </w:rPr>
        <w:t>itions</w:t>
      </w:r>
      <w:r w:rsidRPr="00B4328A">
        <w:rPr>
          <w:b/>
          <w:bCs/>
          <w:i/>
          <w:sz w:val="24"/>
          <w:szCs w:val="24"/>
        </w:rPr>
        <w:t xml:space="preserve"> sur la base de spécifications techniques détaillées. Cependant le Maître </w:t>
      </w:r>
      <w:r>
        <w:rPr>
          <w:b/>
          <w:bCs/>
          <w:i/>
          <w:sz w:val="24"/>
          <w:szCs w:val="24"/>
        </w:rPr>
        <w:t>d’</w:t>
      </w:r>
      <w:r w:rsidRPr="00B4328A">
        <w:rPr>
          <w:b/>
          <w:bCs/>
          <w:i/>
          <w:sz w:val="24"/>
          <w:szCs w:val="24"/>
        </w:rPr>
        <w:t xml:space="preserve">Ouvrage doit connaitre et indiquer ce qu’il veut obtenir, et l’exprimer clairement aux </w:t>
      </w:r>
      <w:r>
        <w:rPr>
          <w:b/>
          <w:bCs/>
          <w:i/>
          <w:sz w:val="24"/>
          <w:szCs w:val="24"/>
        </w:rPr>
        <w:t>P</w:t>
      </w:r>
      <w:r w:rsidRPr="00B4328A">
        <w:rPr>
          <w:b/>
          <w:bCs/>
          <w:i/>
          <w:sz w:val="24"/>
          <w:szCs w:val="24"/>
        </w:rPr>
        <w:t xml:space="preserve">roposants. Par conséquent la présente section présentant les exigences du Maître </w:t>
      </w:r>
      <w:r>
        <w:rPr>
          <w:b/>
          <w:bCs/>
          <w:i/>
          <w:sz w:val="24"/>
          <w:szCs w:val="24"/>
        </w:rPr>
        <w:t>d’</w:t>
      </w:r>
      <w:r w:rsidRPr="00B4328A">
        <w:rPr>
          <w:b/>
          <w:bCs/>
          <w:i/>
          <w:sz w:val="24"/>
          <w:szCs w:val="24"/>
        </w:rPr>
        <w:t>Ouvrage remplace les Spécifications techniques utilisées habituellement dans les méthodes plus traditionnelles de mise en concurrence.</w:t>
      </w:r>
    </w:p>
    <w:p w14:paraId="16F8203D" w14:textId="40511241" w:rsidR="0079102B" w:rsidRDefault="0079102B" w:rsidP="0079102B">
      <w:pPr>
        <w:spacing w:before="120" w:after="120"/>
        <w:jc w:val="both"/>
        <w:rPr>
          <w:i/>
          <w:sz w:val="24"/>
          <w:szCs w:val="24"/>
        </w:rPr>
      </w:pPr>
      <w:r w:rsidRPr="003540A1">
        <w:rPr>
          <w:i/>
          <w:sz w:val="24"/>
          <w:szCs w:val="24"/>
        </w:rPr>
        <w:t xml:space="preserve">Pour permettre aux </w:t>
      </w:r>
      <w:r>
        <w:rPr>
          <w:i/>
          <w:sz w:val="24"/>
          <w:szCs w:val="24"/>
        </w:rPr>
        <w:t>P</w:t>
      </w:r>
      <w:r w:rsidRPr="003540A1">
        <w:rPr>
          <w:i/>
          <w:sz w:val="24"/>
          <w:szCs w:val="24"/>
        </w:rPr>
        <w:t xml:space="preserve">roposants d’offrir des solutions appropriées, </w:t>
      </w:r>
      <w:r>
        <w:rPr>
          <w:i/>
          <w:sz w:val="24"/>
          <w:szCs w:val="24"/>
        </w:rPr>
        <w:t>le Maître d’Ouvrage</w:t>
      </w:r>
      <w:r w:rsidRPr="003540A1">
        <w:rPr>
          <w:i/>
          <w:sz w:val="24"/>
          <w:szCs w:val="24"/>
        </w:rPr>
        <w:t xml:space="preserve"> doit spécifier le but pour lequel les </w:t>
      </w:r>
      <w:r>
        <w:rPr>
          <w:i/>
          <w:sz w:val="24"/>
          <w:szCs w:val="24"/>
        </w:rPr>
        <w:t>Ouvrages</w:t>
      </w:r>
      <w:r w:rsidRPr="003540A1">
        <w:rPr>
          <w:i/>
          <w:sz w:val="24"/>
          <w:szCs w:val="24"/>
        </w:rPr>
        <w:t xml:space="preserve"> sont destinés (voir également la </w:t>
      </w:r>
      <w:r w:rsidR="00711162">
        <w:rPr>
          <w:i/>
          <w:sz w:val="24"/>
          <w:szCs w:val="24"/>
        </w:rPr>
        <w:t>Sous-Clause</w:t>
      </w:r>
      <w:r w:rsidRPr="003540A1">
        <w:rPr>
          <w:i/>
          <w:sz w:val="24"/>
          <w:szCs w:val="24"/>
        </w:rPr>
        <w:t xml:space="preserve"> 4.1 des </w:t>
      </w:r>
      <w:r>
        <w:rPr>
          <w:i/>
          <w:sz w:val="24"/>
          <w:szCs w:val="24"/>
        </w:rPr>
        <w:t>C</w:t>
      </w:r>
      <w:r w:rsidRPr="003540A1">
        <w:rPr>
          <w:i/>
          <w:sz w:val="24"/>
          <w:szCs w:val="24"/>
        </w:rPr>
        <w:t xml:space="preserve">onditions du </w:t>
      </w:r>
      <w:r>
        <w:rPr>
          <w:i/>
          <w:sz w:val="24"/>
          <w:szCs w:val="24"/>
        </w:rPr>
        <w:t>Marché</w:t>
      </w:r>
      <w:r w:rsidRPr="003540A1">
        <w:rPr>
          <w:i/>
          <w:sz w:val="24"/>
          <w:szCs w:val="24"/>
        </w:rPr>
        <w:t xml:space="preserve">) et ses exigences particulières aussi clairement que possible. </w:t>
      </w:r>
      <w:r w:rsidRPr="00925AC9">
        <w:rPr>
          <w:b/>
          <w:bCs/>
          <w:i/>
          <w:sz w:val="24"/>
          <w:szCs w:val="24"/>
        </w:rPr>
        <w:t>Les exigences du Maître d’Ouvrage doivent donc spécifier précisément les exigences particulières pour les Ouvrages réalisés</w:t>
      </w:r>
      <w:r w:rsidRPr="003540A1">
        <w:rPr>
          <w:i/>
          <w:sz w:val="24"/>
          <w:szCs w:val="24"/>
        </w:rPr>
        <w:t xml:space="preserve">. Il sera également nécessaire de spécifier les essais qui seront effectués à </w:t>
      </w:r>
      <w:r>
        <w:rPr>
          <w:i/>
          <w:sz w:val="24"/>
          <w:szCs w:val="24"/>
        </w:rPr>
        <w:t>l’achèvement des Ouvrages</w:t>
      </w:r>
      <w:r w:rsidRPr="003540A1">
        <w:rPr>
          <w:i/>
          <w:sz w:val="24"/>
          <w:szCs w:val="24"/>
        </w:rPr>
        <w:t xml:space="preserve"> pour vérifier la conf</w:t>
      </w:r>
      <w:r>
        <w:rPr>
          <w:i/>
          <w:sz w:val="24"/>
          <w:szCs w:val="24"/>
        </w:rPr>
        <w:t>ormité aux exigences spécifiées</w:t>
      </w:r>
    </w:p>
    <w:p w14:paraId="47F9924F" w14:textId="77777777" w:rsidR="0079102B" w:rsidRDefault="0079102B" w:rsidP="0079102B">
      <w:pPr>
        <w:spacing w:before="120" w:after="120"/>
        <w:jc w:val="both"/>
        <w:rPr>
          <w:i/>
          <w:sz w:val="24"/>
          <w:szCs w:val="24"/>
        </w:rPr>
      </w:pPr>
      <w:r>
        <w:rPr>
          <w:i/>
          <w:sz w:val="24"/>
          <w:szCs w:val="24"/>
        </w:rPr>
        <w:t>Le Maître d’Ouvrage</w:t>
      </w:r>
      <w:r w:rsidRPr="003540A1">
        <w:rPr>
          <w:i/>
          <w:sz w:val="24"/>
          <w:szCs w:val="24"/>
        </w:rPr>
        <w:t xml:space="preserve"> peut exécuter des tâches initiales appropriées (telles que des </w:t>
      </w:r>
      <w:r>
        <w:rPr>
          <w:i/>
          <w:sz w:val="24"/>
          <w:szCs w:val="24"/>
        </w:rPr>
        <w:t>étude</w:t>
      </w:r>
      <w:r w:rsidRPr="003540A1">
        <w:rPr>
          <w:i/>
          <w:sz w:val="24"/>
          <w:szCs w:val="24"/>
        </w:rPr>
        <w:t xml:space="preserve">s géotechniques / environnementales et des acquisitions de permis) pour lui permettre de: a) acquérir une compréhension réaliste de la portée et du budget du contrat; et (b) fournir aux </w:t>
      </w:r>
      <w:r>
        <w:rPr>
          <w:i/>
          <w:sz w:val="24"/>
          <w:szCs w:val="24"/>
        </w:rPr>
        <w:t>P</w:t>
      </w:r>
      <w:r w:rsidRPr="003540A1">
        <w:rPr>
          <w:i/>
          <w:sz w:val="24"/>
          <w:szCs w:val="24"/>
        </w:rPr>
        <w:t>roposants des informations sur lesquelles ils peuvent raisonnablement compter pour établir leur prix et d'autres décisions commerciales.</w:t>
      </w:r>
    </w:p>
    <w:p w14:paraId="4C6ECBD9" w14:textId="3E95C005" w:rsidR="0079102B" w:rsidRDefault="0079102B" w:rsidP="0079102B">
      <w:pPr>
        <w:spacing w:before="120" w:after="120"/>
        <w:jc w:val="both"/>
        <w:rPr>
          <w:i/>
          <w:sz w:val="24"/>
          <w:szCs w:val="24"/>
        </w:rPr>
      </w:pPr>
      <w:r w:rsidRPr="00B4328A">
        <w:rPr>
          <w:i/>
          <w:sz w:val="24"/>
          <w:szCs w:val="24"/>
        </w:rPr>
        <w:t xml:space="preserve">Bien que la présente section du </w:t>
      </w:r>
      <w:r>
        <w:rPr>
          <w:i/>
          <w:sz w:val="24"/>
          <w:szCs w:val="24"/>
        </w:rPr>
        <w:t>DDP</w:t>
      </w:r>
      <w:r w:rsidRPr="00B4328A">
        <w:rPr>
          <w:i/>
          <w:sz w:val="24"/>
          <w:szCs w:val="24"/>
        </w:rPr>
        <w:t xml:space="preserve"> doive viser à définir les exigences de manière aussi précise que possible, </w:t>
      </w:r>
      <w:r w:rsidRPr="00B4328A">
        <w:rPr>
          <w:b/>
          <w:bCs/>
          <w:i/>
          <w:sz w:val="24"/>
          <w:szCs w:val="24"/>
        </w:rPr>
        <w:t>il convient de veiller à ne pas spécifier les détails</w:t>
      </w:r>
      <w:r w:rsidRPr="00B4328A">
        <w:rPr>
          <w:i/>
          <w:sz w:val="24"/>
          <w:szCs w:val="24"/>
        </w:rPr>
        <w:t xml:space="preserve"> de manière excessive car la flexibilité et les avantages associés aux principes d’un marché à responsabilité unique et globale en seraient amoindris</w:t>
      </w:r>
      <w:r w:rsidR="00925AC9">
        <w:rPr>
          <w:i/>
          <w:sz w:val="24"/>
          <w:szCs w:val="24"/>
        </w:rPr>
        <w:t xml:space="preserve"> ou menacés</w:t>
      </w:r>
      <w:r w:rsidRPr="00B4328A">
        <w:rPr>
          <w:i/>
          <w:sz w:val="24"/>
          <w:szCs w:val="24"/>
        </w:rPr>
        <w:t xml:space="preserve">. </w:t>
      </w:r>
      <w:r w:rsidRPr="003540A1">
        <w:rPr>
          <w:i/>
          <w:sz w:val="24"/>
          <w:szCs w:val="24"/>
        </w:rPr>
        <w:t xml:space="preserve">Cette section sur les exigences </w:t>
      </w:r>
      <w:r>
        <w:rPr>
          <w:i/>
          <w:sz w:val="24"/>
          <w:szCs w:val="24"/>
        </w:rPr>
        <w:t>du Maître d’Ouvrage</w:t>
      </w:r>
      <w:r w:rsidRPr="003540A1">
        <w:rPr>
          <w:i/>
          <w:sz w:val="24"/>
          <w:szCs w:val="24"/>
        </w:rPr>
        <w:t xml:space="preserve"> doit donc être soigneusement préparée par des experts qui connaissent bien les exigences et l'aspect technique des travaux requis. Comme </w:t>
      </w:r>
      <w:r>
        <w:rPr>
          <w:i/>
          <w:sz w:val="24"/>
          <w:szCs w:val="24"/>
        </w:rPr>
        <w:t>l’Entrepreneur</w:t>
      </w:r>
      <w:r w:rsidRPr="003540A1">
        <w:rPr>
          <w:i/>
          <w:sz w:val="24"/>
          <w:szCs w:val="24"/>
        </w:rPr>
        <w:t xml:space="preserve"> est censé réaliser la conception, </w:t>
      </w:r>
      <w:r>
        <w:rPr>
          <w:i/>
          <w:sz w:val="24"/>
          <w:szCs w:val="24"/>
        </w:rPr>
        <w:t>le Maître d’Ouvrage</w:t>
      </w:r>
      <w:r w:rsidRPr="003540A1">
        <w:rPr>
          <w:i/>
          <w:sz w:val="24"/>
          <w:szCs w:val="24"/>
        </w:rPr>
        <w:t xml:space="preserve"> doit indiquer les critères auxquels il s'attend à ce que la conception </w:t>
      </w:r>
      <w:r>
        <w:rPr>
          <w:i/>
          <w:sz w:val="24"/>
          <w:szCs w:val="24"/>
        </w:rPr>
        <w:t>se conforme</w:t>
      </w:r>
      <w:r w:rsidRPr="003540A1">
        <w:rPr>
          <w:i/>
          <w:sz w:val="24"/>
          <w:szCs w:val="24"/>
        </w:rPr>
        <w:t xml:space="preserve">. Les spécifications fonctionnelles / de performance peuvent spécifier les caractéristiques, la nature et la performance du travail fini ainsi que les limitations que </w:t>
      </w:r>
      <w:r>
        <w:rPr>
          <w:i/>
          <w:sz w:val="24"/>
          <w:szCs w:val="24"/>
        </w:rPr>
        <w:t>le Maître d’Ouvrage</w:t>
      </w:r>
      <w:r w:rsidRPr="003540A1">
        <w:rPr>
          <w:i/>
          <w:sz w:val="24"/>
          <w:szCs w:val="24"/>
        </w:rPr>
        <w:t xml:space="preserve"> souhaite imposer.</w:t>
      </w:r>
    </w:p>
    <w:p w14:paraId="518F13EE" w14:textId="11FF2FB9" w:rsidR="0079102B" w:rsidRPr="003540A1" w:rsidRDefault="0079102B" w:rsidP="0079102B">
      <w:pPr>
        <w:spacing w:before="120" w:after="120"/>
        <w:jc w:val="both"/>
        <w:rPr>
          <w:i/>
          <w:sz w:val="24"/>
          <w:szCs w:val="24"/>
        </w:rPr>
      </w:pPr>
      <w:r w:rsidRPr="003540A1">
        <w:rPr>
          <w:i/>
          <w:sz w:val="24"/>
          <w:szCs w:val="24"/>
        </w:rPr>
        <w:t xml:space="preserve">Les exigences </w:t>
      </w:r>
      <w:r>
        <w:rPr>
          <w:i/>
          <w:sz w:val="24"/>
          <w:szCs w:val="24"/>
        </w:rPr>
        <w:t>du Maître d’Ouvrage</w:t>
      </w:r>
      <w:r w:rsidRPr="003540A1">
        <w:rPr>
          <w:i/>
          <w:sz w:val="24"/>
          <w:szCs w:val="24"/>
        </w:rPr>
        <w:t xml:space="preserve"> doivent spécifier les </w:t>
      </w:r>
      <w:r>
        <w:rPr>
          <w:i/>
          <w:sz w:val="24"/>
          <w:szCs w:val="24"/>
        </w:rPr>
        <w:t>D</w:t>
      </w:r>
      <w:r w:rsidRPr="003540A1">
        <w:rPr>
          <w:i/>
          <w:sz w:val="24"/>
          <w:szCs w:val="24"/>
        </w:rPr>
        <w:t>ocuments de l’</w:t>
      </w:r>
      <w:r>
        <w:rPr>
          <w:i/>
          <w:sz w:val="24"/>
          <w:szCs w:val="24"/>
        </w:rPr>
        <w:t>E</w:t>
      </w:r>
      <w:r w:rsidRPr="003540A1">
        <w:rPr>
          <w:i/>
          <w:sz w:val="24"/>
          <w:szCs w:val="24"/>
        </w:rPr>
        <w:t>ntrepreneur (</w:t>
      </w:r>
      <w:r w:rsidR="00711162">
        <w:rPr>
          <w:i/>
          <w:sz w:val="24"/>
          <w:szCs w:val="24"/>
        </w:rPr>
        <w:t>Sous-Clause</w:t>
      </w:r>
      <w:r w:rsidRPr="003540A1">
        <w:rPr>
          <w:i/>
          <w:sz w:val="24"/>
          <w:szCs w:val="24"/>
        </w:rPr>
        <w:t xml:space="preserve"> 5.2 des Conditions </w:t>
      </w:r>
      <w:r w:rsidR="00925AC9">
        <w:rPr>
          <w:i/>
          <w:sz w:val="24"/>
          <w:szCs w:val="24"/>
        </w:rPr>
        <w:t>G</w:t>
      </w:r>
      <w:r w:rsidRPr="003540A1">
        <w:rPr>
          <w:i/>
          <w:sz w:val="24"/>
          <w:szCs w:val="24"/>
        </w:rPr>
        <w:t>énérales) requis ainsi que leurs procédures de soumission / d’approbation.</w:t>
      </w:r>
    </w:p>
    <w:p w14:paraId="78FC71F7" w14:textId="77777777" w:rsidR="0079102B" w:rsidRDefault="0079102B" w:rsidP="0079102B">
      <w:pPr>
        <w:spacing w:before="120" w:after="120"/>
        <w:jc w:val="both"/>
        <w:rPr>
          <w:i/>
          <w:sz w:val="24"/>
          <w:szCs w:val="24"/>
        </w:rPr>
      </w:pPr>
      <w:r w:rsidRPr="003540A1">
        <w:rPr>
          <w:i/>
          <w:sz w:val="24"/>
          <w:szCs w:val="24"/>
        </w:rPr>
        <w:t xml:space="preserve">Les </w:t>
      </w:r>
      <w:r>
        <w:rPr>
          <w:i/>
          <w:sz w:val="24"/>
          <w:szCs w:val="24"/>
        </w:rPr>
        <w:t>E</w:t>
      </w:r>
      <w:r w:rsidRPr="003540A1">
        <w:rPr>
          <w:i/>
          <w:sz w:val="24"/>
          <w:szCs w:val="24"/>
        </w:rPr>
        <w:t xml:space="preserve">xigences </w:t>
      </w:r>
      <w:r>
        <w:rPr>
          <w:i/>
          <w:sz w:val="24"/>
          <w:szCs w:val="24"/>
        </w:rPr>
        <w:t>du Maître d’Ouvrage</w:t>
      </w:r>
      <w:r w:rsidRPr="003540A1">
        <w:rPr>
          <w:i/>
          <w:sz w:val="24"/>
          <w:szCs w:val="24"/>
        </w:rPr>
        <w:t xml:space="preserve"> doivent être établies de manière à permettre la concurrence la plus large possible et à présenter en même temps un énoncé clair des normes de fabrication, de performance des matériaux et / ou de fonctions </w:t>
      </w:r>
      <w:r>
        <w:rPr>
          <w:i/>
          <w:sz w:val="24"/>
          <w:szCs w:val="24"/>
        </w:rPr>
        <w:t xml:space="preserve">des </w:t>
      </w:r>
      <w:r w:rsidRPr="003540A1">
        <w:rPr>
          <w:i/>
          <w:sz w:val="24"/>
          <w:szCs w:val="24"/>
        </w:rPr>
        <w:t>Ouvrage</w:t>
      </w:r>
      <w:r>
        <w:rPr>
          <w:i/>
          <w:sz w:val="24"/>
          <w:szCs w:val="24"/>
        </w:rPr>
        <w:t>s</w:t>
      </w:r>
      <w:r w:rsidRPr="003540A1">
        <w:rPr>
          <w:i/>
          <w:sz w:val="24"/>
          <w:szCs w:val="24"/>
        </w:rPr>
        <w:t xml:space="preserve">. Les </w:t>
      </w:r>
      <w:r>
        <w:rPr>
          <w:i/>
          <w:sz w:val="24"/>
          <w:szCs w:val="24"/>
        </w:rPr>
        <w:t>E</w:t>
      </w:r>
      <w:r w:rsidRPr="003540A1">
        <w:rPr>
          <w:i/>
          <w:sz w:val="24"/>
          <w:szCs w:val="24"/>
        </w:rPr>
        <w:t xml:space="preserve">xigences </w:t>
      </w:r>
      <w:r>
        <w:rPr>
          <w:i/>
          <w:sz w:val="24"/>
          <w:szCs w:val="24"/>
        </w:rPr>
        <w:t>du Maître d’Ouvrage</w:t>
      </w:r>
      <w:r w:rsidRPr="003540A1">
        <w:rPr>
          <w:i/>
          <w:sz w:val="24"/>
          <w:szCs w:val="24"/>
        </w:rPr>
        <w:t xml:space="preserve"> devrai</w:t>
      </w:r>
      <w:r>
        <w:rPr>
          <w:i/>
          <w:sz w:val="24"/>
          <w:szCs w:val="24"/>
        </w:rPr>
        <w:t>en</w:t>
      </w:r>
      <w:r w:rsidRPr="003540A1">
        <w:rPr>
          <w:i/>
          <w:sz w:val="24"/>
          <w:szCs w:val="24"/>
        </w:rPr>
        <w:t xml:space="preserve">t stipuler que tous les biens et matériaux devant être incorporés </w:t>
      </w:r>
      <w:r w:rsidRPr="003540A1">
        <w:rPr>
          <w:i/>
          <w:sz w:val="24"/>
          <w:szCs w:val="24"/>
        </w:rPr>
        <w:lastRenderedPageBreak/>
        <w:t xml:space="preserve">dans les </w:t>
      </w:r>
      <w:r>
        <w:rPr>
          <w:i/>
          <w:sz w:val="24"/>
          <w:szCs w:val="24"/>
        </w:rPr>
        <w:t>Ouvrages</w:t>
      </w:r>
      <w:r w:rsidRPr="003540A1">
        <w:rPr>
          <w:i/>
          <w:sz w:val="24"/>
          <w:szCs w:val="24"/>
        </w:rPr>
        <w:t xml:space="preserve"> sont neufs, inutilisés, des modèles les plus récents ou actuels et intègrent toutes les améliorations récentes apportées à la conception et aux matériaux.</w:t>
      </w:r>
    </w:p>
    <w:p w14:paraId="07AD0F23" w14:textId="1B57BF5A" w:rsidR="0079102B" w:rsidRPr="00B4328A" w:rsidRDefault="0079102B" w:rsidP="0079102B">
      <w:pPr>
        <w:spacing w:before="120" w:after="120"/>
        <w:jc w:val="both"/>
        <w:rPr>
          <w:i/>
          <w:sz w:val="24"/>
          <w:szCs w:val="24"/>
        </w:rPr>
      </w:pPr>
      <w:r w:rsidRPr="00B4328A">
        <w:rPr>
          <w:i/>
          <w:sz w:val="24"/>
          <w:szCs w:val="24"/>
        </w:rPr>
        <w:t xml:space="preserve">Le Maître </w:t>
      </w:r>
      <w:r>
        <w:rPr>
          <w:i/>
          <w:sz w:val="24"/>
          <w:szCs w:val="24"/>
        </w:rPr>
        <w:t>d’</w:t>
      </w:r>
      <w:r w:rsidRPr="00B4328A">
        <w:rPr>
          <w:i/>
          <w:sz w:val="24"/>
          <w:szCs w:val="24"/>
        </w:rPr>
        <w:t xml:space="preserve">Ouvrage doit veiller à ce que les spécifications ne soient pas limitatives. En spécifiant les critères auxquels devront répondre les biens, matériaux et services faisant l'objet du Marché, il convient d'utiliser, dans toute la mesure du possible, des </w:t>
      </w:r>
      <w:r>
        <w:rPr>
          <w:i/>
          <w:sz w:val="24"/>
          <w:szCs w:val="24"/>
        </w:rPr>
        <w:t>norm</w:t>
      </w:r>
      <w:r w:rsidRPr="00B4328A">
        <w:rPr>
          <w:i/>
          <w:sz w:val="24"/>
          <w:szCs w:val="24"/>
        </w:rPr>
        <w:t>es reconnu</w:t>
      </w:r>
      <w:r>
        <w:rPr>
          <w:i/>
          <w:sz w:val="24"/>
          <w:szCs w:val="24"/>
        </w:rPr>
        <w:t>e</w:t>
      </w:r>
      <w:r w:rsidRPr="00B4328A">
        <w:rPr>
          <w:i/>
          <w:sz w:val="24"/>
          <w:szCs w:val="24"/>
        </w:rPr>
        <w:t xml:space="preserve">s au plan international. Si l'on utilise d'autres </w:t>
      </w:r>
      <w:r>
        <w:rPr>
          <w:i/>
          <w:sz w:val="24"/>
          <w:szCs w:val="24"/>
        </w:rPr>
        <w:t>norm</w:t>
      </w:r>
      <w:r w:rsidRPr="00B4328A">
        <w:rPr>
          <w:i/>
          <w:sz w:val="24"/>
          <w:szCs w:val="24"/>
        </w:rPr>
        <w:t>es particuli</w:t>
      </w:r>
      <w:r>
        <w:rPr>
          <w:i/>
          <w:sz w:val="24"/>
          <w:szCs w:val="24"/>
        </w:rPr>
        <w:t>ère</w:t>
      </w:r>
      <w:r w:rsidRPr="00B4328A">
        <w:rPr>
          <w:i/>
          <w:sz w:val="24"/>
          <w:szCs w:val="24"/>
        </w:rPr>
        <w:t xml:space="preserve">s, qu'il s'agisse de normes en vigueur dans le pays du Maître </w:t>
      </w:r>
      <w:r>
        <w:rPr>
          <w:i/>
          <w:sz w:val="24"/>
          <w:szCs w:val="24"/>
        </w:rPr>
        <w:t>d’</w:t>
      </w:r>
      <w:r w:rsidRPr="00B4328A">
        <w:rPr>
          <w:i/>
          <w:sz w:val="24"/>
          <w:szCs w:val="24"/>
        </w:rPr>
        <w:t xml:space="preserve">Ouvrage ou d'autres normes, les spécifications devront préciser que des types de fournitures, matériaux et travaux répondant à d'autres </w:t>
      </w:r>
      <w:r w:rsidR="005606CD">
        <w:rPr>
          <w:i/>
          <w:sz w:val="24"/>
          <w:szCs w:val="24"/>
        </w:rPr>
        <w:t>norme</w:t>
      </w:r>
      <w:r w:rsidR="005606CD" w:rsidRPr="00B4328A">
        <w:rPr>
          <w:i/>
          <w:sz w:val="24"/>
          <w:szCs w:val="24"/>
        </w:rPr>
        <w:t>s</w:t>
      </w:r>
      <w:r w:rsidRPr="00B4328A">
        <w:rPr>
          <w:i/>
          <w:sz w:val="24"/>
          <w:szCs w:val="24"/>
        </w:rPr>
        <w:t xml:space="preserve"> généralement admis</w:t>
      </w:r>
      <w:r>
        <w:rPr>
          <w:i/>
          <w:sz w:val="24"/>
          <w:szCs w:val="24"/>
        </w:rPr>
        <w:t>es</w:t>
      </w:r>
      <w:r w:rsidRPr="00B4328A">
        <w:rPr>
          <w:i/>
          <w:sz w:val="24"/>
          <w:szCs w:val="24"/>
        </w:rPr>
        <w:t xml:space="preserve"> et permettant d'assurer un niveau de qualité égal ou supérieur à celui visé par les </w:t>
      </w:r>
      <w:r>
        <w:rPr>
          <w:i/>
          <w:sz w:val="24"/>
          <w:szCs w:val="24"/>
        </w:rPr>
        <w:t>norm</w:t>
      </w:r>
      <w:r w:rsidRPr="00B4328A">
        <w:rPr>
          <w:i/>
          <w:sz w:val="24"/>
          <w:szCs w:val="24"/>
        </w:rPr>
        <w:t>es mentionné</w:t>
      </w:r>
      <w:r>
        <w:rPr>
          <w:i/>
          <w:sz w:val="24"/>
          <w:szCs w:val="24"/>
        </w:rPr>
        <w:t>e</w:t>
      </w:r>
      <w:r w:rsidRPr="00B4328A">
        <w:rPr>
          <w:i/>
          <w:sz w:val="24"/>
          <w:szCs w:val="24"/>
        </w:rPr>
        <w:t>s seront également acceptables. Lorsqu’un nom de marque de produit est mentionné, cela devrait être assorti de la mention « ou équivalent ».</w:t>
      </w:r>
    </w:p>
    <w:p w14:paraId="152A75AE" w14:textId="7BF362DD" w:rsidR="0079102B" w:rsidRPr="003540A1" w:rsidRDefault="0079102B" w:rsidP="0079102B">
      <w:pPr>
        <w:spacing w:before="120" w:after="120"/>
        <w:jc w:val="both"/>
        <w:rPr>
          <w:i/>
          <w:sz w:val="24"/>
          <w:szCs w:val="24"/>
        </w:rPr>
      </w:pPr>
      <w:r w:rsidRPr="003540A1">
        <w:rPr>
          <w:i/>
          <w:sz w:val="24"/>
          <w:szCs w:val="24"/>
        </w:rPr>
        <w:t>Pour un tel contrat</w:t>
      </w:r>
      <w:r w:rsidR="00925AC9">
        <w:rPr>
          <w:i/>
          <w:sz w:val="24"/>
          <w:szCs w:val="24"/>
        </w:rPr>
        <w:t xml:space="preserve"> clé en main</w:t>
      </w:r>
      <w:r w:rsidRPr="003540A1">
        <w:rPr>
          <w:i/>
          <w:sz w:val="24"/>
          <w:szCs w:val="24"/>
        </w:rPr>
        <w:t xml:space="preserve">, aucun dessin détaillé ne serait généralement disponible lors de </w:t>
      </w:r>
      <w:r>
        <w:rPr>
          <w:i/>
          <w:sz w:val="24"/>
          <w:szCs w:val="24"/>
        </w:rPr>
        <w:t>la Demande de Proposition</w:t>
      </w:r>
      <w:r w:rsidRPr="003540A1">
        <w:rPr>
          <w:i/>
          <w:sz w:val="24"/>
          <w:szCs w:val="24"/>
        </w:rPr>
        <w:t xml:space="preserve">. Il serait toutefois utile d’inclure des dessins conceptuels et / ou une esquisse, le cas échéant, pour compléter ou aider à expliquer le concept général des besoins </w:t>
      </w:r>
      <w:r>
        <w:rPr>
          <w:i/>
          <w:sz w:val="24"/>
          <w:szCs w:val="24"/>
        </w:rPr>
        <w:t>du Maître d’Ouvrage</w:t>
      </w:r>
      <w:r w:rsidRPr="003540A1">
        <w:rPr>
          <w:i/>
          <w:sz w:val="24"/>
          <w:szCs w:val="24"/>
        </w:rPr>
        <w:t xml:space="preserve">. Les </w:t>
      </w:r>
      <w:r>
        <w:rPr>
          <w:i/>
          <w:sz w:val="24"/>
          <w:szCs w:val="24"/>
        </w:rPr>
        <w:t>P</w:t>
      </w:r>
      <w:r w:rsidRPr="003540A1">
        <w:rPr>
          <w:i/>
          <w:sz w:val="24"/>
          <w:szCs w:val="24"/>
        </w:rPr>
        <w:t xml:space="preserve">roposants doivent être informés de la mesure dans laquelle la conception </w:t>
      </w:r>
      <w:r>
        <w:rPr>
          <w:i/>
          <w:sz w:val="24"/>
          <w:szCs w:val="24"/>
        </w:rPr>
        <w:t>du Maître d’Ouvrage</w:t>
      </w:r>
      <w:r w:rsidRPr="003540A1">
        <w:rPr>
          <w:i/>
          <w:sz w:val="24"/>
          <w:szCs w:val="24"/>
        </w:rPr>
        <w:t xml:space="preserve"> est une suggestion ou une exigence.</w:t>
      </w:r>
    </w:p>
    <w:p w14:paraId="79E52D4A" w14:textId="5831B58A" w:rsidR="0079102B" w:rsidRPr="000D694A" w:rsidRDefault="0079102B" w:rsidP="0079102B">
      <w:pPr>
        <w:spacing w:before="120" w:after="120"/>
        <w:jc w:val="both"/>
        <w:rPr>
          <w:i/>
          <w:sz w:val="24"/>
          <w:szCs w:val="24"/>
        </w:rPr>
      </w:pPr>
      <w:r w:rsidRPr="00742E7D">
        <w:rPr>
          <w:i/>
          <w:sz w:val="24"/>
          <w:szCs w:val="24"/>
        </w:rPr>
        <w:t>Le</w:t>
      </w:r>
      <w:r w:rsidR="00925AC9">
        <w:rPr>
          <w:i/>
          <w:sz w:val="24"/>
          <w:szCs w:val="24"/>
        </w:rPr>
        <w:t>s Exigences du M</w:t>
      </w:r>
      <w:r w:rsidR="005606CD">
        <w:rPr>
          <w:i/>
          <w:sz w:val="24"/>
          <w:szCs w:val="24"/>
        </w:rPr>
        <w:t>a</w:t>
      </w:r>
      <w:r w:rsidR="00925AC9">
        <w:rPr>
          <w:i/>
          <w:sz w:val="24"/>
          <w:szCs w:val="24"/>
        </w:rPr>
        <w:t>ître d’Ouvrage doivent comprendre, comme approprié, les informations de nature technique pour les éléments (liste non exhaustive) des Sous-</w:t>
      </w:r>
      <w:r w:rsidR="005606CD">
        <w:rPr>
          <w:i/>
          <w:sz w:val="24"/>
          <w:szCs w:val="24"/>
        </w:rPr>
        <w:t>Clauses</w:t>
      </w:r>
      <w:r w:rsidR="00925AC9">
        <w:rPr>
          <w:i/>
          <w:sz w:val="24"/>
          <w:szCs w:val="24"/>
        </w:rPr>
        <w:t xml:space="preserve"> des Conditions du Marché faisant référence à des sujets à inclure dans les Exigences du Maître d’Ouvrage   pour le Maître d’Ouvrage de </w:t>
      </w:r>
      <w:r w:rsidR="005606CD">
        <w:rPr>
          <w:i/>
          <w:sz w:val="24"/>
          <w:szCs w:val="24"/>
        </w:rPr>
        <w:t>communiquer</w:t>
      </w:r>
      <w:r w:rsidR="00925AC9">
        <w:rPr>
          <w:i/>
          <w:sz w:val="24"/>
          <w:szCs w:val="24"/>
        </w:rPr>
        <w:t xml:space="preserve"> des informations spécifiques dans les Exigences du Maître d’Ouvrage.  Cependant, il peut aussi être nécessaire sous d’autres </w:t>
      </w:r>
      <w:r w:rsidR="00711162">
        <w:rPr>
          <w:i/>
          <w:sz w:val="24"/>
          <w:szCs w:val="24"/>
        </w:rPr>
        <w:t>Sous-Clause</w:t>
      </w:r>
      <w:r w:rsidR="00925AC9">
        <w:rPr>
          <w:i/>
          <w:sz w:val="24"/>
          <w:szCs w:val="24"/>
        </w:rPr>
        <w:t xml:space="preserve">s  </w:t>
      </w:r>
      <w:r w:rsidRPr="00742E7D">
        <w:rPr>
          <w:i/>
          <w:sz w:val="24"/>
          <w:szCs w:val="24"/>
        </w:rPr>
        <w:t xml:space="preserve"> </w:t>
      </w:r>
      <w:r w:rsidR="00925AC9">
        <w:rPr>
          <w:i/>
          <w:sz w:val="24"/>
          <w:szCs w:val="24"/>
        </w:rPr>
        <w:t xml:space="preserve">pour le </w:t>
      </w:r>
      <w:r w:rsidRPr="00742E7D">
        <w:rPr>
          <w:i/>
          <w:sz w:val="24"/>
          <w:szCs w:val="24"/>
        </w:rPr>
        <w:t xml:space="preserve">Maître d'Ouvrage </w:t>
      </w:r>
      <w:r w:rsidR="00925AC9">
        <w:rPr>
          <w:i/>
          <w:sz w:val="24"/>
          <w:szCs w:val="24"/>
        </w:rPr>
        <w:t xml:space="preserve">de </w:t>
      </w:r>
      <w:r w:rsidRPr="00742E7D">
        <w:rPr>
          <w:i/>
          <w:sz w:val="24"/>
          <w:szCs w:val="24"/>
        </w:rPr>
        <w:t>mettr</w:t>
      </w:r>
      <w:r w:rsidR="00925AC9">
        <w:rPr>
          <w:i/>
          <w:sz w:val="24"/>
          <w:szCs w:val="24"/>
        </w:rPr>
        <w:t>e</w:t>
      </w:r>
      <w:r w:rsidRPr="00742E7D">
        <w:rPr>
          <w:i/>
          <w:sz w:val="24"/>
          <w:szCs w:val="24"/>
        </w:rPr>
        <w:t xml:space="preserve"> à la disposition des Proposants </w:t>
      </w:r>
      <w:r w:rsidR="00925AC9">
        <w:rPr>
          <w:i/>
          <w:sz w:val="24"/>
          <w:szCs w:val="24"/>
        </w:rPr>
        <w:t xml:space="preserve">des informations spécifiques dans les Exigences du Maître d’Ouvrage – ex </w:t>
      </w:r>
      <w:r w:rsidR="00711162">
        <w:rPr>
          <w:i/>
          <w:sz w:val="24"/>
          <w:szCs w:val="24"/>
        </w:rPr>
        <w:t>Sous-Clause</w:t>
      </w:r>
      <w:r w:rsidR="00925AC9">
        <w:rPr>
          <w:i/>
          <w:sz w:val="24"/>
          <w:szCs w:val="24"/>
        </w:rPr>
        <w:t xml:space="preserve"> 7.2 [Exemples]. </w:t>
      </w:r>
      <w:r w:rsidR="005606CD">
        <w:rPr>
          <w:i/>
          <w:sz w:val="24"/>
          <w:szCs w:val="24"/>
        </w:rPr>
        <w:t>Pour les</w:t>
      </w:r>
      <w:r>
        <w:rPr>
          <w:i/>
          <w:sz w:val="24"/>
          <w:szCs w:val="24"/>
        </w:rPr>
        <w:t xml:space="preserve"> </w:t>
      </w:r>
      <w:r w:rsidR="00925AC9">
        <w:rPr>
          <w:i/>
          <w:sz w:val="24"/>
          <w:szCs w:val="24"/>
        </w:rPr>
        <w:t xml:space="preserve">informations additionnelles à inclure eu égard aux aspects Environnementaux et Sociaux (ES), veuillez examiner « les Exigences Environnementales et Sociales ci-dessous ». </w:t>
      </w:r>
    </w:p>
    <w:tbl>
      <w:tblPr>
        <w:tblStyle w:val="TableGrid"/>
        <w:tblW w:w="9108" w:type="dxa"/>
        <w:tblLook w:val="04A0" w:firstRow="1" w:lastRow="0" w:firstColumn="1" w:lastColumn="0" w:noHBand="0" w:noVBand="1"/>
      </w:tblPr>
      <w:tblGrid>
        <w:gridCol w:w="1402"/>
        <w:gridCol w:w="3972"/>
        <w:gridCol w:w="3734"/>
      </w:tblGrid>
      <w:tr w:rsidR="0079102B" w:rsidRPr="00BA0993" w14:paraId="1378DC2A" w14:textId="77777777" w:rsidTr="008846BD">
        <w:trPr>
          <w:tblHeader/>
        </w:trPr>
        <w:tc>
          <w:tcPr>
            <w:tcW w:w="1402" w:type="dxa"/>
            <w:vAlign w:val="center"/>
          </w:tcPr>
          <w:p w14:paraId="68076A2A" w14:textId="77777777" w:rsidR="0079102B" w:rsidRPr="00BA0993" w:rsidRDefault="0079102B" w:rsidP="008846BD">
            <w:pPr>
              <w:suppressAutoHyphens/>
              <w:spacing w:after="120"/>
              <w:jc w:val="center"/>
              <w:rPr>
                <w:b/>
                <w:i/>
                <w:sz w:val="24"/>
                <w:szCs w:val="24"/>
              </w:rPr>
            </w:pPr>
            <w:r w:rsidRPr="00BA0993">
              <w:rPr>
                <w:b/>
                <w:i/>
                <w:sz w:val="24"/>
                <w:szCs w:val="24"/>
              </w:rPr>
              <w:t>N° Sous Clause</w:t>
            </w:r>
          </w:p>
        </w:tc>
        <w:tc>
          <w:tcPr>
            <w:tcW w:w="3972" w:type="dxa"/>
            <w:vAlign w:val="center"/>
          </w:tcPr>
          <w:p w14:paraId="7F80B7E1" w14:textId="5B86BA52" w:rsidR="0079102B" w:rsidRPr="00BA0993" w:rsidRDefault="00711162" w:rsidP="008846BD">
            <w:pPr>
              <w:suppressAutoHyphens/>
              <w:spacing w:after="120"/>
              <w:jc w:val="center"/>
              <w:rPr>
                <w:b/>
                <w:i/>
                <w:sz w:val="24"/>
                <w:szCs w:val="24"/>
              </w:rPr>
            </w:pPr>
            <w:r>
              <w:rPr>
                <w:b/>
                <w:bCs/>
                <w:i/>
                <w:noProof/>
                <w:sz w:val="24"/>
                <w:szCs w:val="24"/>
              </w:rPr>
              <w:t>Sous-Clause</w:t>
            </w:r>
          </w:p>
        </w:tc>
        <w:tc>
          <w:tcPr>
            <w:tcW w:w="3734" w:type="dxa"/>
            <w:vAlign w:val="center"/>
          </w:tcPr>
          <w:p w14:paraId="081B1ECA" w14:textId="77777777" w:rsidR="0079102B" w:rsidRPr="00BA0993" w:rsidRDefault="0079102B" w:rsidP="008846BD">
            <w:pPr>
              <w:suppressAutoHyphens/>
              <w:spacing w:after="120"/>
              <w:jc w:val="center"/>
              <w:rPr>
                <w:b/>
                <w:i/>
                <w:sz w:val="24"/>
                <w:szCs w:val="24"/>
              </w:rPr>
            </w:pPr>
            <w:r w:rsidRPr="00BA0993">
              <w:rPr>
                <w:b/>
                <w:i/>
                <w:sz w:val="24"/>
                <w:szCs w:val="24"/>
              </w:rPr>
              <w:t>Remarques</w:t>
            </w:r>
          </w:p>
        </w:tc>
      </w:tr>
      <w:tr w:rsidR="0079102B" w:rsidRPr="00BA0993" w14:paraId="7C4B1C71" w14:textId="77777777" w:rsidTr="008846BD">
        <w:tc>
          <w:tcPr>
            <w:tcW w:w="1402" w:type="dxa"/>
            <w:vAlign w:val="center"/>
          </w:tcPr>
          <w:p w14:paraId="2D542333" w14:textId="77777777" w:rsidR="0079102B" w:rsidRPr="00BA0993" w:rsidRDefault="0079102B" w:rsidP="008846BD">
            <w:pPr>
              <w:suppressAutoHyphens/>
              <w:rPr>
                <w:i/>
                <w:sz w:val="24"/>
                <w:szCs w:val="24"/>
              </w:rPr>
            </w:pPr>
            <w:r>
              <w:rPr>
                <w:i/>
                <w:sz w:val="24"/>
                <w:szCs w:val="24"/>
              </w:rPr>
              <w:t>1.8</w:t>
            </w:r>
          </w:p>
        </w:tc>
        <w:tc>
          <w:tcPr>
            <w:tcW w:w="3972" w:type="dxa"/>
            <w:vAlign w:val="center"/>
          </w:tcPr>
          <w:p w14:paraId="4AF10DCF" w14:textId="77777777" w:rsidR="0079102B" w:rsidRPr="00BA0993" w:rsidRDefault="0079102B" w:rsidP="008846BD">
            <w:pPr>
              <w:suppressAutoHyphens/>
              <w:rPr>
                <w:i/>
                <w:sz w:val="24"/>
                <w:szCs w:val="24"/>
              </w:rPr>
            </w:pPr>
            <w:r>
              <w:rPr>
                <w:i/>
                <w:sz w:val="24"/>
                <w:szCs w:val="24"/>
              </w:rPr>
              <w:t>Documents à conserver sur le Chantier</w:t>
            </w:r>
          </w:p>
        </w:tc>
        <w:tc>
          <w:tcPr>
            <w:tcW w:w="3734" w:type="dxa"/>
            <w:vAlign w:val="center"/>
          </w:tcPr>
          <w:p w14:paraId="1CAB8CF4" w14:textId="77777777" w:rsidR="0079102B" w:rsidRPr="00BA0993" w:rsidRDefault="0079102B" w:rsidP="008846BD">
            <w:pPr>
              <w:spacing w:before="120"/>
              <w:rPr>
                <w:i/>
                <w:sz w:val="24"/>
                <w:szCs w:val="24"/>
              </w:rPr>
            </w:pPr>
          </w:p>
        </w:tc>
      </w:tr>
      <w:tr w:rsidR="0079102B" w:rsidRPr="00BA0993" w14:paraId="5FD2CA00" w14:textId="77777777" w:rsidTr="008846BD">
        <w:tc>
          <w:tcPr>
            <w:tcW w:w="1402" w:type="dxa"/>
          </w:tcPr>
          <w:p w14:paraId="688F16E8" w14:textId="200CAE30" w:rsidR="0079102B" w:rsidRPr="00BA0993" w:rsidRDefault="0079102B" w:rsidP="008846BD">
            <w:pPr>
              <w:suppressAutoHyphens/>
              <w:rPr>
                <w:i/>
                <w:sz w:val="24"/>
                <w:szCs w:val="24"/>
              </w:rPr>
            </w:pPr>
            <w:r w:rsidRPr="009C5B34">
              <w:rPr>
                <w:i/>
                <w:sz w:val="24"/>
                <w:szCs w:val="24"/>
              </w:rPr>
              <w:t>1.1</w:t>
            </w:r>
            <w:r w:rsidR="007348B5">
              <w:rPr>
                <w:i/>
                <w:sz w:val="24"/>
                <w:szCs w:val="24"/>
              </w:rPr>
              <w:t>3</w:t>
            </w:r>
          </w:p>
        </w:tc>
        <w:tc>
          <w:tcPr>
            <w:tcW w:w="3972" w:type="dxa"/>
            <w:vAlign w:val="center"/>
          </w:tcPr>
          <w:p w14:paraId="546EA5DC" w14:textId="7F4C877A" w:rsidR="0079102B" w:rsidRPr="00BA0993" w:rsidRDefault="007348B5" w:rsidP="008846BD">
            <w:pPr>
              <w:suppressAutoHyphens/>
              <w:rPr>
                <w:i/>
                <w:sz w:val="24"/>
                <w:szCs w:val="24"/>
              </w:rPr>
            </w:pPr>
            <w:r>
              <w:rPr>
                <w:i/>
                <w:sz w:val="24"/>
                <w:szCs w:val="24"/>
              </w:rPr>
              <w:t>Conformité avec les Lois</w:t>
            </w:r>
          </w:p>
        </w:tc>
        <w:tc>
          <w:tcPr>
            <w:tcW w:w="3734" w:type="dxa"/>
            <w:vAlign w:val="center"/>
          </w:tcPr>
          <w:p w14:paraId="33DDD21F" w14:textId="77777777" w:rsidR="0079102B" w:rsidRPr="00BA0993" w:rsidRDefault="0079102B" w:rsidP="008846BD">
            <w:pPr>
              <w:spacing w:before="120"/>
              <w:rPr>
                <w:i/>
                <w:sz w:val="24"/>
                <w:szCs w:val="24"/>
              </w:rPr>
            </w:pPr>
          </w:p>
        </w:tc>
      </w:tr>
      <w:tr w:rsidR="0079102B" w:rsidRPr="00BA0993" w14:paraId="7E1EEFC8" w14:textId="77777777" w:rsidTr="008846BD">
        <w:tc>
          <w:tcPr>
            <w:tcW w:w="1402" w:type="dxa"/>
            <w:vAlign w:val="center"/>
          </w:tcPr>
          <w:p w14:paraId="0DA65CF5" w14:textId="77777777" w:rsidR="0079102B" w:rsidRPr="00BA0993" w:rsidRDefault="0079102B" w:rsidP="008846BD">
            <w:pPr>
              <w:suppressAutoHyphens/>
              <w:rPr>
                <w:i/>
                <w:sz w:val="24"/>
                <w:szCs w:val="24"/>
              </w:rPr>
            </w:pPr>
            <w:r w:rsidRPr="00BA0993">
              <w:rPr>
                <w:i/>
                <w:sz w:val="24"/>
                <w:szCs w:val="24"/>
              </w:rPr>
              <w:t>2.1</w:t>
            </w:r>
          </w:p>
        </w:tc>
        <w:tc>
          <w:tcPr>
            <w:tcW w:w="3972" w:type="dxa"/>
            <w:vAlign w:val="center"/>
          </w:tcPr>
          <w:p w14:paraId="4248E4A4" w14:textId="5FA661E0" w:rsidR="0079102B" w:rsidRPr="009C5B34" w:rsidRDefault="007348B5" w:rsidP="008846BD">
            <w:pPr>
              <w:suppressAutoHyphens/>
              <w:rPr>
                <w:i/>
                <w:sz w:val="24"/>
                <w:szCs w:val="24"/>
              </w:rPr>
            </w:pPr>
            <w:r>
              <w:rPr>
                <w:i/>
                <w:sz w:val="24"/>
                <w:szCs w:val="24"/>
              </w:rPr>
              <w:t>Droit d’a</w:t>
            </w:r>
            <w:r w:rsidR="0079102B" w:rsidRPr="00BA0993">
              <w:rPr>
                <w:i/>
                <w:sz w:val="24"/>
                <w:szCs w:val="24"/>
              </w:rPr>
              <w:t>ccès au</w:t>
            </w:r>
            <w:r>
              <w:rPr>
                <w:i/>
                <w:sz w:val="24"/>
                <w:szCs w:val="24"/>
              </w:rPr>
              <w:t xml:space="preserve"> Site</w:t>
            </w:r>
          </w:p>
        </w:tc>
        <w:tc>
          <w:tcPr>
            <w:tcW w:w="3734" w:type="dxa"/>
            <w:vAlign w:val="center"/>
          </w:tcPr>
          <w:p w14:paraId="017845EB" w14:textId="4A5BBE99" w:rsidR="0079102B" w:rsidRPr="00BA0993" w:rsidRDefault="0079102B" w:rsidP="008846BD">
            <w:pPr>
              <w:spacing w:before="120"/>
              <w:rPr>
                <w:i/>
                <w:sz w:val="24"/>
                <w:szCs w:val="24"/>
              </w:rPr>
            </w:pPr>
            <w:r w:rsidRPr="00BA0993">
              <w:rPr>
                <w:i/>
                <w:sz w:val="24"/>
                <w:szCs w:val="24"/>
              </w:rPr>
              <w:t xml:space="preserve">Veuillez également vous reporter à la </w:t>
            </w:r>
            <w:r w:rsidR="00711162">
              <w:rPr>
                <w:i/>
                <w:sz w:val="24"/>
                <w:szCs w:val="24"/>
              </w:rPr>
              <w:t>Sous-Clause</w:t>
            </w:r>
            <w:r w:rsidRPr="00BA0993">
              <w:rPr>
                <w:i/>
                <w:sz w:val="24"/>
                <w:szCs w:val="24"/>
              </w:rPr>
              <w:t xml:space="preserve"> 2.1 (partie A - Données contractuelles) pour assurer la cohérence et l'applicabilité.</w:t>
            </w:r>
          </w:p>
        </w:tc>
      </w:tr>
      <w:tr w:rsidR="007348B5" w:rsidRPr="00BA0993" w14:paraId="6CC27A75" w14:textId="77777777" w:rsidTr="007348B5">
        <w:trPr>
          <w:trHeight w:val="33"/>
        </w:trPr>
        <w:tc>
          <w:tcPr>
            <w:tcW w:w="1402" w:type="dxa"/>
            <w:vAlign w:val="center"/>
          </w:tcPr>
          <w:p w14:paraId="022C08EA" w14:textId="1D47F167" w:rsidR="007348B5" w:rsidRPr="00BA0993" w:rsidRDefault="007348B5" w:rsidP="008846BD">
            <w:pPr>
              <w:suppressAutoHyphens/>
              <w:rPr>
                <w:i/>
                <w:sz w:val="24"/>
                <w:szCs w:val="24"/>
              </w:rPr>
            </w:pPr>
            <w:r>
              <w:rPr>
                <w:i/>
                <w:sz w:val="24"/>
                <w:szCs w:val="24"/>
              </w:rPr>
              <w:t>2.5</w:t>
            </w:r>
          </w:p>
        </w:tc>
        <w:tc>
          <w:tcPr>
            <w:tcW w:w="3972" w:type="dxa"/>
            <w:vAlign w:val="center"/>
          </w:tcPr>
          <w:p w14:paraId="6E5E9B3F" w14:textId="268EF695" w:rsidR="007348B5" w:rsidRPr="004277EE" w:rsidRDefault="007348B5" w:rsidP="008846BD">
            <w:pPr>
              <w:suppressAutoHyphens/>
              <w:rPr>
                <w:i/>
                <w:noProof/>
                <w:sz w:val="24"/>
                <w:szCs w:val="24"/>
              </w:rPr>
            </w:pPr>
            <w:r>
              <w:rPr>
                <w:i/>
                <w:noProof/>
                <w:sz w:val="24"/>
                <w:szCs w:val="24"/>
              </w:rPr>
              <w:t>Données sur le Site</w:t>
            </w:r>
          </w:p>
        </w:tc>
        <w:tc>
          <w:tcPr>
            <w:tcW w:w="3734" w:type="dxa"/>
            <w:vAlign w:val="center"/>
          </w:tcPr>
          <w:p w14:paraId="3E76C077" w14:textId="5B9051BF" w:rsidR="007348B5" w:rsidRPr="00BA0993" w:rsidRDefault="007348B5" w:rsidP="008846BD">
            <w:pPr>
              <w:suppressAutoHyphens/>
              <w:rPr>
                <w:i/>
                <w:noProof/>
                <w:sz w:val="24"/>
                <w:szCs w:val="24"/>
              </w:rPr>
            </w:pPr>
            <w:r>
              <w:rPr>
                <w:i/>
                <w:noProof/>
                <w:sz w:val="24"/>
                <w:szCs w:val="24"/>
              </w:rPr>
              <w:t>Voir Données sur le Site</w:t>
            </w:r>
          </w:p>
        </w:tc>
      </w:tr>
      <w:tr w:rsidR="007348B5" w:rsidRPr="00BA0993" w14:paraId="2BE95640" w14:textId="77777777" w:rsidTr="008846BD">
        <w:tc>
          <w:tcPr>
            <w:tcW w:w="1402" w:type="dxa"/>
            <w:vAlign w:val="center"/>
          </w:tcPr>
          <w:p w14:paraId="68E76C70" w14:textId="38CE4D54" w:rsidR="007348B5" w:rsidRPr="00BA0993" w:rsidRDefault="007348B5" w:rsidP="008846BD">
            <w:pPr>
              <w:suppressAutoHyphens/>
              <w:rPr>
                <w:i/>
                <w:sz w:val="24"/>
                <w:szCs w:val="24"/>
              </w:rPr>
            </w:pPr>
            <w:r>
              <w:rPr>
                <w:i/>
                <w:sz w:val="24"/>
                <w:szCs w:val="24"/>
              </w:rPr>
              <w:t>2.6</w:t>
            </w:r>
          </w:p>
        </w:tc>
        <w:tc>
          <w:tcPr>
            <w:tcW w:w="3972" w:type="dxa"/>
            <w:vAlign w:val="center"/>
          </w:tcPr>
          <w:p w14:paraId="1137E520" w14:textId="11C84978" w:rsidR="007348B5" w:rsidRPr="004277EE" w:rsidRDefault="007348B5" w:rsidP="008846BD">
            <w:pPr>
              <w:suppressAutoHyphens/>
              <w:rPr>
                <w:i/>
                <w:noProof/>
                <w:sz w:val="24"/>
                <w:szCs w:val="24"/>
              </w:rPr>
            </w:pPr>
            <w:r>
              <w:rPr>
                <w:i/>
                <w:noProof/>
                <w:sz w:val="24"/>
                <w:szCs w:val="24"/>
              </w:rPr>
              <w:t>Matériaux et Equipement fournis par le Maître d’Ouvrage</w:t>
            </w:r>
          </w:p>
        </w:tc>
        <w:tc>
          <w:tcPr>
            <w:tcW w:w="3734" w:type="dxa"/>
            <w:vAlign w:val="center"/>
          </w:tcPr>
          <w:p w14:paraId="285DA756" w14:textId="77777777" w:rsidR="007348B5" w:rsidRPr="00BA0993" w:rsidRDefault="007348B5" w:rsidP="008846BD">
            <w:pPr>
              <w:suppressAutoHyphens/>
              <w:rPr>
                <w:i/>
                <w:noProof/>
                <w:sz w:val="24"/>
                <w:szCs w:val="24"/>
              </w:rPr>
            </w:pPr>
          </w:p>
        </w:tc>
      </w:tr>
      <w:tr w:rsidR="0079102B" w:rsidRPr="00BA0993" w14:paraId="680EE480" w14:textId="77777777" w:rsidTr="008846BD">
        <w:tc>
          <w:tcPr>
            <w:tcW w:w="1402" w:type="dxa"/>
            <w:vAlign w:val="center"/>
          </w:tcPr>
          <w:p w14:paraId="03E1BA55" w14:textId="77777777" w:rsidR="0079102B" w:rsidRPr="00BA0993" w:rsidRDefault="0079102B" w:rsidP="008846BD">
            <w:pPr>
              <w:suppressAutoHyphens/>
              <w:rPr>
                <w:i/>
                <w:sz w:val="24"/>
                <w:szCs w:val="24"/>
              </w:rPr>
            </w:pPr>
            <w:r w:rsidRPr="00BA0993">
              <w:rPr>
                <w:i/>
                <w:sz w:val="24"/>
                <w:szCs w:val="24"/>
              </w:rPr>
              <w:t>4.1</w:t>
            </w:r>
          </w:p>
        </w:tc>
        <w:tc>
          <w:tcPr>
            <w:tcW w:w="3972" w:type="dxa"/>
            <w:vAlign w:val="center"/>
          </w:tcPr>
          <w:p w14:paraId="05B5F279" w14:textId="7568AE00" w:rsidR="0079102B" w:rsidRPr="00BA0993" w:rsidRDefault="007348B5" w:rsidP="008846BD">
            <w:pPr>
              <w:suppressAutoHyphens/>
              <w:rPr>
                <w:i/>
                <w:sz w:val="24"/>
                <w:szCs w:val="24"/>
              </w:rPr>
            </w:pPr>
            <w:r>
              <w:rPr>
                <w:i/>
                <w:noProof/>
                <w:sz w:val="24"/>
                <w:szCs w:val="24"/>
              </w:rPr>
              <w:t>Obligations Générales de l’Entrepreneur</w:t>
            </w:r>
          </w:p>
        </w:tc>
        <w:tc>
          <w:tcPr>
            <w:tcW w:w="3734" w:type="dxa"/>
            <w:vAlign w:val="center"/>
          </w:tcPr>
          <w:p w14:paraId="3023CA26" w14:textId="52B8CA10" w:rsidR="0079102B" w:rsidRPr="00BA0993" w:rsidRDefault="0079102B" w:rsidP="008846BD">
            <w:pPr>
              <w:suppressAutoHyphens/>
              <w:rPr>
                <w:i/>
                <w:sz w:val="24"/>
                <w:szCs w:val="24"/>
              </w:rPr>
            </w:pPr>
            <w:r w:rsidRPr="00BA0993">
              <w:rPr>
                <w:i/>
                <w:noProof/>
                <w:sz w:val="24"/>
                <w:szCs w:val="24"/>
              </w:rPr>
              <w:t xml:space="preserve"> </w:t>
            </w:r>
            <w:r w:rsidR="007348B5">
              <w:rPr>
                <w:i/>
                <w:noProof/>
                <w:sz w:val="24"/>
                <w:szCs w:val="24"/>
              </w:rPr>
              <w:t>C’est aussi inclus ci-dessous sous « les exigences Environnementales et Sociales ».</w:t>
            </w:r>
          </w:p>
        </w:tc>
      </w:tr>
      <w:tr w:rsidR="0079102B" w:rsidRPr="00BA0993" w14:paraId="6C9B1263" w14:textId="77777777" w:rsidTr="008846BD">
        <w:tc>
          <w:tcPr>
            <w:tcW w:w="1402" w:type="dxa"/>
            <w:vAlign w:val="center"/>
          </w:tcPr>
          <w:p w14:paraId="1E60F465" w14:textId="77777777" w:rsidR="0079102B" w:rsidRPr="00BA0993" w:rsidRDefault="0079102B" w:rsidP="008846BD">
            <w:pPr>
              <w:suppressAutoHyphens/>
              <w:rPr>
                <w:i/>
                <w:noProof/>
                <w:sz w:val="24"/>
                <w:szCs w:val="24"/>
              </w:rPr>
            </w:pPr>
            <w:r w:rsidRPr="00BA0993">
              <w:rPr>
                <w:i/>
                <w:noProof/>
                <w:sz w:val="24"/>
                <w:szCs w:val="24"/>
              </w:rPr>
              <w:t xml:space="preserve">4.5 </w:t>
            </w:r>
          </w:p>
        </w:tc>
        <w:tc>
          <w:tcPr>
            <w:tcW w:w="3972" w:type="dxa"/>
            <w:vAlign w:val="center"/>
          </w:tcPr>
          <w:p w14:paraId="088C7DC4" w14:textId="77777777" w:rsidR="0079102B" w:rsidRPr="00BA0993" w:rsidRDefault="0079102B" w:rsidP="008846BD">
            <w:pPr>
              <w:spacing w:before="120"/>
              <w:rPr>
                <w:i/>
                <w:sz w:val="24"/>
                <w:szCs w:val="24"/>
              </w:rPr>
            </w:pPr>
            <w:r w:rsidRPr="00BA0993">
              <w:rPr>
                <w:i/>
                <w:sz w:val="24"/>
                <w:szCs w:val="24"/>
              </w:rPr>
              <w:t xml:space="preserve">Sous-traitants désignés, </w:t>
            </w:r>
          </w:p>
        </w:tc>
        <w:tc>
          <w:tcPr>
            <w:tcW w:w="3734" w:type="dxa"/>
            <w:vAlign w:val="center"/>
          </w:tcPr>
          <w:p w14:paraId="10C18F17" w14:textId="77777777" w:rsidR="0079102B" w:rsidRPr="00BA0993" w:rsidRDefault="0079102B" w:rsidP="008846BD">
            <w:pPr>
              <w:suppressAutoHyphens/>
              <w:rPr>
                <w:i/>
                <w:noProof/>
                <w:sz w:val="24"/>
                <w:szCs w:val="24"/>
              </w:rPr>
            </w:pPr>
            <w:r w:rsidRPr="00BA0993">
              <w:rPr>
                <w:i/>
                <w:sz w:val="24"/>
                <w:szCs w:val="24"/>
              </w:rPr>
              <w:t>le cas échéant</w:t>
            </w:r>
          </w:p>
        </w:tc>
      </w:tr>
      <w:tr w:rsidR="0079102B" w:rsidRPr="00BA0993" w14:paraId="7299E450" w14:textId="77777777" w:rsidTr="008846BD">
        <w:tc>
          <w:tcPr>
            <w:tcW w:w="1402" w:type="dxa"/>
            <w:vAlign w:val="center"/>
          </w:tcPr>
          <w:p w14:paraId="141D402D" w14:textId="77777777" w:rsidR="0079102B" w:rsidRPr="00BA0993" w:rsidRDefault="0079102B" w:rsidP="008846BD">
            <w:pPr>
              <w:suppressAutoHyphens/>
              <w:rPr>
                <w:i/>
                <w:sz w:val="24"/>
                <w:szCs w:val="24"/>
              </w:rPr>
            </w:pPr>
            <w:r w:rsidRPr="00BA0993">
              <w:rPr>
                <w:i/>
                <w:sz w:val="24"/>
                <w:szCs w:val="24"/>
              </w:rPr>
              <w:lastRenderedPageBreak/>
              <w:t>4.6</w:t>
            </w:r>
          </w:p>
        </w:tc>
        <w:tc>
          <w:tcPr>
            <w:tcW w:w="3972" w:type="dxa"/>
            <w:vAlign w:val="center"/>
          </w:tcPr>
          <w:p w14:paraId="78872E52" w14:textId="2D5EDE0B" w:rsidR="0079102B" w:rsidRPr="00BA0993" w:rsidRDefault="007348B5" w:rsidP="007348B5">
            <w:pPr>
              <w:suppressAutoHyphens/>
              <w:rPr>
                <w:i/>
                <w:sz w:val="24"/>
                <w:szCs w:val="24"/>
              </w:rPr>
            </w:pPr>
            <w:r>
              <w:rPr>
                <w:i/>
                <w:sz w:val="24"/>
                <w:szCs w:val="24"/>
              </w:rPr>
              <w:t>Coopération</w:t>
            </w:r>
          </w:p>
        </w:tc>
        <w:tc>
          <w:tcPr>
            <w:tcW w:w="3734" w:type="dxa"/>
            <w:vAlign w:val="center"/>
          </w:tcPr>
          <w:p w14:paraId="7508EDDB" w14:textId="7C028D9A" w:rsidR="0079102B" w:rsidRPr="00BA0993" w:rsidRDefault="007348B5" w:rsidP="008846BD">
            <w:pPr>
              <w:spacing w:before="120"/>
              <w:rPr>
                <w:i/>
                <w:sz w:val="24"/>
                <w:szCs w:val="24"/>
              </w:rPr>
            </w:pPr>
            <w:r>
              <w:rPr>
                <w:i/>
                <w:noProof/>
                <w:sz w:val="24"/>
                <w:szCs w:val="24"/>
              </w:rPr>
              <w:t>C’est aussi inclus ci-dessous sous « les exigences Environnementales et Sociales ».</w:t>
            </w:r>
          </w:p>
        </w:tc>
      </w:tr>
      <w:tr w:rsidR="007348B5" w:rsidRPr="00BA0993" w14:paraId="56DBCD41" w14:textId="77777777" w:rsidTr="008846BD">
        <w:tc>
          <w:tcPr>
            <w:tcW w:w="1402" w:type="dxa"/>
            <w:vAlign w:val="center"/>
          </w:tcPr>
          <w:p w14:paraId="14D8D7B6" w14:textId="0F149F87" w:rsidR="007348B5" w:rsidRPr="00BA0993" w:rsidRDefault="007348B5" w:rsidP="007348B5">
            <w:pPr>
              <w:suppressAutoHyphens/>
              <w:rPr>
                <w:i/>
                <w:sz w:val="24"/>
                <w:szCs w:val="24"/>
              </w:rPr>
            </w:pPr>
            <w:r>
              <w:rPr>
                <w:i/>
                <w:sz w:val="24"/>
                <w:szCs w:val="24"/>
              </w:rPr>
              <w:t>4.8</w:t>
            </w:r>
          </w:p>
        </w:tc>
        <w:tc>
          <w:tcPr>
            <w:tcW w:w="3972" w:type="dxa"/>
            <w:vAlign w:val="center"/>
          </w:tcPr>
          <w:p w14:paraId="5DD82454" w14:textId="4EAD4AB3" w:rsidR="007348B5" w:rsidRPr="00BA0993" w:rsidRDefault="007348B5" w:rsidP="007348B5">
            <w:pPr>
              <w:spacing w:before="120"/>
              <w:rPr>
                <w:i/>
                <w:sz w:val="24"/>
                <w:szCs w:val="24"/>
              </w:rPr>
            </w:pPr>
            <w:r>
              <w:rPr>
                <w:i/>
                <w:sz w:val="24"/>
                <w:szCs w:val="24"/>
              </w:rPr>
              <w:t>Obligations en matière d’</w:t>
            </w:r>
            <w:r w:rsidR="00EC13C8">
              <w:rPr>
                <w:i/>
                <w:sz w:val="24"/>
                <w:szCs w:val="24"/>
              </w:rPr>
              <w:t>Hygiène</w:t>
            </w:r>
            <w:r>
              <w:rPr>
                <w:i/>
                <w:sz w:val="24"/>
                <w:szCs w:val="24"/>
              </w:rPr>
              <w:t xml:space="preserve"> et de Sécurité</w:t>
            </w:r>
          </w:p>
        </w:tc>
        <w:tc>
          <w:tcPr>
            <w:tcW w:w="3734" w:type="dxa"/>
            <w:vAlign w:val="center"/>
          </w:tcPr>
          <w:p w14:paraId="47F681BB" w14:textId="6B62C792" w:rsidR="007348B5" w:rsidRPr="00BA0993" w:rsidRDefault="007348B5" w:rsidP="007348B5">
            <w:pPr>
              <w:spacing w:before="120"/>
              <w:rPr>
                <w:i/>
                <w:noProof/>
                <w:sz w:val="24"/>
                <w:szCs w:val="24"/>
              </w:rPr>
            </w:pPr>
            <w:r>
              <w:rPr>
                <w:i/>
                <w:noProof/>
                <w:sz w:val="24"/>
                <w:szCs w:val="24"/>
              </w:rPr>
              <w:t>C’est aussi inclus ci-dessous sous « les exigences Environnementales et Sociales ».</w:t>
            </w:r>
          </w:p>
        </w:tc>
      </w:tr>
      <w:tr w:rsidR="007348B5" w:rsidRPr="00BA0993" w14:paraId="0031E858" w14:textId="77777777" w:rsidTr="008846BD">
        <w:tc>
          <w:tcPr>
            <w:tcW w:w="1402" w:type="dxa"/>
            <w:vAlign w:val="center"/>
          </w:tcPr>
          <w:p w14:paraId="71E09FB9" w14:textId="6616D944" w:rsidR="007348B5" w:rsidRPr="00BA0993" w:rsidRDefault="007348B5" w:rsidP="007348B5">
            <w:pPr>
              <w:suppressAutoHyphens/>
              <w:rPr>
                <w:i/>
                <w:sz w:val="24"/>
                <w:szCs w:val="24"/>
              </w:rPr>
            </w:pPr>
            <w:r>
              <w:rPr>
                <w:i/>
                <w:sz w:val="24"/>
                <w:szCs w:val="24"/>
              </w:rPr>
              <w:t>4.9</w:t>
            </w:r>
          </w:p>
        </w:tc>
        <w:tc>
          <w:tcPr>
            <w:tcW w:w="3972" w:type="dxa"/>
            <w:vAlign w:val="center"/>
          </w:tcPr>
          <w:p w14:paraId="515C7990" w14:textId="72599D26" w:rsidR="007348B5" w:rsidRPr="00BA0993" w:rsidRDefault="007348B5" w:rsidP="007348B5">
            <w:pPr>
              <w:spacing w:before="120"/>
              <w:rPr>
                <w:i/>
                <w:sz w:val="24"/>
                <w:szCs w:val="24"/>
              </w:rPr>
            </w:pPr>
            <w:r>
              <w:rPr>
                <w:i/>
                <w:sz w:val="24"/>
                <w:szCs w:val="24"/>
              </w:rPr>
              <w:t>Gestion de la Qualité et Systèmes de Vérification de la Conformité</w:t>
            </w:r>
            <w:r w:rsidRPr="004277EE">
              <w:rPr>
                <w:i/>
                <w:sz w:val="24"/>
                <w:szCs w:val="24"/>
              </w:rPr>
              <w:t>.</w:t>
            </w:r>
          </w:p>
        </w:tc>
        <w:tc>
          <w:tcPr>
            <w:tcW w:w="3734" w:type="dxa"/>
            <w:vAlign w:val="center"/>
          </w:tcPr>
          <w:p w14:paraId="63B05ECE" w14:textId="77777777" w:rsidR="007348B5" w:rsidRPr="00BA0993" w:rsidRDefault="007348B5" w:rsidP="007348B5">
            <w:pPr>
              <w:spacing w:before="120"/>
              <w:rPr>
                <w:i/>
                <w:noProof/>
                <w:sz w:val="24"/>
                <w:szCs w:val="24"/>
              </w:rPr>
            </w:pPr>
          </w:p>
        </w:tc>
      </w:tr>
      <w:tr w:rsidR="007348B5" w:rsidRPr="00BA0993" w14:paraId="16F66AC3" w14:textId="77777777" w:rsidTr="008846BD">
        <w:tc>
          <w:tcPr>
            <w:tcW w:w="1402" w:type="dxa"/>
            <w:vAlign w:val="center"/>
          </w:tcPr>
          <w:p w14:paraId="15AB33D7" w14:textId="40B9D6F1" w:rsidR="007348B5" w:rsidRPr="00BA0993" w:rsidRDefault="007348B5" w:rsidP="007348B5">
            <w:pPr>
              <w:suppressAutoHyphens/>
              <w:rPr>
                <w:i/>
                <w:sz w:val="24"/>
                <w:szCs w:val="24"/>
              </w:rPr>
            </w:pPr>
            <w:r>
              <w:rPr>
                <w:i/>
                <w:sz w:val="24"/>
                <w:szCs w:val="24"/>
              </w:rPr>
              <w:t>4.16</w:t>
            </w:r>
          </w:p>
        </w:tc>
        <w:tc>
          <w:tcPr>
            <w:tcW w:w="3972" w:type="dxa"/>
            <w:vAlign w:val="center"/>
          </w:tcPr>
          <w:p w14:paraId="63F0779A" w14:textId="5EEF7CDA" w:rsidR="007348B5" w:rsidRPr="00BA0993" w:rsidRDefault="007348B5" w:rsidP="007348B5">
            <w:pPr>
              <w:spacing w:before="120"/>
              <w:rPr>
                <w:i/>
                <w:sz w:val="24"/>
                <w:szCs w:val="24"/>
              </w:rPr>
            </w:pPr>
            <w:r>
              <w:rPr>
                <w:i/>
                <w:sz w:val="24"/>
                <w:szCs w:val="24"/>
              </w:rPr>
              <w:t>Transport des Fournitures</w:t>
            </w:r>
          </w:p>
        </w:tc>
        <w:tc>
          <w:tcPr>
            <w:tcW w:w="3734" w:type="dxa"/>
            <w:vAlign w:val="center"/>
          </w:tcPr>
          <w:p w14:paraId="1B293582" w14:textId="77777777" w:rsidR="007348B5" w:rsidRPr="00BA0993" w:rsidRDefault="007348B5" w:rsidP="007348B5">
            <w:pPr>
              <w:spacing w:before="120"/>
              <w:rPr>
                <w:i/>
                <w:noProof/>
                <w:sz w:val="24"/>
                <w:szCs w:val="24"/>
              </w:rPr>
            </w:pPr>
          </w:p>
        </w:tc>
      </w:tr>
      <w:tr w:rsidR="007348B5" w:rsidRPr="00BA0993" w14:paraId="61D38680" w14:textId="77777777" w:rsidTr="008846BD">
        <w:tc>
          <w:tcPr>
            <w:tcW w:w="1402" w:type="dxa"/>
            <w:vAlign w:val="center"/>
          </w:tcPr>
          <w:p w14:paraId="066A669A" w14:textId="77059719" w:rsidR="007348B5" w:rsidRPr="00BA0993" w:rsidRDefault="007348B5" w:rsidP="007348B5">
            <w:pPr>
              <w:suppressAutoHyphens/>
              <w:rPr>
                <w:i/>
                <w:sz w:val="24"/>
                <w:szCs w:val="24"/>
              </w:rPr>
            </w:pPr>
            <w:r>
              <w:rPr>
                <w:i/>
                <w:sz w:val="24"/>
                <w:szCs w:val="24"/>
              </w:rPr>
              <w:t>4.18</w:t>
            </w:r>
          </w:p>
        </w:tc>
        <w:tc>
          <w:tcPr>
            <w:tcW w:w="3972" w:type="dxa"/>
            <w:vAlign w:val="center"/>
          </w:tcPr>
          <w:p w14:paraId="017F664D" w14:textId="661B6ECA" w:rsidR="007348B5" w:rsidRPr="00BA0993" w:rsidRDefault="007348B5" w:rsidP="007348B5">
            <w:pPr>
              <w:spacing w:before="120"/>
              <w:rPr>
                <w:i/>
                <w:sz w:val="24"/>
                <w:szCs w:val="24"/>
              </w:rPr>
            </w:pPr>
            <w:r>
              <w:rPr>
                <w:i/>
                <w:sz w:val="24"/>
                <w:szCs w:val="24"/>
              </w:rPr>
              <w:t>Protection de l’Environnement</w:t>
            </w:r>
          </w:p>
        </w:tc>
        <w:tc>
          <w:tcPr>
            <w:tcW w:w="3734" w:type="dxa"/>
            <w:vAlign w:val="center"/>
          </w:tcPr>
          <w:p w14:paraId="0F844EE6" w14:textId="281655E3" w:rsidR="007348B5" w:rsidRPr="00BA0993" w:rsidRDefault="007348B5" w:rsidP="007348B5">
            <w:pPr>
              <w:spacing w:before="120"/>
              <w:rPr>
                <w:i/>
                <w:noProof/>
                <w:sz w:val="24"/>
                <w:szCs w:val="24"/>
              </w:rPr>
            </w:pPr>
            <w:r>
              <w:rPr>
                <w:i/>
                <w:noProof/>
                <w:sz w:val="24"/>
                <w:szCs w:val="24"/>
              </w:rPr>
              <w:t>C’est aussi inclus ci-dessous sous « les exigences Environnementales et Sociales ».</w:t>
            </w:r>
          </w:p>
        </w:tc>
      </w:tr>
      <w:tr w:rsidR="007348B5" w:rsidRPr="00BA0993" w14:paraId="512D943C" w14:textId="77777777" w:rsidTr="008846BD">
        <w:tc>
          <w:tcPr>
            <w:tcW w:w="1402" w:type="dxa"/>
          </w:tcPr>
          <w:p w14:paraId="0ADBC3A4" w14:textId="232483A4" w:rsidR="007348B5" w:rsidRPr="00BA0993" w:rsidRDefault="007348B5" w:rsidP="007348B5">
            <w:pPr>
              <w:suppressAutoHyphens/>
              <w:rPr>
                <w:i/>
                <w:sz w:val="24"/>
                <w:szCs w:val="24"/>
              </w:rPr>
            </w:pPr>
            <w:r w:rsidRPr="005471C5">
              <w:rPr>
                <w:i/>
                <w:sz w:val="24"/>
                <w:szCs w:val="24"/>
              </w:rPr>
              <w:t>4.</w:t>
            </w:r>
            <w:r>
              <w:rPr>
                <w:i/>
                <w:sz w:val="24"/>
                <w:szCs w:val="24"/>
              </w:rPr>
              <w:t>19</w:t>
            </w:r>
          </w:p>
        </w:tc>
        <w:tc>
          <w:tcPr>
            <w:tcW w:w="3972" w:type="dxa"/>
            <w:vAlign w:val="center"/>
          </w:tcPr>
          <w:p w14:paraId="2BED325C" w14:textId="27F9C2CE" w:rsidR="007348B5" w:rsidRPr="00BA0993" w:rsidRDefault="007348B5" w:rsidP="007348B5">
            <w:pPr>
              <w:spacing w:before="120"/>
              <w:rPr>
                <w:i/>
                <w:sz w:val="24"/>
                <w:szCs w:val="24"/>
              </w:rPr>
            </w:pPr>
            <w:r>
              <w:rPr>
                <w:i/>
                <w:sz w:val="24"/>
                <w:szCs w:val="24"/>
              </w:rPr>
              <w:t>Installations temporaires</w:t>
            </w:r>
          </w:p>
        </w:tc>
        <w:tc>
          <w:tcPr>
            <w:tcW w:w="3734" w:type="dxa"/>
            <w:vAlign w:val="center"/>
          </w:tcPr>
          <w:p w14:paraId="45B1CDB6" w14:textId="77777777" w:rsidR="007348B5" w:rsidRPr="00BA0993" w:rsidRDefault="007348B5" w:rsidP="007348B5">
            <w:pPr>
              <w:spacing w:before="120"/>
              <w:rPr>
                <w:i/>
                <w:noProof/>
                <w:sz w:val="24"/>
                <w:szCs w:val="24"/>
              </w:rPr>
            </w:pPr>
          </w:p>
        </w:tc>
      </w:tr>
      <w:tr w:rsidR="007348B5" w:rsidRPr="00BA0993" w14:paraId="776B2586" w14:textId="77777777" w:rsidTr="008846BD">
        <w:tc>
          <w:tcPr>
            <w:tcW w:w="1402" w:type="dxa"/>
          </w:tcPr>
          <w:p w14:paraId="6E3CF2F1" w14:textId="18E5B588" w:rsidR="007348B5" w:rsidRPr="005471C5" w:rsidRDefault="007348B5" w:rsidP="007348B5">
            <w:pPr>
              <w:suppressAutoHyphens/>
              <w:rPr>
                <w:i/>
                <w:sz w:val="24"/>
                <w:szCs w:val="24"/>
              </w:rPr>
            </w:pPr>
            <w:r>
              <w:rPr>
                <w:i/>
                <w:sz w:val="24"/>
                <w:szCs w:val="24"/>
              </w:rPr>
              <w:t>4.20</w:t>
            </w:r>
          </w:p>
        </w:tc>
        <w:tc>
          <w:tcPr>
            <w:tcW w:w="3972" w:type="dxa"/>
            <w:vAlign w:val="center"/>
          </w:tcPr>
          <w:p w14:paraId="33410428" w14:textId="3E4F0390" w:rsidR="007348B5" w:rsidRDefault="007348B5" w:rsidP="007348B5">
            <w:pPr>
              <w:spacing w:before="120"/>
              <w:rPr>
                <w:i/>
                <w:sz w:val="24"/>
                <w:szCs w:val="24"/>
              </w:rPr>
            </w:pPr>
            <w:r>
              <w:rPr>
                <w:i/>
                <w:sz w:val="24"/>
                <w:szCs w:val="24"/>
              </w:rPr>
              <w:t>Rapports d’Avancement</w:t>
            </w:r>
          </w:p>
        </w:tc>
        <w:tc>
          <w:tcPr>
            <w:tcW w:w="3734" w:type="dxa"/>
            <w:vAlign w:val="center"/>
          </w:tcPr>
          <w:p w14:paraId="60494F11" w14:textId="77777777" w:rsidR="007348B5" w:rsidRPr="00BA0993" w:rsidRDefault="007348B5" w:rsidP="007348B5">
            <w:pPr>
              <w:spacing w:before="120"/>
              <w:rPr>
                <w:i/>
                <w:noProof/>
                <w:sz w:val="24"/>
                <w:szCs w:val="24"/>
              </w:rPr>
            </w:pPr>
          </w:p>
        </w:tc>
      </w:tr>
      <w:tr w:rsidR="007348B5" w:rsidRPr="00BA0993" w14:paraId="2EA3C179" w14:textId="77777777" w:rsidTr="008846BD">
        <w:tc>
          <w:tcPr>
            <w:tcW w:w="1402" w:type="dxa"/>
          </w:tcPr>
          <w:p w14:paraId="5C9CA8D2" w14:textId="77777777" w:rsidR="007348B5" w:rsidRPr="00BA0993" w:rsidRDefault="007348B5" w:rsidP="007348B5">
            <w:pPr>
              <w:suppressAutoHyphens/>
              <w:rPr>
                <w:i/>
                <w:sz w:val="24"/>
                <w:szCs w:val="24"/>
              </w:rPr>
            </w:pPr>
            <w:r w:rsidRPr="005471C5">
              <w:rPr>
                <w:i/>
                <w:sz w:val="24"/>
                <w:szCs w:val="24"/>
              </w:rPr>
              <w:t>5.1</w:t>
            </w:r>
          </w:p>
        </w:tc>
        <w:tc>
          <w:tcPr>
            <w:tcW w:w="3972" w:type="dxa"/>
            <w:vAlign w:val="center"/>
          </w:tcPr>
          <w:p w14:paraId="01057721" w14:textId="56EF60E7" w:rsidR="007348B5" w:rsidRPr="00BA0993" w:rsidRDefault="007348B5" w:rsidP="007348B5">
            <w:pPr>
              <w:spacing w:before="120"/>
              <w:rPr>
                <w:i/>
                <w:sz w:val="24"/>
                <w:szCs w:val="24"/>
              </w:rPr>
            </w:pPr>
            <w:r>
              <w:rPr>
                <w:i/>
                <w:sz w:val="24"/>
                <w:szCs w:val="24"/>
              </w:rPr>
              <w:t>Obligations générales de Conception</w:t>
            </w:r>
          </w:p>
        </w:tc>
        <w:tc>
          <w:tcPr>
            <w:tcW w:w="3734" w:type="dxa"/>
            <w:vAlign w:val="center"/>
          </w:tcPr>
          <w:p w14:paraId="49B7E39C" w14:textId="15623E91" w:rsidR="007348B5" w:rsidRPr="00BA0993" w:rsidRDefault="007348B5" w:rsidP="007348B5">
            <w:pPr>
              <w:spacing w:before="120"/>
              <w:rPr>
                <w:i/>
                <w:noProof/>
                <w:sz w:val="24"/>
                <w:szCs w:val="24"/>
              </w:rPr>
            </w:pPr>
            <w:r>
              <w:rPr>
                <w:i/>
                <w:noProof/>
                <w:sz w:val="24"/>
                <w:szCs w:val="24"/>
              </w:rPr>
              <w:t>C</w:t>
            </w:r>
            <w:r w:rsidRPr="005471C5">
              <w:rPr>
                <w:i/>
                <w:noProof/>
                <w:sz w:val="24"/>
                <w:szCs w:val="24"/>
              </w:rPr>
              <w:t xml:space="preserve">ela peut faire partie des exigences relatives au personnel clé dans la présente </w:t>
            </w:r>
            <w:r w:rsidR="00E2695E">
              <w:rPr>
                <w:i/>
                <w:noProof/>
                <w:sz w:val="24"/>
                <w:szCs w:val="24"/>
              </w:rPr>
              <w:t>S</w:t>
            </w:r>
            <w:r w:rsidRPr="005471C5">
              <w:rPr>
                <w:i/>
                <w:noProof/>
                <w:sz w:val="24"/>
                <w:szCs w:val="24"/>
              </w:rPr>
              <w:t>ection VII.</w:t>
            </w:r>
          </w:p>
        </w:tc>
      </w:tr>
      <w:tr w:rsidR="007348B5" w:rsidRPr="00BA0993" w14:paraId="5E83E1CF" w14:textId="77777777" w:rsidTr="008846BD">
        <w:tc>
          <w:tcPr>
            <w:tcW w:w="1402" w:type="dxa"/>
          </w:tcPr>
          <w:p w14:paraId="5B42102E" w14:textId="77777777" w:rsidR="007348B5" w:rsidRPr="00BA0993" w:rsidRDefault="007348B5" w:rsidP="007348B5">
            <w:pPr>
              <w:suppressAutoHyphens/>
              <w:rPr>
                <w:i/>
                <w:sz w:val="24"/>
                <w:szCs w:val="24"/>
              </w:rPr>
            </w:pPr>
            <w:r w:rsidRPr="005471C5">
              <w:rPr>
                <w:i/>
                <w:sz w:val="24"/>
                <w:szCs w:val="24"/>
              </w:rPr>
              <w:t>5.2</w:t>
            </w:r>
          </w:p>
        </w:tc>
        <w:tc>
          <w:tcPr>
            <w:tcW w:w="3972" w:type="dxa"/>
            <w:vAlign w:val="center"/>
          </w:tcPr>
          <w:p w14:paraId="10738AA8" w14:textId="1F3287F5" w:rsidR="007348B5" w:rsidRPr="00BA0993" w:rsidRDefault="007348B5" w:rsidP="007348B5">
            <w:pPr>
              <w:spacing w:before="120"/>
              <w:rPr>
                <w:i/>
                <w:sz w:val="24"/>
                <w:szCs w:val="24"/>
              </w:rPr>
            </w:pPr>
            <w:r>
              <w:rPr>
                <w:i/>
                <w:sz w:val="24"/>
                <w:szCs w:val="24"/>
              </w:rPr>
              <w:t xml:space="preserve">Documents de l’Entrepreneur </w:t>
            </w:r>
          </w:p>
          <w:p w14:paraId="3B9B0F9F" w14:textId="434BD893" w:rsidR="007348B5" w:rsidRPr="00BA0993" w:rsidRDefault="007348B5" w:rsidP="007348B5">
            <w:pPr>
              <w:spacing w:before="120"/>
              <w:rPr>
                <w:i/>
                <w:sz w:val="24"/>
                <w:szCs w:val="24"/>
              </w:rPr>
            </w:pPr>
          </w:p>
        </w:tc>
        <w:tc>
          <w:tcPr>
            <w:tcW w:w="3734" w:type="dxa"/>
            <w:vAlign w:val="center"/>
          </w:tcPr>
          <w:p w14:paraId="46B31044" w14:textId="7B7375A6" w:rsidR="007348B5" w:rsidRPr="00BA0993" w:rsidRDefault="007348B5" w:rsidP="007348B5">
            <w:pPr>
              <w:spacing w:before="120"/>
              <w:jc w:val="both"/>
              <w:rPr>
                <w:i/>
                <w:noProof/>
                <w:sz w:val="24"/>
                <w:szCs w:val="24"/>
              </w:rPr>
            </w:pPr>
            <w:r w:rsidRPr="005471C5">
              <w:rPr>
                <w:i/>
                <w:noProof/>
                <w:sz w:val="24"/>
                <w:szCs w:val="24"/>
              </w:rPr>
              <w:t xml:space="preserve">Préciser, </w:t>
            </w:r>
            <w:r>
              <w:rPr>
                <w:i/>
                <w:noProof/>
                <w:sz w:val="24"/>
                <w:szCs w:val="24"/>
              </w:rPr>
              <w:t>comme approprié, quels sont</w:t>
            </w:r>
            <w:r w:rsidRPr="005471C5">
              <w:rPr>
                <w:i/>
                <w:noProof/>
                <w:sz w:val="24"/>
                <w:szCs w:val="24"/>
              </w:rPr>
              <w:t xml:space="preserve"> </w:t>
            </w:r>
            <w:r>
              <w:rPr>
                <w:i/>
                <w:noProof/>
                <w:sz w:val="24"/>
                <w:szCs w:val="24"/>
              </w:rPr>
              <w:t xml:space="preserve">les </w:t>
            </w:r>
            <w:r w:rsidRPr="005471C5">
              <w:rPr>
                <w:i/>
                <w:noProof/>
                <w:sz w:val="24"/>
                <w:szCs w:val="24"/>
              </w:rPr>
              <w:t>Documents de l'Entrepreneur requis</w:t>
            </w:r>
            <w:r>
              <w:rPr>
                <w:i/>
                <w:noProof/>
                <w:sz w:val="24"/>
                <w:szCs w:val="24"/>
              </w:rPr>
              <w:t xml:space="preserve"> par le Maître d’Ouvrage pour préparer et identifier quels Documents de l’Entrepreneurs sont requis par le Maître d’Ouvrage d’être soumis </w:t>
            </w:r>
            <w:r w:rsidR="00364492">
              <w:rPr>
                <w:i/>
                <w:noProof/>
                <w:sz w:val="24"/>
                <w:szCs w:val="24"/>
              </w:rPr>
              <w:t xml:space="preserve">au </w:t>
            </w:r>
            <w:r w:rsidR="00EE1327">
              <w:rPr>
                <w:i/>
                <w:noProof/>
                <w:sz w:val="24"/>
                <w:szCs w:val="24"/>
              </w:rPr>
              <w:t>Maître d’Oeuvre</w:t>
            </w:r>
            <w:r>
              <w:rPr>
                <w:i/>
                <w:noProof/>
                <w:sz w:val="24"/>
                <w:szCs w:val="24"/>
              </w:rPr>
              <w:t xml:space="preserve"> pour Examen. </w:t>
            </w:r>
            <w:r w:rsidRPr="005471C5">
              <w:rPr>
                <w:i/>
                <w:noProof/>
                <w:sz w:val="24"/>
                <w:szCs w:val="24"/>
              </w:rPr>
              <w:t>Le cas échéant, inclure également toute exigence applicable en matière d'examen/vérification obligatoire et/ou de vérification, par exemple, de la conception des éléments structurels par les autorités professionnel</w:t>
            </w:r>
            <w:r>
              <w:rPr>
                <w:i/>
                <w:noProof/>
                <w:sz w:val="24"/>
                <w:szCs w:val="24"/>
              </w:rPr>
              <w:t>le</w:t>
            </w:r>
            <w:r w:rsidRPr="005471C5">
              <w:rPr>
                <w:i/>
                <w:noProof/>
                <w:sz w:val="24"/>
                <w:szCs w:val="24"/>
              </w:rPr>
              <w:t>s. Si tel est le cas, inclure : (i) les processus requis et si, et dans quelle mesure, ces examens et/ou vérifications d'un</w:t>
            </w:r>
            <w:r>
              <w:rPr>
                <w:i/>
                <w:noProof/>
                <w:sz w:val="24"/>
                <w:szCs w:val="24"/>
              </w:rPr>
              <w:t xml:space="preserve"> élément de conception (et les D</w:t>
            </w:r>
            <w:r w:rsidRPr="005471C5">
              <w:rPr>
                <w:i/>
                <w:noProof/>
                <w:sz w:val="24"/>
                <w:szCs w:val="24"/>
              </w:rPr>
              <w:t xml:space="preserve">ocuments de l'Entrepreneur associés à cet élément) remplaceront l'examen </w:t>
            </w:r>
            <w:r>
              <w:rPr>
                <w:i/>
                <w:noProof/>
                <w:sz w:val="24"/>
                <w:szCs w:val="24"/>
              </w:rPr>
              <w:t xml:space="preserve">par </w:t>
            </w:r>
            <w:r w:rsidR="00EE1327">
              <w:rPr>
                <w:i/>
                <w:noProof/>
                <w:sz w:val="24"/>
                <w:szCs w:val="24"/>
              </w:rPr>
              <w:t>le Maître d’Oeuvre</w:t>
            </w:r>
            <w:r>
              <w:rPr>
                <w:i/>
                <w:noProof/>
                <w:sz w:val="24"/>
                <w:szCs w:val="24"/>
              </w:rPr>
              <w:t xml:space="preserve"> en vertue de </w:t>
            </w:r>
            <w:r w:rsidRPr="005471C5">
              <w:rPr>
                <w:i/>
                <w:noProof/>
                <w:sz w:val="24"/>
                <w:szCs w:val="24"/>
              </w:rPr>
              <w:t xml:space="preserve">la présente Clause.  </w:t>
            </w:r>
          </w:p>
        </w:tc>
      </w:tr>
      <w:tr w:rsidR="007348B5" w:rsidRPr="00BA0993" w14:paraId="78B9420B" w14:textId="77777777" w:rsidTr="008846BD">
        <w:tc>
          <w:tcPr>
            <w:tcW w:w="1402" w:type="dxa"/>
            <w:vAlign w:val="center"/>
          </w:tcPr>
          <w:p w14:paraId="047AABA1" w14:textId="77777777" w:rsidR="007348B5" w:rsidRPr="00BA0993" w:rsidRDefault="007348B5" w:rsidP="007348B5">
            <w:pPr>
              <w:suppressAutoHyphens/>
              <w:rPr>
                <w:i/>
                <w:sz w:val="24"/>
                <w:szCs w:val="24"/>
              </w:rPr>
            </w:pPr>
            <w:r>
              <w:rPr>
                <w:i/>
                <w:sz w:val="24"/>
                <w:szCs w:val="24"/>
              </w:rPr>
              <w:lastRenderedPageBreak/>
              <w:t>5.4</w:t>
            </w:r>
          </w:p>
        </w:tc>
        <w:tc>
          <w:tcPr>
            <w:tcW w:w="3972" w:type="dxa"/>
            <w:vAlign w:val="center"/>
          </w:tcPr>
          <w:p w14:paraId="7116E267" w14:textId="49185D94" w:rsidR="007348B5" w:rsidRPr="00BA0993" w:rsidRDefault="00EC13C8" w:rsidP="007348B5">
            <w:pPr>
              <w:spacing w:before="120"/>
              <w:rPr>
                <w:i/>
                <w:sz w:val="24"/>
                <w:szCs w:val="24"/>
              </w:rPr>
            </w:pPr>
            <w:r>
              <w:rPr>
                <w:i/>
                <w:sz w:val="24"/>
                <w:szCs w:val="24"/>
              </w:rPr>
              <w:t>Normes</w:t>
            </w:r>
            <w:r w:rsidR="007348B5">
              <w:rPr>
                <w:i/>
                <w:sz w:val="24"/>
                <w:szCs w:val="24"/>
              </w:rPr>
              <w:t xml:space="preserve"> Techniques et Réglementations</w:t>
            </w:r>
          </w:p>
        </w:tc>
        <w:tc>
          <w:tcPr>
            <w:tcW w:w="3734" w:type="dxa"/>
            <w:vAlign w:val="center"/>
          </w:tcPr>
          <w:p w14:paraId="15F87BFC" w14:textId="3F25A575" w:rsidR="007348B5" w:rsidRPr="00BA0993" w:rsidRDefault="007348B5" w:rsidP="007348B5">
            <w:pPr>
              <w:spacing w:before="120"/>
              <w:rPr>
                <w:i/>
                <w:noProof/>
                <w:sz w:val="24"/>
                <w:szCs w:val="24"/>
              </w:rPr>
            </w:pPr>
            <w:r w:rsidRPr="000067B6">
              <w:rPr>
                <w:i/>
                <w:noProof/>
                <w:sz w:val="24"/>
                <w:szCs w:val="24"/>
              </w:rPr>
              <w:t xml:space="preserve">Ceci est également inclus dans la rubrique "Exigences </w:t>
            </w:r>
            <w:r>
              <w:rPr>
                <w:i/>
                <w:noProof/>
                <w:sz w:val="24"/>
                <w:szCs w:val="24"/>
              </w:rPr>
              <w:t>E</w:t>
            </w:r>
            <w:r w:rsidRPr="000067B6">
              <w:rPr>
                <w:i/>
                <w:noProof/>
                <w:sz w:val="24"/>
                <w:szCs w:val="24"/>
              </w:rPr>
              <w:t xml:space="preserve">nvironnementales et </w:t>
            </w:r>
            <w:r>
              <w:rPr>
                <w:i/>
                <w:noProof/>
                <w:sz w:val="24"/>
                <w:szCs w:val="24"/>
              </w:rPr>
              <w:t>S</w:t>
            </w:r>
            <w:r w:rsidRPr="000067B6">
              <w:rPr>
                <w:i/>
                <w:noProof/>
                <w:sz w:val="24"/>
                <w:szCs w:val="24"/>
              </w:rPr>
              <w:t>ociales" ci-dessous.</w:t>
            </w:r>
          </w:p>
        </w:tc>
      </w:tr>
      <w:tr w:rsidR="007348B5" w:rsidRPr="00BA0993" w14:paraId="30864779" w14:textId="77777777" w:rsidTr="008846BD">
        <w:tc>
          <w:tcPr>
            <w:tcW w:w="1402" w:type="dxa"/>
            <w:vAlign w:val="center"/>
          </w:tcPr>
          <w:p w14:paraId="7627957B" w14:textId="77777777" w:rsidR="007348B5" w:rsidRPr="00BA0993" w:rsidRDefault="007348B5" w:rsidP="007348B5">
            <w:pPr>
              <w:suppressAutoHyphens/>
              <w:rPr>
                <w:i/>
                <w:sz w:val="24"/>
                <w:szCs w:val="24"/>
              </w:rPr>
            </w:pPr>
            <w:r>
              <w:rPr>
                <w:i/>
                <w:sz w:val="24"/>
                <w:szCs w:val="24"/>
              </w:rPr>
              <w:t>5.5</w:t>
            </w:r>
          </w:p>
        </w:tc>
        <w:tc>
          <w:tcPr>
            <w:tcW w:w="3972" w:type="dxa"/>
            <w:vAlign w:val="center"/>
          </w:tcPr>
          <w:p w14:paraId="679E88B1" w14:textId="4C6B8FE4" w:rsidR="007348B5" w:rsidRPr="00BA0993" w:rsidRDefault="007348B5" w:rsidP="007348B5">
            <w:pPr>
              <w:spacing w:before="120"/>
              <w:rPr>
                <w:i/>
                <w:sz w:val="24"/>
                <w:szCs w:val="24"/>
              </w:rPr>
            </w:pPr>
            <w:r>
              <w:rPr>
                <w:i/>
                <w:sz w:val="24"/>
                <w:szCs w:val="24"/>
              </w:rPr>
              <w:t>Formation</w:t>
            </w:r>
          </w:p>
        </w:tc>
        <w:tc>
          <w:tcPr>
            <w:tcW w:w="3734" w:type="dxa"/>
            <w:vAlign w:val="center"/>
          </w:tcPr>
          <w:p w14:paraId="47EED5A0" w14:textId="77777777" w:rsidR="007348B5" w:rsidRPr="00BA0993" w:rsidRDefault="007348B5" w:rsidP="007348B5">
            <w:pPr>
              <w:spacing w:before="120"/>
              <w:rPr>
                <w:i/>
                <w:noProof/>
                <w:sz w:val="24"/>
                <w:szCs w:val="24"/>
              </w:rPr>
            </w:pPr>
          </w:p>
        </w:tc>
      </w:tr>
      <w:tr w:rsidR="007348B5" w:rsidRPr="00BA0993" w14:paraId="09B7C580" w14:textId="77777777" w:rsidTr="008846BD">
        <w:tc>
          <w:tcPr>
            <w:tcW w:w="1402" w:type="dxa"/>
            <w:vAlign w:val="center"/>
          </w:tcPr>
          <w:p w14:paraId="12B7C3AA" w14:textId="1A8A2663" w:rsidR="007348B5" w:rsidRDefault="007348B5" w:rsidP="007348B5">
            <w:pPr>
              <w:suppressAutoHyphens/>
              <w:rPr>
                <w:i/>
                <w:sz w:val="24"/>
                <w:szCs w:val="24"/>
              </w:rPr>
            </w:pPr>
            <w:r>
              <w:rPr>
                <w:i/>
                <w:sz w:val="24"/>
                <w:szCs w:val="24"/>
              </w:rPr>
              <w:t>5.6</w:t>
            </w:r>
          </w:p>
        </w:tc>
        <w:tc>
          <w:tcPr>
            <w:tcW w:w="3972" w:type="dxa"/>
            <w:vAlign w:val="center"/>
          </w:tcPr>
          <w:p w14:paraId="2EDA1E9C" w14:textId="624B660C" w:rsidR="007348B5" w:rsidRDefault="007348B5" w:rsidP="007348B5">
            <w:pPr>
              <w:spacing w:before="120"/>
              <w:rPr>
                <w:i/>
                <w:sz w:val="24"/>
                <w:szCs w:val="24"/>
              </w:rPr>
            </w:pPr>
            <w:r>
              <w:rPr>
                <w:i/>
                <w:sz w:val="24"/>
                <w:szCs w:val="24"/>
              </w:rPr>
              <w:t>Etats des travaux exécutés</w:t>
            </w:r>
          </w:p>
        </w:tc>
        <w:tc>
          <w:tcPr>
            <w:tcW w:w="3734" w:type="dxa"/>
            <w:vAlign w:val="center"/>
          </w:tcPr>
          <w:p w14:paraId="00D515F3" w14:textId="77777777" w:rsidR="007348B5" w:rsidRPr="00BA0993" w:rsidRDefault="007348B5" w:rsidP="007348B5">
            <w:pPr>
              <w:spacing w:before="120"/>
              <w:rPr>
                <w:i/>
                <w:noProof/>
                <w:sz w:val="24"/>
                <w:szCs w:val="24"/>
              </w:rPr>
            </w:pPr>
          </w:p>
        </w:tc>
      </w:tr>
      <w:tr w:rsidR="007348B5" w:rsidRPr="00BA0993" w14:paraId="0F619FB5" w14:textId="77777777" w:rsidTr="008846BD">
        <w:tc>
          <w:tcPr>
            <w:tcW w:w="1402" w:type="dxa"/>
            <w:vAlign w:val="center"/>
          </w:tcPr>
          <w:p w14:paraId="7E089AEC" w14:textId="25FD0B5D" w:rsidR="007348B5" w:rsidRDefault="007348B5" w:rsidP="007348B5">
            <w:pPr>
              <w:suppressAutoHyphens/>
              <w:rPr>
                <w:i/>
                <w:sz w:val="24"/>
                <w:szCs w:val="24"/>
              </w:rPr>
            </w:pPr>
            <w:r>
              <w:rPr>
                <w:i/>
                <w:sz w:val="24"/>
                <w:szCs w:val="24"/>
              </w:rPr>
              <w:t>5.7</w:t>
            </w:r>
          </w:p>
        </w:tc>
        <w:tc>
          <w:tcPr>
            <w:tcW w:w="3972" w:type="dxa"/>
            <w:vAlign w:val="center"/>
          </w:tcPr>
          <w:p w14:paraId="2B2C5735" w14:textId="632C3F23" w:rsidR="007348B5" w:rsidRDefault="007348B5" w:rsidP="007348B5">
            <w:pPr>
              <w:spacing w:before="120"/>
              <w:rPr>
                <w:i/>
                <w:sz w:val="24"/>
                <w:szCs w:val="24"/>
              </w:rPr>
            </w:pPr>
            <w:r>
              <w:rPr>
                <w:i/>
                <w:sz w:val="24"/>
                <w:szCs w:val="24"/>
              </w:rPr>
              <w:t>Manuels d’Opérations et de Maintenance</w:t>
            </w:r>
          </w:p>
        </w:tc>
        <w:tc>
          <w:tcPr>
            <w:tcW w:w="3734" w:type="dxa"/>
            <w:vAlign w:val="center"/>
          </w:tcPr>
          <w:p w14:paraId="5F1A4F50" w14:textId="77777777" w:rsidR="007348B5" w:rsidRPr="00BA0993" w:rsidRDefault="007348B5" w:rsidP="007348B5">
            <w:pPr>
              <w:spacing w:before="120"/>
              <w:rPr>
                <w:i/>
                <w:noProof/>
                <w:sz w:val="24"/>
                <w:szCs w:val="24"/>
              </w:rPr>
            </w:pPr>
          </w:p>
        </w:tc>
      </w:tr>
      <w:tr w:rsidR="007348B5" w:rsidRPr="00BA0993" w14:paraId="270822B6" w14:textId="77777777" w:rsidTr="008846BD">
        <w:tc>
          <w:tcPr>
            <w:tcW w:w="1402" w:type="dxa"/>
            <w:vAlign w:val="center"/>
          </w:tcPr>
          <w:p w14:paraId="6A0CEF90" w14:textId="77777777" w:rsidR="007348B5" w:rsidRPr="00BA0993" w:rsidRDefault="007348B5" w:rsidP="007348B5">
            <w:pPr>
              <w:suppressAutoHyphens/>
              <w:rPr>
                <w:i/>
                <w:sz w:val="24"/>
                <w:szCs w:val="24"/>
              </w:rPr>
            </w:pPr>
            <w:r>
              <w:rPr>
                <w:i/>
                <w:sz w:val="24"/>
                <w:szCs w:val="24"/>
              </w:rPr>
              <w:t xml:space="preserve">6.6 </w:t>
            </w:r>
          </w:p>
        </w:tc>
        <w:tc>
          <w:tcPr>
            <w:tcW w:w="3972" w:type="dxa"/>
            <w:vAlign w:val="center"/>
          </w:tcPr>
          <w:p w14:paraId="35EA96AD" w14:textId="756B2C01" w:rsidR="007348B5" w:rsidRPr="00BA0993" w:rsidRDefault="007348B5" w:rsidP="007348B5">
            <w:pPr>
              <w:spacing w:before="120"/>
              <w:rPr>
                <w:i/>
                <w:sz w:val="24"/>
                <w:szCs w:val="24"/>
              </w:rPr>
            </w:pPr>
            <w:r>
              <w:rPr>
                <w:i/>
                <w:sz w:val="24"/>
                <w:szCs w:val="24"/>
              </w:rPr>
              <w:t xml:space="preserve">Installations pour le Personnel et la </w:t>
            </w:r>
            <w:r w:rsidR="00EC13C8">
              <w:rPr>
                <w:i/>
                <w:sz w:val="24"/>
                <w:szCs w:val="24"/>
              </w:rPr>
              <w:t>main-d’œuvre</w:t>
            </w:r>
            <w:r>
              <w:rPr>
                <w:i/>
                <w:sz w:val="24"/>
                <w:szCs w:val="24"/>
              </w:rPr>
              <w:t xml:space="preserve"> de l’Entrepreneur</w:t>
            </w:r>
          </w:p>
        </w:tc>
        <w:tc>
          <w:tcPr>
            <w:tcW w:w="3734" w:type="dxa"/>
            <w:vAlign w:val="center"/>
          </w:tcPr>
          <w:p w14:paraId="03A333D5" w14:textId="77777777" w:rsidR="007348B5" w:rsidRPr="00BA0993" w:rsidRDefault="007348B5" w:rsidP="007348B5">
            <w:pPr>
              <w:spacing w:before="120"/>
              <w:rPr>
                <w:i/>
                <w:noProof/>
                <w:sz w:val="24"/>
                <w:szCs w:val="24"/>
              </w:rPr>
            </w:pPr>
          </w:p>
        </w:tc>
      </w:tr>
      <w:tr w:rsidR="007348B5" w:rsidRPr="00BA0993" w14:paraId="128D399A" w14:textId="77777777" w:rsidTr="008846BD">
        <w:tc>
          <w:tcPr>
            <w:tcW w:w="1402" w:type="dxa"/>
            <w:vAlign w:val="center"/>
          </w:tcPr>
          <w:p w14:paraId="1392A0E2" w14:textId="08E0BC09" w:rsidR="007348B5" w:rsidRDefault="007348B5" w:rsidP="007348B5">
            <w:pPr>
              <w:suppressAutoHyphens/>
              <w:rPr>
                <w:i/>
                <w:sz w:val="24"/>
                <w:szCs w:val="24"/>
              </w:rPr>
            </w:pPr>
            <w:r>
              <w:rPr>
                <w:i/>
                <w:sz w:val="24"/>
                <w:szCs w:val="24"/>
              </w:rPr>
              <w:t>6.7</w:t>
            </w:r>
          </w:p>
        </w:tc>
        <w:tc>
          <w:tcPr>
            <w:tcW w:w="3972" w:type="dxa"/>
            <w:vAlign w:val="center"/>
          </w:tcPr>
          <w:p w14:paraId="7B32A9C8" w14:textId="075478DF" w:rsidR="007348B5" w:rsidRDefault="007348B5" w:rsidP="007348B5">
            <w:pPr>
              <w:spacing w:before="120"/>
              <w:rPr>
                <w:i/>
                <w:sz w:val="24"/>
                <w:szCs w:val="24"/>
              </w:rPr>
            </w:pPr>
            <w:r>
              <w:rPr>
                <w:i/>
                <w:sz w:val="24"/>
                <w:szCs w:val="24"/>
              </w:rPr>
              <w:t>Hygiène et Sécurité du Personnel</w:t>
            </w:r>
          </w:p>
        </w:tc>
        <w:tc>
          <w:tcPr>
            <w:tcW w:w="3734" w:type="dxa"/>
            <w:vAlign w:val="center"/>
          </w:tcPr>
          <w:p w14:paraId="61A859E3" w14:textId="77777777" w:rsidR="007348B5" w:rsidRPr="00BA0993" w:rsidRDefault="007348B5" w:rsidP="007348B5">
            <w:pPr>
              <w:spacing w:before="120"/>
              <w:rPr>
                <w:i/>
                <w:noProof/>
                <w:sz w:val="24"/>
                <w:szCs w:val="24"/>
              </w:rPr>
            </w:pPr>
          </w:p>
        </w:tc>
      </w:tr>
      <w:tr w:rsidR="007348B5" w:rsidRPr="00BA0993" w14:paraId="00AD67E0" w14:textId="77777777" w:rsidTr="008846BD">
        <w:tc>
          <w:tcPr>
            <w:tcW w:w="1402" w:type="dxa"/>
            <w:vAlign w:val="center"/>
          </w:tcPr>
          <w:p w14:paraId="30033120" w14:textId="37889108" w:rsidR="007348B5" w:rsidRDefault="007348B5" w:rsidP="007348B5">
            <w:pPr>
              <w:suppressAutoHyphens/>
              <w:rPr>
                <w:i/>
                <w:sz w:val="24"/>
                <w:szCs w:val="24"/>
              </w:rPr>
            </w:pPr>
            <w:r>
              <w:rPr>
                <w:i/>
                <w:sz w:val="24"/>
                <w:szCs w:val="24"/>
              </w:rPr>
              <w:t>6.12</w:t>
            </w:r>
          </w:p>
        </w:tc>
        <w:tc>
          <w:tcPr>
            <w:tcW w:w="3972" w:type="dxa"/>
            <w:vAlign w:val="center"/>
          </w:tcPr>
          <w:p w14:paraId="05807790" w14:textId="205DE3C2" w:rsidR="007348B5" w:rsidRDefault="007348B5" w:rsidP="007348B5">
            <w:pPr>
              <w:spacing w:before="120"/>
              <w:rPr>
                <w:i/>
                <w:sz w:val="24"/>
                <w:szCs w:val="24"/>
              </w:rPr>
            </w:pPr>
            <w:r>
              <w:rPr>
                <w:i/>
                <w:sz w:val="24"/>
                <w:szCs w:val="24"/>
              </w:rPr>
              <w:t>Personnel Clé</w:t>
            </w:r>
          </w:p>
        </w:tc>
        <w:tc>
          <w:tcPr>
            <w:tcW w:w="3734" w:type="dxa"/>
            <w:vAlign w:val="center"/>
          </w:tcPr>
          <w:p w14:paraId="2C77881C" w14:textId="77777777" w:rsidR="007348B5" w:rsidRPr="00BA0993" w:rsidRDefault="007348B5" w:rsidP="007348B5">
            <w:pPr>
              <w:spacing w:before="120"/>
              <w:rPr>
                <w:i/>
                <w:noProof/>
                <w:sz w:val="24"/>
                <w:szCs w:val="24"/>
              </w:rPr>
            </w:pPr>
          </w:p>
        </w:tc>
      </w:tr>
      <w:tr w:rsidR="007348B5" w:rsidRPr="00BA0993" w14:paraId="5FB5DDF0" w14:textId="77777777" w:rsidTr="008846BD">
        <w:tc>
          <w:tcPr>
            <w:tcW w:w="1402" w:type="dxa"/>
            <w:vAlign w:val="center"/>
          </w:tcPr>
          <w:p w14:paraId="7E2859A9" w14:textId="2FD0B933" w:rsidR="007348B5" w:rsidRDefault="007348B5" w:rsidP="007348B5">
            <w:pPr>
              <w:suppressAutoHyphens/>
              <w:rPr>
                <w:i/>
                <w:sz w:val="24"/>
                <w:szCs w:val="24"/>
              </w:rPr>
            </w:pPr>
            <w:r>
              <w:rPr>
                <w:i/>
                <w:sz w:val="24"/>
                <w:szCs w:val="24"/>
              </w:rPr>
              <w:t>7.3</w:t>
            </w:r>
          </w:p>
        </w:tc>
        <w:tc>
          <w:tcPr>
            <w:tcW w:w="3972" w:type="dxa"/>
            <w:vAlign w:val="center"/>
          </w:tcPr>
          <w:p w14:paraId="6D04956A" w14:textId="641AAC30" w:rsidR="007348B5" w:rsidRDefault="007348B5" w:rsidP="007348B5">
            <w:pPr>
              <w:spacing w:before="120"/>
              <w:rPr>
                <w:i/>
                <w:sz w:val="24"/>
                <w:szCs w:val="24"/>
              </w:rPr>
            </w:pPr>
            <w:r>
              <w:rPr>
                <w:i/>
                <w:sz w:val="24"/>
                <w:szCs w:val="24"/>
              </w:rPr>
              <w:t>Inspection</w:t>
            </w:r>
          </w:p>
        </w:tc>
        <w:tc>
          <w:tcPr>
            <w:tcW w:w="3734" w:type="dxa"/>
            <w:vAlign w:val="center"/>
          </w:tcPr>
          <w:p w14:paraId="63E4E86F" w14:textId="77777777" w:rsidR="007348B5" w:rsidRPr="00BA0993" w:rsidRDefault="007348B5" w:rsidP="007348B5">
            <w:pPr>
              <w:spacing w:before="120"/>
              <w:rPr>
                <w:i/>
                <w:noProof/>
                <w:sz w:val="24"/>
                <w:szCs w:val="24"/>
              </w:rPr>
            </w:pPr>
          </w:p>
        </w:tc>
      </w:tr>
      <w:tr w:rsidR="007348B5" w:rsidRPr="00BA0993" w14:paraId="5807C1EC" w14:textId="77777777" w:rsidTr="008846BD">
        <w:tc>
          <w:tcPr>
            <w:tcW w:w="1402" w:type="dxa"/>
            <w:vAlign w:val="center"/>
          </w:tcPr>
          <w:p w14:paraId="5F102471" w14:textId="77777777" w:rsidR="007348B5" w:rsidRPr="00BA0993" w:rsidRDefault="007348B5" w:rsidP="007348B5">
            <w:pPr>
              <w:suppressAutoHyphens/>
              <w:rPr>
                <w:i/>
                <w:sz w:val="24"/>
                <w:szCs w:val="24"/>
              </w:rPr>
            </w:pPr>
            <w:r>
              <w:rPr>
                <w:i/>
                <w:sz w:val="24"/>
                <w:szCs w:val="24"/>
              </w:rPr>
              <w:t>7.4</w:t>
            </w:r>
          </w:p>
        </w:tc>
        <w:tc>
          <w:tcPr>
            <w:tcW w:w="3972" w:type="dxa"/>
            <w:vAlign w:val="center"/>
          </w:tcPr>
          <w:p w14:paraId="0952DE3E" w14:textId="27BD5316" w:rsidR="007348B5" w:rsidRPr="00BA0993" w:rsidRDefault="007348B5" w:rsidP="007348B5">
            <w:pPr>
              <w:spacing w:before="120"/>
              <w:rPr>
                <w:i/>
                <w:sz w:val="24"/>
                <w:szCs w:val="24"/>
              </w:rPr>
            </w:pPr>
            <w:r>
              <w:rPr>
                <w:i/>
                <w:sz w:val="24"/>
                <w:szCs w:val="24"/>
              </w:rPr>
              <w:t>Essais par l’Entrepreneur</w:t>
            </w:r>
          </w:p>
        </w:tc>
        <w:tc>
          <w:tcPr>
            <w:tcW w:w="3734" w:type="dxa"/>
            <w:vAlign w:val="center"/>
          </w:tcPr>
          <w:p w14:paraId="4B24A62C" w14:textId="77777777" w:rsidR="007348B5" w:rsidRPr="00BA0993" w:rsidRDefault="007348B5" w:rsidP="007348B5">
            <w:pPr>
              <w:spacing w:before="120"/>
              <w:rPr>
                <w:i/>
                <w:noProof/>
                <w:sz w:val="24"/>
                <w:szCs w:val="24"/>
              </w:rPr>
            </w:pPr>
          </w:p>
        </w:tc>
      </w:tr>
      <w:tr w:rsidR="007348B5" w:rsidRPr="00BA0993" w14:paraId="024D5D4C" w14:textId="77777777" w:rsidTr="008846BD">
        <w:tc>
          <w:tcPr>
            <w:tcW w:w="1402" w:type="dxa"/>
          </w:tcPr>
          <w:p w14:paraId="3CA74FB4" w14:textId="77777777" w:rsidR="007348B5" w:rsidRPr="00BA0993" w:rsidRDefault="007348B5" w:rsidP="007348B5">
            <w:pPr>
              <w:suppressAutoHyphens/>
              <w:rPr>
                <w:i/>
                <w:sz w:val="24"/>
                <w:szCs w:val="24"/>
              </w:rPr>
            </w:pPr>
            <w:r w:rsidRPr="009C5B34">
              <w:rPr>
                <w:i/>
                <w:sz w:val="24"/>
                <w:szCs w:val="24"/>
              </w:rPr>
              <w:t>7.8</w:t>
            </w:r>
          </w:p>
        </w:tc>
        <w:tc>
          <w:tcPr>
            <w:tcW w:w="3972" w:type="dxa"/>
            <w:vAlign w:val="center"/>
          </w:tcPr>
          <w:p w14:paraId="79A9857A" w14:textId="77777777" w:rsidR="007348B5" w:rsidRPr="00BA0993" w:rsidRDefault="007348B5" w:rsidP="007348B5">
            <w:pPr>
              <w:spacing w:before="120"/>
              <w:rPr>
                <w:i/>
                <w:sz w:val="24"/>
                <w:szCs w:val="24"/>
              </w:rPr>
            </w:pPr>
            <w:r>
              <w:rPr>
                <w:i/>
                <w:sz w:val="24"/>
                <w:szCs w:val="24"/>
              </w:rPr>
              <w:t>Redevances</w:t>
            </w:r>
          </w:p>
        </w:tc>
        <w:tc>
          <w:tcPr>
            <w:tcW w:w="3734" w:type="dxa"/>
            <w:vAlign w:val="center"/>
          </w:tcPr>
          <w:p w14:paraId="77729865" w14:textId="77777777" w:rsidR="007348B5" w:rsidRPr="00BA0993" w:rsidRDefault="007348B5" w:rsidP="007348B5">
            <w:pPr>
              <w:spacing w:before="120"/>
              <w:rPr>
                <w:i/>
                <w:noProof/>
                <w:sz w:val="24"/>
                <w:szCs w:val="24"/>
              </w:rPr>
            </w:pPr>
          </w:p>
        </w:tc>
      </w:tr>
      <w:tr w:rsidR="007348B5" w:rsidRPr="00BA0993" w14:paraId="430A3AD5" w14:textId="77777777" w:rsidTr="008846BD">
        <w:tc>
          <w:tcPr>
            <w:tcW w:w="1402" w:type="dxa"/>
          </w:tcPr>
          <w:p w14:paraId="6D00D0CC" w14:textId="6A3651F4" w:rsidR="007348B5" w:rsidRPr="00BA0993" w:rsidRDefault="007348B5" w:rsidP="007348B5">
            <w:pPr>
              <w:suppressAutoHyphens/>
              <w:rPr>
                <w:i/>
                <w:sz w:val="24"/>
                <w:szCs w:val="24"/>
              </w:rPr>
            </w:pPr>
            <w:r w:rsidRPr="009C5B34">
              <w:rPr>
                <w:i/>
                <w:sz w:val="24"/>
                <w:szCs w:val="24"/>
              </w:rPr>
              <w:t>8.</w:t>
            </w:r>
            <w:r>
              <w:rPr>
                <w:i/>
                <w:sz w:val="24"/>
                <w:szCs w:val="24"/>
              </w:rPr>
              <w:t>3</w:t>
            </w:r>
          </w:p>
        </w:tc>
        <w:tc>
          <w:tcPr>
            <w:tcW w:w="3972" w:type="dxa"/>
            <w:vAlign w:val="center"/>
          </w:tcPr>
          <w:p w14:paraId="5357180C" w14:textId="62E7B3FB" w:rsidR="007348B5" w:rsidRPr="00BA0993" w:rsidRDefault="007348B5" w:rsidP="007348B5">
            <w:pPr>
              <w:spacing w:before="120"/>
              <w:rPr>
                <w:i/>
                <w:sz w:val="24"/>
                <w:szCs w:val="24"/>
              </w:rPr>
            </w:pPr>
            <w:r>
              <w:rPr>
                <w:i/>
                <w:sz w:val="24"/>
                <w:szCs w:val="24"/>
              </w:rPr>
              <w:t>Programme</w:t>
            </w:r>
          </w:p>
        </w:tc>
        <w:tc>
          <w:tcPr>
            <w:tcW w:w="3734" w:type="dxa"/>
            <w:vAlign w:val="center"/>
          </w:tcPr>
          <w:p w14:paraId="4F427187" w14:textId="77777777" w:rsidR="007348B5" w:rsidRPr="00BA0993" w:rsidRDefault="007348B5" w:rsidP="007348B5">
            <w:pPr>
              <w:spacing w:before="120"/>
              <w:rPr>
                <w:i/>
                <w:noProof/>
                <w:sz w:val="24"/>
                <w:szCs w:val="24"/>
              </w:rPr>
            </w:pPr>
          </w:p>
        </w:tc>
      </w:tr>
      <w:tr w:rsidR="007348B5" w:rsidRPr="00BA0993" w14:paraId="618D1528" w14:textId="77777777" w:rsidTr="008846BD">
        <w:tc>
          <w:tcPr>
            <w:tcW w:w="1402" w:type="dxa"/>
          </w:tcPr>
          <w:p w14:paraId="41A218C3" w14:textId="0258F7EB" w:rsidR="007348B5" w:rsidRPr="009C5B34" w:rsidRDefault="007348B5" w:rsidP="007348B5">
            <w:pPr>
              <w:suppressAutoHyphens/>
              <w:rPr>
                <w:i/>
                <w:sz w:val="24"/>
                <w:szCs w:val="24"/>
              </w:rPr>
            </w:pPr>
            <w:r>
              <w:rPr>
                <w:i/>
                <w:sz w:val="24"/>
                <w:szCs w:val="24"/>
              </w:rPr>
              <w:t>9.1</w:t>
            </w:r>
          </w:p>
        </w:tc>
        <w:tc>
          <w:tcPr>
            <w:tcW w:w="3972" w:type="dxa"/>
            <w:vAlign w:val="center"/>
          </w:tcPr>
          <w:p w14:paraId="029CD89F" w14:textId="2B840BF0" w:rsidR="007348B5" w:rsidRDefault="007348B5" w:rsidP="007348B5">
            <w:pPr>
              <w:spacing w:before="120"/>
              <w:rPr>
                <w:i/>
                <w:sz w:val="24"/>
                <w:szCs w:val="24"/>
              </w:rPr>
            </w:pPr>
            <w:r>
              <w:rPr>
                <w:i/>
                <w:sz w:val="24"/>
                <w:szCs w:val="24"/>
              </w:rPr>
              <w:t>(Tests d’Achèvement) – Obligations de l’Entrepreneur</w:t>
            </w:r>
          </w:p>
        </w:tc>
        <w:tc>
          <w:tcPr>
            <w:tcW w:w="3734" w:type="dxa"/>
            <w:vAlign w:val="center"/>
          </w:tcPr>
          <w:p w14:paraId="562EEED4" w14:textId="77777777" w:rsidR="007348B5" w:rsidRPr="00BA0993" w:rsidRDefault="007348B5" w:rsidP="007348B5">
            <w:pPr>
              <w:spacing w:before="120"/>
              <w:rPr>
                <w:i/>
                <w:noProof/>
                <w:sz w:val="24"/>
                <w:szCs w:val="24"/>
              </w:rPr>
            </w:pPr>
          </w:p>
        </w:tc>
      </w:tr>
      <w:tr w:rsidR="007348B5" w:rsidRPr="00BA0993" w14:paraId="73DB9ABC" w14:textId="77777777" w:rsidTr="008846BD">
        <w:tc>
          <w:tcPr>
            <w:tcW w:w="1402" w:type="dxa"/>
          </w:tcPr>
          <w:p w14:paraId="5E5788E6" w14:textId="5098B4BB" w:rsidR="007348B5" w:rsidRPr="009C5B34" w:rsidRDefault="007348B5" w:rsidP="007348B5">
            <w:pPr>
              <w:suppressAutoHyphens/>
              <w:rPr>
                <w:i/>
                <w:sz w:val="24"/>
                <w:szCs w:val="24"/>
              </w:rPr>
            </w:pPr>
            <w:r>
              <w:rPr>
                <w:i/>
                <w:sz w:val="24"/>
                <w:szCs w:val="24"/>
              </w:rPr>
              <w:t>10.2</w:t>
            </w:r>
          </w:p>
        </w:tc>
        <w:tc>
          <w:tcPr>
            <w:tcW w:w="3972" w:type="dxa"/>
            <w:vAlign w:val="center"/>
          </w:tcPr>
          <w:p w14:paraId="5F2BD75E" w14:textId="6DF67856" w:rsidR="007348B5" w:rsidRDefault="007348B5" w:rsidP="007348B5">
            <w:pPr>
              <w:spacing w:before="120"/>
              <w:rPr>
                <w:i/>
                <w:sz w:val="24"/>
                <w:szCs w:val="24"/>
              </w:rPr>
            </w:pPr>
            <w:r>
              <w:rPr>
                <w:i/>
                <w:sz w:val="24"/>
                <w:szCs w:val="24"/>
              </w:rPr>
              <w:t>Prise de possession</w:t>
            </w:r>
          </w:p>
        </w:tc>
        <w:tc>
          <w:tcPr>
            <w:tcW w:w="3734" w:type="dxa"/>
            <w:vAlign w:val="center"/>
          </w:tcPr>
          <w:p w14:paraId="2FF20CA3" w14:textId="77777777" w:rsidR="007348B5" w:rsidRPr="00BA0993" w:rsidRDefault="007348B5" w:rsidP="007348B5">
            <w:pPr>
              <w:spacing w:before="120"/>
              <w:rPr>
                <w:i/>
                <w:noProof/>
                <w:sz w:val="24"/>
                <w:szCs w:val="24"/>
              </w:rPr>
            </w:pPr>
          </w:p>
        </w:tc>
      </w:tr>
      <w:tr w:rsidR="007348B5" w:rsidRPr="00BA0993" w14:paraId="6BB9CBD2" w14:textId="77777777" w:rsidTr="008846BD">
        <w:tc>
          <w:tcPr>
            <w:tcW w:w="1402" w:type="dxa"/>
          </w:tcPr>
          <w:p w14:paraId="7A7FE1B4" w14:textId="478562FC" w:rsidR="007348B5" w:rsidRPr="00BA0993" w:rsidRDefault="007348B5" w:rsidP="007348B5">
            <w:pPr>
              <w:suppressAutoHyphens/>
              <w:rPr>
                <w:i/>
                <w:sz w:val="24"/>
                <w:szCs w:val="24"/>
              </w:rPr>
            </w:pPr>
            <w:r w:rsidRPr="009C5B34">
              <w:rPr>
                <w:i/>
                <w:sz w:val="24"/>
                <w:szCs w:val="24"/>
              </w:rPr>
              <w:t>1</w:t>
            </w:r>
            <w:r>
              <w:rPr>
                <w:i/>
                <w:sz w:val="24"/>
                <w:szCs w:val="24"/>
              </w:rPr>
              <w:t>1.11</w:t>
            </w:r>
          </w:p>
        </w:tc>
        <w:tc>
          <w:tcPr>
            <w:tcW w:w="3972" w:type="dxa"/>
            <w:vAlign w:val="center"/>
          </w:tcPr>
          <w:p w14:paraId="1702BEEA" w14:textId="33D5F109" w:rsidR="007348B5" w:rsidRPr="00BA0993" w:rsidRDefault="007348B5" w:rsidP="007348B5">
            <w:pPr>
              <w:spacing w:before="120"/>
              <w:rPr>
                <w:i/>
                <w:sz w:val="24"/>
                <w:szCs w:val="24"/>
              </w:rPr>
            </w:pPr>
            <w:r>
              <w:rPr>
                <w:i/>
                <w:sz w:val="24"/>
                <w:szCs w:val="24"/>
              </w:rPr>
              <w:t>Nettoyage du Site</w:t>
            </w:r>
          </w:p>
        </w:tc>
        <w:tc>
          <w:tcPr>
            <w:tcW w:w="3734" w:type="dxa"/>
            <w:vAlign w:val="center"/>
          </w:tcPr>
          <w:p w14:paraId="5F62C8AF" w14:textId="77777777" w:rsidR="007348B5" w:rsidRPr="00BA0993" w:rsidRDefault="007348B5" w:rsidP="007348B5">
            <w:pPr>
              <w:spacing w:before="120"/>
              <w:rPr>
                <w:i/>
                <w:noProof/>
                <w:sz w:val="24"/>
                <w:szCs w:val="24"/>
              </w:rPr>
            </w:pPr>
          </w:p>
        </w:tc>
      </w:tr>
      <w:tr w:rsidR="007348B5" w:rsidRPr="00BA0993" w14:paraId="797C9DEF" w14:textId="77777777" w:rsidTr="008846BD">
        <w:tc>
          <w:tcPr>
            <w:tcW w:w="1402" w:type="dxa"/>
          </w:tcPr>
          <w:p w14:paraId="51CD26DB" w14:textId="5181CEE0" w:rsidR="007348B5" w:rsidRPr="00BA0993" w:rsidRDefault="007348B5" w:rsidP="007348B5">
            <w:pPr>
              <w:suppressAutoHyphens/>
              <w:rPr>
                <w:i/>
                <w:sz w:val="24"/>
                <w:szCs w:val="24"/>
              </w:rPr>
            </w:pPr>
            <w:r w:rsidRPr="009C5B34">
              <w:rPr>
                <w:i/>
                <w:sz w:val="24"/>
                <w:szCs w:val="24"/>
              </w:rPr>
              <w:t>1</w:t>
            </w:r>
            <w:r>
              <w:rPr>
                <w:i/>
                <w:sz w:val="24"/>
                <w:szCs w:val="24"/>
              </w:rPr>
              <w:t>2.1</w:t>
            </w:r>
          </w:p>
        </w:tc>
        <w:tc>
          <w:tcPr>
            <w:tcW w:w="3972" w:type="dxa"/>
            <w:vAlign w:val="center"/>
          </w:tcPr>
          <w:p w14:paraId="46588B3B" w14:textId="1BC47151" w:rsidR="007348B5" w:rsidRPr="00BA0993" w:rsidRDefault="007348B5" w:rsidP="007348B5">
            <w:pPr>
              <w:spacing w:before="120"/>
              <w:rPr>
                <w:i/>
                <w:sz w:val="24"/>
                <w:szCs w:val="24"/>
              </w:rPr>
            </w:pPr>
            <w:r>
              <w:rPr>
                <w:i/>
                <w:sz w:val="24"/>
                <w:szCs w:val="24"/>
              </w:rPr>
              <w:t>Procédures pour les Tests après Achèvement</w:t>
            </w:r>
          </w:p>
        </w:tc>
        <w:tc>
          <w:tcPr>
            <w:tcW w:w="3734" w:type="dxa"/>
            <w:vAlign w:val="center"/>
          </w:tcPr>
          <w:p w14:paraId="4DE230F2" w14:textId="77777777" w:rsidR="007348B5" w:rsidRPr="00BA0993" w:rsidRDefault="007348B5" w:rsidP="007348B5">
            <w:pPr>
              <w:spacing w:before="120"/>
              <w:rPr>
                <w:i/>
                <w:noProof/>
                <w:sz w:val="24"/>
                <w:szCs w:val="24"/>
              </w:rPr>
            </w:pPr>
          </w:p>
        </w:tc>
      </w:tr>
    </w:tbl>
    <w:p w14:paraId="651512AD" w14:textId="77777777" w:rsidR="00711162" w:rsidRDefault="00711162" w:rsidP="008A7FD5">
      <w:pPr>
        <w:jc w:val="both"/>
        <w:rPr>
          <w:b/>
          <w:bCs/>
          <w:i/>
          <w:iCs/>
          <w:sz w:val="24"/>
          <w:szCs w:val="24"/>
        </w:rPr>
      </w:pPr>
      <w:bookmarkStart w:id="568" w:name="_Toc485033380"/>
    </w:p>
    <w:p w14:paraId="56513040" w14:textId="5F18D11E" w:rsidR="0079102B" w:rsidRPr="00BA0993" w:rsidRDefault="0079102B" w:rsidP="008A7FD5">
      <w:pPr>
        <w:jc w:val="both"/>
        <w:rPr>
          <w:i/>
          <w:iCs/>
          <w:sz w:val="24"/>
          <w:szCs w:val="24"/>
        </w:rPr>
      </w:pPr>
      <w:r w:rsidRPr="007348B5">
        <w:rPr>
          <w:b/>
          <w:bCs/>
          <w:i/>
          <w:iCs/>
          <w:sz w:val="24"/>
          <w:szCs w:val="24"/>
        </w:rPr>
        <w:t>Toute exigence technique supplémentaire en matière d'achats durables</w:t>
      </w:r>
      <w:r w:rsidRPr="00BA0993">
        <w:rPr>
          <w:i/>
          <w:iCs/>
          <w:sz w:val="24"/>
          <w:szCs w:val="24"/>
        </w:rPr>
        <w:t xml:space="preserve"> (au-delà des exigences </w:t>
      </w:r>
      <w:r w:rsidR="00EC13C8">
        <w:rPr>
          <w:i/>
          <w:iCs/>
          <w:sz w:val="24"/>
          <w:szCs w:val="24"/>
        </w:rPr>
        <w:t>ES</w:t>
      </w:r>
      <w:r>
        <w:rPr>
          <w:i/>
          <w:iCs/>
          <w:sz w:val="24"/>
          <w:szCs w:val="24"/>
        </w:rPr>
        <w:t xml:space="preserve"> </w:t>
      </w:r>
      <w:r w:rsidRPr="00BA0993">
        <w:rPr>
          <w:i/>
          <w:iCs/>
          <w:sz w:val="24"/>
          <w:szCs w:val="24"/>
        </w:rPr>
        <w:t>énoncées dans la section Exigences environnementales et sociales ci-dessous) doit être clairement spécifiée. Les exigences en matière d'a</w:t>
      </w:r>
      <w:r>
        <w:rPr>
          <w:i/>
          <w:iCs/>
          <w:sz w:val="24"/>
          <w:szCs w:val="24"/>
        </w:rPr>
        <w:t>chat</w:t>
      </w:r>
      <w:r w:rsidRPr="00BA0993">
        <w:rPr>
          <w:i/>
          <w:iCs/>
          <w:sz w:val="24"/>
          <w:szCs w:val="24"/>
        </w:rPr>
        <w:t xml:space="preserve"> durable peuvent être spécifiées pour permettre l'évaluation d</w:t>
      </w:r>
      <w:r w:rsidR="007348B5">
        <w:rPr>
          <w:i/>
          <w:iCs/>
          <w:sz w:val="24"/>
          <w:szCs w:val="24"/>
        </w:rPr>
        <w:t>e telles exigences, sur une base « </w:t>
      </w:r>
      <w:r w:rsidR="008A7FD5" w:rsidRPr="008A7FD5">
        <w:rPr>
          <w:i/>
          <w:iCs/>
          <w:sz w:val="24"/>
          <w:szCs w:val="24"/>
        </w:rPr>
        <w:t>Réussir ou échouer</w:t>
      </w:r>
      <w:r w:rsidR="008A7FD5">
        <w:rPr>
          <w:i/>
          <w:iCs/>
          <w:sz w:val="24"/>
          <w:szCs w:val="24"/>
        </w:rPr>
        <w:t> »</w:t>
      </w:r>
      <w:r w:rsidRPr="00BA0993">
        <w:rPr>
          <w:i/>
          <w:iCs/>
          <w:sz w:val="24"/>
          <w:szCs w:val="24"/>
        </w:rPr>
        <w:t xml:space="preserve"> </w:t>
      </w:r>
      <w:r>
        <w:rPr>
          <w:i/>
          <w:iCs/>
          <w:sz w:val="24"/>
          <w:szCs w:val="24"/>
        </w:rPr>
        <w:t>comme il convient</w:t>
      </w:r>
      <w:r w:rsidRPr="00BA0993">
        <w:rPr>
          <w:i/>
          <w:iCs/>
          <w:sz w:val="24"/>
          <w:szCs w:val="24"/>
        </w:rPr>
        <w:t>.</w:t>
      </w:r>
      <w:r w:rsidR="008A7FD5">
        <w:rPr>
          <w:i/>
          <w:iCs/>
          <w:sz w:val="24"/>
          <w:szCs w:val="24"/>
        </w:rPr>
        <w:t xml:space="preserve"> </w:t>
      </w:r>
      <w:r w:rsidRPr="00022F95">
        <w:rPr>
          <w:i/>
          <w:iCs/>
          <w:sz w:val="24"/>
          <w:szCs w:val="24"/>
        </w:rPr>
        <w:t>Afin d'encourager l'innovation des Proposants dans le traitement des exigences en matière d'</w:t>
      </w:r>
      <w:r w:rsidRPr="00BA0993">
        <w:rPr>
          <w:i/>
          <w:iCs/>
          <w:sz w:val="24"/>
          <w:szCs w:val="24"/>
        </w:rPr>
        <w:t>ac</w:t>
      </w:r>
      <w:r>
        <w:rPr>
          <w:i/>
          <w:iCs/>
          <w:sz w:val="24"/>
          <w:szCs w:val="24"/>
        </w:rPr>
        <w:t>quisition</w:t>
      </w:r>
      <w:r w:rsidRPr="00BA0993">
        <w:rPr>
          <w:i/>
          <w:iCs/>
          <w:sz w:val="24"/>
          <w:szCs w:val="24"/>
        </w:rPr>
        <w:t>s durables</w:t>
      </w:r>
      <w:r w:rsidRPr="00022F95">
        <w:rPr>
          <w:i/>
          <w:iCs/>
          <w:sz w:val="24"/>
          <w:szCs w:val="24"/>
        </w:rPr>
        <w:t xml:space="preserve">, les critères d'évaluation des </w:t>
      </w:r>
      <w:r>
        <w:rPr>
          <w:i/>
          <w:iCs/>
          <w:sz w:val="24"/>
          <w:szCs w:val="24"/>
        </w:rPr>
        <w:t>P</w:t>
      </w:r>
      <w:r w:rsidRPr="00022F95">
        <w:rPr>
          <w:i/>
          <w:iCs/>
          <w:sz w:val="24"/>
          <w:szCs w:val="24"/>
        </w:rPr>
        <w:t xml:space="preserve">ropositions </w:t>
      </w:r>
      <w:r>
        <w:rPr>
          <w:i/>
          <w:iCs/>
          <w:sz w:val="24"/>
          <w:szCs w:val="24"/>
        </w:rPr>
        <w:t xml:space="preserve">doivent </w:t>
      </w:r>
      <w:r w:rsidRPr="00022F95">
        <w:rPr>
          <w:i/>
          <w:iCs/>
          <w:sz w:val="24"/>
          <w:szCs w:val="24"/>
        </w:rPr>
        <w:t>précise</w:t>
      </w:r>
      <w:r>
        <w:rPr>
          <w:i/>
          <w:iCs/>
          <w:sz w:val="24"/>
          <w:szCs w:val="24"/>
        </w:rPr>
        <w:t>r</w:t>
      </w:r>
      <w:r w:rsidRPr="00022F95">
        <w:rPr>
          <w:i/>
          <w:iCs/>
          <w:sz w:val="24"/>
          <w:szCs w:val="24"/>
        </w:rPr>
        <w:t xml:space="preserve"> le mécanisme d'ajustement </w:t>
      </w:r>
      <w:r>
        <w:rPr>
          <w:i/>
          <w:iCs/>
          <w:sz w:val="24"/>
          <w:szCs w:val="24"/>
        </w:rPr>
        <w:t>monétaire et/ou d'évaluation de</w:t>
      </w:r>
      <w:r w:rsidRPr="00022F95">
        <w:rPr>
          <w:i/>
          <w:iCs/>
          <w:sz w:val="24"/>
          <w:szCs w:val="24"/>
        </w:rPr>
        <w:t xml:space="preserve"> critères </w:t>
      </w:r>
      <w:r>
        <w:rPr>
          <w:i/>
          <w:iCs/>
          <w:sz w:val="24"/>
          <w:szCs w:val="24"/>
        </w:rPr>
        <w:t>n</w:t>
      </w:r>
      <w:r w:rsidRPr="00022F95">
        <w:rPr>
          <w:i/>
          <w:iCs/>
          <w:sz w:val="24"/>
          <w:szCs w:val="24"/>
        </w:rPr>
        <w:t>ot</w:t>
      </w:r>
      <w:r>
        <w:rPr>
          <w:i/>
          <w:iCs/>
          <w:sz w:val="24"/>
          <w:szCs w:val="24"/>
        </w:rPr>
        <w:t>és aux fins de comparaison des Propositions ;</w:t>
      </w:r>
      <w:r w:rsidRPr="00022F95">
        <w:rPr>
          <w:i/>
          <w:iCs/>
          <w:sz w:val="24"/>
          <w:szCs w:val="24"/>
        </w:rPr>
        <w:t xml:space="preserve"> les Proposants peuvent être invités à proposer des </w:t>
      </w:r>
      <w:r>
        <w:rPr>
          <w:i/>
          <w:iCs/>
          <w:sz w:val="24"/>
          <w:szCs w:val="24"/>
        </w:rPr>
        <w:t>Ouvrages</w:t>
      </w:r>
      <w:r w:rsidRPr="00022F95">
        <w:rPr>
          <w:i/>
          <w:iCs/>
          <w:sz w:val="24"/>
          <w:szCs w:val="24"/>
        </w:rPr>
        <w:t xml:space="preserve"> qui dépassent les exigences min</w:t>
      </w:r>
      <w:r>
        <w:rPr>
          <w:i/>
          <w:iCs/>
          <w:sz w:val="24"/>
          <w:szCs w:val="24"/>
        </w:rPr>
        <w:t>imales spécifiées en matière d'</w:t>
      </w:r>
      <w:r w:rsidRPr="00BA0993">
        <w:rPr>
          <w:i/>
          <w:iCs/>
          <w:sz w:val="24"/>
          <w:szCs w:val="24"/>
        </w:rPr>
        <w:t>ac</w:t>
      </w:r>
      <w:r>
        <w:rPr>
          <w:i/>
          <w:iCs/>
          <w:sz w:val="24"/>
          <w:szCs w:val="24"/>
        </w:rPr>
        <w:t>quisition</w:t>
      </w:r>
      <w:r w:rsidRPr="00BA0993">
        <w:rPr>
          <w:i/>
          <w:iCs/>
          <w:sz w:val="24"/>
          <w:szCs w:val="24"/>
        </w:rPr>
        <w:t>s durables</w:t>
      </w:r>
      <w:r>
        <w:rPr>
          <w:i/>
          <w:iCs/>
          <w:sz w:val="24"/>
          <w:szCs w:val="24"/>
        </w:rPr>
        <w:t>.</w:t>
      </w:r>
    </w:p>
    <w:p w14:paraId="03B4F480" w14:textId="77777777" w:rsidR="0079102B" w:rsidRPr="00BA0993" w:rsidRDefault="0079102B" w:rsidP="0079102B">
      <w:pPr>
        <w:spacing w:before="120" w:after="120"/>
        <w:jc w:val="both"/>
        <w:rPr>
          <w:sz w:val="24"/>
          <w:szCs w:val="24"/>
        </w:rPr>
      </w:pPr>
    </w:p>
    <w:p w14:paraId="0B67B015" w14:textId="77777777" w:rsidR="008A7FD5" w:rsidRDefault="008A7FD5">
      <w:pPr>
        <w:rPr>
          <w:b/>
          <w:sz w:val="36"/>
          <w:lang w:eastAsia="en-US"/>
        </w:rPr>
      </w:pPr>
      <w:r>
        <w:br w:type="page"/>
      </w:r>
    </w:p>
    <w:p w14:paraId="789D94B0" w14:textId="22B261D9" w:rsidR="00DA586E" w:rsidRPr="00EF441A" w:rsidRDefault="00DA586E" w:rsidP="00EF441A">
      <w:pPr>
        <w:pStyle w:val="SecVIIH1"/>
      </w:pPr>
      <w:bookmarkStart w:id="569" w:name="_Toc87030154"/>
      <w:r w:rsidRPr="00EF441A">
        <w:lastRenderedPageBreak/>
        <w:t xml:space="preserve">Exigences </w:t>
      </w:r>
      <w:r w:rsidR="008A7FD5">
        <w:t>E</w:t>
      </w:r>
      <w:r w:rsidRPr="00EF441A">
        <w:t xml:space="preserve">nvironnementales et </w:t>
      </w:r>
      <w:r w:rsidR="008A7FD5">
        <w:t>S</w:t>
      </w:r>
      <w:r w:rsidRPr="00EF441A">
        <w:t>ociales (ES)</w:t>
      </w:r>
      <w:bookmarkEnd w:id="569"/>
    </w:p>
    <w:p w14:paraId="505E1DD8" w14:textId="77777777" w:rsidR="00DA586E" w:rsidRPr="00DA586E" w:rsidRDefault="00DA586E" w:rsidP="00DA586E">
      <w:pPr>
        <w:rPr>
          <w:b/>
          <w:sz w:val="24"/>
          <w:lang w:eastAsia="en-US"/>
        </w:rPr>
      </w:pPr>
    </w:p>
    <w:p w14:paraId="6C1DF857" w14:textId="77777777" w:rsidR="00BA0993" w:rsidRDefault="00BA0993" w:rsidP="006C0101">
      <w:pPr>
        <w:spacing w:after="120"/>
        <w:jc w:val="both"/>
        <w:rPr>
          <w:i/>
          <w:sz w:val="24"/>
          <w:lang w:eastAsia="en-US"/>
        </w:rPr>
      </w:pPr>
    </w:p>
    <w:p w14:paraId="0398F160" w14:textId="77777777" w:rsidR="008A7FD5" w:rsidRDefault="00BC678C" w:rsidP="0079102B">
      <w:pPr>
        <w:spacing w:after="120"/>
        <w:jc w:val="both"/>
        <w:rPr>
          <w:i/>
          <w:sz w:val="24"/>
          <w:lang w:eastAsia="en-US"/>
        </w:rPr>
      </w:pPr>
      <w:r>
        <w:rPr>
          <w:i/>
          <w:sz w:val="24"/>
          <w:lang w:eastAsia="en-US"/>
        </w:rPr>
        <w:t>[</w:t>
      </w:r>
      <w:r w:rsidR="008A7FD5">
        <w:rPr>
          <w:i/>
          <w:sz w:val="24"/>
          <w:lang w:eastAsia="en-US"/>
        </w:rPr>
        <w:t>L’équipe du Maître d’Ouvrage qui prépare les exigences ES devrait inclure des Spécialistes qualifiés dans le domaine Environnemental et Social.</w:t>
      </w:r>
    </w:p>
    <w:p w14:paraId="3F05FCAC" w14:textId="77777777" w:rsidR="0005472B" w:rsidRPr="00865C62" w:rsidRDefault="0005472B" w:rsidP="0005472B">
      <w:pPr>
        <w:spacing w:after="240"/>
        <w:ind w:right="4"/>
        <w:jc w:val="both"/>
        <w:rPr>
          <w:i/>
          <w:sz w:val="24"/>
          <w:szCs w:val="24"/>
        </w:rPr>
      </w:pPr>
      <w:r w:rsidRPr="00865C62">
        <w:rPr>
          <w:i/>
          <w:sz w:val="24"/>
          <w:szCs w:val="24"/>
        </w:rPr>
        <w:t xml:space="preserve">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w:t>
      </w:r>
      <w:r>
        <w:rPr>
          <w:i/>
          <w:sz w:val="24"/>
          <w:szCs w:val="24"/>
        </w:rPr>
        <w:t>Ouvrages</w:t>
      </w:r>
      <w:r w:rsidRPr="00865C62">
        <w:rPr>
          <w:i/>
          <w:sz w:val="24"/>
          <w:szCs w:val="24"/>
        </w:rPr>
        <w:t>.</w:t>
      </w:r>
    </w:p>
    <w:p w14:paraId="32A9D13A" w14:textId="6FB48F0F" w:rsidR="00E87CDE" w:rsidRDefault="00DA586E" w:rsidP="0079102B">
      <w:pPr>
        <w:spacing w:after="120"/>
        <w:jc w:val="both"/>
        <w:rPr>
          <w:i/>
          <w:sz w:val="24"/>
          <w:lang w:eastAsia="en-US"/>
        </w:rPr>
      </w:pPr>
      <w:r w:rsidRPr="00DA586E">
        <w:rPr>
          <w:i/>
          <w:sz w:val="24"/>
          <w:lang w:eastAsia="en-US"/>
        </w:rPr>
        <w:t xml:space="preserve">Lors de l’élaboration des spécifications détaillées des exigences ES, </w:t>
      </w:r>
      <w:r w:rsidR="003538B8">
        <w:rPr>
          <w:i/>
          <w:sz w:val="24"/>
          <w:lang w:eastAsia="en-US"/>
        </w:rPr>
        <w:t>le Bénéficiaire</w:t>
      </w:r>
      <w:r w:rsidRPr="00DA586E">
        <w:rPr>
          <w:i/>
          <w:sz w:val="24"/>
          <w:lang w:eastAsia="en-US"/>
        </w:rPr>
        <w:t xml:space="preserve"> doit se référer </w:t>
      </w:r>
      <w:r w:rsidR="00E87CDE">
        <w:rPr>
          <w:i/>
          <w:sz w:val="24"/>
          <w:lang w:eastAsia="en-US"/>
        </w:rPr>
        <w:t xml:space="preserve">et considérer : </w:t>
      </w:r>
    </w:p>
    <w:p w14:paraId="393B01AA" w14:textId="73689197" w:rsidR="00E87CDE" w:rsidRPr="00E87CDE" w:rsidRDefault="00E87CDE" w:rsidP="00F80822">
      <w:pPr>
        <w:pStyle w:val="ListParagraph"/>
        <w:numPr>
          <w:ilvl w:val="0"/>
          <w:numId w:val="99"/>
        </w:numPr>
        <w:spacing w:after="120"/>
        <w:jc w:val="both"/>
        <w:rPr>
          <w:i/>
          <w:sz w:val="24"/>
          <w:lang w:eastAsia="en-US"/>
        </w:rPr>
      </w:pPr>
      <w:r>
        <w:rPr>
          <w:i/>
          <w:sz w:val="24"/>
          <w:lang w:eastAsia="en-US"/>
        </w:rPr>
        <w:t xml:space="preserve">Les normes applicables en matière d’EAS comprenant les exigences mises en place dans </w:t>
      </w:r>
      <w:r w:rsidR="002B23D5">
        <w:rPr>
          <w:i/>
          <w:sz w:val="24"/>
          <w:lang w:eastAsia="en-US"/>
        </w:rPr>
        <w:t xml:space="preserve">le Plan des Exigences Environnementales et Sociales (PEES), GEAS et autre PGII et EAS et les obligations de prévention et gestion HS. </w:t>
      </w:r>
    </w:p>
    <w:p w14:paraId="3BA130BC" w14:textId="20E2454E" w:rsidR="002B23D5" w:rsidRDefault="002B23D5" w:rsidP="0079102B">
      <w:pPr>
        <w:spacing w:after="120"/>
        <w:jc w:val="both"/>
        <w:rPr>
          <w:i/>
          <w:sz w:val="24"/>
          <w:lang w:eastAsia="en-US"/>
        </w:rPr>
      </w:pPr>
      <w:r>
        <w:rPr>
          <w:i/>
          <w:sz w:val="24"/>
          <w:lang w:eastAsia="en-US"/>
        </w:rPr>
        <w:t xml:space="preserve">Les exigences ES devraient être préparées de manière à ne pas être en conflit avec les Conditions </w:t>
      </w:r>
      <w:r w:rsidR="008A7FD5">
        <w:rPr>
          <w:i/>
          <w:sz w:val="24"/>
          <w:lang w:eastAsia="en-US"/>
        </w:rPr>
        <w:t>G</w:t>
      </w:r>
      <w:r>
        <w:rPr>
          <w:i/>
          <w:sz w:val="24"/>
          <w:lang w:eastAsia="en-US"/>
        </w:rPr>
        <w:t xml:space="preserve">énérales (et </w:t>
      </w:r>
      <w:r w:rsidR="00BC678C">
        <w:rPr>
          <w:i/>
          <w:sz w:val="24"/>
          <w:lang w:eastAsia="en-US"/>
        </w:rPr>
        <w:t xml:space="preserve">le cas échéant avec </w:t>
      </w:r>
      <w:r>
        <w:rPr>
          <w:i/>
          <w:sz w:val="24"/>
          <w:lang w:eastAsia="en-US"/>
        </w:rPr>
        <w:t>les Conditions Particulières correspondantes</w:t>
      </w:r>
      <w:r w:rsidR="00BC678C">
        <w:rPr>
          <w:i/>
          <w:sz w:val="24"/>
          <w:lang w:eastAsia="en-US"/>
        </w:rPr>
        <w:t>) et les autres parties des Exigences du Maître d’Ouvrage.</w:t>
      </w:r>
    </w:p>
    <w:p w14:paraId="3EB3D2A6" w14:textId="256D5FFD" w:rsidR="00BC678C" w:rsidRPr="00BC678C" w:rsidRDefault="00BC678C" w:rsidP="00BC678C">
      <w:pPr>
        <w:spacing w:before="240" w:after="240"/>
        <w:jc w:val="both"/>
        <w:rPr>
          <w:i/>
          <w:iCs/>
          <w:strike/>
          <w:sz w:val="24"/>
          <w:szCs w:val="24"/>
        </w:rPr>
      </w:pPr>
      <w:bookmarkStart w:id="570" w:name="_Hlk23427432"/>
      <w:r w:rsidRPr="00BC678C">
        <w:rPr>
          <w:i/>
          <w:iCs/>
          <w:sz w:val="24"/>
          <w:szCs w:val="24"/>
          <w:lang w:val="fr"/>
        </w:rPr>
        <w:t xml:space="preserve">Ce </w:t>
      </w:r>
      <w:bookmarkEnd w:id="570"/>
      <w:r w:rsidRPr="00BC678C">
        <w:rPr>
          <w:i/>
          <w:iCs/>
          <w:sz w:val="24"/>
          <w:szCs w:val="24"/>
          <w:lang w:val="fr"/>
        </w:rPr>
        <w:t>qui suit est une liste non exhaustive de</w:t>
      </w:r>
      <w:r>
        <w:rPr>
          <w:i/>
          <w:iCs/>
          <w:sz w:val="24"/>
          <w:szCs w:val="24"/>
          <w:lang w:val="fr"/>
        </w:rPr>
        <w:t>s</w:t>
      </w:r>
      <w:r w:rsidRPr="00BC678C">
        <w:rPr>
          <w:i/>
          <w:iCs/>
          <w:sz w:val="24"/>
          <w:szCs w:val="24"/>
          <w:lang w:val="fr"/>
        </w:rPr>
        <w:t xml:space="preserve"> </w:t>
      </w:r>
      <w:r w:rsidR="00711162">
        <w:rPr>
          <w:i/>
          <w:iCs/>
          <w:sz w:val="24"/>
          <w:szCs w:val="24"/>
          <w:lang w:val="fr"/>
        </w:rPr>
        <w:t>Sous-Clause</w:t>
      </w:r>
      <w:r w:rsidRPr="00BC678C">
        <w:rPr>
          <w:i/>
          <w:iCs/>
          <w:sz w:val="24"/>
          <w:szCs w:val="24"/>
          <w:lang w:val="fr"/>
        </w:rPr>
        <w:t xml:space="preserve">s des </w:t>
      </w:r>
      <w:r>
        <w:rPr>
          <w:i/>
          <w:iCs/>
          <w:sz w:val="24"/>
          <w:szCs w:val="24"/>
          <w:lang w:val="fr"/>
        </w:rPr>
        <w:t>C</w:t>
      </w:r>
      <w:r w:rsidRPr="00BC678C">
        <w:rPr>
          <w:i/>
          <w:iCs/>
          <w:sz w:val="24"/>
          <w:szCs w:val="24"/>
          <w:lang w:val="fr"/>
        </w:rPr>
        <w:t xml:space="preserve">onditions </w:t>
      </w:r>
      <w:r>
        <w:rPr>
          <w:i/>
          <w:iCs/>
          <w:sz w:val="24"/>
          <w:szCs w:val="24"/>
          <w:lang w:val="fr"/>
        </w:rPr>
        <w:t>du Marché</w:t>
      </w:r>
      <w:r w:rsidRPr="00BC678C">
        <w:rPr>
          <w:i/>
          <w:iCs/>
          <w:sz w:val="24"/>
          <w:szCs w:val="24"/>
          <w:lang w:val="fr"/>
        </w:rPr>
        <w:t xml:space="preserve"> qui font référence aux questions d’ES énoncées dans les </w:t>
      </w:r>
      <w:r>
        <w:rPr>
          <w:i/>
          <w:iCs/>
          <w:sz w:val="24"/>
          <w:szCs w:val="24"/>
          <w:lang w:val="fr"/>
        </w:rPr>
        <w:t>E</w:t>
      </w:r>
      <w:r w:rsidRPr="00BC678C">
        <w:rPr>
          <w:i/>
          <w:iCs/>
          <w:sz w:val="24"/>
          <w:szCs w:val="24"/>
          <w:lang w:val="fr"/>
        </w:rPr>
        <w:t>xigences d</w:t>
      </w:r>
      <w:r>
        <w:rPr>
          <w:i/>
          <w:iCs/>
          <w:sz w:val="24"/>
          <w:szCs w:val="24"/>
          <w:lang w:val="fr"/>
        </w:rPr>
        <w:t>u Maître d’Ouvrage]</w:t>
      </w:r>
    </w:p>
    <w:tbl>
      <w:tblPr>
        <w:tblW w:w="9346" w:type="dxa"/>
        <w:tblLook w:val="04A0" w:firstRow="1" w:lastRow="0" w:firstColumn="1" w:lastColumn="0" w:noHBand="0" w:noVBand="1"/>
      </w:tblPr>
      <w:tblGrid>
        <w:gridCol w:w="1670"/>
        <w:gridCol w:w="3815"/>
        <w:gridCol w:w="3861"/>
      </w:tblGrid>
      <w:tr w:rsidR="00BC678C" w:rsidRPr="00BC678C" w14:paraId="3A4F46FB" w14:textId="77777777" w:rsidTr="00BF0610">
        <w:trPr>
          <w:tblHeader/>
        </w:trPr>
        <w:tc>
          <w:tcPr>
            <w:tcW w:w="1670" w:type="dxa"/>
            <w:vAlign w:val="bottom"/>
          </w:tcPr>
          <w:p w14:paraId="13A5057F" w14:textId="0305E52F" w:rsidR="00BC678C" w:rsidRPr="00BC678C" w:rsidRDefault="00711162" w:rsidP="00BF0610">
            <w:pPr>
              <w:suppressAutoHyphens/>
              <w:jc w:val="center"/>
              <w:rPr>
                <w:b/>
                <w:bCs/>
                <w:noProof/>
                <w:sz w:val="24"/>
                <w:szCs w:val="24"/>
              </w:rPr>
            </w:pPr>
            <w:r>
              <w:rPr>
                <w:b/>
                <w:bCs/>
                <w:noProof/>
                <w:sz w:val="24"/>
                <w:szCs w:val="24"/>
                <w:lang w:val="fr"/>
              </w:rPr>
              <w:t>Sous-Clause</w:t>
            </w:r>
            <w:r w:rsidR="00BC678C" w:rsidRPr="00BC678C">
              <w:rPr>
                <w:b/>
                <w:bCs/>
                <w:noProof/>
                <w:sz w:val="24"/>
                <w:szCs w:val="24"/>
                <w:lang w:val="fr"/>
              </w:rPr>
              <w:t>/clause no.</w:t>
            </w:r>
          </w:p>
        </w:tc>
        <w:tc>
          <w:tcPr>
            <w:tcW w:w="3815" w:type="dxa"/>
            <w:vAlign w:val="bottom"/>
          </w:tcPr>
          <w:p w14:paraId="3CD09D2C" w14:textId="73E90942" w:rsidR="00BC678C" w:rsidRPr="00BC678C" w:rsidRDefault="00BC678C" w:rsidP="00BF0610">
            <w:pPr>
              <w:suppressAutoHyphens/>
              <w:jc w:val="center"/>
              <w:rPr>
                <w:b/>
                <w:bCs/>
                <w:noProof/>
                <w:sz w:val="24"/>
                <w:szCs w:val="24"/>
              </w:rPr>
            </w:pPr>
            <w:r w:rsidRPr="00BC678C">
              <w:rPr>
                <w:b/>
                <w:bCs/>
                <w:noProof/>
                <w:sz w:val="24"/>
                <w:szCs w:val="24"/>
                <w:lang w:val="fr"/>
              </w:rPr>
              <w:t xml:space="preserve"> </w:t>
            </w:r>
            <w:r w:rsidR="00711162">
              <w:rPr>
                <w:b/>
                <w:bCs/>
                <w:noProof/>
                <w:sz w:val="24"/>
                <w:szCs w:val="24"/>
                <w:lang w:val="fr"/>
              </w:rPr>
              <w:t>Sous-Clause</w:t>
            </w:r>
            <w:r w:rsidRPr="00BC678C">
              <w:rPr>
                <w:b/>
                <w:bCs/>
                <w:noProof/>
                <w:sz w:val="24"/>
                <w:szCs w:val="24"/>
                <w:lang w:val="fr"/>
              </w:rPr>
              <w:t>/clause</w:t>
            </w:r>
          </w:p>
        </w:tc>
        <w:tc>
          <w:tcPr>
            <w:tcW w:w="3861" w:type="dxa"/>
            <w:vAlign w:val="bottom"/>
          </w:tcPr>
          <w:p w14:paraId="2A2A7821" w14:textId="77777777" w:rsidR="00BC678C" w:rsidRPr="00BC678C" w:rsidRDefault="00BC678C" w:rsidP="00BF0610">
            <w:pPr>
              <w:suppressAutoHyphens/>
              <w:jc w:val="center"/>
              <w:rPr>
                <w:b/>
                <w:bCs/>
                <w:noProof/>
                <w:sz w:val="24"/>
                <w:szCs w:val="24"/>
              </w:rPr>
            </w:pPr>
            <w:r w:rsidRPr="00BC678C">
              <w:rPr>
                <w:b/>
                <w:bCs/>
                <w:noProof/>
                <w:sz w:val="24"/>
                <w:szCs w:val="24"/>
                <w:lang w:val="fr"/>
              </w:rPr>
              <w:t>Remarques</w:t>
            </w:r>
          </w:p>
        </w:tc>
      </w:tr>
      <w:tr w:rsidR="00BC678C" w:rsidRPr="00BC678C" w14:paraId="78EB35B6" w14:textId="77777777" w:rsidTr="00BF0610">
        <w:tc>
          <w:tcPr>
            <w:tcW w:w="1670" w:type="dxa"/>
          </w:tcPr>
          <w:p w14:paraId="0E62DF7B" w14:textId="77777777" w:rsidR="00BC678C" w:rsidRPr="00BC678C" w:rsidRDefault="00BC678C" w:rsidP="00BF0610">
            <w:pPr>
              <w:suppressAutoHyphens/>
              <w:rPr>
                <w:i/>
                <w:noProof/>
                <w:sz w:val="24"/>
                <w:szCs w:val="24"/>
              </w:rPr>
            </w:pPr>
            <w:r w:rsidRPr="00BC678C">
              <w:rPr>
                <w:i/>
                <w:noProof/>
                <w:sz w:val="24"/>
                <w:szCs w:val="24"/>
                <w:lang w:val="fr"/>
              </w:rPr>
              <w:t>4.6</w:t>
            </w:r>
          </w:p>
        </w:tc>
        <w:tc>
          <w:tcPr>
            <w:tcW w:w="3815" w:type="dxa"/>
          </w:tcPr>
          <w:p w14:paraId="0224326D" w14:textId="77777777" w:rsidR="00BC678C" w:rsidRPr="00BC678C" w:rsidRDefault="00BC678C" w:rsidP="00BF0610">
            <w:pPr>
              <w:suppressAutoHyphens/>
              <w:rPr>
                <w:i/>
                <w:noProof/>
                <w:sz w:val="24"/>
                <w:szCs w:val="24"/>
              </w:rPr>
            </w:pPr>
            <w:r w:rsidRPr="00BC678C">
              <w:rPr>
                <w:i/>
                <w:noProof/>
                <w:sz w:val="24"/>
                <w:szCs w:val="24"/>
                <w:lang w:val="fr"/>
              </w:rPr>
              <w:t>Collaboration</w:t>
            </w:r>
          </w:p>
        </w:tc>
        <w:tc>
          <w:tcPr>
            <w:tcW w:w="3861" w:type="dxa"/>
          </w:tcPr>
          <w:p w14:paraId="41AF30AD" w14:textId="76B679C5" w:rsidR="00BC678C" w:rsidRPr="00BC678C" w:rsidRDefault="00BC678C" w:rsidP="00BF0610">
            <w:pPr>
              <w:contextualSpacing/>
              <w:rPr>
                <w:i/>
                <w:noProof/>
                <w:sz w:val="24"/>
                <w:szCs w:val="24"/>
              </w:rPr>
            </w:pPr>
            <w:r w:rsidRPr="00BC678C">
              <w:rPr>
                <w:i/>
                <w:noProof/>
                <w:sz w:val="24"/>
                <w:szCs w:val="24"/>
                <w:lang w:val="fr"/>
              </w:rPr>
              <w:t>Indiquer les aspects spécifiques (le cas échéant) qui nécessitent la collaboration de l’</w:t>
            </w:r>
            <w:r>
              <w:rPr>
                <w:i/>
                <w:noProof/>
                <w:sz w:val="24"/>
                <w:szCs w:val="24"/>
                <w:lang w:val="fr"/>
              </w:rPr>
              <w:t>E</w:t>
            </w:r>
            <w:r w:rsidRPr="00BC678C">
              <w:rPr>
                <w:i/>
                <w:noProof/>
                <w:sz w:val="24"/>
                <w:szCs w:val="24"/>
                <w:lang w:val="fr"/>
              </w:rPr>
              <w:t>ntrepreneur, comme la conduite d’une évaluation environnementale et sociale.</w:t>
            </w:r>
          </w:p>
        </w:tc>
      </w:tr>
      <w:tr w:rsidR="00BC678C" w:rsidRPr="00BC678C" w14:paraId="1ADE2055" w14:textId="77777777" w:rsidTr="00BF0610">
        <w:tc>
          <w:tcPr>
            <w:tcW w:w="1670" w:type="dxa"/>
          </w:tcPr>
          <w:p w14:paraId="7278884A" w14:textId="77777777" w:rsidR="00BC678C" w:rsidRPr="00BC678C" w:rsidRDefault="00BC678C" w:rsidP="00BF0610">
            <w:pPr>
              <w:suppressAutoHyphens/>
              <w:rPr>
                <w:i/>
                <w:noProof/>
                <w:sz w:val="24"/>
                <w:szCs w:val="24"/>
              </w:rPr>
            </w:pPr>
            <w:r w:rsidRPr="00BC678C">
              <w:rPr>
                <w:i/>
                <w:noProof/>
                <w:sz w:val="24"/>
                <w:szCs w:val="24"/>
                <w:lang w:val="fr"/>
              </w:rPr>
              <w:t>4.8</w:t>
            </w:r>
          </w:p>
        </w:tc>
        <w:tc>
          <w:tcPr>
            <w:tcW w:w="3815" w:type="dxa"/>
          </w:tcPr>
          <w:p w14:paraId="151184C8" w14:textId="22DD97C4" w:rsidR="00BC678C" w:rsidRPr="00BC678C" w:rsidDel="002F27F8" w:rsidRDefault="00BC678C" w:rsidP="00BF0610">
            <w:pPr>
              <w:suppressAutoHyphens/>
              <w:rPr>
                <w:i/>
                <w:noProof/>
                <w:sz w:val="24"/>
                <w:szCs w:val="24"/>
              </w:rPr>
            </w:pPr>
            <w:r w:rsidRPr="00BC678C">
              <w:rPr>
                <w:i/>
                <w:noProof/>
                <w:sz w:val="24"/>
                <w:szCs w:val="24"/>
                <w:lang w:val="fr"/>
              </w:rPr>
              <w:t>Obligations en matière d</w:t>
            </w:r>
            <w:r>
              <w:rPr>
                <w:i/>
                <w:noProof/>
                <w:sz w:val="24"/>
                <w:szCs w:val="24"/>
                <w:lang w:val="fr"/>
              </w:rPr>
              <w:t xml:space="preserve">’Hygiène </w:t>
            </w:r>
            <w:r w:rsidRPr="00BC678C">
              <w:rPr>
                <w:i/>
                <w:noProof/>
                <w:sz w:val="24"/>
                <w:szCs w:val="24"/>
                <w:lang w:val="fr"/>
              </w:rPr>
              <w:t xml:space="preserve">et de </w:t>
            </w:r>
            <w:r>
              <w:rPr>
                <w:i/>
                <w:noProof/>
                <w:sz w:val="24"/>
                <w:szCs w:val="24"/>
                <w:lang w:val="fr"/>
              </w:rPr>
              <w:t>S</w:t>
            </w:r>
            <w:r w:rsidRPr="00BC678C">
              <w:rPr>
                <w:i/>
                <w:noProof/>
                <w:sz w:val="24"/>
                <w:szCs w:val="24"/>
                <w:lang w:val="fr"/>
              </w:rPr>
              <w:t>écurité</w:t>
            </w:r>
          </w:p>
        </w:tc>
        <w:tc>
          <w:tcPr>
            <w:tcW w:w="3861" w:type="dxa"/>
          </w:tcPr>
          <w:p w14:paraId="3975DB5A" w14:textId="77777777" w:rsidR="008A7FD5" w:rsidRDefault="008A7FD5" w:rsidP="00BF0610">
            <w:pPr>
              <w:spacing w:after="120"/>
              <w:rPr>
                <w:i/>
                <w:sz w:val="24"/>
                <w:szCs w:val="24"/>
                <w:lang w:val="fr"/>
              </w:rPr>
            </w:pPr>
            <w:r>
              <w:rPr>
                <w:i/>
                <w:sz w:val="24"/>
                <w:szCs w:val="24"/>
                <w:lang w:val="fr"/>
              </w:rPr>
              <w:t>Indiquer s’il y aurait un responsable de services d’hygiène.</w:t>
            </w:r>
          </w:p>
          <w:p w14:paraId="5C1FB6E9" w14:textId="40BD4E69" w:rsidR="00BC678C" w:rsidRPr="00BC678C" w:rsidRDefault="00BC678C" w:rsidP="00BF0610">
            <w:pPr>
              <w:spacing w:after="120"/>
              <w:rPr>
                <w:rFonts w:eastAsia="Arial Narrow"/>
                <w:i/>
                <w:color w:val="000000"/>
                <w:sz w:val="24"/>
                <w:szCs w:val="24"/>
              </w:rPr>
            </w:pPr>
            <w:r w:rsidRPr="00BC678C">
              <w:rPr>
                <w:i/>
                <w:sz w:val="24"/>
                <w:szCs w:val="24"/>
                <w:lang w:val="fr"/>
              </w:rPr>
              <w:t>Indiquer si l’accès ou la prestation de services qui répondent aux besoins physiques, sociaux et culturels du personnel de l’</w:t>
            </w:r>
            <w:r>
              <w:rPr>
                <w:i/>
                <w:sz w:val="24"/>
                <w:szCs w:val="24"/>
                <w:lang w:val="fr"/>
              </w:rPr>
              <w:t>E</w:t>
            </w:r>
            <w:r w:rsidRPr="00BC678C">
              <w:rPr>
                <w:i/>
                <w:sz w:val="24"/>
                <w:szCs w:val="24"/>
                <w:lang w:val="fr"/>
              </w:rPr>
              <w:t xml:space="preserve">ntrepreneur est </w:t>
            </w:r>
            <w:r>
              <w:rPr>
                <w:i/>
                <w:sz w:val="24"/>
                <w:szCs w:val="24"/>
                <w:lang w:val="fr"/>
              </w:rPr>
              <w:t>exigée</w:t>
            </w:r>
            <w:r w:rsidRPr="00BC678C">
              <w:rPr>
                <w:i/>
                <w:sz w:val="24"/>
                <w:szCs w:val="24"/>
                <w:lang w:val="fr"/>
              </w:rPr>
              <w:t>.</w:t>
            </w:r>
          </w:p>
          <w:p w14:paraId="47B8E2B5" w14:textId="0274DAC5" w:rsidR="00BC678C" w:rsidRPr="00BC678C" w:rsidRDefault="00BC678C" w:rsidP="00BF0610">
            <w:pPr>
              <w:rPr>
                <w:i/>
                <w:noProof/>
                <w:sz w:val="24"/>
                <w:szCs w:val="24"/>
              </w:rPr>
            </w:pPr>
            <w:r w:rsidRPr="00BC678C">
              <w:rPr>
                <w:i/>
                <w:color w:val="000000"/>
                <w:sz w:val="24"/>
                <w:szCs w:val="24"/>
                <w:lang w:val="fr"/>
              </w:rPr>
              <w:t>Indiquer toute demande supplémentaire pour le manuel sur l</w:t>
            </w:r>
            <w:r w:rsidR="008A7FD5">
              <w:rPr>
                <w:i/>
                <w:color w:val="000000"/>
                <w:sz w:val="24"/>
                <w:szCs w:val="24"/>
                <w:lang w:val="fr"/>
              </w:rPr>
              <w:t xml:space="preserve">’hygiène </w:t>
            </w:r>
            <w:r w:rsidRPr="00BC678C">
              <w:rPr>
                <w:i/>
                <w:color w:val="000000"/>
                <w:sz w:val="24"/>
                <w:szCs w:val="24"/>
                <w:lang w:val="fr"/>
              </w:rPr>
              <w:t xml:space="preserve">et la sécurité </w:t>
            </w:r>
          </w:p>
        </w:tc>
      </w:tr>
      <w:tr w:rsidR="00BC678C" w:rsidRPr="00BC678C" w14:paraId="4F537A85" w14:textId="77777777" w:rsidTr="00BF0610">
        <w:tc>
          <w:tcPr>
            <w:tcW w:w="1670" w:type="dxa"/>
          </w:tcPr>
          <w:p w14:paraId="568B29E7" w14:textId="77777777" w:rsidR="00BC678C" w:rsidRPr="00BC678C" w:rsidRDefault="00BC678C" w:rsidP="00BF0610">
            <w:pPr>
              <w:suppressAutoHyphens/>
              <w:rPr>
                <w:i/>
                <w:noProof/>
                <w:sz w:val="24"/>
                <w:szCs w:val="24"/>
              </w:rPr>
            </w:pPr>
            <w:r w:rsidRPr="00BC678C">
              <w:rPr>
                <w:i/>
                <w:noProof/>
                <w:sz w:val="24"/>
                <w:szCs w:val="24"/>
                <w:lang w:val="fr"/>
              </w:rPr>
              <w:t>4.18</w:t>
            </w:r>
          </w:p>
        </w:tc>
        <w:tc>
          <w:tcPr>
            <w:tcW w:w="3815" w:type="dxa"/>
          </w:tcPr>
          <w:p w14:paraId="33D378A2" w14:textId="3A9D95EF" w:rsidR="00BC678C" w:rsidRPr="00BC678C" w:rsidRDefault="00BC678C" w:rsidP="00BF0610">
            <w:pPr>
              <w:suppressAutoHyphens/>
              <w:rPr>
                <w:i/>
                <w:noProof/>
                <w:sz w:val="24"/>
                <w:szCs w:val="24"/>
              </w:rPr>
            </w:pPr>
            <w:r w:rsidRPr="00BC678C">
              <w:rPr>
                <w:i/>
                <w:noProof/>
                <w:sz w:val="24"/>
                <w:szCs w:val="24"/>
                <w:lang w:val="fr"/>
              </w:rPr>
              <w:t>Protection de l’</w:t>
            </w:r>
            <w:r>
              <w:rPr>
                <w:i/>
                <w:noProof/>
                <w:sz w:val="24"/>
                <w:szCs w:val="24"/>
                <w:lang w:val="fr"/>
              </w:rPr>
              <w:t>E</w:t>
            </w:r>
            <w:r w:rsidRPr="00BC678C">
              <w:rPr>
                <w:i/>
                <w:noProof/>
                <w:sz w:val="24"/>
                <w:szCs w:val="24"/>
                <w:lang w:val="fr"/>
              </w:rPr>
              <w:t>nvironnement</w:t>
            </w:r>
          </w:p>
        </w:tc>
        <w:tc>
          <w:tcPr>
            <w:tcW w:w="3861" w:type="dxa"/>
          </w:tcPr>
          <w:p w14:paraId="52C7A00A" w14:textId="4604840E" w:rsidR="00BC678C" w:rsidRPr="00BC678C" w:rsidRDefault="00BC678C" w:rsidP="00BF0610">
            <w:pPr>
              <w:suppressAutoHyphens/>
              <w:rPr>
                <w:i/>
                <w:noProof/>
                <w:sz w:val="24"/>
                <w:szCs w:val="24"/>
              </w:rPr>
            </w:pPr>
            <w:r w:rsidRPr="00BC678C">
              <w:rPr>
                <w:i/>
                <w:noProof/>
                <w:sz w:val="24"/>
                <w:szCs w:val="24"/>
                <w:lang w:val="fr"/>
              </w:rPr>
              <w:t>Préciser les valeurs d’émissions, de rejets de surface, d’effluents et de tout autre polluant provenant des activités de l’</w:t>
            </w:r>
            <w:r>
              <w:rPr>
                <w:i/>
                <w:noProof/>
                <w:sz w:val="24"/>
                <w:szCs w:val="24"/>
                <w:lang w:val="fr"/>
              </w:rPr>
              <w:t>E</w:t>
            </w:r>
            <w:r w:rsidRPr="00BC678C">
              <w:rPr>
                <w:i/>
                <w:noProof/>
                <w:sz w:val="24"/>
                <w:szCs w:val="24"/>
                <w:lang w:val="fr"/>
              </w:rPr>
              <w:t xml:space="preserve">ntrepreneur qui ne </w:t>
            </w:r>
            <w:r w:rsidRPr="00BC678C">
              <w:rPr>
                <w:i/>
                <w:noProof/>
                <w:sz w:val="24"/>
                <w:szCs w:val="24"/>
                <w:lang w:val="fr"/>
              </w:rPr>
              <w:lastRenderedPageBreak/>
              <w:t>doivent pas être dépassées.</w:t>
            </w:r>
            <w:r w:rsidRPr="00BC678C">
              <w:rPr>
                <w:sz w:val="24"/>
                <w:szCs w:val="24"/>
                <w:lang w:val="fr"/>
              </w:rPr>
              <w:t xml:space="preserve"> </w:t>
            </w:r>
            <w:r w:rsidRPr="00BC678C">
              <w:rPr>
                <w:i/>
                <w:noProof/>
                <w:sz w:val="24"/>
                <w:szCs w:val="24"/>
                <w:lang w:val="fr"/>
              </w:rPr>
              <w:t xml:space="preserve">Le </w:t>
            </w:r>
            <w:r>
              <w:rPr>
                <w:i/>
                <w:noProof/>
                <w:sz w:val="24"/>
                <w:szCs w:val="24"/>
                <w:lang w:val="fr"/>
              </w:rPr>
              <w:t>E-PGES</w:t>
            </w:r>
            <w:r w:rsidRPr="00BC678C">
              <w:rPr>
                <w:i/>
                <w:noProof/>
                <w:sz w:val="24"/>
                <w:szCs w:val="24"/>
                <w:lang w:val="fr"/>
              </w:rPr>
              <w:t xml:space="preserve"> de l’</w:t>
            </w:r>
            <w:r>
              <w:rPr>
                <w:i/>
                <w:noProof/>
                <w:sz w:val="24"/>
                <w:szCs w:val="24"/>
                <w:lang w:val="fr"/>
              </w:rPr>
              <w:t>E</w:t>
            </w:r>
            <w:r w:rsidRPr="00BC678C">
              <w:rPr>
                <w:i/>
                <w:noProof/>
                <w:sz w:val="24"/>
                <w:szCs w:val="24"/>
                <w:lang w:val="fr"/>
              </w:rPr>
              <w:t>ntrepreneur</w:t>
            </w:r>
            <w:r>
              <w:rPr>
                <w:i/>
                <w:noProof/>
                <w:sz w:val="24"/>
                <w:szCs w:val="24"/>
                <w:lang w:val="fr"/>
              </w:rPr>
              <w:t xml:space="preserve"> </w:t>
            </w:r>
            <w:r w:rsidRPr="00BC678C">
              <w:rPr>
                <w:i/>
                <w:noProof/>
                <w:sz w:val="24"/>
                <w:szCs w:val="24"/>
                <w:lang w:val="fr"/>
              </w:rPr>
              <w:t>doit définir les mesures que l’</w:t>
            </w:r>
            <w:r>
              <w:rPr>
                <w:i/>
                <w:noProof/>
                <w:sz w:val="24"/>
                <w:szCs w:val="24"/>
                <w:lang w:val="fr"/>
              </w:rPr>
              <w:t>E</w:t>
            </w:r>
            <w:r w:rsidRPr="00BC678C">
              <w:rPr>
                <w:i/>
                <w:noProof/>
                <w:sz w:val="24"/>
                <w:szCs w:val="24"/>
                <w:lang w:val="fr"/>
              </w:rPr>
              <w:t xml:space="preserve">ntrepreneur </w:t>
            </w:r>
            <w:r>
              <w:rPr>
                <w:i/>
                <w:noProof/>
                <w:sz w:val="24"/>
                <w:szCs w:val="24"/>
                <w:lang w:val="fr"/>
              </w:rPr>
              <w:t xml:space="preserve">doit </w:t>
            </w:r>
            <w:r w:rsidRPr="00BC678C">
              <w:rPr>
                <w:i/>
                <w:noProof/>
                <w:sz w:val="24"/>
                <w:szCs w:val="24"/>
                <w:lang w:val="fr"/>
              </w:rPr>
              <w:t>prendr</w:t>
            </w:r>
            <w:r>
              <w:rPr>
                <w:i/>
                <w:noProof/>
                <w:sz w:val="24"/>
                <w:szCs w:val="24"/>
                <w:lang w:val="fr"/>
              </w:rPr>
              <w:t>e</w:t>
            </w:r>
            <w:r w:rsidRPr="00BC678C">
              <w:rPr>
                <w:i/>
                <w:noProof/>
                <w:sz w:val="24"/>
                <w:szCs w:val="24"/>
                <w:lang w:val="fr"/>
              </w:rPr>
              <w:t xml:space="preserve"> pour assurer le respect de ces valeurs limites.</w:t>
            </w:r>
          </w:p>
        </w:tc>
      </w:tr>
      <w:tr w:rsidR="00BC678C" w:rsidRPr="00BC678C" w14:paraId="19C5F0A7" w14:textId="77777777" w:rsidTr="00BF0610">
        <w:tc>
          <w:tcPr>
            <w:tcW w:w="1670" w:type="dxa"/>
          </w:tcPr>
          <w:p w14:paraId="509026D1" w14:textId="77777777" w:rsidR="00BC678C" w:rsidRPr="00BC678C" w:rsidRDefault="00BC678C" w:rsidP="00BF0610">
            <w:pPr>
              <w:suppressAutoHyphens/>
              <w:rPr>
                <w:i/>
                <w:noProof/>
                <w:sz w:val="24"/>
                <w:szCs w:val="24"/>
              </w:rPr>
            </w:pPr>
            <w:r w:rsidRPr="00BC678C">
              <w:rPr>
                <w:i/>
                <w:noProof/>
                <w:sz w:val="24"/>
                <w:szCs w:val="24"/>
                <w:lang w:val="fr"/>
              </w:rPr>
              <w:t>4.22</w:t>
            </w:r>
          </w:p>
        </w:tc>
        <w:tc>
          <w:tcPr>
            <w:tcW w:w="3815" w:type="dxa"/>
          </w:tcPr>
          <w:p w14:paraId="452E0C59" w14:textId="7316BD6E" w:rsidR="00BC678C" w:rsidRPr="00BC678C" w:rsidRDefault="00BC678C" w:rsidP="00BF0610">
            <w:pPr>
              <w:suppressAutoHyphens/>
              <w:rPr>
                <w:i/>
                <w:noProof/>
                <w:sz w:val="24"/>
                <w:szCs w:val="24"/>
              </w:rPr>
            </w:pPr>
            <w:r w:rsidRPr="00BC678C">
              <w:rPr>
                <w:i/>
                <w:noProof/>
                <w:sz w:val="24"/>
                <w:szCs w:val="24"/>
                <w:lang w:val="fr"/>
              </w:rPr>
              <w:t xml:space="preserve">Sécurité du </w:t>
            </w:r>
            <w:r>
              <w:rPr>
                <w:i/>
                <w:noProof/>
                <w:sz w:val="24"/>
                <w:szCs w:val="24"/>
                <w:lang w:val="fr"/>
              </w:rPr>
              <w:t>S</w:t>
            </w:r>
            <w:r w:rsidRPr="00BC678C">
              <w:rPr>
                <w:i/>
                <w:noProof/>
                <w:sz w:val="24"/>
                <w:szCs w:val="24"/>
                <w:lang w:val="fr"/>
              </w:rPr>
              <w:t>ite</w:t>
            </w:r>
          </w:p>
        </w:tc>
        <w:tc>
          <w:tcPr>
            <w:tcW w:w="3861" w:type="dxa"/>
          </w:tcPr>
          <w:p w14:paraId="129C85CE" w14:textId="0452FE03" w:rsidR="00BC678C" w:rsidRPr="00BC678C" w:rsidRDefault="00BC678C" w:rsidP="00BF0610">
            <w:pPr>
              <w:suppressAutoHyphens/>
              <w:rPr>
                <w:i/>
                <w:noProof/>
                <w:sz w:val="24"/>
                <w:szCs w:val="24"/>
              </w:rPr>
            </w:pPr>
            <w:r w:rsidRPr="00BC678C">
              <w:rPr>
                <w:i/>
                <w:noProof/>
                <w:sz w:val="24"/>
                <w:szCs w:val="24"/>
                <w:lang w:val="fr"/>
              </w:rPr>
              <w:t xml:space="preserve">Énoncer toutes les exigences supplémentaires pour les arrangements de sécurité (ESS4 du FSE </w:t>
            </w:r>
            <w:r>
              <w:rPr>
                <w:i/>
                <w:noProof/>
                <w:sz w:val="24"/>
                <w:szCs w:val="24"/>
                <w:lang w:val="fr"/>
              </w:rPr>
              <w:t xml:space="preserve">qui </w:t>
            </w:r>
            <w:r w:rsidRPr="00BC678C">
              <w:rPr>
                <w:i/>
                <w:noProof/>
                <w:sz w:val="24"/>
                <w:szCs w:val="24"/>
                <w:lang w:val="fr"/>
              </w:rPr>
              <w:t xml:space="preserve">énonce les principes de porportionalité, </w:t>
            </w:r>
            <w:r w:rsidR="0030076F">
              <w:rPr>
                <w:i/>
                <w:noProof/>
                <w:sz w:val="24"/>
                <w:szCs w:val="24"/>
                <w:lang w:val="fr"/>
              </w:rPr>
              <w:t>PGII et les</w:t>
            </w:r>
            <w:r w:rsidRPr="00BC678C">
              <w:rPr>
                <w:i/>
                <w:noProof/>
                <w:sz w:val="24"/>
                <w:szCs w:val="24"/>
                <w:lang w:val="fr"/>
              </w:rPr>
              <w:t xml:space="preserve"> lois applicables.  Inclure toute autre exigence énoncée dans l</w:t>
            </w:r>
            <w:r w:rsidR="0030076F">
              <w:rPr>
                <w:i/>
                <w:noProof/>
                <w:sz w:val="24"/>
                <w:szCs w:val="24"/>
                <w:lang w:val="fr"/>
              </w:rPr>
              <w:t>e PGES</w:t>
            </w:r>
            <w:r w:rsidRPr="00BC678C">
              <w:rPr>
                <w:i/>
                <w:noProof/>
                <w:sz w:val="24"/>
                <w:szCs w:val="24"/>
                <w:lang w:val="fr"/>
              </w:rPr>
              <w:t>.</w:t>
            </w:r>
          </w:p>
        </w:tc>
      </w:tr>
      <w:tr w:rsidR="00BC678C" w:rsidRPr="00BC678C" w14:paraId="772DD2B1" w14:textId="77777777" w:rsidTr="00BF0610">
        <w:tc>
          <w:tcPr>
            <w:tcW w:w="1670" w:type="dxa"/>
          </w:tcPr>
          <w:p w14:paraId="59ADEEB7" w14:textId="0C91793A" w:rsidR="00BC678C" w:rsidRPr="00BC678C" w:rsidRDefault="00BC678C" w:rsidP="00BF0610">
            <w:pPr>
              <w:suppressAutoHyphens/>
              <w:rPr>
                <w:i/>
                <w:noProof/>
                <w:sz w:val="24"/>
                <w:szCs w:val="24"/>
              </w:rPr>
            </w:pPr>
            <w:r w:rsidRPr="00BC678C">
              <w:rPr>
                <w:i/>
                <w:noProof/>
                <w:sz w:val="24"/>
                <w:szCs w:val="24"/>
                <w:lang w:val="fr"/>
              </w:rPr>
              <w:t>4,2</w:t>
            </w:r>
            <w:r w:rsidR="008A7FD5">
              <w:rPr>
                <w:i/>
                <w:noProof/>
                <w:sz w:val="24"/>
                <w:szCs w:val="24"/>
                <w:lang w:val="fr"/>
              </w:rPr>
              <w:t>3 (c)</w:t>
            </w:r>
          </w:p>
        </w:tc>
        <w:tc>
          <w:tcPr>
            <w:tcW w:w="3815" w:type="dxa"/>
          </w:tcPr>
          <w:p w14:paraId="00ABB73B" w14:textId="3EDEF315" w:rsidR="00BC678C" w:rsidRPr="00BC678C" w:rsidRDefault="0030076F" w:rsidP="00BF0610">
            <w:pPr>
              <w:suppressAutoHyphens/>
              <w:rPr>
                <w:i/>
                <w:noProof/>
                <w:sz w:val="24"/>
                <w:szCs w:val="24"/>
              </w:rPr>
            </w:pPr>
            <w:r>
              <w:rPr>
                <w:i/>
                <w:sz w:val="24"/>
                <w:szCs w:val="24"/>
                <w:lang w:val="fr"/>
              </w:rPr>
              <w:t>Découvertes</w:t>
            </w:r>
            <w:r w:rsidR="00BC678C" w:rsidRPr="00BC678C">
              <w:rPr>
                <w:i/>
                <w:sz w:val="24"/>
                <w:szCs w:val="24"/>
                <w:lang w:val="fr"/>
              </w:rPr>
              <w:t xml:space="preserve"> </w:t>
            </w:r>
            <w:r>
              <w:rPr>
                <w:i/>
                <w:sz w:val="24"/>
                <w:szCs w:val="24"/>
                <w:lang w:val="fr"/>
              </w:rPr>
              <w:t>A</w:t>
            </w:r>
            <w:r w:rsidR="00BC678C" w:rsidRPr="00BC678C">
              <w:rPr>
                <w:i/>
                <w:sz w:val="24"/>
                <w:szCs w:val="24"/>
                <w:lang w:val="fr"/>
              </w:rPr>
              <w:t xml:space="preserve">rchéologiques et </w:t>
            </w:r>
            <w:r>
              <w:rPr>
                <w:i/>
                <w:sz w:val="24"/>
                <w:szCs w:val="24"/>
                <w:lang w:val="fr"/>
              </w:rPr>
              <w:t>G</w:t>
            </w:r>
            <w:r w:rsidR="00BC678C" w:rsidRPr="00BC678C">
              <w:rPr>
                <w:i/>
                <w:sz w:val="24"/>
                <w:szCs w:val="24"/>
                <w:lang w:val="fr"/>
              </w:rPr>
              <w:t>éologiques</w:t>
            </w:r>
          </w:p>
        </w:tc>
        <w:tc>
          <w:tcPr>
            <w:tcW w:w="3861" w:type="dxa"/>
          </w:tcPr>
          <w:p w14:paraId="56A0F041" w14:textId="77777777" w:rsidR="00BC678C" w:rsidRPr="00BC678C" w:rsidRDefault="00BC678C" w:rsidP="00BF0610">
            <w:pPr>
              <w:suppressAutoHyphens/>
              <w:rPr>
                <w:i/>
                <w:noProof/>
                <w:sz w:val="24"/>
                <w:szCs w:val="24"/>
              </w:rPr>
            </w:pPr>
            <w:r w:rsidRPr="00BC678C">
              <w:rPr>
                <w:i/>
                <w:noProof/>
                <w:sz w:val="24"/>
                <w:szCs w:val="24"/>
                <w:lang w:val="fr"/>
              </w:rPr>
              <w:t>Préciser d’autres exigences le cas échéant conformément au FSE – ESS8</w:t>
            </w:r>
          </w:p>
        </w:tc>
      </w:tr>
      <w:tr w:rsidR="00BC678C" w:rsidRPr="00BC678C" w14:paraId="0354D372" w14:textId="77777777" w:rsidTr="00BF0610">
        <w:tc>
          <w:tcPr>
            <w:tcW w:w="1670" w:type="dxa"/>
          </w:tcPr>
          <w:p w14:paraId="33F8B6E1" w14:textId="77777777" w:rsidR="00BC678C" w:rsidRPr="00BC678C" w:rsidRDefault="00BC678C" w:rsidP="00BF0610">
            <w:pPr>
              <w:suppressAutoHyphens/>
              <w:rPr>
                <w:i/>
                <w:noProof/>
                <w:sz w:val="24"/>
                <w:szCs w:val="24"/>
              </w:rPr>
            </w:pPr>
            <w:r w:rsidRPr="00BC678C">
              <w:rPr>
                <w:i/>
                <w:noProof/>
                <w:sz w:val="24"/>
                <w:szCs w:val="24"/>
                <w:lang w:val="fr"/>
              </w:rPr>
              <w:t>5.4</w:t>
            </w:r>
          </w:p>
        </w:tc>
        <w:tc>
          <w:tcPr>
            <w:tcW w:w="3815" w:type="dxa"/>
          </w:tcPr>
          <w:p w14:paraId="678CA2D6" w14:textId="77777777" w:rsidR="00BC678C" w:rsidRPr="00BC678C" w:rsidRDefault="00BC678C" w:rsidP="00BF0610">
            <w:pPr>
              <w:suppressAutoHyphens/>
              <w:rPr>
                <w:i/>
                <w:noProof/>
                <w:sz w:val="24"/>
                <w:szCs w:val="24"/>
              </w:rPr>
            </w:pPr>
            <w:r w:rsidRPr="00BC678C">
              <w:rPr>
                <w:i/>
                <w:noProof/>
                <w:sz w:val="24"/>
                <w:szCs w:val="24"/>
                <w:lang w:val="fr"/>
              </w:rPr>
              <w:t>Normes techniques et règlements</w:t>
            </w:r>
          </w:p>
        </w:tc>
        <w:tc>
          <w:tcPr>
            <w:tcW w:w="3861" w:type="dxa"/>
          </w:tcPr>
          <w:p w14:paraId="194FE86D" w14:textId="11CEEAB0" w:rsidR="00BC678C" w:rsidRPr="00BC678C" w:rsidRDefault="00BC678C" w:rsidP="00BF0610">
            <w:pPr>
              <w:suppressAutoHyphens/>
              <w:rPr>
                <w:i/>
                <w:noProof/>
                <w:sz w:val="24"/>
                <w:szCs w:val="24"/>
              </w:rPr>
            </w:pPr>
            <w:r w:rsidRPr="00BC678C">
              <w:rPr>
                <w:i/>
                <w:noProof/>
                <w:sz w:val="24"/>
                <w:szCs w:val="24"/>
                <w:lang w:val="fr"/>
              </w:rPr>
              <w:t>Énoncez</w:t>
            </w:r>
            <w:r w:rsidR="0030076F">
              <w:rPr>
                <w:i/>
                <w:noProof/>
                <w:sz w:val="24"/>
                <w:szCs w:val="24"/>
                <w:lang w:val="fr"/>
              </w:rPr>
              <w:t xml:space="preserve"> </w:t>
            </w:r>
            <w:r w:rsidRPr="00BC678C">
              <w:rPr>
                <w:i/>
                <w:noProof/>
                <w:sz w:val="24"/>
                <w:szCs w:val="24"/>
                <w:lang w:val="fr"/>
              </w:rPr>
              <w:t>:</w:t>
            </w:r>
          </w:p>
          <w:p w14:paraId="29945AAA" w14:textId="77777777" w:rsidR="00BC678C" w:rsidRPr="00BC678C" w:rsidRDefault="00BC678C" w:rsidP="00F80822">
            <w:pPr>
              <w:numPr>
                <w:ilvl w:val="0"/>
                <w:numId w:val="100"/>
              </w:numPr>
              <w:suppressAutoHyphens/>
              <w:ind w:left="350"/>
              <w:contextualSpacing/>
              <w:rPr>
                <w:i/>
                <w:noProof/>
                <w:sz w:val="24"/>
                <w:szCs w:val="24"/>
              </w:rPr>
            </w:pPr>
            <w:r w:rsidRPr="00BC678C">
              <w:rPr>
                <w:i/>
                <w:noProof/>
                <w:sz w:val="24"/>
                <w:szCs w:val="24"/>
                <w:lang w:val="fr"/>
              </w:rPr>
              <w:t>normes techniques et exigences applicables, y compris pour répondre à :</w:t>
            </w:r>
          </w:p>
          <w:p w14:paraId="3B670705" w14:textId="77777777" w:rsidR="00BC678C" w:rsidRPr="00BC678C" w:rsidRDefault="00BC678C" w:rsidP="00F80822">
            <w:pPr>
              <w:numPr>
                <w:ilvl w:val="0"/>
                <w:numId w:val="102"/>
              </w:numPr>
              <w:suppressAutoHyphens/>
              <w:ind w:left="900" w:hanging="355"/>
              <w:contextualSpacing/>
              <w:rPr>
                <w:i/>
                <w:sz w:val="24"/>
                <w:szCs w:val="24"/>
              </w:rPr>
            </w:pPr>
            <w:r w:rsidRPr="00BC678C">
              <w:rPr>
                <w:i/>
                <w:noProof/>
                <w:sz w:val="24"/>
                <w:szCs w:val="24"/>
                <w:lang w:val="fr"/>
              </w:rPr>
              <w:t>considérations liées au changement climatique,</w:t>
            </w:r>
          </w:p>
          <w:p w14:paraId="2CE4996E" w14:textId="77777777" w:rsidR="008A7FD5" w:rsidRPr="008A7FD5" w:rsidRDefault="00BC678C" w:rsidP="00F80822">
            <w:pPr>
              <w:numPr>
                <w:ilvl w:val="0"/>
                <w:numId w:val="102"/>
              </w:numPr>
              <w:suppressAutoHyphens/>
              <w:ind w:left="900" w:hanging="355"/>
              <w:contextualSpacing/>
              <w:rPr>
                <w:i/>
                <w:sz w:val="24"/>
                <w:szCs w:val="24"/>
              </w:rPr>
            </w:pPr>
            <w:r w:rsidRPr="00BC678C">
              <w:rPr>
                <w:i/>
                <w:noProof/>
                <w:sz w:val="24"/>
                <w:szCs w:val="24"/>
                <w:lang w:val="fr"/>
              </w:rPr>
              <w:t xml:space="preserve">l’accès universel, </w:t>
            </w:r>
          </w:p>
          <w:p w14:paraId="623AC2EC" w14:textId="4CF34D2D" w:rsidR="00BC678C" w:rsidRPr="008A7FD5" w:rsidRDefault="00BC678C" w:rsidP="00F80822">
            <w:pPr>
              <w:numPr>
                <w:ilvl w:val="0"/>
                <w:numId w:val="102"/>
              </w:numPr>
              <w:suppressAutoHyphens/>
              <w:ind w:left="900" w:hanging="355"/>
              <w:contextualSpacing/>
              <w:rPr>
                <w:i/>
                <w:sz w:val="24"/>
                <w:szCs w:val="24"/>
              </w:rPr>
            </w:pPr>
            <w:r w:rsidRPr="008A7FD5">
              <w:rPr>
                <w:i/>
                <w:sz w:val="24"/>
                <w:szCs w:val="24"/>
                <w:lang w:val="fr"/>
              </w:rPr>
              <w:t>risques d’exposition potentielle du public à des accidents opérationnels ou à des dangers naturels, y compris des phénomènes météorologiques extrêmes</w:t>
            </w:r>
            <w:r w:rsidR="0030076F" w:rsidRPr="008A7FD5">
              <w:rPr>
                <w:i/>
                <w:sz w:val="24"/>
                <w:szCs w:val="24"/>
                <w:lang w:val="fr"/>
              </w:rPr>
              <w:t>.</w:t>
            </w:r>
          </w:p>
        </w:tc>
      </w:tr>
      <w:tr w:rsidR="00BC678C" w:rsidRPr="00BC678C" w14:paraId="673A27CA" w14:textId="77777777" w:rsidTr="00BF0610">
        <w:tc>
          <w:tcPr>
            <w:tcW w:w="1670" w:type="dxa"/>
          </w:tcPr>
          <w:p w14:paraId="68406B9E" w14:textId="77777777" w:rsidR="00BC678C" w:rsidRPr="00BC678C" w:rsidRDefault="00BC678C" w:rsidP="00BF0610">
            <w:pPr>
              <w:suppressAutoHyphens/>
              <w:rPr>
                <w:i/>
                <w:noProof/>
                <w:sz w:val="24"/>
                <w:szCs w:val="24"/>
              </w:rPr>
            </w:pPr>
            <w:r w:rsidRPr="00BC678C">
              <w:rPr>
                <w:i/>
                <w:noProof/>
                <w:sz w:val="24"/>
                <w:szCs w:val="24"/>
                <w:lang w:val="fr"/>
              </w:rPr>
              <w:t>6.2</w:t>
            </w:r>
          </w:p>
        </w:tc>
        <w:tc>
          <w:tcPr>
            <w:tcW w:w="3815" w:type="dxa"/>
          </w:tcPr>
          <w:p w14:paraId="0A6D76E1" w14:textId="0BE323A9" w:rsidR="00BC678C" w:rsidRPr="00BC678C" w:rsidRDefault="00BC678C" w:rsidP="00BF0610">
            <w:pPr>
              <w:suppressAutoHyphens/>
              <w:rPr>
                <w:i/>
                <w:noProof/>
                <w:sz w:val="24"/>
                <w:szCs w:val="24"/>
              </w:rPr>
            </w:pPr>
            <w:r w:rsidRPr="00BC678C">
              <w:rPr>
                <w:i/>
                <w:noProof/>
                <w:sz w:val="24"/>
                <w:szCs w:val="24"/>
                <w:lang w:val="fr"/>
              </w:rPr>
              <w:t xml:space="preserve"> Taux de </w:t>
            </w:r>
            <w:r w:rsidR="0030076F">
              <w:rPr>
                <w:i/>
                <w:noProof/>
                <w:sz w:val="24"/>
                <w:szCs w:val="24"/>
                <w:lang w:val="fr"/>
              </w:rPr>
              <w:t>S</w:t>
            </w:r>
            <w:r w:rsidRPr="00BC678C">
              <w:rPr>
                <w:i/>
                <w:noProof/>
                <w:sz w:val="24"/>
                <w:szCs w:val="24"/>
                <w:lang w:val="fr"/>
              </w:rPr>
              <w:t xml:space="preserve">alaires et </w:t>
            </w:r>
            <w:r w:rsidR="0030076F">
              <w:rPr>
                <w:i/>
                <w:noProof/>
                <w:sz w:val="24"/>
                <w:szCs w:val="24"/>
                <w:lang w:val="fr"/>
              </w:rPr>
              <w:t>C</w:t>
            </w:r>
            <w:r w:rsidRPr="00BC678C">
              <w:rPr>
                <w:i/>
                <w:noProof/>
                <w:sz w:val="24"/>
                <w:szCs w:val="24"/>
                <w:lang w:val="fr"/>
              </w:rPr>
              <w:t>onditions d’</w:t>
            </w:r>
            <w:r w:rsidR="0030076F">
              <w:rPr>
                <w:i/>
                <w:noProof/>
                <w:sz w:val="24"/>
                <w:szCs w:val="24"/>
                <w:lang w:val="fr"/>
              </w:rPr>
              <w:t>E</w:t>
            </w:r>
            <w:r w:rsidRPr="00BC678C">
              <w:rPr>
                <w:i/>
                <w:noProof/>
                <w:sz w:val="24"/>
                <w:szCs w:val="24"/>
                <w:lang w:val="fr"/>
              </w:rPr>
              <w:t>mploi</w:t>
            </w:r>
          </w:p>
        </w:tc>
        <w:tc>
          <w:tcPr>
            <w:tcW w:w="3861" w:type="dxa"/>
          </w:tcPr>
          <w:p w14:paraId="24763E20" w14:textId="738C8347" w:rsidR="00BC678C" w:rsidRPr="00BC678C" w:rsidRDefault="0030076F" w:rsidP="00BF0610">
            <w:pPr>
              <w:suppressAutoHyphens/>
              <w:spacing w:before="120" w:after="120"/>
              <w:rPr>
                <w:i/>
                <w:noProof/>
                <w:sz w:val="24"/>
                <w:szCs w:val="24"/>
              </w:rPr>
            </w:pPr>
            <w:r>
              <w:rPr>
                <w:i/>
                <w:sz w:val="24"/>
                <w:szCs w:val="24"/>
                <w:lang w:val="fr"/>
              </w:rPr>
              <w:t xml:space="preserve">Enoncez les </w:t>
            </w:r>
            <w:r w:rsidR="00BC678C" w:rsidRPr="00BC678C">
              <w:rPr>
                <w:i/>
                <w:sz w:val="24"/>
                <w:szCs w:val="24"/>
                <w:lang w:val="fr"/>
              </w:rPr>
              <w:t>exigences applicables conformément à la</w:t>
            </w:r>
            <w:r>
              <w:rPr>
                <w:i/>
                <w:sz w:val="24"/>
                <w:szCs w:val="24"/>
                <w:lang w:val="fr"/>
              </w:rPr>
              <w:t xml:space="preserve"> réglementation </w:t>
            </w:r>
            <w:r w:rsidR="00BC678C" w:rsidRPr="00BC678C">
              <w:rPr>
                <w:i/>
                <w:sz w:val="24"/>
                <w:szCs w:val="24"/>
                <w:lang w:val="fr"/>
              </w:rPr>
              <w:t>du travail</w:t>
            </w:r>
            <w:r>
              <w:rPr>
                <w:i/>
                <w:sz w:val="24"/>
                <w:szCs w:val="24"/>
                <w:lang w:val="fr"/>
              </w:rPr>
              <w:t>.</w:t>
            </w:r>
          </w:p>
        </w:tc>
      </w:tr>
      <w:tr w:rsidR="00BC678C" w:rsidRPr="00BC678C" w14:paraId="5BE572D8" w14:textId="77777777" w:rsidTr="00BF0610">
        <w:tc>
          <w:tcPr>
            <w:tcW w:w="1670" w:type="dxa"/>
          </w:tcPr>
          <w:p w14:paraId="3D156C3D" w14:textId="77777777" w:rsidR="00BC678C" w:rsidRPr="00BC678C" w:rsidRDefault="00BC678C" w:rsidP="00BF0610">
            <w:pPr>
              <w:suppressAutoHyphens/>
              <w:rPr>
                <w:i/>
                <w:noProof/>
                <w:sz w:val="24"/>
                <w:szCs w:val="24"/>
              </w:rPr>
            </w:pPr>
            <w:r w:rsidRPr="00BC678C">
              <w:rPr>
                <w:i/>
                <w:noProof/>
                <w:sz w:val="24"/>
                <w:szCs w:val="24"/>
                <w:lang w:val="fr"/>
              </w:rPr>
              <w:t>6.5</w:t>
            </w:r>
          </w:p>
        </w:tc>
        <w:tc>
          <w:tcPr>
            <w:tcW w:w="3815" w:type="dxa"/>
          </w:tcPr>
          <w:p w14:paraId="79E643A9" w14:textId="5D1F53F4" w:rsidR="00BC678C" w:rsidRPr="00BC678C" w:rsidRDefault="00BC678C" w:rsidP="00BF0610">
            <w:pPr>
              <w:suppressAutoHyphens/>
              <w:rPr>
                <w:i/>
                <w:noProof/>
                <w:sz w:val="24"/>
                <w:szCs w:val="24"/>
              </w:rPr>
            </w:pPr>
            <w:r w:rsidRPr="00BC678C">
              <w:rPr>
                <w:i/>
                <w:noProof/>
                <w:sz w:val="24"/>
                <w:szCs w:val="24"/>
                <w:lang w:val="fr"/>
              </w:rPr>
              <w:t>H</w:t>
            </w:r>
            <w:r w:rsidR="0030076F">
              <w:rPr>
                <w:i/>
                <w:noProof/>
                <w:sz w:val="24"/>
                <w:szCs w:val="24"/>
                <w:lang w:val="fr"/>
              </w:rPr>
              <w:t>oraires</w:t>
            </w:r>
            <w:r w:rsidRPr="00BC678C">
              <w:rPr>
                <w:i/>
                <w:noProof/>
                <w:sz w:val="24"/>
                <w:szCs w:val="24"/>
                <w:lang w:val="fr"/>
              </w:rPr>
              <w:t xml:space="preserve"> de travail</w:t>
            </w:r>
          </w:p>
        </w:tc>
        <w:tc>
          <w:tcPr>
            <w:tcW w:w="3861" w:type="dxa"/>
          </w:tcPr>
          <w:p w14:paraId="11BEB2FE" w14:textId="7CE114AD" w:rsidR="00BC678C" w:rsidRPr="00BC678C" w:rsidRDefault="0030076F" w:rsidP="00BF0610">
            <w:pPr>
              <w:suppressAutoHyphens/>
              <w:spacing w:before="120" w:after="120"/>
              <w:rPr>
                <w:i/>
                <w:noProof/>
                <w:sz w:val="24"/>
                <w:szCs w:val="24"/>
              </w:rPr>
            </w:pPr>
            <w:r>
              <w:rPr>
                <w:i/>
                <w:sz w:val="24"/>
                <w:szCs w:val="24"/>
                <w:lang w:val="fr"/>
              </w:rPr>
              <w:t xml:space="preserve">Enoncez les </w:t>
            </w:r>
            <w:r w:rsidR="00BC678C" w:rsidRPr="00BC678C">
              <w:rPr>
                <w:i/>
                <w:sz w:val="24"/>
                <w:szCs w:val="24"/>
                <w:lang w:val="fr"/>
              </w:rPr>
              <w:t xml:space="preserve">exigences applicables </w:t>
            </w:r>
            <w:r w:rsidRPr="00BC678C">
              <w:rPr>
                <w:i/>
                <w:sz w:val="24"/>
                <w:szCs w:val="24"/>
                <w:lang w:val="fr"/>
              </w:rPr>
              <w:t>conformément à la</w:t>
            </w:r>
            <w:r>
              <w:rPr>
                <w:i/>
                <w:sz w:val="24"/>
                <w:szCs w:val="24"/>
                <w:lang w:val="fr"/>
              </w:rPr>
              <w:t xml:space="preserve"> réglementation </w:t>
            </w:r>
            <w:r w:rsidRPr="00BC678C">
              <w:rPr>
                <w:i/>
                <w:sz w:val="24"/>
                <w:szCs w:val="24"/>
                <w:lang w:val="fr"/>
              </w:rPr>
              <w:t>du travail</w:t>
            </w:r>
            <w:r>
              <w:rPr>
                <w:i/>
                <w:sz w:val="24"/>
                <w:szCs w:val="24"/>
                <w:lang w:val="fr"/>
              </w:rPr>
              <w:t>.</w:t>
            </w:r>
          </w:p>
        </w:tc>
      </w:tr>
      <w:tr w:rsidR="00BC678C" w:rsidRPr="00BC678C" w14:paraId="50845D8A" w14:textId="77777777" w:rsidTr="00BF0610">
        <w:tc>
          <w:tcPr>
            <w:tcW w:w="1670" w:type="dxa"/>
          </w:tcPr>
          <w:p w14:paraId="0C73A7A2" w14:textId="40401BD4" w:rsidR="00BC678C" w:rsidRPr="00BC678C" w:rsidRDefault="00BC678C" w:rsidP="00BF0610">
            <w:pPr>
              <w:suppressAutoHyphens/>
              <w:rPr>
                <w:i/>
                <w:noProof/>
                <w:sz w:val="24"/>
                <w:szCs w:val="24"/>
              </w:rPr>
            </w:pPr>
            <w:r w:rsidRPr="00BC678C">
              <w:rPr>
                <w:i/>
                <w:noProof/>
                <w:sz w:val="24"/>
                <w:szCs w:val="24"/>
                <w:lang w:val="fr"/>
              </w:rPr>
              <w:t>6,2</w:t>
            </w:r>
            <w:r w:rsidR="008A7FD5">
              <w:rPr>
                <w:i/>
                <w:noProof/>
                <w:sz w:val="24"/>
                <w:szCs w:val="24"/>
                <w:lang w:val="fr"/>
              </w:rPr>
              <w:t>8</w:t>
            </w:r>
          </w:p>
        </w:tc>
        <w:tc>
          <w:tcPr>
            <w:tcW w:w="3815" w:type="dxa"/>
          </w:tcPr>
          <w:p w14:paraId="4BF29930" w14:textId="0EA369FF" w:rsidR="00BC678C" w:rsidRPr="00BC678C" w:rsidRDefault="0030076F" w:rsidP="00BF0610">
            <w:pPr>
              <w:suppressAutoHyphens/>
              <w:rPr>
                <w:i/>
                <w:noProof/>
                <w:sz w:val="24"/>
                <w:szCs w:val="24"/>
              </w:rPr>
            </w:pPr>
            <w:r>
              <w:rPr>
                <w:i/>
                <w:noProof/>
                <w:sz w:val="24"/>
                <w:szCs w:val="24"/>
                <w:lang w:val="fr"/>
              </w:rPr>
              <w:t xml:space="preserve">Formation </w:t>
            </w:r>
            <w:r w:rsidR="00BC678C" w:rsidRPr="00BC678C">
              <w:rPr>
                <w:i/>
                <w:noProof/>
                <w:sz w:val="24"/>
                <w:szCs w:val="24"/>
                <w:lang w:val="fr"/>
              </w:rPr>
              <w:t xml:space="preserve">du </w:t>
            </w:r>
            <w:r>
              <w:rPr>
                <w:i/>
                <w:noProof/>
                <w:sz w:val="24"/>
                <w:szCs w:val="24"/>
                <w:lang w:val="fr"/>
              </w:rPr>
              <w:t>P</w:t>
            </w:r>
            <w:r w:rsidR="00BC678C" w:rsidRPr="00BC678C">
              <w:rPr>
                <w:i/>
                <w:noProof/>
                <w:sz w:val="24"/>
                <w:szCs w:val="24"/>
                <w:lang w:val="fr"/>
              </w:rPr>
              <w:t>ersonnel de l’</w:t>
            </w:r>
            <w:r>
              <w:rPr>
                <w:i/>
                <w:noProof/>
                <w:sz w:val="24"/>
                <w:szCs w:val="24"/>
                <w:lang w:val="fr"/>
              </w:rPr>
              <w:t>E</w:t>
            </w:r>
            <w:r w:rsidR="00BC678C" w:rsidRPr="00BC678C">
              <w:rPr>
                <w:i/>
                <w:noProof/>
                <w:sz w:val="24"/>
                <w:szCs w:val="24"/>
                <w:lang w:val="fr"/>
              </w:rPr>
              <w:t>ntrepreneur</w:t>
            </w:r>
          </w:p>
        </w:tc>
        <w:tc>
          <w:tcPr>
            <w:tcW w:w="3861" w:type="dxa"/>
          </w:tcPr>
          <w:p w14:paraId="34EBAE24" w14:textId="00AC756C" w:rsidR="00BC678C" w:rsidRPr="00BC678C" w:rsidRDefault="00BC678C" w:rsidP="00BF0610">
            <w:pPr>
              <w:suppressAutoHyphens/>
              <w:spacing w:before="120" w:after="120"/>
              <w:rPr>
                <w:i/>
                <w:noProof/>
                <w:sz w:val="24"/>
                <w:szCs w:val="24"/>
              </w:rPr>
            </w:pPr>
            <w:r w:rsidRPr="00BC678C">
              <w:rPr>
                <w:i/>
                <w:noProof/>
                <w:sz w:val="24"/>
                <w:szCs w:val="24"/>
                <w:lang w:val="fr"/>
              </w:rPr>
              <w:t>Tel qu’énoncé dans l</w:t>
            </w:r>
            <w:r w:rsidR="0030076F">
              <w:rPr>
                <w:i/>
                <w:noProof/>
                <w:sz w:val="24"/>
                <w:szCs w:val="24"/>
                <w:lang w:val="fr"/>
              </w:rPr>
              <w:t>e PGES</w:t>
            </w:r>
            <w:r w:rsidRPr="00BC678C">
              <w:rPr>
                <w:i/>
                <w:noProof/>
                <w:sz w:val="24"/>
                <w:szCs w:val="24"/>
                <w:lang w:val="fr"/>
              </w:rPr>
              <w:t>, précise</w:t>
            </w:r>
            <w:r w:rsidR="0030076F">
              <w:rPr>
                <w:i/>
                <w:noProof/>
                <w:sz w:val="24"/>
                <w:szCs w:val="24"/>
                <w:lang w:val="fr"/>
              </w:rPr>
              <w:t>z</w:t>
            </w:r>
            <w:r w:rsidRPr="00BC678C">
              <w:rPr>
                <w:i/>
                <w:noProof/>
                <w:sz w:val="24"/>
                <w:szCs w:val="24"/>
                <w:lang w:val="fr"/>
              </w:rPr>
              <w:t xml:space="preserve"> les détails de </w:t>
            </w:r>
            <w:r w:rsidR="0030076F">
              <w:rPr>
                <w:i/>
                <w:noProof/>
                <w:sz w:val="24"/>
                <w:szCs w:val="24"/>
                <w:lang w:val="fr"/>
              </w:rPr>
              <w:t>la formation du P</w:t>
            </w:r>
            <w:r w:rsidRPr="00BC678C">
              <w:rPr>
                <w:i/>
                <w:noProof/>
                <w:sz w:val="24"/>
                <w:szCs w:val="24"/>
                <w:lang w:val="fr"/>
              </w:rPr>
              <w:t>ersonnel de l’</w:t>
            </w:r>
            <w:r w:rsidR="0030076F">
              <w:rPr>
                <w:i/>
                <w:noProof/>
                <w:sz w:val="24"/>
                <w:szCs w:val="24"/>
                <w:lang w:val="fr"/>
              </w:rPr>
              <w:t>E</w:t>
            </w:r>
            <w:r w:rsidRPr="00BC678C">
              <w:rPr>
                <w:i/>
                <w:noProof/>
                <w:sz w:val="24"/>
                <w:szCs w:val="24"/>
                <w:lang w:val="fr"/>
              </w:rPr>
              <w:t xml:space="preserve">ntrepreneur à fournir </w:t>
            </w:r>
            <w:r w:rsidR="00DA6FAC">
              <w:rPr>
                <w:i/>
                <w:noProof/>
                <w:sz w:val="24"/>
                <w:szCs w:val="24"/>
                <w:lang w:val="fr"/>
              </w:rPr>
              <w:t xml:space="preserve">par le Personnel du Maître d’Ouvrage sur les aspects environnementaux et sociaux </w:t>
            </w:r>
            <w:r w:rsidRPr="00BC678C">
              <w:rPr>
                <w:i/>
                <w:noProof/>
                <w:sz w:val="24"/>
                <w:szCs w:val="24"/>
                <w:lang w:val="fr"/>
              </w:rPr>
              <w:t xml:space="preserve">(qui, </w:t>
            </w:r>
            <w:r w:rsidRPr="00BC678C">
              <w:rPr>
                <w:i/>
                <w:noProof/>
                <w:sz w:val="24"/>
                <w:szCs w:val="24"/>
                <w:lang w:val="fr"/>
              </w:rPr>
              <w:lastRenderedPageBreak/>
              <w:t>quoi, quand, où, combien de temps etc.)</w:t>
            </w:r>
          </w:p>
        </w:tc>
      </w:tr>
    </w:tbl>
    <w:p w14:paraId="01055566" w14:textId="77777777" w:rsidR="00BC678C" w:rsidRPr="00BC678C" w:rsidRDefault="00BC678C" w:rsidP="00BC678C">
      <w:pPr>
        <w:jc w:val="center"/>
        <w:rPr>
          <w:i/>
          <w:color w:val="000000" w:themeColor="text1"/>
          <w:sz w:val="24"/>
          <w:szCs w:val="24"/>
        </w:rPr>
      </w:pPr>
    </w:p>
    <w:p w14:paraId="44A9CA80" w14:textId="4178BF5B" w:rsidR="00BC678C" w:rsidRPr="00BC678C" w:rsidRDefault="00BC678C" w:rsidP="00BC678C">
      <w:pPr>
        <w:autoSpaceDE w:val="0"/>
        <w:autoSpaceDN w:val="0"/>
        <w:adjustRightInd w:val="0"/>
        <w:spacing w:after="120"/>
        <w:rPr>
          <w:bCs/>
          <w:i/>
          <w:sz w:val="24"/>
          <w:szCs w:val="24"/>
        </w:rPr>
      </w:pPr>
      <w:bookmarkStart w:id="571" w:name="_Hlk23780446"/>
      <w:bookmarkStart w:id="572" w:name="_Hlk532314986"/>
      <w:r w:rsidRPr="00BC678C">
        <w:rPr>
          <w:bCs/>
          <w:i/>
          <w:sz w:val="24"/>
          <w:szCs w:val="24"/>
          <w:lang w:val="fr"/>
        </w:rPr>
        <w:t>En plus des dispositions du tableau ci-dessus, l</w:t>
      </w:r>
      <w:r w:rsidR="00DA6FAC">
        <w:rPr>
          <w:bCs/>
          <w:i/>
          <w:sz w:val="24"/>
          <w:szCs w:val="24"/>
          <w:lang w:val="fr"/>
        </w:rPr>
        <w:t>e Maître d’Ouvrage</w:t>
      </w:r>
      <w:r w:rsidRPr="00BC678C">
        <w:rPr>
          <w:bCs/>
          <w:i/>
          <w:sz w:val="24"/>
          <w:szCs w:val="24"/>
          <w:lang w:val="fr"/>
        </w:rPr>
        <w:t xml:space="preserve"> doit </w:t>
      </w:r>
      <w:r w:rsidR="00CD5A74" w:rsidRPr="00BC678C">
        <w:rPr>
          <w:bCs/>
          <w:i/>
          <w:sz w:val="24"/>
          <w:szCs w:val="24"/>
          <w:lang w:val="fr"/>
        </w:rPr>
        <w:t xml:space="preserve">préciser </w:t>
      </w:r>
      <w:r w:rsidR="00CD5A74" w:rsidRPr="00BC678C">
        <w:rPr>
          <w:sz w:val="24"/>
          <w:szCs w:val="24"/>
          <w:lang w:val="fr"/>
        </w:rPr>
        <w:t>ce</w:t>
      </w:r>
      <w:r w:rsidRPr="00BC678C">
        <w:rPr>
          <w:bCs/>
          <w:i/>
          <w:sz w:val="24"/>
          <w:szCs w:val="24"/>
          <w:lang w:val="fr"/>
        </w:rPr>
        <w:t xml:space="preserve"> qui suit, le cas </w:t>
      </w:r>
      <w:r w:rsidRPr="00BC678C">
        <w:rPr>
          <w:sz w:val="24"/>
          <w:szCs w:val="24"/>
          <w:lang w:val="fr"/>
        </w:rPr>
        <w:t xml:space="preserve"> </w:t>
      </w:r>
      <w:r w:rsidRPr="00BC678C">
        <w:rPr>
          <w:bCs/>
          <w:i/>
          <w:sz w:val="24"/>
          <w:szCs w:val="24"/>
          <w:lang w:val="fr"/>
        </w:rPr>
        <w:t>échéant.</w:t>
      </w:r>
    </w:p>
    <w:bookmarkEnd w:id="571"/>
    <w:p w14:paraId="2E5BDFE4" w14:textId="77777777" w:rsidR="00BC678C" w:rsidRPr="00DA6FAC" w:rsidRDefault="00BC678C" w:rsidP="00BC678C">
      <w:pPr>
        <w:autoSpaceDE w:val="0"/>
        <w:autoSpaceDN w:val="0"/>
        <w:adjustRightInd w:val="0"/>
        <w:spacing w:after="120"/>
        <w:rPr>
          <w:b/>
          <w:bCs/>
          <w:i/>
          <w:sz w:val="24"/>
          <w:szCs w:val="24"/>
          <w:u w:val="single"/>
        </w:rPr>
      </w:pPr>
      <w:r w:rsidRPr="00DA6FAC">
        <w:rPr>
          <w:b/>
          <w:bCs/>
          <w:i/>
          <w:sz w:val="24"/>
          <w:szCs w:val="24"/>
          <w:u w:val="single"/>
          <w:lang w:val="fr"/>
        </w:rPr>
        <w:t>Gestion et sécurité des matières dangereuses</w:t>
      </w:r>
    </w:p>
    <w:p w14:paraId="15A907F8" w14:textId="6664AD51" w:rsidR="00BC678C" w:rsidRPr="00BC678C" w:rsidRDefault="00BC678C" w:rsidP="00DA6FAC">
      <w:pPr>
        <w:spacing w:after="120"/>
        <w:jc w:val="both"/>
        <w:rPr>
          <w:i/>
          <w:color w:val="000000" w:themeColor="text1"/>
          <w:sz w:val="24"/>
          <w:szCs w:val="24"/>
        </w:rPr>
      </w:pPr>
      <w:r w:rsidRPr="00BC678C">
        <w:rPr>
          <w:i/>
          <w:color w:val="000000" w:themeColor="text1"/>
          <w:sz w:val="24"/>
          <w:szCs w:val="24"/>
          <w:lang w:val="fr"/>
        </w:rPr>
        <w:t>Le cas échéant, préciser les exigences relatives à la gestion et à la sécurité des mat</w:t>
      </w:r>
      <w:r w:rsidR="00DA6FAC">
        <w:rPr>
          <w:i/>
          <w:color w:val="000000" w:themeColor="text1"/>
          <w:sz w:val="24"/>
          <w:szCs w:val="24"/>
          <w:lang w:val="fr"/>
        </w:rPr>
        <w:t>ériaux</w:t>
      </w:r>
      <w:r w:rsidRPr="00BC678C">
        <w:rPr>
          <w:i/>
          <w:color w:val="000000" w:themeColor="text1"/>
          <w:sz w:val="24"/>
          <w:szCs w:val="24"/>
          <w:lang w:val="fr"/>
        </w:rPr>
        <w:t xml:space="preserve"> dangereu</w:t>
      </w:r>
      <w:r w:rsidR="00DA6FAC">
        <w:rPr>
          <w:i/>
          <w:color w:val="000000" w:themeColor="text1"/>
          <w:sz w:val="24"/>
          <w:szCs w:val="24"/>
          <w:lang w:val="fr"/>
        </w:rPr>
        <w:t>x</w:t>
      </w:r>
      <w:r w:rsidRPr="00BC678C">
        <w:rPr>
          <w:i/>
          <w:color w:val="000000" w:themeColor="text1"/>
          <w:sz w:val="24"/>
          <w:szCs w:val="24"/>
          <w:lang w:val="fr"/>
        </w:rPr>
        <w:t xml:space="preserve"> (voir ESF - ESS4 par. 17 et 18 et notes d’orientation</w:t>
      </w:r>
      <w:r w:rsidR="00DA6FAC">
        <w:rPr>
          <w:i/>
          <w:color w:val="000000" w:themeColor="text1"/>
          <w:sz w:val="24"/>
          <w:szCs w:val="24"/>
          <w:lang w:val="fr"/>
        </w:rPr>
        <w:t xml:space="preserve"> </w:t>
      </w:r>
      <w:r w:rsidRPr="00BC678C">
        <w:rPr>
          <w:i/>
          <w:color w:val="000000" w:themeColor="text1"/>
          <w:sz w:val="24"/>
          <w:szCs w:val="24"/>
          <w:lang w:val="fr"/>
        </w:rPr>
        <w:t>pertinentes).</w:t>
      </w:r>
      <w:bookmarkStart w:id="573" w:name="_Hlk532314871"/>
      <w:bookmarkEnd w:id="573"/>
    </w:p>
    <w:p w14:paraId="10A37C47" w14:textId="77777777" w:rsidR="00BC678C" w:rsidRPr="00BC678C" w:rsidRDefault="00BC678C" w:rsidP="00BC678C">
      <w:pPr>
        <w:autoSpaceDE w:val="0"/>
        <w:autoSpaceDN w:val="0"/>
        <w:adjustRightInd w:val="0"/>
        <w:spacing w:after="120"/>
        <w:rPr>
          <w:b/>
          <w:bCs/>
          <w:i/>
          <w:sz w:val="24"/>
          <w:szCs w:val="24"/>
        </w:rPr>
      </w:pPr>
      <w:r w:rsidRPr="00BC678C">
        <w:rPr>
          <w:b/>
          <w:bCs/>
          <w:i/>
          <w:sz w:val="24"/>
          <w:szCs w:val="24"/>
          <w:lang w:val="fr"/>
        </w:rPr>
        <w:t>Efficacité des ressources et prévention et gestion de la pollution</w:t>
      </w:r>
    </w:p>
    <w:p w14:paraId="6AE378B2" w14:textId="77777777" w:rsidR="00BC678C" w:rsidRPr="00BC678C" w:rsidRDefault="00BC678C" w:rsidP="00BC678C">
      <w:pPr>
        <w:autoSpaceDE w:val="0"/>
        <w:autoSpaceDN w:val="0"/>
        <w:adjustRightInd w:val="0"/>
        <w:spacing w:after="120"/>
        <w:rPr>
          <w:b/>
          <w:bCs/>
          <w:i/>
          <w:sz w:val="24"/>
          <w:szCs w:val="24"/>
        </w:rPr>
      </w:pPr>
      <w:r w:rsidRPr="00BC678C">
        <w:rPr>
          <w:i/>
          <w:sz w:val="24"/>
          <w:szCs w:val="24"/>
          <w:lang w:val="fr"/>
        </w:rPr>
        <w:t xml:space="preserve">S’il y a lieu, préciser les mesures d’efficacité des ressources et de prévention et de gestion de la pollution (voir ESF -ESS3 et notes d’orientation pertinentes). </w:t>
      </w:r>
      <w:bookmarkStart w:id="574" w:name="_Hlk532315057"/>
    </w:p>
    <w:bookmarkEnd w:id="572"/>
    <w:p w14:paraId="339A3AC1" w14:textId="77777777" w:rsidR="00BC678C" w:rsidRPr="00BC678C" w:rsidRDefault="00BC678C" w:rsidP="00F80822">
      <w:pPr>
        <w:numPr>
          <w:ilvl w:val="0"/>
          <w:numId w:val="101"/>
        </w:numPr>
        <w:autoSpaceDE w:val="0"/>
        <w:autoSpaceDN w:val="0"/>
        <w:adjustRightInd w:val="0"/>
        <w:spacing w:after="120"/>
        <w:jc w:val="both"/>
        <w:rPr>
          <w:b/>
          <w:bCs/>
          <w:i/>
          <w:sz w:val="24"/>
          <w:szCs w:val="24"/>
        </w:rPr>
      </w:pPr>
      <w:r w:rsidRPr="00BC678C">
        <w:rPr>
          <w:b/>
          <w:bCs/>
          <w:i/>
          <w:sz w:val="24"/>
          <w:szCs w:val="24"/>
          <w:lang w:val="fr"/>
        </w:rPr>
        <w:t>Efficacité des ressources</w:t>
      </w:r>
    </w:p>
    <w:p w14:paraId="3ECCBBC8" w14:textId="7447B8CB" w:rsidR="00BC678C" w:rsidRPr="00BC678C" w:rsidRDefault="00BC678C" w:rsidP="00BC678C">
      <w:pPr>
        <w:autoSpaceDE w:val="0"/>
        <w:autoSpaceDN w:val="0"/>
        <w:adjustRightInd w:val="0"/>
        <w:spacing w:after="120"/>
        <w:ind w:left="360"/>
        <w:rPr>
          <w:i/>
          <w:sz w:val="24"/>
          <w:szCs w:val="24"/>
        </w:rPr>
      </w:pPr>
      <w:r w:rsidRPr="00BC678C">
        <w:rPr>
          <w:i/>
          <w:sz w:val="24"/>
          <w:szCs w:val="24"/>
          <w:lang w:val="fr"/>
        </w:rPr>
        <w:t>L</w:t>
      </w:r>
      <w:r w:rsidR="00DA6FAC">
        <w:rPr>
          <w:i/>
          <w:sz w:val="24"/>
          <w:szCs w:val="24"/>
          <w:lang w:val="fr"/>
        </w:rPr>
        <w:t>e Maître d’Ouvrage</w:t>
      </w:r>
      <w:r w:rsidRPr="00BC678C">
        <w:rPr>
          <w:i/>
          <w:sz w:val="24"/>
          <w:szCs w:val="24"/>
          <w:lang w:val="fr"/>
        </w:rPr>
        <w:t xml:space="preserve"> doit préciser, le cas échéant, les mesures visant à améliorer la consommation efficace d’énergie, d’eau et de matières premières, ainsi que d’autres ressources.</w:t>
      </w:r>
    </w:p>
    <w:p w14:paraId="4F4CADF0" w14:textId="67158157" w:rsidR="00BC678C" w:rsidRPr="00DA6FAC" w:rsidRDefault="00BC678C" w:rsidP="00F80822">
      <w:pPr>
        <w:numPr>
          <w:ilvl w:val="0"/>
          <w:numId w:val="103"/>
        </w:numPr>
        <w:autoSpaceDE w:val="0"/>
        <w:autoSpaceDN w:val="0"/>
        <w:adjustRightInd w:val="0"/>
        <w:spacing w:after="120"/>
        <w:jc w:val="both"/>
        <w:rPr>
          <w:i/>
          <w:sz w:val="24"/>
          <w:szCs w:val="24"/>
        </w:rPr>
      </w:pPr>
      <w:r w:rsidRPr="00DA6FAC">
        <w:rPr>
          <w:b/>
          <w:bCs/>
          <w:i/>
          <w:sz w:val="24"/>
          <w:szCs w:val="24"/>
          <w:lang w:val="fr"/>
        </w:rPr>
        <w:t>Énergie</w:t>
      </w:r>
      <w:r w:rsidRPr="00DA6FAC">
        <w:rPr>
          <w:i/>
          <w:sz w:val="24"/>
          <w:szCs w:val="24"/>
          <w:lang w:val="fr"/>
        </w:rPr>
        <w:t xml:space="preserve"> : Lorsque les travaux ont été évalués comme impliquant une utilisation potentiellement importante d’énergie, préciser toutes les mesures applicables pour optimiser la consommation d’énergie.</w:t>
      </w:r>
    </w:p>
    <w:p w14:paraId="4BB9B890" w14:textId="0F20DAAB" w:rsidR="00BC678C" w:rsidRPr="00DA6FAC" w:rsidRDefault="00BC678C" w:rsidP="00F80822">
      <w:pPr>
        <w:numPr>
          <w:ilvl w:val="0"/>
          <w:numId w:val="103"/>
        </w:numPr>
        <w:autoSpaceDE w:val="0"/>
        <w:autoSpaceDN w:val="0"/>
        <w:adjustRightInd w:val="0"/>
        <w:spacing w:after="120"/>
        <w:jc w:val="both"/>
        <w:rPr>
          <w:i/>
          <w:sz w:val="24"/>
          <w:szCs w:val="24"/>
        </w:rPr>
      </w:pPr>
      <w:r w:rsidRPr="00DA6FAC">
        <w:rPr>
          <w:b/>
          <w:bCs/>
          <w:i/>
          <w:sz w:val="24"/>
          <w:szCs w:val="24"/>
          <w:lang w:val="fr"/>
        </w:rPr>
        <w:t>Eau</w:t>
      </w:r>
      <w:r w:rsidRPr="00DA6FAC">
        <w:rPr>
          <w:i/>
          <w:sz w:val="24"/>
          <w:szCs w:val="24"/>
          <w:lang w:val="fr"/>
        </w:rPr>
        <w:t xml:space="preserve"> : Lorsque les travaux ont été évalués comme impliquant une utilisation potentiellement importante d’eau ou auront des répercussions potentiellement importantes sur la qualité de l’eau, préciser toutes les mesures applicables </w:t>
      </w:r>
      <w:r w:rsidR="00DA6FAC">
        <w:rPr>
          <w:i/>
          <w:sz w:val="24"/>
          <w:szCs w:val="24"/>
          <w:lang w:val="fr"/>
        </w:rPr>
        <w:t>pour</w:t>
      </w:r>
      <w:r w:rsidRPr="00DA6FAC">
        <w:rPr>
          <w:i/>
          <w:sz w:val="24"/>
          <w:szCs w:val="24"/>
          <w:lang w:val="fr"/>
        </w:rPr>
        <w:t xml:space="preserve"> évite</w:t>
      </w:r>
      <w:r w:rsidR="00DA6FAC">
        <w:rPr>
          <w:i/>
          <w:sz w:val="24"/>
          <w:szCs w:val="24"/>
          <w:lang w:val="fr"/>
        </w:rPr>
        <w:t>r</w:t>
      </w:r>
      <w:r w:rsidRPr="00DA6FAC">
        <w:rPr>
          <w:i/>
          <w:sz w:val="24"/>
          <w:szCs w:val="24"/>
          <w:lang w:val="fr"/>
        </w:rPr>
        <w:t xml:space="preserve"> ou minimise</w:t>
      </w:r>
      <w:r w:rsidR="00DA6FAC">
        <w:rPr>
          <w:i/>
          <w:sz w:val="24"/>
          <w:szCs w:val="24"/>
          <w:lang w:val="fr"/>
        </w:rPr>
        <w:t>r</w:t>
      </w:r>
      <w:r w:rsidRPr="00DA6FAC">
        <w:rPr>
          <w:i/>
          <w:sz w:val="24"/>
          <w:szCs w:val="24"/>
          <w:lang w:val="fr"/>
        </w:rPr>
        <w:t xml:space="preserve"> l’utilisation de l’eau afin que l’utilisation de l’eau </w:t>
      </w:r>
      <w:r w:rsidR="00DA6FAC">
        <w:rPr>
          <w:i/>
          <w:sz w:val="24"/>
          <w:szCs w:val="24"/>
          <w:lang w:val="fr"/>
        </w:rPr>
        <w:t>pour les Ouvrages</w:t>
      </w:r>
      <w:r w:rsidRPr="00DA6FAC">
        <w:rPr>
          <w:i/>
          <w:sz w:val="24"/>
          <w:szCs w:val="24"/>
          <w:lang w:val="fr"/>
        </w:rPr>
        <w:t xml:space="preserve"> n’ait pas d’effets négatifs importants sur les collectivités, les autres utilisateurs et l’environnement. </w:t>
      </w:r>
    </w:p>
    <w:p w14:paraId="2EEA4721" w14:textId="77C43C2A" w:rsidR="00BC678C" w:rsidRPr="00DA6FAC" w:rsidRDefault="00BC678C" w:rsidP="00F80822">
      <w:pPr>
        <w:numPr>
          <w:ilvl w:val="0"/>
          <w:numId w:val="103"/>
        </w:numPr>
        <w:autoSpaceDE w:val="0"/>
        <w:autoSpaceDN w:val="0"/>
        <w:adjustRightInd w:val="0"/>
        <w:spacing w:after="120"/>
        <w:jc w:val="both"/>
        <w:rPr>
          <w:i/>
          <w:sz w:val="24"/>
          <w:szCs w:val="24"/>
        </w:rPr>
      </w:pPr>
      <w:r w:rsidRPr="00DA6FAC">
        <w:rPr>
          <w:b/>
          <w:bCs/>
          <w:i/>
          <w:sz w:val="24"/>
          <w:szCs w:val="24"/>
          <w:lang w:val="fr"/>
        </w:rPr>
        <w:t>Matières premières</w:t>
      </w:r>
      <w:r w:rsidRPr="00DA6FAC">
        <w:rPr>
          <w:i/>
          <w:sz w:val="24"/>
          <w:szCs w:val="24"/>
          <w:lang w:val="fr"/>
        </w:rPr>
        <w:t xml:space="preserve"> : Lorsque les travaux ont été évalués comme impliquant une utilisation potentiellement significative des matières premières, préciser toutes les mesures applicables pour </w:t>
      </w:r>
      <w:r w:rsidR="00924D3F">
        <w:rPr>
          <w:i/>
          <w:sz w:val="24"/>
          <w:szCs w:val="24"/>
          <w:lang w:val="fr"/>
        </w:rPr>
        <w:t xml:space="preserve">permettre </w:t>
      </w:r>
      <w:r w:rsidRPr="00DA6FAC">
        <w:rPr>
          <w:i/>
          <w:sz w:val="24"/>
          <w:szCs w:val="24"/>
          <w:lang w:val="fr"/>
        </w:rPr>
        <w:t xml:space="preserve">l’utilisation efficace des matières premières. </w:t>
      </w:r>
    </w:p>
    <w:p w14:paraId="6CB77628" w14:textId="77777777" w:rsidR="00BC678C" w:rsidRPr="00BC678C" w:rsidRDefault="00BC678C" w:rsidP="00F80822">
      <w:pPr>
        <w:numPr>
          <w:ilvl w:val="0"/>
          <w:numId w:val="101"/>
        </w:numPr>
        <w:autoSpaceDE w:val="0"/>
        <w:autoSpaceDN w:val="0"/>
        <w:adjustRightInd w:val="0"/>
        <w:spacing w:after="120"/>
        <w:jc w:val="both"/>
        <w:rPr>
          <w:b/>
          <w:bCs/>
          <w:i/>
          <w:sz w:val="24"/>
          <w:szCs w:val="24"/>
        </w:rPr>
      </w:pPr>
      <w:r w:rsidRPr="00BC678C">
        <w:rPr>
          <w:b/>
          <w:bCs/>
          <w:i/>
          <w:sz w:val="24"/>
          <w:szCs w:val="24"/>
          <w:lang w:val="fr"/>
        </w:rPr>
        <w:t>Prévention et gestion de la pollution</w:t>
      </w:r>
    </w:p>
    <w:p w14:paraId="553CCD13" w14:textId="11B4D19F" w:rsidR="00BC678C" w:rsidRPr="00924D3F" w:rsidRDefault="00BC678C" w:rsidP="00F80822">
      <w:pPr>
        <w:numPr>
          <w:ilvl w:val="0"/>
          <w:numId w:val="104"/>
        </w:numPr>
        <w:autoSpaceDE w:val="0"/>
        <w:autoSpaceDN w:val="0"/>
        <w:adjustRightInd w:val="0"/>
        <w:spacing w:after="120"/>
        <w:jc w:val="both"/>
        <w:rPr>
          <w:i/>
          <w:sz w:val="24"/>
          <w:szCs w:val="24"/>
        </w:rPr>
      </w:pPr>
      <w:r w:rsidRPr="00924D3F">
        <w:rPr>
          <w:b/>
          <w:bCs/>
          <w:i/>
          <w:sz w:val="24"/>
          <w:szCs w:val="24"/>
          <w:lang w:val="fr"/>
        </w:rPr>
        <w:t>Gestion de la pollution atmosphérique</w:t>
      </w:r>
      <w:r w:rsidRPr="00924D3F">
        <w:rPr>
          <w:i/>
          <w:sz w:val="24"/>
          <w:szCs w:val="24"/>
          <w:lang w:val="fr"/>
        </w:rPr>
        <w:t xml:space="preserve"> : préciser toute mesure visant à éviter ou à minimiser la pollution atmosphérique liée aux </w:t>
      </w:r>
      <w:r w:rsidR="00924D3F">
        <w:rPr>
          <w:i/>
          <w:sz w:val="24"/>
          <w:szCs w:val="24"/>
          <w:lang w:val="fr"/>
        </w:rPr>
        <w:t>Ouvrages</w:t>
      </w:r>
      <w:r w:rsidRPr="00924D3F">
        <w:rPr>
          <w:i/>
          <w:sz w:val="24"/>
          <w:szCs w:val="24"/>
          <w:lang w:val="fr"/>
        </w:rPr>
        <w:t xml:space="preserve">. Voir aussi la </w:t>
      </w:r>
      <w:r w:rsidR="00711162">
        <w:rPr>
          <w:i/>
          <w:sz w:val="24"/>
          <w:szCs w:val="24"/>
          <w:lang w:val="fr"/>
        </w:rPr>
        <w:t>Sous-Clause</w:t>
      </w:r>
      <w:r w:rsidRPr="00924D3F">
        <w:rPr>
          <w:i/>
          <w:sz w:val="24"/>
          <w:szCs w:val="24"/>
          <w:lang w:val="fr"/>
        </w:rPr>
        <w:t xml:space="preserve"> 4.18 des dispositions spéciales et le tableau ci-dessus </w:t>
      </w:r>
      <w:r w:rsidR="00CD5A74" w:rsidRPr="00924D3F">
        <w:rPr>
          <w:i/>
          <w:sz w:val="24"/>
          <w:szCs w:val="24"/>
          <w:lang w:val="fr"/>
        </w:rPr>
        <w:t xml:space="preserve">sur </w:t>
      </w:r>
      <w:r w:rsidR="00CD5A74" w:rsidRPr="00924D3F">
        <w:rPr>
          <w:sz w:val="24"/>
          <w:szCs w:val="24"/>
          <w:lang w:val="fr"/>
        </w:rPr>
        <w:t>les</w:t>
      </w:r>
      <w:r w:rsidRPr="00924D3F">
        <w:rPr>
          <w:i/>
          <w:sz w:val="24"/>
          <w:szCs w:val="24"/>
          <w:lang w:val="fr"/>
        </w:rPr>
        <w:t xml:space="preserve"> conditions</w:t>
      </w:r>
      <w:r w:rsidRPr="00924D3F">
        <w:rPr>
          <w:sz w:val="24"/>
          <w:szCs w:val="24"/>
          <w:lang w:val="fr"/>
        </w:rPr>
        <w:t xml:space="preserve"> </w:t>
      </w:r>
      <w:r w:rsidRPr="00924D3F">
        <w:rPr>
          <w:i/>
          <w:sz w:val="24"/>
          <w:szCs w:val="24"/>
          <w:lang w:val="fr"/>
        </w:rPr>
        <w:t xml:space="preserve"> contractuelles qui font référence aux questions relatives à l’ES dans les </w:t>
      </w:r>
      <w:r w:rsidR="00924D3F">
        <w:rPr>
          <w:i/>
          <w:sz w:val="24"/>
          <w:szCs w:val="24"/>
          <w:lang w:val="fr"/>
        </w:rPr>
        <w:t>E</w:t>
      </w:r>
      <w:r w:rsidRPr="00924D3F">
        <w:rPr>
          <w:i/>
          <w:sz w:val="24"/>
          <w:szCs w:val="24"/>
          <w:lang w:val="fr"/>
        </w:rPr>
        <w:t>xigences d</w:t>
      </w:r>
      <w:r w:rsidR="00924D3F">
        <w:rPr>
          <w:i/>
          <w:sz w:val="24"/>
          <w:szCs w:val="24"/>
          <w:lang w:val="fr"/>
        </w:rPr>
        <w:t>u Maître d’Ouvrage</w:t>
      </w:r>
      <w:r w:rsidRPr="00924D3F">
        <w:rPr>
          <w:i/>
          <w:sz w:val="24"/>
          <w:szCs w:val="24"/>
          <w:lang w:val="fr"/>
        </w:rPr>
        <w:t>.</w:t>
      </w:r>
      <w:bookmarkStart w:id="575" w:name="_Hlk23427738"/>
      <w:bookmarkStart w:id="576" w:name="_Hlk23780515"/>
      <w:bookmarkEnd w:id="575"/>
      <w:bookmarkEnd w:id="576"/>
    </w:p>
    <w:p w14:paraId="18942527" w14:textId="12A94056" w:rsidR="00BC678C" w:rsidRPr="00924D3F" w:rsidRDefault="00BC678C" w:rsidP="00F80822">
      <w:pPr>
        <w:numPr>
          <w:ilvl w:val="0"/>
          <w:numId w:val="104"/>
        </w:numPr>
        <w:autoSpaceDE w:val="0"/>
        <w:autoSpaceDN w:val="0"/>
        <w:adjustRightInd w:val="0"/>
        <w:spacing w:after="120"/>
        <w:jc w:val="both"/>
        <w:rPr>
          <w:i/>
          <w:sz w:val="24"/>
          <w:szCs w:val="24"/>
        </w:rPr>
      </w:pPr>
      <w:r w:rsidRPr="00924D3F">
        <w:rPr>
          <w:b/>
          <w:bCs/>
          <w:i/>
          <w:sz w:val="24"/>
          <w:szCs w:val="24"/>
          <w:lang w:val="fr"/>
        </w:rPr>
        <w:t>Gestion des déchets dangereux et non dangereux</w:t>
      </w:r>
      <w:r w:rsidRPr="00924D3F">
        <w:rPr>
          <w:i/>
          <w:sz w:val="24"/>
          <w:szCs w:val="24"/>
          <w:lang w:val="fr"/>
        </w:rPr>
        <w:t xml:space="preserve"> : préciser toutes les mesures applicables pour réduire au minimum la production de déchets, réutiliser, recycler et récupérer les déchets d’une manière sûre pour la santé humaine et </w:t>
      </w:r>
      <w:r w:rsidRPr="00924D3F">
        <w:rPr>
          <w:i/>
          <w:sz w:val="24"/>
          <w:szCs w:val="24"/>
          <w:lang w:val="fr"/>
        </w:rPr>
        <w:lastRenderedPageBreak/>
        <w:t xml:space="preserve">l’environnement, y compris le stockage, le transport et l’élimination des déchets dangereux. Voir aussi les </w:t>
      </w:r>
      <w:r w:rsidR="00711162">
        <w:rPr>
          <w:i/>
          <w:sz w:val="24"/>
          <w:szCs w:val="24"/>
          <w:lang w:val="fr"/>
        </w:rPr>
        <w:t>Sous-Clause</w:t>
      </w:r>
      <w:r w:rsidRPr="00924D3F">
        <w:rPr>
          <w:i/>
          <w:sz w:val="24"/>
          <w:szCs w:val="24"/>
          <w:lang w:val="fr"/>
        </w:rPr>
        <w:t xml:space="preserve">s 4.8 et 4.18 des dispositions spéciales et le tableau ci-dessus sur les conditions contractuelles qui font référence aux questions d’ES dans </w:t>
      </w:r>
      <w:r w:rsidR="00CD5A74" w:rsidRPr="00924D3F">
        <w:rPr>
          <w:i/>
          <w:sz w:val="24"/>
          <w:szCs w:val="24"/>
          <w:lang w:val="fr"/>
        </w:rPr>
        <w:t>les Exigences</w:t>
      </w:r>
      <w:r w:rsidRPr="00924D3F">
        <w:rPr>
          <w:i/>
          <w:sz w:val="24"/>
          <w:szCs w:val="24"/>
          <w:lang w:val="fr"/>
        </w:rPr>
        <w:t xml:space="preserve"> d</w:t>
      </w:r>
      <w:r w:rsidR="00924D3F" w:rsidRPr="00924D3F">
        <w:rPr>
          <w:i/>
          <w:sz w:val="24"/>
          <w:szCs w:val="24"/>
          <w:lang w:val="fr"/>
        </w:rPr>
        <w:t>u Maître d’Ouvrage</w:t>
      </w:r>
      <w:r w:rsidRPr="00924D3F">
        <w:rPr>
          <w:i/>
          <w:sz w:val="24"/>
          <w:szCs w:val="24"/>
          <w:lang w:val="fr"/>
        </w:rPr>
        <w:t>.</w:t>
      </w:r>
      <w:bookmarkStart w:id="577" w:name="_Hlk23780554"/>
      <w:bookmarkEnd w:id="577"/>
    </w:p>
    <w:p w14:paraId="0661F514" w14:textId="4315B1FD" w:rsidR="00BC678C" w:rsidRPr="00924D3F" w:rsidRDefault="00BC678C" w:rsidP="00F80822">
      <w:pPr>
        <w:pStyle w:val="ListParagraph"/>
        <w:numPr>
          <w:ilvl w:val="0"/>
          <w:numId w:val="104"/>
        </w:numPr>
        <w:autoSpaceDE w:val="0"/>
        <w:autoSpaceDN w:val="0"/>
        <w:adjustRightInd w:val="0"/>
        <w:spacing w:after="120"/>
        <w:jc w:val="both"/>
        <w:rPr>
          <w:i/>
          <w:sz w:val="24"/>
          <w:szCs w:val="24"/>
        </w:rPr>
      </w:pPr>
      <w:r w:rsidRPr="00924D3F">
        <w:rPr>
          <w:b/>
          <w:bCs/>
          <w:i/>
          <w:sz w:val="24"/>
          <w:szCs w:val="24"/>
          <w:lang w:val="fr"/>
        </w:rPr>
        <w:t>Gestion des produits chimiques et des matières dangereuses</w:t>
      </w:r>
      <w:r w:rsidRPr="00924D3F">
        <w:rPr>
          <w:i/>
          <w:sz w:val="24"/>
          <w:szCs w:val="24"/>
          <w:lang w:val="fr"/>
        </w:rPr>
        <w:t xml:space="preserve"> : </w:t>
      </w:r>
      <w:bookmarkStart w:id="578" w:name="_Hlk23427812"/>
      <w:bookmarkStart w:id="579" w:name="_Hlk23780587"/>
      <w:r w:rsidRPr="00924D3F">
        <w:rPr>
          <w:i/>
          <w:sz w:val="24"/>
          <w:szCs w:val="24"/>
          <w:lang w:val="fr"/>
        </w:rPr>
        <w:t xml:space="preserve">préciser toutes les mesures applicables pour minimiser et contrôler le rejet et l’utilisation de matières dangereuses pour les activités des </w:t>
      </w:r>
      <w:r w:rsidR="00924D3F">
        <w:rPr>
          <w:i/>
          <w:sz w:val="24"/>
          <w:szCs w:val="24"/>
          <w:lang w:val="fr"/>
        </w:rPr>
        <w:t>O</w:t>
      </w:r>
      <w:r w:rsidR="00924D3F" w:rsidRPr="00924D3F">
        <w:rPr>
          <w:i/>
          <w:sz w:val="24"/>
          <w:szCs w:val="24"/>
          <w:lang w:val="fr"/>
        </w:rPr>
        <w:t>uvrages</w:t>
      </w:r>
      <w:r w:rsidRPr="00924D3F">
        <w:rPr>
          <w:i/>
          <w:sz w:val="24"/>
          <w:szCs w:val="24"/>
          <w:lang w:val="fr"/>
        </w:rPr>
        <w:t xml:space="preserve">, y compris la production, le transport, la manutention et l’entreposage des matériaux. Voir aussi les </w:t>
      </w:r>
      <w:r w:rsidR="00711162">
        <w:rPr>
          <w:i/>
          <w:sz w:val="24"/>
          <w:szCs w:val="24"/>
          <w:lang w:val="fr"/>
        </w:rPr>
        <w:t>Sous-Clause</w:t>
      </w:r>
      <w:r w:rsidRPr="00924D3F">
        <w:rPr>
          <w:i/>
          <w:sz w:val="24"/>
          <w:szCs w:val="24"/>
          <w:lang w:val="fr"/>
        </w:rPr>
        <w:t xml:space="preserve">s 4.8 et 4.18 des dispositions spéciales et le tableau ci-dessus sur les conditions contractuelles qui font référence aux questions d’ES dans les </w:t>
      </w:r>
      <w:r w:rsidR="00924D3F" w:rsidRPr="00924D3F">
        <w:rPr>
          <w:i/>
          <w:sz w:val="24"/>
          <w:szCs w:val="24"/>
          <w:lang w:val="fr"/>
        </w:rPr>
        <w:t>E</w:t>
      </w:r>
      <w:r w:rsidRPr="00924D3F">
        <w:rPr>
          <w:i/>
          <w:sz w:val="24"/>
          <w:szCs w:val="24"/>
          <w:lang w:val="fr"/>
        </w:rPr>
        <w:t>xigences d</w:t>
      </w:r>
      <w:r w:rsidR="00924D3F" w:rsidRPr="00924D3F">
        <w:rPr>
          <w:i/>
          <w:sz w:val="24"/>
          <w:szCs w:val="24"/>
          <w:lang w:val="fr"/>
        </w:rPr>
        <w:t>u Maître d’Ouvrage</w:t>
      </w:r>
      <w:r w:rsidRPr="00924D3F">
        <w:rPr>
          <w:i/>
          <w:sz w:val="24"/>
          <w:szCs w:val="24"/>
          <w:lang w:val="fr"/>
        </w:rPr>
        <w:t>.</w:t>
      </w:r>
    </w:p>
    <w:bookmarkEnd w:id="578"/>
    <w:bookmarkEnd w:id="579"/>
    <w:p w14:paraId="7703C4AC" w14:textId="77777777" w:rsidR="00BC678C" w:rsidRPr="00BC678C" w:rsidRDefault="00BC678C" w:rsidP="00BC678C">
      <w:pPr>
        <w:autoSpaceDE w:val="0"/>
        <w:autoSpaceDN w:val="0"/>
        <w:adjustRightInd w:val="0"/>
        <w:spacing w:after="120"/>
        <w:ind w:left="1080"/>
        <w:rPr>
          <w:b/>
          <w:bCs/>
          <w:i/>
          <w:sz w:val="24"/>
          <w:szCs w:val="24"/>
        </w:rPr>
      </w:pPr>
    </w:p>
    <w:p w14:paraId="669CF477" w14:textId="7F84804A" w:rsidR="00BC678C" w:rsidRPr="00BC678C" w:rsidRDefault="00BC678C" w:rsidP="00F80822">
      <w:pPr>
        <w:numPr>
          <w:ilvl w:val="0"/>
          <w:numId w:val="101"/>
        </w:numPr>
        <w:autoSpaceDE w:val="0"/>
        <w:autoSpaceDN w:val="0"/>
        <w:adjustRightInd w:val="0"/>
        <w:spacing w:after="120"/>
        <w:jc w:val="both"/>
        <w:rPr>
          <w:b/>
          <w:bCs/>
          <w:i/>
          <w:sz w:val="24"/>
          <w:szCs w:val="24"/>
        </w:rPr>
      </w:pPr>
      <w:r w:rsidRPr="00BC678C">
        <w:rPr>
          <w:b/>
          <w:bCs/>
          <w:i/>
          <w:sz w:val="24"/>
          <w:szCs w:val="24"/>
          <w:lang w:val="fr"/>
        </w:rPr>
        <w:t>Biodiversit</w:t>
      </w:r>
      <w:r w:rsidR="00924D3F">
        <w:rPr>
          <w:b/>
          <w:bCs/>
          <w:i/>
          <w:sz w:val="24"/>
          <w:szCs w:val="24"/>
          <w:lang w:val="fr"/>
        </w:rPr>
        <w:t>é</w:t>
      </w:r>
      <w:r w:rsidRPr="00BC678C">
        <w:rPr>
          <w:b/>
          <w:bCs/>
          <w:i/>
          <w:sz w:val="24"/>
          <w:szCs w:val="24"/>
          <w:lang w:val="fr"/>
        </w:rPr>
        <w:t xml:space="preserve"> Conservation et gestion durable des ressources naturelles vivantes</w:t>
      </w:r>
    </w:p>
    <w:p w14:paraId="2E5B6E58" w14:textId="72DFBC6A" w:rsidR="00BC678C" w:rsidRPr="00BC678C" w:rsidRDefault="00BC678C" w:rsidP="00924D3F">
      <w:pPr>
        <w:autoSpaceDE w:val="0"/>
        <w:autoSpaceDN w:val="0"/>
        <w:adjustRightInd w:val="0"/>
        <w:spacing w:after="120"/>
        <w:ind w:left="360"/>
        <w:jc w:val="both"/>
        <w:rPr>
          <w:i/>
          <w:sz w:val="24"/>
          <w:szCs w:val="24"/>
        </w:rPr>
      </w:pPr>
      <w:r w:rsidRPr="00BC678C">
        <w:rPr>
          <w:i/>
          <w:sz w:val="24"/>
          <w:szCs w:val="24"/>
          <w:lang w:val="fr"/>
        </w:rPr>
        <w:t>L</w:t>
      </w:r>
      <w:r w:rsidR="00924D3F">
        <w:rPr>
          <w:i/>
          <w:sz w:val="24"/>
          <w:szCs w:val="24"/>
          <w:lang w:val="fr"/>
        </w:rPr>
        <w:t>e Maître d’Ouvrage</w:t>
      </w:r>
      <w:r w:rsidRPr="00BC678C">
        <w:rPr>
          <w:i/>
          <w:sz w:val="24"/>
          <w:szCs w:val="24"/>
          <w:lang w:val="fr"/>
        </w:rPr>
        <w:t xml:space="preserve"> doit préciser, le cas échéant, la conservation de la biodiversité et la gestion durable des ressources naturelles vivantes (voir ESF - ESS6 et notes d’orientation pertinentes). Cela comprend, le cas échéant :</w:t>
      </w:r>
    </w:p>
    <w:p w14:paraId="04A4FC24" w14:textId="02BBA962" w:rsidR="00BC678C" w:rsidRPr="00BC678C" w:rsidRDefault="00924D3F" w:rsidP="00F80822">
      <w:pPr>
        <w:numPr>
          <w:ilvl w:val="0"/>
          <w:numId w:val="105"/>
        </w:numPr>
        <w:autoSpaceDE w:val="0"/>
        <w:autoSpaceDN w:val="0"/>
        <w:adjustRightInd w:val="0"/>
        <w:spacing w:after="120"/>
        <w:jc w:val="both"/>
        <w:rPr>
          <w:bCs/>
          <w:i/>
          <w:sz w:val="24"/>
          <w:szCs w:val="24"/>
        </w:rPr>
      </w:pPr>
      <w:r>
        <w:rPr>
          <w:bCs/>
          <w:i/>
          <w:sz w:val="24"/>
          <w:szCs w:val="24"/>
          <w:lang w:val="fr"/>
        </w:rPr>
        <w:t xml:space="preserve">les </w:t>
      </w:r>
      <w:r w:rsidR="00BC678C" w:rsidRPr="00BC678C">
        <w:rPr>
          <w:bCs/>
          <w:i/>
          <w:sz w:val="24"/>
          <w:szCs w:val="24"/>
          <w:lang w:val="fr"/>
        </w:rPr>
        <w:t xml:space="preserve">espèces exotiques envahissantes : gestion du risque d’espèces exotiques envahissantes lors de l’exécution des </w:t>
      </w:r>
      <w:r>
        <w:rPr>
          <w:bCs/>
          <w:i/>
          <w:sz w:val="24"/>
          <w:szCs w:val="24"/>
          <w:lang w:val="fr"/>
        </w:rPr>
        <w:t>Ouvrages</w:t>
      </w:r>
      <w:r w:rsidR="00BC678C" w:rsidRPr="00BC678C">
        <w:rPr>
          <w:bCs/>
          <w:i/>
          <w:sz w:val="24"/>
          <w:szCs w:val="24"/>
          <w:lang w:val="fr"/>
        </w:rPr>
        <w:t>;</w:t>
      </w:r>
    </w:p>
    <w:p w14:paraId="4869A035" w14:textId="4C80FC8F" w:rsidR="00BC678C" w:rsidRPr="00BC678C" w:rsidRDefault="00BC678C" w:rsidP="00F80822">
      <w:pPr>
        <w:numPr>
          <w:ilvl w:val="0"/>
          <w:numId w:val="105"/>
        </w:numPr>
        <w:autoSpaceDE w:val="0"/>
        <w:autoSpaceDN w:val="0"/>
        <w:adjustRightInd w:val="0"/>
        <w:spacing w:after="120"/>
        <w:jc w:val="both"/>
        <w:rPr>
          <w:bCs/>
          <w:i/>
          <w:sz w:val="24"/>
          <w:szCs w:val="24"/>
        </w:rPr>
      </w:pPr>
      <w:r w:rsidRPr="00BC678C">
        <w:rPr>
          <w:bCs/>
          <w:i/>
          <w:sz w:val="24"/>
          <w:szCs w:val="24"/>
          <w:lang w:val="fr"/>
        </w:rPr>
        <w:t xml:space="preserve">une gestion durable des ressources naturelles vivantes; </w:t>
      </w:r>
      <w:r w:rsidR="00924D3F">
        <w:rPr>
          <w:bCs/>
          <w:i/>
          <w:sz w:val="24"/>
          <w:szCs w:val="24"/>
          <w:lang w:val="fr"/>
        </w:rPr>
        <w:t>e</w:t>
      </w:r>
      <w:r w:rsidRPr="00BC678C">
        <w:rPr>
          <w:bCs/>
          <w:i/>
          <w:sz w:val="24"/>
          <w:szCs w:val="24"/>
          <w:lang w:val="fr"/>
        </w:rPr>
        <w:t>t</w:t>
      </w:r>
    </w:p>
    <w:p w14:paraId="1733F4C3" w14:textId="212DEB87" w:rsidR="00BC678C" w:rsidRPr="00BC678C" w:rsidRDefault="00924D3F" w:rsidP="00F80822">
      <w:pPr>
        <w:numPr>
          <w:ilvl w:val="0"/>
          <w:numId w:val="105"/>
        </w:numPr>
        <w:autoSpaceDE w:val="0"/>
        <w:autoSpaceDN w:val="0"/>
        <w:adjustRightInd w:val="0"/>
        <w:spacing w:after="120"/>
        <w:jc w:val="both"/>
        <w:rPr>
          <w:i/>
          <w:sz w:val="24"/>
          <w:szCs w:val="24"/>
        </w:rPr>
      </w:pPr>
      <w:r>
        <w:rPr>
          <w:bCs/>
          <w:i/>
          <w:sz w:val="24"/>
          <w:szCs w:val="24"/>
          <w:lang w:val="fr"/>
        </w:rPr>
        <w:t xml:space="preserve">les </w:t>
      </w:r>
      <w:r w:rsidR="00BC678C" w:rsidRPr="00BC678C">
        <w:rPr>
          <w:bCs/>
          <w:i/>
          <w:sz w:val="24"/>
          <w:szCs w:val="24"/>
          <w:lang w:val="fr"/>
        </w:rPr>
        <w:t>exigences en matière de certification et de vérification pour l’approvisionnement en matières naturelles lorsqu’il existe un risque de conversion importante ou de dégradation importante d’habitats naturels ou</w:t>
      </w:r>
      <w:bookmarkEnd w:id="574"/>
      <w:r>
        <w:rPr>
          <w:bCs/>
          <w:i/>
          <w:sz w:val="24"/>
          <w:szCs w:val="24"/>
          <w:lang w:val="fr"/>
        </w:rPr>
        <w:t xml:space="preserve"> </w:t>
      </w:r>
      <w:r w:rsidR="00BC678C" w:rsidRPr="00BC678C">
        <w:rPr>
          <w:bCs/>
          <w:i/>
          <w:sz w:val="24"/>
          <w:szCs w:val="24"/>
          <w:lang w:val="fr"/>
        </w:rPr>
        <w:t>critiques.</w:t>
      </w:r>
    </w:p>
    <w:p w14:paraId="3F4198B5" w14:textId="42221FDD" w:rsidR="00BC678C" w:rsidRPr="00BC678C" w:rsidRDefault="00BC678C" w:rsidP="00924D3F">
      <w:pPr>
        <w:autoSpaceDE w:val="0"/>
        <w:autoSpaceDN w:val="0"/>
        <w:adjustRightInd w:val="0"/>
        <w:spacing w:after="120"/>
        <w:jc w:val="both"/>
        <w:rPr>
          <w:i/>
          <w:sz w:val="24"/>
          <w:szCs w:val="24"/>
        </w:rPr>
      </w:pPr>
      <w:bookmarkStart w:id="580" w:name="_Hlk22829474"/>
      <w:bookmarkStart w:id="581" w:name="_Hlk23427845"/>
      <w:r w:rsidRPr="00BC678C">
        <w:rPr>
          <w:i/>
          <w:sz w:val="24"/>
          <w:szCs w:val="24"/>
          <w:lang w:val="fr"/>
        </w:rPr>
        <w:t xml:space="preserve">Voir aussi la </w:t>
      </w:r>
      <w:r w:rsidR="00711162">
        <w:rPr>
          <w:i/>
          <w:sz w:val="24"/>
          <w:szCs w:val="24"/>
          <w:lang w:val="fr"/>
        </w:rPr>
        <w:t>Sous-Clause</w:t>
      </w:r>
      <w:r w:rsidRPr="00BC678C">
        <w:rPr>
          <w:i/>
          <w:sz w:val="24"/>
          <w:szCs w:val="24"/>
          <w:lang w:val="fr"/>
        </w:rPr>
        <w:t xml:space="preserve"> 4.18 des dispositions spéciales et le tableau ci-dessus sur les conditions contractuelles qui font référence aux questions relatives à l’ES dans les </w:t>
      </w:r>
      <w:r w:rsidR="00924D3F">
        <w:rPr>
          <w:i/>
          <w:sz w:val="24"/>
          <w:szCs w:val="24"/>
          <w:lang w:val="fr"/>
        </w:rPr>
        <w:t>E</w:t>
      </w:r>
      <w:r w:rsidRPr="00BC678C">
        <w:rPr>
          <w:i/>
          <w:sz w:val="24"/>
          <w:szCs w:val="24"/>
          <w:lang w:val="fr"/>
        </w:rPr>
        <w:t>xigences d</w:t>
      </w:r>
      <w:r w:rsidR="00924D3F">
        <w:rPr>
          <w:i/>
          <w:sz w:val="24"/>
          <w:szCs w:val="24"/>
          <w:lang w:val="fr"/>
        </w:rPr>
        <w:t>u Maître d’Ouvrage</w:t>
      </w:r>
      <w:r w:rsidRPr="00BC678C">
        <w:rPr>
          <w:i/>
          <w:sz w:val="24"/>
          <w:szCs w:val="24"/>
          <w:lang w:val="fr"/>
        </w:rPr>
        <w:t>.</w:t>
      </w:r>
      <w:bookmarkEnd w:id="580"/>
    </w:p>
    <w:p w14:paraId="528C369D" w14:textId="77777777" w:rsidR="00BC678C" w:rsidRPr="00BC678C" w:rsidRDefault="00BC678C" w:rsidP="00924D3F">
      <w:pPr>
        <w:autoSpaceDE w:val="0"/>
        <w:autoSpaceDN w:val="0"/>
        <w:adjustRightInd w:val="0"/>
        <w:spacing w:after="120"/>
        <w:jc w:val="both"/>
        <w:rPr>
          <w:b/>
          <w:bCs/>
          <w:i/>
          <w:sz w:val="24"/>
          <w:szCs w:val="24"/>
        </w:rPr>
      </w:pPr>
      <w:r w:rsidRPr="00BC678C">
        <w:rPr>
          <w:b/>
          <w:bCs/>
          <w:i/>
          <w:sz w:val="24"/>
          <w:szCs w:val="24"/>
          <w:lang w:val="fr"/>
        </w:rPr>
        <w:t>Sécurité routière</w:t>
      </w:r>
    </w:p>
    <w:p w14:paraId="6817FD39" w14:textId="16321089" w:rsidR="00BC678C" w:rsidRPr="00BC678C" w:rsidRDefault="00BC678C" w:rsidP="00924D3F">
      <w:pPr>
        <w:suppressAutoHyphens/>
        <w:jc w:val="both"/>
        <w:rPr>
          <w:sz w:val="24"/>
          <w:szCs w:val="24"/>
        </w:rPr>
      </w:pPr>
      <w:r w:rsidRPr="00BC678C">
        <w:rPr>
          <w:i/>
          <w:noProof/>
          <w:sz w:val="24"/>
          <w:szCs w:val="24"/>
          <w:lang w:val="fr"/>
        </w:rPr>
        <w:t xml:space="preserve">Énoncez toute exigence spécifique en matière de circulation et de sécurité routière, le cas échéant. </w:t>
      </w:r>
      <w:bookmarkEnd w:id="581"/>
      <w:r w:rsidRPr="00BC678C">
        <w:rPr>
          <w:i/>
          <w:noProof/>
          <w:sz w:val="24"/>
          <w:szCs w:val="24"/>
          <w:lang w:val="fr"/>
        </w:rPr>
        <w:t xml:space="preserve">Voir aussi </w:t>
      </w:r>
      <w:r w:rsidR="00711162">
        <w:rPr>
          <w:i/>
          <w:noProof/>
          <w:sz w:val="24"/>
          <w:szCs w:val="24"/>
          <w:lang w:val="fr"/>
        </w:rPr>
        <w:t>Sous-Clause</w:t>
      </w:r>
      <w:r w:rsidRPr="00BC678C">
        <w:rPr>
          <w:i/>
          <w:noProof/>
          <w:sz w:val="24"/>
          <w:szCs w:val="24"/>
          <w:lang w:val="fr"/>
        </w:rPr>
        <w:t xml:space="preserve"> 4.15 des dispositions spéciales.</w:t>
      </w:r>
      <w:r w:rsidRPr="00BC678C">
        <w:rPr>
          <w:sz w:val="24"/>
          <w:szCs w:val="24"/>
          <w:lang w:val="fr"/>
        </w:rPr>
        <w:t xml:space="preserve"> </w:t>
      </w:r>
    </w:p>
    <w:p w14:paraId="7B5A6BE4" w14:textId="40BE8F03" w:rsidR="00BC678C" w:rsidRDefault="00BC678C" w:rsidP="00924D3F">
      <w:pPr>
        <w:tabs>
          <w:tab w:val="left" w:pos="2970"/>
        </w:tabs>
        <w:spacing w:after="120"/>
        <w:ind w:left="360"/>
      </w:pPr>
    </w:p>
    <w:p w14:paraId="69812EC5" w14:textId="1BEC2837" w:rsidR="00924D3F" w:rsidRDefault="00924D3F">
      <w:r>
        <w:br w:type="page"/>
      </w:r>
    </w:p>
    <w:p w14:paraId="4DCF87FE" w14:textId="77777777" w:rsidR="00924D3F" w:rsidRPr="005B3E41" w:rsidRDefault="00924D3F" w:rsidP="00AF4866">
      <w:pPr>
        <w:tabs>
          <w:tab w:val="left" w:pos="2970"/>
        </w:tabs>
        <w:spacing w:after="120"/>
        <w:ind w:left="360"/>
      </w:pPr>
    </w:p>
    <w:p w14:paraId="232B0ADE" w14:textId="3A56870C" w:rsidR="004971BD" w:rsidRPr="00EF441A" w:rsidRDefault="00EF441A" w:rsidP="00EF441A">
      <w:pPr>
        <w:pStyle w:val="SecVIIH1"/>
      </w:pPr>
      <w:bookmarkStart w:id="582" w:name="_Toc63776854"/>
      <w:bookmarkStart w:id="583" w:name="_Toc87030155"/>
      <w:r w:rsidRPr="00EF441A">
        <w:t xml:space="preserve">Sommes Provisionnelles Spécifiques </w:t>
      </w:r>
      <w:r w:rsidR="0005472B">
        <w:t>p</w:t>
      </w:r>
      <w:r w:rsidRPr="00EF441A">
        <w:t xml:space="preserve">our </w:t>
      </w:r>
      <w:r w:rsidR="00711162">
        <w:t>l</w:t>
      </w:r>
      <w:r w:rsidRPr="00EF441A">
        <w:t xml:space="preserve">es Résultats </w:t>
      </w:r>
      <w:r w:rsidR="00711162">
        <w:t>e</w:t>
      </w:r>
      <w:r w:rsidRPr="00EF441A">
        <w:t xml:space="preserve">n </w:t>
      </w:r>
      <w:r w:rsidR="0005472B" w:rsidRPr="00EF441A">
        <w:t>Matière</w:t>
      </w:r>
      <w:r w:rsidRPr="00EF441A">
        <w:t xml:space="preserve"> Environnementale </w:t>
      </w:r>
      <w:r w:rsidR="00711162">
        <w:t>e</w:t>
      </w:r>
      <w:r w:rsidRPr="00EF441A">
        <w:t>t Sociale</w:t>
      </w:r>
      <w:bookmarkEnd w:id="582"/>
      <w:bookmarkEnd w:id="583"/>
    </w:p>
    <w:p w14:paraId="454CB553" w14:textId="77777777" w:rsidR="004971BD" w:rsidRDefault="004971BD" w:rsidP="004971BD">
      <w:pPr>
        <w:jc w:val="both"/>
        <w:rPr>
          <w:sz w:val="24"/>
          <w:lang w:eastAsia="en-US"/>
        </w:rPr>
      </w:pPr>
    </w:p>
    <w:p w14:paraId="2AD5005A" w14:textId="71892823" w:rsidR="004971BD" w:rsidRPr="00DA586E" w:rsidRDefault="004971BD" w:rsidP="004971BD">
      <w:pPr>
        <w:jc w:val="both"/>
        <w:rPr>
          <w:sz w:val="24"/>
          <w:lang w:eastAsia="en-US"/>
        </w:rPr>
      </w:pPr>
      <w:r w:rsidRPr="00DA586E">
        <w:rPr>
          <w:sz w:val="24"/>
          <w:lang w:eastAsia="en-US"/>
        </w:rPr>
        <w:t xml:space="preserve">Le total des prix des activités figurant dans le </w:t>
      </w:r>
      <w:r>
        <w:rPr>
          <w:sz w:val="24"/>
          <w:lang w:eastAsia="en-US"/>
        </w:rPr>
        <w:t>Programme d’A</w:t>
      </w:r>
      <w:r w:rsidRPr="00DA586E">
        <w:rPr>
          <w:sz w:val="24"/>
          <w:lang w:eastAsia="en-US"/>
        </w:rPr>
        <w:t xml:space="preserve">ctivités représente l’offre du </w:t>
      </w:r>
      <w:r>
        <w:rPr>
          <w:sz w:val="24"/>
          <w:lang w:eastAsia="en-US"/>
        </w:rPr>
        <w:t>Proposant</w:t>
      </w:r>
      <w:r w:rsidRPr="00DA586E">
        <w:rPr>
          <w:sz w:val="24"/>
          <w:lang w:eastAsia="en-US"/>
        </w:rPr>
        <w:t xml:space="preserve"> d</w:t>
      </w:r>
      <w:r>
        <w:rPr>
          <w:sz w:val="24"/>
          <w:lang w:eastAsia="en-US"/>
        </w:rPr>
        <w:t>e réaliser</w:t>
      </w:r>
      <w:r w:rsidRPr="00DA586E">
        <w:rPr>
          <w:sz w:val="24"/>
          <w:lang w:eastAsia="en-US"/>
        </w:rPr>
        <w:t xml:space="preserve"> les </w:t>
      </w:r>
      <w:r>
        <w:rPr>
          <w:sz w:val="24"/>
          <w:lang w:eastAsia="en-US"/>
        </w:rPr>
        <w:t>Ouvrages</w:t>
      </w:r>
      <w:r w:rsidRPr="00DA586E">
        <w:rPr>
          <w:sz w:val="24"/>
          <w:lang w:eastAsia="en-US"/>
        </w:rPr>
        <w:t xml:space="preserve"> sur une base de «</w:t>
      </w:r>
      <w:r>
        <w:rPr>
          <w:sz w:val="24"/>
          <w:lang w:eastAsia="en-US"/>
        </w:rPr>
        <w:t xml:space="preserve"> </w:t>
      </w:r>
      <w:r w:rsidRPr="00DA586E">
        <w:rPr>
          <w:sz w:val="24"/>
          <w:lang w:eastAsia="en-US"/>
        </w:rPr>
        <w:t>responsabilité unique</w:t>
      </w:r>
      <w:r>
        <w:rPr>
          <w:sz w:val="24"/>
          <w:lang w:eastAsia="en-US"/>
        </w:rPr>
        <w:t xml:space="preserve"> </w:t>
      </w:r>
      <w:r w:rsidRPr="00DA586E">
        <w:rPr>
          <w:sz w:val="24"/>
          <w:lang w:eastAsia="en-US"/>
        </w:rPr>
        <w:t>». Ceci inclut toutes les obligation</w:t>
      </w:r>
      <w:r>
        <w:rPr>
          <w:sz w:val="24"/>
          <w:lang w:eastAsia="en-US"/>
        </w:rPr>
        <w:t>s de l’Entrepreneur en matière environnementale et sociale (</w:t>
      </w:r>
      <w:r w:rsidRPr="00DA586E">
        <w:rPr>
          <w:sz w:val="24"/>
          <w:lang w:eastAsia="en-US"/>
        </w:rPr>
        <w:t>E</w:t>
      </w:r>
      <w:r>
        <w:rPr>
          <w:sz w:val="24"/>
          <w:lang w:eastAsia="en-US"/>
        </w:rPr>
        <w:t>S)</w:t>
      </w:r>
      <w:r w:rsidRPr="00DA586E">
        <w:rPr>
          <w:sz w:val="24"/>
          <w:lang w:eastAsia="en-US"/>
        </w:rPr>
        <w:t xml:space="preserve"> en vertu du </w:t>
      </w:r>
      <w:r>
        <w:rPr>
          <w:sz w:val="24"/>
          <w:lang w:eastAsia="en-US"/>
        </w:rPr>
        <w:t>Marché</w:t>
      </w:r>
      <w:r w:rsidRPr="00DA586E">
        <w:rPr>
          <w:sz w:val="24"/>
          <w:lang w:eastAsia="en-US"/>
        </w:rPr>
        <w:t>.</w:t>
      </w:r>
    </w:p>
    <w:p w14:paraId="487B564F" w14:textId="77777777" w:rsidR="004971BD" w:rsidRPr="00DA586E" w:rsidRDefault="004971BD" w:rsidP="004971BD">
      <w:pPr>
        <w:jc w:val="both"/>
        <w:rPr>
          <w:sz w:val="24"/>
          <w:lang w:eastAsia="en-US"/>
        </w:rPr>
      </w:pPr>
    </w:p>
    <w:p w14:paraId="3EAAF7D4" w14:textId="4FD94482" w:rsidR="004971BD" w:rsidRPr="00DA586E" w:rsidRDefault="004971BD" w:rsidP="004971BD">
      <w:pPr>
        <w:jc w:val="both"/>
        <w:rPr>
          <w:sz w:val="24"/>
          <w:lang w:eastAsia="en-US"/>
        </w:rPr>
      </w:pPr>
      <w:r>
        <w:rPr>
          <w:sz w:val="24"/>
          <w:lang w:eastAsia="en-US"/>
        </w:rPr>
        <w:t>Le Maître d’Ouvrage</w:t>
      </w:r>
      <w:r w:rsidRPr="00DA586E">
        <w:rPr>
          <w:sz w:val="24"/>
          <w:lang w:eastAsia="en-US"/>
        </w:rPr>
        <w:t xml:space="preserve"> peut spécifier des sommes provis</w:t>
      </w:r>
      <w:r>
        <w:rPr>
          <w:sz w:val="24"/>
          <w:lang w:eastAsia="en-US"/>
        </w:rPr>
        <w:t>ionnell</w:t>
      </w:r>
      <w:r w:rsidRPr="00DA586E">
        <w:rPr>
          <w:sz w:val="24"/>
          <w:lang w:eastAsia="en-US"/>
        </w:rPr>
        <w:t>es pour obtenir des résultats ES spécifiques. (par exemple, pour les services de conseil sur le VIH et la sensibilisation à l’E</w:t>
      </w:r>
      <w:r>
        <w:rPr>
          <w:sz w:val="24"/>
          <w:lang w:eastAsia="en-US"/>
        </w:rPr>
        <w:t>A</w:t>
      </w:r>
      <w:r w:rsidRPr="00DA586E">
        <w:rPr>
          <w:sz w:val="24"/>
          <w:lang w:eastAsia="en-US"/>
        </w:rPr>
        <w:t xml:space="preserve">S ou pour encourager </w:t>
      </w:r>
      <w:r>
        <w:rPr>
          <w:sz w:val="24"/>
          <w:lang w:eastAsia="en-US"/>
        </w:rPr>
        <w:t>l’Entrepreneur</w:t>
      </w:r>
      <w:r w:rsidRPr="00DA586E">
        <w:rPr>
          <w:sz w:val="24"/>
          <w:lang w:eastAsia="en-US"/>
        </w:rPr>
        <w:t xml:space="preserve"> à fournir des résultats ES allant au-delà des exigences du </w:t>
      </w:r>
      <w:r w:rsidR="008A7FD5">
        <w:rPr>
          <w:sz w:val="24"/>
          <w:lang w:eastAsia="en-US"/>
        </w:rPr>
        <w:t>M</w:t>
      </w:r>
      <w:r>
        <w:rPr>
          <w:sz w:val="24"/>
          <w:lang w:eastAsia="en-US"/>
        </w:rPr>
        <w:t>arché</w:t>
      </w:r>
      <w:r w:rsidRPr="00DA586E">
        <w:rPr>
          <w:sz w:val="24"/>
          <w:lang w:eastAsia="en-US"/>
        </w:rPr>
        <w:t>).</w:t>
      </w:r>
    </w:p>
    <w:p w14:paraId="2C7C1455" w14:textId="77777777" w:rsidR="00BC678C" w:rsidRPr="005B3E41" w:rsidRDefault="00BC678C" w:rsidP="00BC678C">
      <w:pPr>
        <w:spacing w:after="120"/>
        <w:ind w:left="360"/>
      </w:pPr>
      <w:r w:rsidRPr="005B3E41">
        <w:t xml:space="preserve"> </w:t>
      </w:r>
    </w:p>
    <w:p w14:paraId="2F24B900" w14:textId="77777777" w:rsidR="00BC678C" w:rsidRPr="005B3E41" w:rsidRDefault="00BC678C" w:rsidP="00BC678C"/>
    <w:p w14:paraId="5CBEB3D0" w14:textId="55681FC2" w:rsidR="004971BD" w:rsidRDefault="004971BD">
      <w:pPr>
        <w:rPr>
          <w:i/>
          <w:sz w:val="24"/>
          <w:lang w:eastAsia="en-US"/>
        </w:rPr>
      </w:pPr>
      <w:r>
        <w:rPr>
          <w:i/>
          <w:sz w:val="24"/>
          <w:lang w:eastAsia="en-US"/>
        </w:rPr>
        <w:br w:type="page"/>
      </w:r>
    </w:p>
    <w:p w14:paraId="16972B46" w14:textId="77777777" w:rsidR="00BC678C" w:rsidRDefault="00BC678C" w:rsidP="0079102B">
      <w:pPr>
        <w:spacing w:after="120"/>
        <w:jc w:val="both"/>
        <w:rPr>
          <w:i/>
          <w:sz w:val="24"/>
          <w:lang w:eastAsia="en-US"/>
        </w:rPr>
      </w:pPr>
    </w:p>
    <w:p w14:paraId="0F3E796C" w14:textId="57F91844" w:rsidR="00584715" w:rsidRDefault="009451A1" w:rsidP="00EF441A">
      <w:pPr>
        <w:pStyle w:val="SecVIIH1"/>
      </w:pPr>
      <w:bookmarkStart w:id="584" w:name="_Toc87030156"/>
      <w:r w:rsidRPr="00B4328A">
        <w:t xml:space="preserve">Description des </w:t>
      </w:r>
      <w:r w:rsidR="008846BD">
        <w:t>Ouvrages</w:t>
      </w:r>
      <w:bookmarkEnd w:id="584"/>
    </w:p>
    <w:bookmarkEnd w:id="568"/>
    <w:p w14:paraId="6AC4DAC8" w14:textId="75F7547A" w:rsidR="009451A1" w:rsidRPr="00B4328A" w:rsidRDefault="009451A1" w:rsidP="00EF441A">
      <w:pPr>
        <w:pStyle w:val="SecVIIH1"/>
      </w:pPr>
    </w:p>
    <w:p w14:paraId="1D0A0D7D" w14:textId="77777777" w:rsidR="009451A1" w:rsidRPr="00B4328A" w:rsidRDefault="00FF321D" w:rsidP="00FF321D">
      <w:pPr>
        <w:spacing w:before="240" w:after="120"/>
        <w:jc w:val="center"/>
        <w:rPr>
          <w:i/>
          <w:iCs/>
          <w:sz w:val="24"/>
          <w:szCs w:val="24"/>
        </w:rPr>
      </w:pPr>
      <w:r w:rsidRPr="00B4328A">
        <w:rPr>
          <w:i/>
          <w:iCs/>
          <w:sz w:val="24"/>
          <w:szCs w:val="24"/>
        </w:rPr>
        <w:t>[Ins</w:t>
      </w:r>
      <w:r w:rsidR="00721B3E" w:rsidRPr="00B4328A">
        <w:rPr>
          <w:i/>
          <w:iCs/>
          <w:sz w:val="24"/>
          <w:szCs w:val="24"/>
        </w:rPr>
        <w:t xml:space="preserve">érer la </w:t>
      </w:r>
      <w:r w:rsidR="000A170F" w:rsidRPr="00B4328A">
        <w:rPr>
          <w:i/>
          <w:iCs/>
          <w:sz w:val="24"/>
          <w:szCs w:val="24"/>
        </w:rPr>
        <w:t>description</w:t>
      </w:r>
      <w:r w:rsidRPr="00B4328A">
        <w:rPr>
          <w:i/>
          <w:iCs/>
          <w:sz w:val="24"/>
          <w:szCs w:val="24"/>
        </w:rPr>
        <w:t>]</w:t>
      </w:r>
    </w:p>
    <w:p w14:paraId="52A4CE8D" w14:textId="7391F837" w:rsidR="00574DE7" w:rsidRDefault="00574DE7" w:rsidP="00261F7D">
      <w:pPr>
        <w:jc w:val="center"/>
        <w:rPr>
          <w:i/>
          <w:iCs/>
          <w:sz w:val="24"/>
          <w:szCs w:val="24"/>
        </w:rPr>
      </w:pPr>
      <w:bookmarkStart w:id="585" w:name="_Toc485033382"/>
    </w:p>
    <w:p w14:paraId="77541AFB" w14:textId="709C1095" w:rsidR="00262B4D" w:rsidRDefault="00262B4D" w:rsidP="00261F7D">
      <w:pPr>
        <w:jc w:val="center"/>
        <w:rPr>
          <w:i/>
          <w:iCs/>
          <w:sz w:val="24"/>
          <w:szCs w:val="24"/>
        </w:rPr>
      </w:pPr>
    </w:p>
    <w:p w14:paraId="2E3518A5" w14:textId="77777777" w:rsidR="00262B4D" w:rsidRPr="00261F7D" w:rsidRDefault="00262B4D" w:rsidP="00261F7D">
      <w:pPr>
        <w:jc w:val="center"/>
        <w:rPr>
          <w:i/>
          <w:iCs/>
          <w:sz w:val="24"/>
          <w:szCs w:val="24"/>
        </w:rPr>
      </w:pPr>
    </w:p>
    <w:p w14:paraId="0E1CF22B" w14:textId="22BB70C7" w:rsidR="00EF441A" w:rsidRDefault="00EF441A">
      <w:pPr>
        <w:rPr>
          <w:i/>
          <w:iCs/>
          <w:sz w:val="24"/>
          <w:szCs w:val="24"/>
        </w:rPr>
      </w:pPr>
      <w:r>
        <w:rPr>
          <w:i/>
          <w:iCs/>
          <w:sz w:val="24"/>
          <w:szCs w:val="24"/>
        </w:rPr>
        <w:br w:type="page"/>
      </w:r>
    </w:p>
    <w:p w14:paraId="0BE24488" w14:textId="77777777" w:rsidR="00261F7D" w:rsidRPr="00261F7D" w:rsidRDefault="00261F7D" w:rsidP="00261F7D">
      <w:pPr>
        <w:jc w:val="center"/>
        <w:rPr>
          <w:i/>
          <w:iCs/>
          <w:sz w:val="24"/>
          <w:szCs w:val="24"/>
        </w:rPr>
      </w:pPr>
    </w:p>
    <w:p w14:paraId="0F3B1FC5" w14:textId="77777777" w:rsidR="00574DE7" w:rsidRPr="00EF441A" w:rsidRDefault="00261F7D" w:rsidP="00EF441A">
      <w:pPr>
        <w:pStyle w:val="SecVIIH1"/>
      </w:pPr>
      <w:bookmarkStart w:id="586" w:name="_Toc87030157"/>
      <w:r w:rsidRPr="00EF441A">
        <w:t>Informations sur le Site</w:t>
      </w:r>
      <w:bookmarkEnd w:id="586"/>
    </w:p>
    <w:p w14:paraId="7A37E305" w14:textId="77777777" w:rsidR="00574DE7" w:rsidRDefault="00574DE7" w:rsidP="00261F7D">
      <w:pPr>
        <w:jc w:val="center"/>
        <w:rPr>
          <w:b/>
          <w:bCs/>
          <w:sz w:val="36"/>
          <w:szCs w:val="36"/>
        </w:rPr>
      </w:pPr>
    </w:p>
    <w:bookmarkEnd w:id="585"/>
    <w:p w14:paraId="11A6E73E" w14:textId="77777777" w:rsidR="009451A1" w:rsidRPr="008A7FD5" w:rsidRDefault="009451A1" w:rsidP="00A0505C">
      <w:pPr>
        <w:spacing w:before="120" w:after="120"/>
        <w:rPr>
          <w:sz w:val="24"/>
          <w:szCs w:val="24"/>
        </w:rPr>
      </w:pPr>
    </w:p>
    <w:p w14:paraId="17C583FD" w14:textId="77777777" w:rsidR="008A7FD5" w:rsidRPr="008A7FD5" w:rsidRDefault="008A7FD5" w:rsidP="008A7FD5">
      <w:pPr>
        <w:spacing w:after="120"/>
        <w:rPr>
          <w:i/>
          <w:iCs/>
          <w:noProof/>
          <w:sz w:val="24"/>
          <w:szCs w:val="24"/>
        </w:rPr>
      </w:pPr>
      <w:r w:rsidRPr="008A7FD5">
        <w:rPr>
          <w:i/>
          <w:iCs/>
          <w:noProof/>
          <w:sz w:val="24"/>
          <w:szCs w:val="24"/>
          <w:lang w:val="fr"/>
        </w:rPr>
        <w:t>Les informations peuvent inclure:</w:t>
      </w:r>
    </w:p>
    <w:p w14:paraId="0F654326"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Levé topographique</w:t>
      </w:r>
    </w:p>
    <w:p w14:paraId="3ACDD229"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Données de référence environnementales et sociales</w:t>
      </w:r>
    </w:p>
    <w:p w14:paraId="05044212"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Données d’enquête au sol</w:t>
      </w:r>
    </w:p>
    <w:p w14:paraId="0F67517B"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 xml:space="preserve">Informations sur l’état du sol </w:t>
      </w:r>
    </w:p>
    <w:p w14:paraId="09ADA438" w14:textId="6B733FD1"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Pr>
          <w:i/>
          <w:iCs/>
          <w:noProof/>
          <w:sz w:val="24"/>
          <w:szCs w:val="24"/>
          <w:lang w:val="fr"/>
        </w:rPr>
        <w:t>Informations sur les installations</w:t>
      </w:r>
      <w:r w:rsidR="0005472B">
        <w:rPr>
          <w:i/>
          <w:iCs/>
          <w:noProof/>
          <w:sz w:val="24"/>
          <w:szCs w:val="24"/>
          <w:lang w:val="fr"/>
        </w:rPr>
        <w:t xml:space="preserve"> de services publics</w:t>
      </w:r>
    </w:p>
    <w:p w14:paraId="6581A539"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Informations sur la propriété foncière</w:t>
      </w:r>
    </w:p>
    <w:p w14:paraId="39AC7458" w14:textId="549C5DDD"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 xml:space="preserve">Détails des exigences connues en matière de travaux </w:t>
      </w:r>
      <w:r w:rsidR="0005472B" w:rsidRPr="008A7FD5">
        <w:rPr>
          <w:i/>
          <w:iCs/>
          <w:noProof/>
          <w:sz w:val="24"/>
          <w:szCs w:val="24"/>
          <w:lang w:val="fr"/>
        </w:rPr>
        <w:t>d</w:t>
      </w:r>
      <w:r w:rsidR="0005472B">
        <w:rPr>
          <w:i/>
          <w:iCs/>
          <w:noProof/>
          <w:sz w:val="24"/>
          <w:szCs w:val="24"/>
          <w:lang w:val="fr"/>
        </w:rPr>
        <w:t>’hébergement</w:t>
      </w:r>
    </w:p>
    <w:p w14:paraId="27F81861"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 xml:space="preserve">Eaux souterraines, eaux de surface et informations hydrologiques, par exemple </w:t>
      </w:r>
    </w:p>
    <w:p w14:paraId="73CC14DB" w14:textId="0DC9C8FF"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 xml:space="preserve">Planification statuaire et contraintes </w:t>
      </w:r>
      <w:r w:rsidR="0005472B">
        <w:rPr>
          <w:i/>
          <w:iCs/>
          <w:noProof/>
          <w:sz w:val="24"/>
          <w:szCs w:val="24"/>
          <w:lang w:val="fr"/>
        </w:rPr>
        <w:t>d’occupation des sols</w:t>
      </w:r>
      <w:r w:rsidRPr="008A7FD5">
        <w:rPr>
          <w:i/>
          <w:iCs/>
          <w:noProof/>
          <w:sz w:val="24"/>
          <w:szCs w:val="24"/>
          <w:lang w:val="fr"/>
        </w:rPr>
        <w:t xml:space="preserve"> </w:t>
      </w:r>
    </w:p>
    <w:p w14:paraId="77490AAB" w14:textId="200BAEC6"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 xml:space="preserve">Les permis, licences et exigences de conformité </w:t>
      </w:r>
    </w:p>
    <w:p w14:paraId="482B3EBA" w14:textId="393F5F82"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Pr>
          <w:i/>
          <w:iCs/>
          <w:noProof/>
          <w:sz w:val="24"/>
          <w:szCs w:val="24"/>
          <w:lang w:val="fr"/>
        </w:rPr>
        <w:t xml:space="preserve">Etat des </w:t>
      </w:r>
      <w:r w:rsidRPr="008A7FD5">
        <w:rPr>
          <w:i/>
          <w:iCs/>
          <w:noProof/>
          <w:sz w:val="24"/>
          <w:szCs w:val="24"/>
          <w:lang w:val="fr"/>
        </w:rPr>
        <w:t>infrastructure</w:t>
      </w:r>
      <w:r>
        <w:rPr>
          <w:i/>
          <w:iCs/>
          <w:noProof/>
          <w:sz w:val="24"/>
          <w:szCs w:val="24"/>
          <w:lang w:val="fr"/>
        </w:rPr>
        <w:t>s</w:t>
      </w:r>
      <w:r w:rsidRPr="008A7FD5">
        <w:rPr>
          <w:i/>
          <w:iCs/>
          <w:noProof/>
          <w:sz w:val="24"/>
          <w:szCs w:val="24"/>
          <w:lang w:val="fr"/>
        </w:rPr>
        <w:t xml:space="preserve"> existante</w:t>
      </w:r>
      <w:r>
        <w:rPr>
          <w:i/>
          <w:iCs/>
          <w:noProof/>
          <w:sz w:val="24"/>
          <w:szCs w:val="24"/>
          <w:lang w:val="fr"/>
        </w:rPr>
        <w:t>s</w:t>
      </w:r>
    </w:p>
    <w:p w14:paraId="3E12421B"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 xml:space="preserve">Détails de tout risque ou danger </w:t>
      </w:r>
    </w:p>
    <w:p w14:paraId="5D7EEC29" w14:textId="77777777" w:rsidR="008A7FD5" w:rsidRPr="008A7FD5" w:rsidRDefault="008A7FD5" w:rsidP="00F80822">
      <w:pPr>
        <w:pStyle w:val="ListParagraph"/>
        <w:numPr>
          <w:ilvl w:val="0"/>
          <w:numId w:val="64"/>
        </w:numPr>
        <w:suppressAutoHyphens/>
        <w:spacing w:after="120"/>
        <w:ind w:left="714" w:hanging="357"/>
        <w:jc w:val="both"/>
        <w:rPr>
          <w:i/>
          <w:iCs/>
          <w:noProof/>
          <w:sz w:val="24"/>
          <w:szCs w:val="24"/>
        </w:rPr>
      </w:pPr>
      <w:r w:rsidRPr="008A7FD5">
        <w:rPr>
          <w:i/>
          <w:iCs/>
          <w:noProof/>
          <w:sz w:val="24"/>
          <w:szCs w:val="24"/>
          <w:lang w:val="fr"/>
        </w:rPr>
        <w:t>Toute autre contrainte physique</w:t>
      </w:r>
    </w:p>
    <w:p w14:paraId="6936BF60" w14:textId="77777777" w:rsidR="008A7FD5" w:rsidRPr="008A7FD5" w:rsidRDefault="008A7FD5" w:rsidP="008A7FD5">
      <w:pPr>
        <w:suppressAutoHyphens/>
        <w:spacing w:after="120"/>
        <w:rPr>
          <w:i/>
          <w:iCs/>
          <w:noProof/>
          <w:sz w:val="24"/>
          <w:szCs w:val="24"/>
        </w:rPr>
      </w:pPr>
      <w:r w:rsidRPr="008A7FD5">
        <w:rPr>
          <w:i/>
          <w:iCs/>
          <w:noProof/>
          <w:sz w:val="24"/>
          <w:szCs w:val="24"/>
          <w:lang w:val="fr"/>
        </w:rPr>
        <w:t>[Toute autre information pertinente sur le site]</w:t>
      </w:r>
    </w:p>
    <w:p w14:paraId="7458C7F3" w14:textId="77777777" w:rsidR="008A7FD5" w:rsidRDefault="008A7FD5" w:rsidP="008A7FD5"/>
    <w:p w14:paraId="1DDBE5F2" w14:textId="426757FA" w:rsidR="008A7FD5" w:rsidRPr="00261F7D" w:rsidRDefault="008A7FD5" w:rsidP="00A0505C">
      <w:pPr>
        <w:spacing w:before="120" w:after="120"/>
        <w:sectPr w:rsidR="008A7FD5" w:rsidRPr="00261F7D">
          <w:headerReference w:type="default" r:id="rId53"/>
          <w:pgSz w:w="12240" w:h="15840" w:code="1"/>
          <w:pgMar w:top="1440" w:right="1440" w:bottom="1440" w:left="1800" w:header="720" w:footer="720" w:gutter="0"/>
          <w:paperSrc w:first="15" w:other="15"/>
          <w:cols w:space="720"/>
        </w:sectPr>
      </w:pPr>
    </w:p>
    <w:p w14:paraId="2B5A983A" w14:textId="742CA21E" w:rsidR="00574DE7" w:rsidRPr="005C40F4" w:rsidRDefault="00574DE7" w:rsidP="00EF441A">
      <w:pPr>
        <w:pStyle w:val="SecVIIH1"/>
      </w:pPr>
      <w:bookmarkStart w:id="587" w:name="_Toc54187352"/>
      <w:bookmarkStart w:id="588" w:name="_Toc87030158"/>
      <w:bookmarkStart w:id="589" w:name="_Toc494778752"/>
      <w:bookmarkStart w:id="590" w:name="_Toc499607140"/>
      <w:bookmarkStart w:id="591" w:name="_Toc499608193"/>
      <w:bookmarkStart w:id="592" w:name="_Toc467977934"/>
      <w:r w:rsidRPr="00EF441A">
        <w:lastRenderedPageBreak/>
        <w:t>Représentant de l’Entrepreneur et Personnel clé</w:t>
      </w:r>
      <w:bookmarkEnd w:id="587"/>
      <w:bookmarkEnd w:id="588"/>
    </w:p>
    <w:p w14:paraId="5EC0018C" w14:textId="77777777" w:rsidR="00574DE7" w:rsidRDefault="00574DE7" w:rsidP="00574DE7">
      <w:pPr>
        <w:tabs>
          <w:tab w:val="right" w:pos="7254"/>
        </w:tabs>
        <w:spacing w:before="60" w:after="200"/>
        <w:ind w:left="1418"/>
        <w:rPr>
          <w:i/>
          <w:noProof/>
          <w:lang w:val="fr"/>
        </w:rPr>
      </w:pPr>
    </w:p>
    <w:p w14:paraId="4D8EC502" w14:textId="2CF6253E" w:rsidR="00574DE7" w:rsidRPr="00574DE7" w:rsidRDefault="00574DE7" w:rsidP="00262B4D">
      <w:pPr>
        <w:tabs>
          <w:tab w:val="right" w:pos="7254"/>
        </w:tabs>
        <w:spacing w:before="60" w:after="200"/>
        <w:jc w:val="both"/>
        <w:rPr>
          <w:iCs/>
          <w:noProof/>
          <w:sz w:val="24"/>
          <w:szCs w:val="24"/>
        </w:rPr>
      </w:pPr>
      <w:r w:rsidRPr="00574DE7">
        <w:rPr>
          <w:i/>
          <w:noProof/>
          <w:sz w:val="24"/>
          <w:szCs w:val="24"/>
          <w:lang w:val="fr"/>
        </w:rPr>
        <w:t>[</w:t>
      </w:r>
      <w:r w:rsidRPr="00574DE7">
        <w:rPr>
          <w:b/>
          <w:i/>
          <w:iCs/>
          <w:noProof/>
          <w:sz w:val="24"/>
          <w:szCs w:val="24"/>
          <w:u w:val="single"/>
          <w:lang w:val="fr"/>
        </w:rPr>
        <w:t>Remarque</w:t>
      </w:r>
      <w:r w:rsidRPr="00574DE7">
        <w:rPr>
          <w:b/>
          <w:i/>
          <w:iCs/>
          <w:noProof/>
          <w:sz w:val="24"/>
          <w:szCs w:val="24"/>
          <w:lang w:val="fr"/>
        </w:rPr>
        <w:t xml:space="preserve">: Insérez dans le tableau suivant, le minimum de spécialistes clés requis pour exécuter le </w:t>
      </w:r>
      <w:r>
        <w:rPr>
          <w:b/>
          <w:i/>
          <w:iCs/>
          <w:noProof/>
          <w:sz w:val="24"/>
          <w:szCs w:val="24"/>
          <w:lang w:val="fr"/>
        </w:rPr>
        <w:t>marché</w:t>
      </w:r>
      <w:r w:rsidRPr="00574DE7">
        <w:rPr>
          <w:b/>
          <w:i/>
          <w:iCs/>
          <w:noProof/>
          <w:sz w:val="24"/>
          <w:szCs w:val="24"/>
          <w:lang w:val="fr"/>
        </w:rPr>
        <w:t>, en tenant compte de la nature, de la portée, de la complexité et des risques du</w:t>
      </w:r>
      <w:r>
        <w:rPr>
          <w:b/>
          <w:i/>
          <w:iCs/>
          <w:noProof/>
          <w:sz w:val="24"/>
          <w:szCs w:val="24"/>
          <w:lang w:val="fr"/>
        </w:rPr>
        <w:t xml:space="preserve"> marché</w:t>
      </w:r>
      <w:r w:rsidRPr="00574DE7">
        <w:rPr>
          <w:i/>
          <w:iCs/>
          <w:noProof/>
          <w:sz w:val="24"/>
          <w:szCs w:val="24"/>
          <w:lang w:val="fr"/>
        </w:rPr>
        <w:t>.]</w:t>
      </w:r>
    </w:p>
    <w:p w14:paraId="7928B2B1" w14:textId="17173E49" w:rsidR="00574DE7" w:rsidRPr="00574DE7" w:rsidRDefault="00574DE7" w:rsidP="00574DE7">
      <w:pPr>
        <w:keepNext/>
        <w:tabs>
          <w:tab w:val="left" w:pos="432"/>
          <w:tab w:val="left" w:pos="2952"/>
          <w:tab w:val="left" w:pos="5832"/>
        </w:tabs>
        <w:spacing w:after="120"/>
        <w:jc w:val="center"/>
        <w:rPr>
          <w:b/>
          <w:iCs/>
          <w:noProof/>
          <w:sz w:val="28"/>
          <w:szCs w:val="28"/>
        </w:rPr>
      </w:pPr>
      <w:r w:rsidRPr="00574DE7">
        <w:rPr>
          <w:b/>
          <w:noProof/>
          <w:sz w:val="28"/>
          <w:szCs w:val="28"/>
          <w:lang w:val="fr"/>
        </w:rPr>
        <w:t>Représentant de l’</w:t>
      </w:r>
      <w:r w:rsidR="00715AB4">
        <w:rPr>
          <w:b/>
          <w:noProof/>
          <w:sz w:val="28"/>
          <w:szCs w:val="28"/>
          <w:lang w:val="fr"/>
        </w:rPr>
        <w:t>E</w:t>
      </w:r>
      <w:r w:rsidRPr="00574DE7">
        <w:rPr>
          <w:b/>
          <w:noProof/>
          <w:sz w:val="28"/>
          <w:szCs w:val="28"/>
          <w:lang w:val="fr"/>
        </w:rPr>
        <w:t>ntrepreneur et</w:t>
      </w:r>
      <w:r w:rsidRPr="00574DE7">
        <w:rPr>
          <w:b/>
          <w:iCs/>
          <w:noProof/>
          <w:sz w:val="28"/>
          <w:szCs w:val="28"/>
          <w:lang w:val="fr"/>
        </w:rPr>
        <w:t xml:space="preserve"> </w:t>
      </w:r>
      <w:r w:rsidR="00715AB4">
        <w:rPr>
          <w:b/>
          <w:iCs/>
          <w:noProof/>
          <w:sz w:val="28"/>
          <w:szCs w:val="28"/>
          <w:lang w:val="fr"/>
        </w:rPr>
        <w:t>P</w:t>
      </w:r>
      <w:r w:rsidRPr="00574DE7">
        <w:rPr>
          <w:b/>
          <w:iCs/>
          <w:noProof/>
          <w:sz w:val="28"/>
          <w:szCs w:val="28"/>
          <w:lang w:val="fr"/>
        </w:rPr>
        <w:t>ersonnel clé</w:t>
      </w:r>
    </w:p>
    <w:p w14:paraId="50A0D7E7" w14:textId="77777777" w:rsidR="00574DE7" w:rsidRPr="005C40F4" w:rsidRDefault="00574DE7" w:rsidP="00574DE7">
      <w:pPr>
        <w:jc w:val="center"/>
        <w:rPr>
          <w:i/>
          <w:szCs w:val="24"/>
          <w:highlight w:val="green"/>
        </w:rPr>
      </w:pPr>
    </w:p>
    <w:tbl>
      <w:tblPr>
        <w:tblW w:w="88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10"/>
        <w:gridCol w:w="3399"/>
        <w:gridCol w:w="2520"/>
        <w:gridCol w:w="2160"/>
      </w:tblGrid>
      <w:tr w:rsidR="00574DE7" w:rsidRPr="005C40F4" w14:paraId="15DE15F3" w14:textId="77777777" w:rsidTr="00F843F5">
        <w:tc>
          <w:tcPr>
            <w:tcW w:w="810" w:type="dxa"/>
            <w:tcBorders>
              <w:top w:val="single" w:sz="12" w:space="0" w:color="auto"/>
              <w:bottom w:val="single" w:sz="6" w:space="0" w:color="auto"/>
            </w:tcBorders>
          </w:tcPr>
          <w:p w14:paraId="45879C1F"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
                <w:noProof/>
                <w:sz w:val="24"/>
                <w:szCs w:val="24"/>
                <w:lang w:val="fr"/>
              </w:rPr>
              <w:t>Point No</w:t>
            </w:r>
          </w:p>
        </w:tc>
        <w:tc>
          <w:tcPr>
            <w:tcW w:w="3399" w:type="dxa"/>
            <w:tcBorders>
              <w:top w:val="single" w:sz="12" w:space="0" w:color="auto"/>
              <w:bottom w:val="single" w:sz="6" w:space="0" w:color="auto"/>
            </w:tcBorders>
          </w:tcPr>
          <w:p w14:paraId="7E7D3DFB" w14:textId="77777777" w:rsidR="00574DE7" w:rsidRPr="00715AB4" w:rsidRDefault="00574DE7" w:rsidP="00715AB4">
            <w:pPr>
              <w:suppressAutoHyphens/>
              <w:ind w:left="41" w:right="-72"/>
              <w:jc w:val="center"/>
              <w:rPr>
                <w:rFonts w:asciiTheme="majorBidi" w:hAnsiTheme="majorBidi" w:cstheme="majorBidi"/>
                <w:bCs/>
                <w:i/>
                <w:spacing w:val="-2"/>
                <w:sz w:val="24"/>
                <w:szCs w:val="24"/>
              </w:rPr>
            </w:pPr>
            <w:r w:rsidRPr="00715AB4">
              <w:rPr>
                <w:b/>
                <w:noProof/>
                <w:sz w:val="24"/>
                <w:szCs w:val="24"/>
                <w:lang w:val="fr"/>
              </w:rPr>
              <w:t>Position/spécialisation</w:t>
            </w:r>
          </w:p>
        </w:tc>
        <w:tc>
          <w:tcPr>
            <w:tcW w:w="2520" w:type="dxa"/>
            <w:tcBorders>
              <w:top w:val="single" w:sz="12" w:space="0" w:color="auto"/>
              <w:bottom w:val="single" w:sz="6" w:space="0" w:color="auto"/>
            </w:tcBorders>
          </w:tcPr>
          <w:p w14:paraId="25BFB587" w14:textId="77777777" w:rsidR="00574DE7" w:rsidRPr="00715AB4" w:rsidRDefault="00574DE7" w:rsidP="00715AB4">
            <w:pPr>
              <w:suppressAutoHyphens/>
              <w:ind w:left="41" w:right="-72"/>
              <w:jc w:val="center"/>
              <w:rPr>
                <w:rFonts w:asciiTheme="majorBidi" w:hAnsiTheme="majorBidi" w:cstheme="majorBidi"/>
                <w:bCs/>
                <w:i/>
                <w:spacing w:val="-2"/>
                <w:sz w:val="24"/>
                <w:szCs w:val="24"/>
              </w:rPr>
            </w:pPr>
            <w:r w:rsidRPr="00715AB4">
              <w:rPr>
                <w:b/>
                <w:noProof/>
                <w:sz w:val="24"/>
                <w:szCs w:val="24"/>
                <w:lang w:val="fr"/>
              </w:rPr>
              <w:t>Qualifications académiques pertinentes</w:t>
            </w:r>
          </w:p>
        </w:tc>
        <w:tc>
          <w:tcPr>
            <w:tcW w:w="2160" w:type="dxa"/>
            <w:tcBorders>
              <w:top w:val="single" w:sz="12" w:space="0" w:color="auto"/>
              <w:bottom w:val="single" w:sz="6" w:space="0" w:color="auto"/>
            </w:tcBorders>
          </w:tcPr>
          <w:p w14:paraId="46A3D2E3" w14:textId="12B1107D" w:rsidR="00574DE7" w:rsidRPr="00715AB4" w:rsidRDefault="00574DE7" w:rsidP="00715AB4">
            <w:pPr>
              <w:suppressAutoHyphens/>
              <w:ind w:left="41" w:right="-72"/>
              <w:jc w:val="center"/>
              <w:rPr>
                <w:rFonts w:asciiTheme="majorBidi" w:hAnsiTheme="majorBidi" w:cstheme="majorBidi"/>
                <w:bCs/>
                <w:i/>
                <w:spacing w:val="-2"/>
                <w:sz w:val="24"/>
                <w:szCs w:val="24"/>
              </w:rPr>
            </w:pPr>
            <w:r w:rsidRPr="00715AB4">
              <w:rPr>
                <w:b/>
                <w:noProof/>
                <w:sz w:val="24"/>
                <w:szCs w:val="24"/>
                <w:lang w:val="fr"/>
              </w:rPr>
              <w:t xml:space="preserve">Minimum d’années d’expérience </w:t>
            </w:r>
            <w:r w:rsidR="00715AB4">
              <w:rPr>
                <w:b/>
                <w:noProof/>
                <w:sz w:val="24"/>
                <w:szCs w:val="24"/>
                <w:lang w:val="fr"/>
              </w:rPr>
              <w:t xml:space="preserve">pertinente </w:t>
            </w:r>
            <w:r w:rsidRPr="00715AB4">
              <w:rPr>
                <w:b/>
                <w:noProof/>
                <w:sz w:val="24"/>
                <w:szCs w:val="24"/>
                <w:lang w:val="fr"/>
              </w:rPr>
              <w:t>de travail</w:t>
            </w:r>
          </w:p>
        </w:tc>
      </w:tr>
      <w:tr w:rsidR="00574DE7" w:rsidRPr="005C40F4" w14:paraId="2AC68524" w14:textId="77777777" w:rsidTr="00F843F5">
        <w:tc>
          <w:tcPr>
            <w:tcW w:w="810" w:type="dxa"/>
            <w:tcBorders>
              <w:top w:val="single" w:sz="12" w:space="0" w:color="auto"/>
              <w:bottom w:val="single" w:sz="6" w:space="0" w:color="auto"/>
            </w:tcBorders>
          </w:tcPr>
          <w:p w14:paraId="03FCC9B2"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1</w:t>
            </w:r>
          </w:p>
        </w:tc>
        <w:tc>
          <w:tcPr>
            <w:tcW w:w="3399" w:type="dxa"/>
            <w:tcBorders>
              <w:top w:val="single" w:sz="12" w:space="0" w:color="auto"/>
              <w:bottom w:val="single" w:sz="6" w:space="0" w:color="auto"/>
            </w:tcBorders>
          </w:tcPr>
          <w:p w14:paraId="13D270E8" w14:textId="769532B1"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spacing w:val="-2"/>
                <w:sz w:val="24"/>
                <w:szCs w:val="24"/>
                <w:lang w:val="fr"/>
              </w:rPr>
              <w:t>[Représentant de l’</w:t>
            </w:r>
            <w:r w:rsidR="00715AB4">
              <w:rPr>
                <w:bCs/>
                <w:i/>
                <w:spacing w:val="-2"/>
                <w:sz w:val="24"/>
                <w:szCs w:val="24"/>
                <w:lang w:val="fr"/>
              </w:rPr>
              <w:t>E</w:t>
            </w:r>
            <w:r w:rsidRPr="00715AB4">
              <w:rPr>
                <w:bCs/>
                <w:i/>
                <w:spacing w:val="-2"/>
                <w:sz w:val="24"/>
                <w:szCs w:val="24"/>
                <w:lang w:val="fr"/>
              </w:rPr>
              <w:t>ntrepreneur]</w:t>
            </w:r>
          </w:p>
        </w:tc>
        <w:tc>
          <w:tcPr>
            <w:tcW w:w="2520" w:type="dxa"/>
            <w:tcBorders>
              <w:top w:val="single" w:sz="12" w:space="0" w:color="auto"/>
              <w:bottom w:val="single" w:sz="6" w:space="0" w:color="auto"/>
            </w:tcBorders>
          </w:tcPr>
          <w:p w14:paraId="0B423373" w14:textId="77777777"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noProof/>
                <w:spacing w:val="-2"/>
                <w:sz w:val="24"/>
                <w:szCs w:val="24"/>
                <w:lang w:val="fr"/>
              </w:rPr>
              <w:t>par exemple diplôme dans le domaine pertinent.</w:t>
            </w:r>
          </w:p>
        </w:tc>
        <w:tc>
          <w:tcPr>
            <w:tcW w:w="2160" w:type="dxa"/>
            <w:tcBorders>
              <w:top w:val="single" w:sz="12" w:space="0" w:color="auto"/>
              <w:bottom w:val="single" w:sz="6" w:space="0" w:color="auto"/>
            </w:tcBorders>
          </w:tcPr>
          <w:p w14:paraId="05BC7AFA" w14:textId="496C2765"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noProof/>
                <w:spacing w:val="-2"/>
                <w:sz w:val="24"/>
                <w:szCs w:val="24"/>
                <w:lang w:val="fr"/>
              </w:rPr>
              <w:t>par exemple</w:t>
            </w:r>
            <w:r w:rsidR="00715AB4">
              <w:rPr>
                <w:bCs/>
                <w:i/>
                <w:noProof/>
                <w:spacing w:val="-2"/>
                <w:sz w:val="24"/>
                <w:szCs w:val="24"/>
                <w:lang w:val="fr"/>
              </w:rPr>
              <w:t xml:space="preserve"> </w:t>
            </w:r>
            <w:r w:rsidRPr="00715AB4">
              <w:rPr>
                <w:bCs/>
                <w:i/>
                <w:noProof/>
                <w:spacing w:val="-2"/>
                <w:sz w:val="24"/>
                <w:szCs w:val="24"/>
                <w:lang w:val="fr"/>
              </w:rPr>
              <w:t>[</w:t>
            </w:r>
            <w:r w:rsidRPr="00715AB4">
              <w:rPr>
                <w:sz w:val="24"/>
                <w:szCs w:val="24"/>
                <w:lang w:val="fr"/>
              </w:rPr>
              <w:t>années</w:t>
            </w:r>
            <w:r w:rsidR="00715AB4">
              <w:rPr>
                <w:sz w:val="24"/>
                <w:szCs w:val="24"/>
                <w:lang w:val="fr"/>
              </w:rPr>
              <w:t>]</w:t>
            </w:r>
            <w:r w:rsidRPr="00715AB4">
              <w:rPr>
                <w:sz w:val="24"/>
                <w:szCs w:val="24"/>
                <w:lang w:val="fr"/>
              </w:rPr>
              <w:t xml:space="preserve"> travaillant</w:t>
            </w:r>
            <w:r w:rsidR="00715AB4">
              <w:rPr>
                <w:sz w:val="24"/>
                <w:szCs w:val="24"/>
                <w:lang w:val="fr"/>
              </w:rPr>
              <w:t xml:space="preserve"> </w:t>
            </w:r>
            <w:r w:rsidRPr="00715AB4">
              <w:rPr>
                <w:bCs/>
                <w:iCs/>
                <w:noProof/>
                <w:spacing w:val="-2"/>
                <w:sz w:val="24"/>
                <w:szCs w:val="24"/>
                <w:lang w:val="fr"/>
              </w:rPr>
              <w:t>sur</w:t>
            </w:r>
            <w:r w:rsidR="00715AB4" w:rsidRPr="00715AB4">
              <w:rPr>
                <w:bCs/>
                <w:iCs/>
                <w:noProof/>
                <w:spacing w:val="-2"/>
                <w:sz w:val="24"/>
                <w:szCs w:val="24"/>
                <w:lang w:val="fr"/>
              </w:rPr>
              <w:t xml:space="preserve"> </w:t>
            </w:r>
            <w:r w:rsidRPr="00715AB4">
              <w:rPr>
                <w:bCs/>
                <w:iCs/>
                <w:noProof/>
                <w:spacing w:val="-2"/>
                <w:sz w:val="24"/>
                <w:szCs w:val="24"/>
                <w:lang w:val="fr"/>
              </w:rPr>
              <w:t>des</w:t>
            </w:r>
            <w:r w:rsidRPr="00715AB4">
              <w:rPr>
                <w:bCs/>
                <w:i/>
                <w:noProof/>
                <w:spacing w:val="-2"/>
                <w:sz w:val="24"/>
                <w:szCs w:val="24"/>
                <w:lang w:val="fr"/>
              </w:rPr>
              <w:t xml:space="preserve"> </w:t>
            </w:r>
            <w:r w:rsidRPr="00715AB4">
              <w:rPr>
                <w:bCs/>
                <w:noProof/>
                <w:spacing w:val="-2"/>
                <w:sz w:val="24"/>
                <w:szCs w:val="24"/>
                <w:lang w:val="fr"/>
              </w:rPr>
              <w:t xml:space="preserve">projets </w:t>
            </w:r>
            <w:r w:rsidR="00715AB4">
              <w:rPr>
                <w:bCs/>
                <w:noProof/>
                <w:spacing w:val="-2"/>
                <w:sz w:val="24"/>
                <w:szCs w:val="24"/>
                <w:lang w:val="fr"/>
              </w:rPr>
              <w:t>de ytraitement d’eau</w:t>
            </w:r>
            <w:r w:rsidRPr="00715AB4">
              <w:rPr>
                <w:bCs/>
                <w:noProof/>
                <w:spacing w:val="-2"/>
                <w:sz w:val="24"/>
                <w:szCs w:val="24"/>
                <w:lang w:val="fr"/>
              </w:rPr>
              <w:t xml:space="preserve"> dans des environnements de travail similaires</w:t>
            </w:r>
          </w:p>
        </w:tc>
      </w:tr>
      <w:tr w:rsidR="00574DE7" w:rsidRPr="005C40F4" w14:paraId="02990FA6" w14:textId="77777777" w:rsidTr="00F843F5">
        <w:tc>
          <w:tcPr>
            <w:tcW w:w="8889" w:type="dxa"/>
            <w:gridSpan w:val="4"/>
            <w:tcBorders>
              <w:top w:val="single" w:sz="6" w:space="0" w:color="auto"/>
            </w:tcBorders>
          </w:tcPr>
          <w:p w14:paraId="1CEE7206" w14:textId="65764E2F" w:rsidR="00574DE7" w:rsidRPr="00715AB4" w:rsidRDefault="00574DE7" w:rsidP="001758B5">
            <w:pPr>
              <w:suppressAutoHyphens/>
              <w:ind w:left="1440" w:right="-72" w:hanging="1368"/>
              <w:jc w:val="center"/>
              <w:rPr>
                <w:rFonts w:asciiTheme="majorBidi" w:hAnsiTheme="majorBidi" w:cstheme="majorBidi"/>
                <w:b/>
                <w:bCs/>
                <w:i/>
                <w:spacing w:val="-2"/>
                <w:sz w:val="24"/>
                <w:szCs w:val="24"/>
              </w:rPr>
            </w:pPr>
            <w:r w:rsidRPr="00715AB4">
              <w:rPr>
                <w:b/>
                <w:bCs/>
                <w:i/>
                <w:spacing w:val="-2"/>
                <w:sz w:val="24"/>
                <w:szCs w:val="24"/>
                <w:lang w:val="fr"/>
              </w:rPr>
              <w:t xml:space="preserve">Personnel clé pour la </w:t>
            </w:r>
            <w:r w:rsidR="00F843F5">
              <w:rPr>
                <w:b/>
                <w:bCs/>
                <w:i/>
                <w:spacing w:val="-2"/>
                <w:sz w:val="24"/>
                <w:szCs w:val="24"/>
                <w:lang w:val="fr"/>
              </w:rPr>
              <w:t>C</w:t>
            </w:r>
            <w:r w:rsidRPr="00715AB4">
              <w:rPr>
                <w:b/>
                <w:bCs/>
                <w:i/>
                <w:spacing w:val="-2"/>
                <w:sz w:val="24"/>
                <w:szCs w:val="24"/>
                <w:lang w:val="fr"/>
              </w:rPr>
              <w:t xml:space="preserve">onception </w:t>
            </w:r>
          </w:p>
        </w:tc>
      </w:tr>
      <w:tr w:rsidR="00574DE7" w:rsidRPr="00955524" w14:paraId="463E8500" w14:textId="77777777" w:rsidTr="00F843F5">
        <w:tc>
          <w:tcPr>
            <w:tcW w:w="810" w:type="dxa"/>
          </w:tcPr>
          <w:p w14:paraId="44FA0103"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2.</w:t>
            </w:r>
          </w:p>
        </w:tc>
        <w:tc>
          <w:tcPr>
            <w:tcW w:w="3399" w:type="dxa"/>
          </w:tcPr>
          <w:p w14:paraId="4605A24A" w14:textId="19B7E94D" w:rsidR="00574DE7" w:rsidRPr="00715AB4" w:rsidRDefault="00574DE7" w:rsidP="001758B5">
            <w:pPr>
              <w:suppressAutoHyphens/>
              <w:ind w:left="17" w:right="-72"/>
              <w:rPr>
                <w:rFonts w:asciiTheme="majorBidi" w:hAnsiTheme="majorBidi" w:cstheme="majorBidi"/>
                <w:bCs/>
                <w:i/>
                <w:spacing w:val="-2"/>
                <w:sz w:val="24"/>
                <w:szCs w:val="24"/>
              </w:rPr>
            </w:pPr>
            <w:r w:rsidRPr="00715AB4">
              <w:rPr>
                <w:bCs/>
                <w:i/>
                <w:spacing w:val="-2"/>
                <w:sz w:val="24"/>
                <w:szCs w:val="24"/>
                <w:lang w:val="fr"/>
              </w:rPr>
              <w:t xml:space="preserve">[Directeur de la </w:t>
            </w:r>
            <w:r w:rsidR="00F843F5">
              <w:rPr>
                <w:bCs/>
                <w:i/>
                <w:spacing w:val="-2"/>
                <w:sz w:val="24"/>
                <w:szCs w:val="24"/>
                <w:lang w:val="fr"/>
              </w:rPr>
              <w:t>C</w:t>
            </w:r>
            <w:r w:rsidRPr="00715AB4">
              <w:rPr>
                <w:bCs/>
                <w:i/>
                <w:spacing w:val="-2"/>
                <w:sz w:val="24"/>
                <w:szCs w:val="24"/>
                <w:lang w:val="fr"/>
              </w:rPr>
              <w:t>onception]</w:t>
            </w:r>
          </w:p>
        </w:tc>
        <w:tc>
          <w:tcPr>
            <w:tcW w:w="2520" w:type="dxa"/>
          </w:tcPr>
          <w:p w14:paraId="612FC553" w14:textId="77777777" w:rsidR="00574DE7" w:rsidRPr="00715AB4" w:rsidRDefault="00574DE7" w:rsidP="001758B5">
            <w:pPr>
              <w:suppressAutoHyphens/>
              <w:ind w:left="360" w:right="-72"/>
              <w:rPr>
                <w:rFonts w:asciiTheme="majorBidi" w:hAnsiTheme="majorBidi" w:cstheme="majorBidi"/>
                <w:bCs/>
                <w:i/>
                <w:spacing w:val="-2"/>
                <w:sz w:val="24"/>
                <w:szCs w:val="24"/>
              </w:rPr>
            </w:pPr>
          </w:p>
        </w:tc>
        <w:tc>
          <w:tcPr>
            <w:tcW w:w="2160" w:type="dxa"/>
          </w:tcPr>
          <w:p w14:paraId="00B1F632" w14:textId="77777777" w:rsidR="00574DE7" w:rsidRPr="00715AB4" w:rsidRDefault="00574DE7" w:rsidP="001758B5">
            <w:pPr>
              <w:suppressAutoHyphens/>
              <w:ind w:left="360" w:right="-72"/>
              <w:rPr>
                <w:rFonts w:asciiTheme="majorBidi" w:hAnsiTheme="majorBidi" w:cstheme="majorBidi"/>
                <w:bCs/>
                <w:i/>
                <w:spacing w:val="-2"/>
                <w:sz w:val="24"/>
                <w:szCs w:val="24"/>
              </w:rPr>
            </w:pPr>
          </w:p>
        </w:tc>
      </w:tr>
      <w:tr w:rsidR="00574DE7" w:rsidRPr="005C40F4" w14:paraId="6C1E3224" w14:textId="77777777" w:rsidTr="00F843F5">
        <w:tc>
          <w:tcPr>
            <w:tcW w:w="810" w:type="dxa"/>
          </w:tcPr>
          <w:p w14:paraId="67812A9D"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3.</w:t>
            </w:r>
          </w:p>
        </w:tc>
        <w:tc>
          <w:tcPr>
            <w:tcW w:w="3399" w:type="dxa"/>
          </w:tcPr>
          <w:p w14:paraId="614CB7A1" w14:textId="77777777" w:rsidR="00574DE7" w:rsidRPr="00715AB4" w:rsidRDefault="00574DE7" w:rsidP="00715AB4">
            <w:pPr>
              <w:pStyle w:val="S1-Header2"/>
              <w:rPr>
                <w:lang w:val="fr-FR"/>
              </w:rPr>
            </w:pPr>
            <w:r w:rsidRPr="00715AB4">
              <w:t>[Spécialiste de l’évaluation de l’impact environnemental]</w:t>
            </w:r>
          </w:p>
        </w:tc>
        <w:tc>
          <w:tcPr>
            <w:tcW w:w="2520" w:type="dxa"/>
          </w:tcPr>
          <w:p w14:paraId="572D7939" w14:textId="77777777" w:rsidR="00574DE7" w:rsidRPr="00715AB4" w:rsidRDefault="00574DE7" w:rsidP="00715AB4">
            <w:pPr>
              <w:pStyle w:val="S1-Header2"/>
            </w:pPr>
          </w:p>
        </w:tc>
        <w:tc>
          <w:tcPr>
            <w:tcW w:w="2160" w:type="dxa"/>
          </w:tcPr>
          <w:p w14:paraId="06906277" w14:textId="77777777" w:rsidR="00574DE7" w:rsidRPr="00715AB4" w:rsidRDefault="00574DE7" w:rsidP="00715AB4">
            <w:pPr>
              <w:pStyle w:val="S1-Header2"/>
            </w:pPr>
          </w:p>
        </w:tc>
      </w:tr>
      <w:tr w:rsidR="00574DE7" w:rsidRPr="005C40F4" w14:paraId="650ED94C" w14:textId="77777777" w:rsidTr="00F843F5">
        <w:trPr>
          <w:trHeight w:val="346"/>
        </w:trPr>
        <w:tc>
          <w:tcPr>
            <w:tcW w:w="810" w:type="dxa"/>
          </w:tcPr>
          <w:p w14:paraId="5D7670C8"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4.</w:t>
            </w:r>
          </w:p>
        </w:tc>
        <w:tc>
          <w:tcPr>
            <w:tcW w:w="3399" w:type="dxa"/>
          </w:tcPr>
          <w:p w14:paraId="23D1A377" w14:textId="77777777" w:rsidR="00574DE7" w:rsidRPr="00715AB4" w:rsidRDefault="00574DE7" w:rsidP="001758B5">
            <w:pPr>
              <w:suppressAutoHyphens/>
              <w:ind w:left="17" w:right="-72"/>
              <w:rPr>
                <w:rFonts w:asciiTheme="majorBidi" w:hAnsiTheme="majorBidi" w:cstheme="majorBidi"/>
                <w:bCs/>
                <w:i/>
                <w:spacing w:val="-2"/>
                <w:sz w:val="24"/>
                <w:szCs w:val="24"/>
              </w:rPr>
            </w:pPr>
            <w:r w:rsidRPr="00715AB4">
              <w:rPr>
                <w:bCs/>
                <w:i/>
                <w:spacing w:val="-2"/>
                <w:sz w:val="24"/>
                <w:szCs w:val="24"/>
                <w:lang w:val="fr"/>
              </w:rPr>
              <w:t>[Spécialiste de l’évaluation de l’impact social]</w:t>
            </w:r>
          </w:p>
        </w:tc>
        <w:tc>
          <w:tcPr>
            <w:tcW w:w="2520" w:type="dxa"/>
          </w:tcPr>
          <w:p w14:paraId="3C78DAE8" w14:textId="77777777" w:rsidR="00574DE7" w:rsidRPr="00715AB4" w:rsidRDefault="00574DE7" w:rsidP="001758B5">
            <w:pPr>
              <w:suppressAutoHyphens/>
              <w:ind w:left="360" w:right="-72"/>
              <w:rPr>
                <w:rFonts w:asciiTheme="majorBidi" w:hAnsiTheme="majorBidi" w:cstheme="majorBidi"/>
                <w:bCs/>
                <w:i/>
                <w:spacing w:val="-2"/>
                <w:sz w:val="24"/>
                <w:szCs w:val="24"/>
              </w:rPr>
            </w:pPr>
          </w:p>
        </w:tc>
        <w:tc>
          <w:tcPr>
            <w:tcW w:w="2160" w:type="dxa"/>
          </w:tcPr>
          <w:p w14:paraId="0372C57C" w14:textId="77777777" w:rsidR="00574DE7" w:rsidRPr="00715AB4" w:rsidRDefault="00574DE7" w:rsidP="001758B5">
            <w:pPr>
              <w:suppressAutoHyphens/>
              <w:ind w:left="360" w:right="-72"/>
              <w:rPr>
                <w:rFonts w:asciiTheme="majorBidi" w:hAnsiTheme="majorBidi" w:cstheme="majorBidi"/>
                <w:bCs/>
                <w:i/>
                <w:spacing w:val="-2"/>
                <w:sz w:val="24"/>
                <w:szCs w:val="24"/>
              </w:rPr>
            </w:pPr>
          </w:p>
        </w:tc>
      </w:tr>
      <w:tr w:rsidR="00574DE7" w:rsidRPr="005C40F4" w14:paraId="59BAF557" w14:textId="77777777" w:rsidTr="00F843F5">
        <w:tc>
          <w:tcPr>
            <w:tcW w:w="810" w:type="dxa"/>
          </w:tcPr>
          <w:p w14:paraId="05B31BBE"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5.</w:t>
            </w:r>
          </w:p>
        </w:tc>
        <w:tc>
          <w:tcPr>
            <w:tcW w:w="3399" w:type="dxa"/>
          </w:tcPr>
          <w:p w14:paraId="433C076A" w14:textId="365A2E59" w:rsidR="00574DE7" w:rsidRPr="00715AB4" w:rsidRDefault="00574DE7" w:rsidP="00715AB4">
            <w:pPr>
              <w:pStyle w:val="S1-Header2"/>
              <w:rPr>
                <w:lang w:val="fr-FR"/>
              </w:rPr>
            </w:pPr>
            <w:r w:rsidRPr="00715AB4">
              <w:t>[Spécialiste de l</w:t>
            </w:r>
            <w:r w:rsidR="00F843F5">
              <w:t>’hygiène</w:t>
            </w:r>
            <w:r w:rsidRPr="00715AB4">
              <w:t xml:space="preserve"> et de la sécurité]</w:t>
            </w:r>
          </w:p>
        </w:tc>
        <w:tc>
          <w:tcPr>
            <w:tcW w:w="2520" w:type="dxa"/>
          </w:tcPr>
          <w:p w14:paraId="70F53A9B" w14:textId="77777777" w:rsidR="00574DE7" w:rsidRPr="00715AB4" w:rsidRDefault="00574DE7" w:rsidP="00715AB4">
            <w:pPr>
              <w:pStyle w:val="S1-Header2"/>
            </w:pPr>
          </w:p>
        </w:tc>
        <w:tc>
          <w:tcPr>
            <w:tcW w:w="2160" w:type="dxa"/>
          </w:tcPr>
          <w:p w14:paraId="0AD648FE" w14:textId="77777777" w:rsidR="00574DE7" w:rsidRPr="00715AB4" w:rsidRDefault="00574DE7" w:rsidP="00715AB4">
            <w:pPr>
              <w:pStyle w:val="S1-Header2"/>
            </w:pPr>
          </w:p>
        </w:tc>
      </w:tr>
      <w:tr w:rsidR="00574DE7" w:rsidRPr="005C40F4" w14:paraId="527113AB" w14:textId="77777777" w:rsidTr="00F843F5">
        <w:tc>
          <w:tcPr>
            <w:tcW w:w="810" w:type="dxa"/>
          </w:tcPr>
          <w:p w14:paraId="7462E5DE"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6.</w:t>
            </w:r>
          </w:p>
        </w:tc>
        <w:tc>
          <w:tcPr>
            <w:tcW w:w="3399" w:type="dxa"/>
          </w:tcPr>
          <w:p w14:paraId="111958A2" w14:textId="77777777"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spacing w:val="-2"/>
                <w:sz w:val="24"/>
                <w:szCs w:val="24"/>
                <w:lang w:val="fr"/>
              </w:rPr>
              <w:t>[Spécialistes de la biodiversité, de la qualité de l’air, du bruit, etc.]</w:t>
            </w:r>
          </w:p>
        </w:tc>
        <w:tc>
          <w:tcPr>
            <w:tcW w:w="2520" w:type="dxa"/>
          </w:tcPr>
          <w:p w14:paraId="1469F062"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3F37958D" w14:textId="77777777" w:rsidR="00574DE7" w:rsidRPr="00715AB4" w:rsidRDefault="00574DE7" w:rsidP="001758B5">
            <w:pPr>
              <w:suppressAutoHyphens/>
              <w:ind w:left="41" w:right="-72"/>
              <w:rPr>
                <w:rFonts w:asciiTheme="majorBidi" w:hAnsiTheme="majorBidi" w:cstheme="majorBidi"/>
                <w:bCs/>
                <w:i/>
                <w:spacing w:val="-2"/>
                <w:sz w:val="24"/>
                <w:szCs w:val="24"/>
              </w:rPr>
            </w:pPr>
          </w:p>
        </w:tc>
      </w:tr>
      <w:tr w:rsidR="00574DE7" w:rsidRPr="005C40F4" w14:paraId="4604C355" w14:textId="77777777" w:rsidTr="00F843F5">
        <w:tc>
          <w:tcPr>
            <w:tcW w:w="8889" w:type="dxa"/>
            <w:gridSpan w:val="4"/>
          </w:tcPr>
          <w:p w14:paraId="1AE7B483" w14:textId="69839744" w:rsidR="00574DE7" w:rsidRPr="00715AB4" w:rsidRDefault="00574DE7" w:rsidP="001758B5">
            <w:pPr>
              <w:suppressAutoHyphens/>
              <w:ind w:left="1440" w:right="-72" w:hanging="1368"/>
              <w:jc w:val="center"/>
              <w:rPr>
                <w:rFonts w:asciiTheme="majorBidi" w:hAnsiTheme="majorBidi" w:cstheme="majorBidi"/>
                <w:sz w:val="24"/>
                <w:szCs w:val="24"/>
              </w:rPr>
            </w:pPr>
            <w:r w:rsidRPr="00715AB4">
              <w:rPr>
                <w:b/>
                <w:bCs/>
                <w:i/>
                <w:spacing w:val="-2"/>
                <w:sz w:val="24"/>
                <w:szCs w:val="24"/>
                <w:lang w:val="fr"/>
              </w:rPr>
              <w:t xml:space="preserve">Personnel clé pour la </w:t>
            </w:r>
            <w:r w:rsidR="00F843F5">
              <w:rPr>
                <w:b/>
                <w:bCs/>
                <w:i/>
                <w:spacing w:val="-2"/>
                <w:sz w:val="24"/>
                <w:szCs w:val="24"/>
                <w:lang w:val="fr"/>
              </w:rPr>
              <w:t>C</w:t>
            </w:r>
            <w:r w:rsidRPr="00715AB4">
              <w:rPr>
                <w:b/>
                <w:bCs/>
                <w:i/>
                <w:spacing w:val="-2"/>
                <w:sz w:val="24"/>
                <w:szCs w:val="24"/>
                <w:lang w:val="fr"/>
              </w:rPr>
              <w:t>onstruction</w:t>
            </w:r>
          </w:p>
        </w:tc>
      </w:tr>
      <w:tr w:rsidR="00574DE7" w:rsidRPr="00955524" w14:paraId="00EB93EE" w14:textId="77777777" w:rsidTr="00F843F5">
        <w:tc>
          <w:tcPr>
            <w:tcW w:w="810" w:type="dxa"/>
          </w:tcPr>
          <w:p w14:paraId="3FC66121" w14:textId="76ABB3A4" w:rsidR="00574DE7" w:rsidRPr="00715AB4" w:rsidRDefault="008A7FD5" w:rsidP="001758B5">
            <w:pPr>
              <w:suppressAutoHyphens/>
              <w:ind w:right="-72"/>
              <w:jc w:val="center"/>
              <w:rPr>
                <w:rFonts w:asciiTheme="majorBidi" w:hAnsiTheme="majorBidi" w:cstheme="majorBidi"/>
                <w:bCs/>
                <w:i/>
                <w:spacing w:val="-2"/>
                <w:sz w:val="24"/>
                <w:szCs w:val="24"/>
              </w:rPr>
            </w:pPr>
            <w:r>
              <w:rPr>
                <w:bCs/>
                <w:i/>
                <w:spacing w:val="-2"/>
                <w:sz w:val="24"/>
                <w:szCs w:val="24"/>
                <w:lang w:val="fr"/>
              </w:rPr>
              <w:t>7</w:t>
            </w:r>
            <w:r w:rsidR="00574DE7" w:rsidRPr="00715AB4">
              <w:rPr>
                <w:bCs/>
                <w:i/>
                <w:spacing w:val="-2"/>
                <w:sz w:val="24"/>
                <w:szCs w:val="24"/>
                <w:lang w:val="fr"/>
              </w:rPr>
              <w:t>.</w:t>
            </w:r>
          </w:p>
        </w:tc>
        <w:tc>
          <w:tcPr>
            <w:tcW w:w="3399" w:type="dxa"/>
          </w:tcPr>
          <w:p w14:paraId="3889133E" w14:textId="77777777"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spacing w:val="-2"/>
                <w:sz w:val="24"/>
                <w:szCs w:val="24"/>
                <w:lang w:val="fr"/>
              </w:rPr>
              <w:t>[Directeur de la construction]</w:t>
            </w:r>
          </w:p>
        </w:tc>
        <w:tc>
          <w:tcPr>
            <w:tcW w:w="2520" w:type="dxa"/>
          </w:tcPr>
          <w:p w14:paraId="7DB40CB5"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7F587E20" w14:textId="77777777" w:rsidR="00574DE7" w:rsidRPr="00715AB4" w:rsidRDefault="00574DE7" w:rsidP="001758B5">
            <w:pPr>
              <w:suppressAutoHyphens/>
              <w:ind w:left="41" w:right="-72"/>
              <w:rPr>
                <w:rFonts w:asciiTheme="majorBidi" w:hAnsiTheme="majorBidi" w:cstheme="majorBidi"/>
                <w:bCs/>
                <w:i/>
                <w:spacing w:val="-2"/>
                <w:sz w:val="24"/>
                <w:szCs w:val="24"/>
              </w:rPr>
            </w:pPr>
          </w:p>
        </w:tc>
      </w:tr>
      <w:tr w:rsidR="00574DE7" w:rsidRPr="00955524" w14:paraId="028CD809" w14:textId="77777777" w:rsidTr="00F843F5">
        <w:tc>
          <w:tcPr>
            <w:tcW w:w="810" w:type="dxa"/>
          </w:tcPr>
          <w:p w14:paraId="6896C024" w14:textId="55CD454D" w:rsidR="00574DE7" w:rsidRPr="00715AB4" w:rsidRDefault="008A7FD5" w:rsidP="001758B5">
            <w:pPr>
              <w:suppressAutoHyphens/>
              <w:ind w:right="-72"/>
              <w:jc w:val="center"/>
              <w:rPr>
                <w:rFonts w:asciiTheme="majorBidi" w:hAnsiTheme="majorBidi" w:cstheme="majorBidi"/>
                <w:bCs/>
                <w:i/>
                <w:spacing w:val="-2"/>
                <w:sz w:val="24"/>
                <w:szCs w:val="24"/>
              </w:rPr>
            </w:pPr>
            <w:r>
              <w:rPr>
                <w:bCs/>
                <w:i/>
                <w:spacing w:val="-2"/>
                <w:sz w:val="24"/>
                <w:szCs w:val="24"/>
                <w:lang w:val="fr"/>
              </w:rPr>
              <w:t>8</w:t>
            </w:r>
            <w:r w:rsidR="00574DE7" w:rsidRPr="00715AB4">
              <w:rPr>
                <w:bCs/>
                <w:i/>
                <w:spacing w:val="-2"/>
                <w:sz w:val="24"/>
                <w:szCs w:val="24"/>
                <w:lang w:val="fr"/>
              </w:rPr>
              <w:t>.</w:t>
            </w:r>
          </w:p>
        </w:tc>
        <w:tc>
          <w:tcPr>
            <w:tcW w:w="3399" w:type="dxa"/>
          </w:tcPr>
          <w:p w14:paraId="7A560522" w14:textId="77777777"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spacing w:val="-2"/>
                <w:sz w:val="24"/>
                <w:szCs w:val="24"/>
                <w:lang w:val="fr"/>
              </w:rPr>
              <w:t>[Spécialiste de l’environnement]</w:t>
            </w:r>
          </w:p>
        </w:tc>
        <w:tc>
          <w:tcPr>
            <w:tcW w:w="2520" w:type="dxa"/>
          </w:tcPr>
          <w:p w14:paraId="510FEFC6"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6B6E53AC" w14:textId="77777777" w:rsidR="00574DE7" w:rsidRPr="00715AB4" w:rsidRDefault="00574DE7" w:rsidP="001758B5">
            <w:pPr>
              <w:suppressAutoHyphens/>
              <w:ind w:left="41" w:right="-72"/>
              <w:rPr>
                <w:rFonts w:asciiTheme="majorBidi" w:hAnsiTheme="majorBidi" w:cstheme="majorBidi"/>
                <w:bCs/>
                <w:i/>
                <w:spacing w:val="-2"/>
                <w:sz w:val="24"/>
                <w:szCs w:val="24"/>
              </w:rPr>
            </w:pPr>
          </w:p>
        </w:tc>
      </w:tr>
      <w:tr w:rsidR="00574DE7" w:rsidRPr="005C40F4" w14:paraId="7488CE0A" w14:textId="77777777" w:rsidTr="00F843F5">
        <w:tc>
          <w:tcPr>
            <w:tcW w:w="810" w:type="dxa"/>
          </w:tcPr>
          <w:p w14:paraId="70489022" w14:textId="571021D0" w:rsidR="00574DE7" w:rsidRPr="00715AB4" w:rsidRDefault="008A7FD5" w:rsidP="001758B5">
            <w:pPr>
              <w:suppressAutoHyphens/>
              <w:ind w:right="-72"/>
              <w:jc w:val="center"/>
              <w:rPr>
                <w:rFonts w:asciiTheme="majorBidi" w:hAnsiTheme="majorBidi" w:cstheme="majorBidi"/>
                <w:bCs/>
                <w:i/>
                <w:spacing w:val="-2"/>
                <w:sz w:val="24"/>
                <w:szCs w:val="24"/>
              </w:rPr>
            </w:pPr>
            <w:r>
              <w:rPr>
                <w:bCs/>
                <w:i/>
                <w:spacing w:val="-2"/>
                <w:sz w:val="24"/>
                <w:szCs w:val="24"/>
                <w:lang w:val="fr"/>
              </w:rPr>
              <w:t>9</w:t>
            </w:r>
            <w:r w:rsidR="00574DE7" w:rsidRPr="00715AB4">
              <w:rPr>
                <w:bCs/>
                <w:i/>
                <w:spacing w:val="-2"/>
                <w:sz w:val="24"/>
                <w:szCs w:val="24"/>
                <w:lang w:val="fr"/>
              </w:rPr>
              <w:t>.</w:t>
            </w:r>
          </w:p>
        </w:tc>
        <w:tc>
          <w:tcPr>
            <w:tcW w:w="3399" w:type="dxa"/>
          </w:tcPr>
          <w:p w14:paraId="2ACE5168" w14:textId="6A7D272A"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spacing w:val="-2"/>
                <w:sz w:val="24"/>
                <w:szCs w:val="24"/>
                <w:lang w:val="fr"/>
              </w:rPr>
              <w:t>[Spécialiste de l</w:t>
            </w:r>
            <w:r w:rsidR="008A7FD5">
              <w:rPr>
                <w:bCs/>
                <w:i/>
                <w:spacing w:val="-2"/>
                <w:sz w:val="24"/>
                <w:szCs w:val="24"/>
                <w:lang w:val="fr"/>
              </w:rPr>
              <w:t xml:space="preserve">’hygiène </w:t>
            </w:r>
            <w:r w:rsidRPr="00715AB4">
              <w:rPr>
                <w:bCs/>
                <w:i/>
                <w:spacing w:val="-2"/>
                <w:sz w:val="24"/>
                <w:szCs w:val="24"/>
                <w:lang w:val="fr"/>
              </w:rPr>
              <w:t>et de la sécurité]</w:t>
            </w:r>
          </w:p>
        </w:tc>
        <w:tc>
          <w:tcPr>
            <w:tcW w:w="2520" w:type="dxa"/>
          </w:tcPr>
          <w:p w14:paraId="4815C04C"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057F0253" w14:textId="77777777" w:rsidR="00574DE7" w:rsidRPr="00715AB4" w:rsidRDefault="00574DE7" w:rsidP="001758B5">
            <w:pPr>
              <w:suppressAutoHyphens/>
              <w:ind w:left="41" w:right="-72"/>
              <w:rPr>
                <w:rFonts w:asciiTheme="majorBidi" w:hAnsiTheme="majorBidi" w:cstheme="majorBidi"/>
                <w:bCs/>
                <w:i/>
                <w:spacing w:val="-2"/>
                <w:sz w:val="24"/>
                <w:szCs w:val="24"/>
              </w:rPr>
            </w:pPr>
          </w:p>
        </w:tc>
      </w:tr>
      <w:tr w:rsidR="00574DE7" w:rsidRPr="00955524" w14:paraId="7AC3A2EB" w14:textId="77777777" w:rsidTr="00F843F5">
        <w:tc>
          <w:tcPr>
            <w:tcW w:w="810" w:type="dxa"/>
          </w:tcPr>
          <w:p w14:paraId="3F55560F" w14:textId="3870D000"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1</w:t>
            </w:r>
            <w:r w:rsidR="008A7FD5">
              <w:rPr>
                <w:bCs/>
                <w:i/>
                <w:spacing w:val="-2"/>
                <w:sz w:val="24"/>
                <w:szCs w:val="24"/>
                <w:lang w:val="fr"/>
              </w:rPr>
              <w:t>0</w:t>
            </w:r>
            <w:r w:rsidRPr="00715AB4">
              <w:rPr>
                <w:bCs/>
                <w:i/>
                <w:spacing w:val="-2"/>
                <w:sz w:val="24"/>
                <w:szCs w:val="24"/>
                <w:lang w:val="fr"/>
              </w:rPr>
              <w:t>.</w:t>
            </w:r>
          </w:p>
        </w:tc>
        <w:tc>
          <w:tcPr>
            <w:tcW w:w="3399" w:type="dxa"/>
          </w:tcPr>
          <w:p w14:paraId="47D3642D" w14:textId="77777777"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spacing w:val="-2"/>
                <w:sz w:val="24"/>
                <w:szCs w:val="24"/>
                <w:lang w:val="fr"/>
              </w:rPr>
              <w:t>[Spécialiste social]</w:t>
            </w:r>
          </w:p>
        </w:tc>
        <w:tc>
          <w:tcPr>
            <w:tcW w:w="2520" w:type="dxa"/>
          </w:tcPr>
          <w:p w14:paraId="13B6ED50"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6BBADD2B" w14:textId="77777777" w:rsidR="00574DE7" w:rsidRPr="00715AB4" w:rsidRDefault="00574DE7" w:rsidP="001758B5">
            <w:pPr>
              <w:suppressAutoHyphens/>
              <w:ind w:left="41" w:right="-72"/>
              <w:rPr>
                <w:rFonts w:asciiTheme="majorBidi" w:hAnsiTheme="majorBidi" w:cstheme="majorBidi"/>
                <w:bCs/>
                <w:i/>
                <w:spacing w:val="-2"/>
                <w:sz w:val="24"/>
                <w:szCs w:val="24"/>
              </w:rPr>
            </w:pPr>
          </w:p>
        </w:tc>
      </w:tr>
      <w:tr w:rsidR="00574DE7" w:rsidRPr="00955524" w14:paraId="1C0BCF65" w14:textId="77777777" w:rsidTr="00F843F5">
        <w:tc>
          <w:tcPr>
            <w:tcW w:w="810" w:type="dxa"/>
          </w:tcPr>
          <w:p w14:paraId="3E4E0B94" w14:textId="52AFA75B"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1</w:t>
            </w:r>
            <w:r w:rsidR="008A7FD5">
              <w:rPr>
                <w:bCs/>
                <w:i/>
                <w:spacing w:val="-2"/>
                <w:sz w:val="24"/>
                <w:szCs w:val="24"/>
                <w:lang w:val="fr"/>
              </w:rPr>
              <w:t>1</w:t>
            </w:r>
            <w:r w:rsidRPr="00715AB4">
              <w:rPr>
                <w:bCs/>
                <w:i/>
                <w:spacing w:val="-2"/>
                <w:sz w:val="24"/>
                <w:szCs w:val="24"/>
                <w:lang w:val="fr"/>
              </w:rPr>
              <w:t>.</w:t>
            </w:r>
          </w:p>
        </w:tc>
        <w:tc>
          <w:tcPr>
            <w:tcW w:w="3399" w:type="dxa"/>
          </w:tcPr>
          <w:p w14:paraId="531F107F" w14:textId="583767EB" w:rsidR="00574DE7" w:rsidRPr="00715AB4" w:rsidRDefault="008A7FD5" w:rsidP="001758B5">
            <w:pPr>
              <w:suppressAutoHyphens/>
              <w:ind w:left="41" w:right="-72"/>
              <w:rPr>
                <w:rFonts w:asciiTheme="majorBidi" w:hAnsiTheme="majorBidi" w:cstheme="majorBidi"/>
                <w:bCs/>
                <w:i/>
                <w:spacing w:val="-2"/>
                <w:sz w:val="24"/>
                <w:szCs w:val="24"/>
              </w:rPr>
            </w:pPr>
            <w:r>
              <w:rPr>
                <w:bCs/>
                <w:i/>
                <w:spacing w:val="-2"/>
                <w:sz w:val="24"/>
                <w:szCs w:val="24"/>
                <w:lang w:val="fr"/>
              </w:rPr>
              <w:t>[Spécialistes en Biodiversité, qualité de l’air, Bruit, etc.]</w:t>
            </w:r>
          </w:p>
        </w:tc>
        <w:tc>
          <w:tcPr>
            <w:tcW w:w="2520" w:type="dxa"/>
          </w:tcPr>
          <w:p w14:paraId="69C8A8E8"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5204C524" w14:textId="77777777" w:rsidR="00574DE7" w:rsidRPr="00715AB4" w:rsidRDefault="00574DE7" w:rsidP="001758B5">
            <w:pPr>
              <w:suppressAutoHyphens/>
              <w:ind w:left="41" w:right="-72"/>
              <w:rPr>
                <w:rFonts w:asciiTheme="majorBidi" w:hAnsiTheme="majorBidi" w:cstheme="majorBidi"/>
                <w:bCs/>
                <w:i/>
                <w:spacing w:val="-2"/>
                <w:sz w:val="24"/>
                <w:szCs w:val="24"/>
              </w:rPr>
            </w:pPr>
          </w:p>
        </w:tc>
      </w:tr>
      <w:tr w:rsidR="008A7FD5" w:rsidRPr="005C40F4" w14:paraId="09BE1534" w14:textId="77777777" w:rsidTr="00F843F5">
        <w:tc>
          <w:tcPr>
            <w:tcW w:w="810" w:type="dxa"/>
          </w:tcPr>
          <w:p w14:paraId="24F90597" w14:textId="5EC81297" w:rsidR="008A7FD5" w:rsidRPr="00715AB4" w:rsidRDefault="008A7FD5" w:rsidP="001758B5">
            <w:pPr>
              <w:suppressAutoHyphens/>
              <w:ind w:right="-72"/>
              <w:jc w:val="center"/>
              <w:rPr>
                <w:bCs/>
                <w:i/>
                <w:spacing w:val="-2"/>
                <w:sz w:val="24"/>
                <w:szCs w:val="24"/>
                <w:lang w:val="fr"/>
              </w:rPr>
            </w:pPr>
            <w:r>
              <w:rPr>
                <w:bCs/>
                <w:i/>
                <w:spacing w:val="-2"/>
                <w:sz w:val="24"/>
                <w:szCs w:val="24"/>
                <w:lang w:val="fr"/>
              </w:rPr>
              <w:t>12</w:t>
            </w:r>
          </w:p>
        </w:tc>
        <w:tc>
          <w:tcPr>
            <w:tcW w:w="3399" w:type="dxa"/>
          </w:tcPr>
          <w:p w14:paraId="00583452" w14:textId="31019C84" w:rsidR="008A7FD5" w:rsidRPr="00715AB4" w:rsidRDefault="008A7FD5" w:rsidP="001758B5">
            <w:pPr>
              <w:suppressAutoHyphens/>
              <w:ind w:left="41" w:right="-72"/>
              <w:rPr>
                <w:bCs/>
                <w:i/>
                <w:noProof/>
                <w:spacing w:val="-2"/>
                <w:sz w:val="24"/>
                <w:szCs w:val="24"/>
                <w:lang w:val="fr"/>
              </w:rPr>
            </w:pPr>
            <w:r>
              <w:rPr>
                <w:bCs/>
                <w:i/>
                <w:noProof/>
                <w:spacing w:val="-2"/>
                <w:sz w:val="24"/>
                <w:szCs w:val="24"/>
                <w:lang w:val="fr"/>
              </w:rPr>
              <w:t>Chef Géométre</w:t>
            </w:r>
          </w:p>
        </w:tc>
        <w:tc>
          <w:tcPr>
            <w:tcW w:w="2520" w:type="dxa"/>
          </w:tcPr>
          <w:p w14:paraId="52DBE5AF" w14:textId="77777777" w:rsidR="008A7FD5" w:rsidRPr="00715AB4" w:rsidRDefault="008A7FD5" w:rsidP="001758B5">
            <w:pPr>
              <w:suppressAutoHyphens/>
              <w:ind w:left="41" w:right="-72"/>
              <w:rPr>
                <w:rFonts w:asciiTheme="majorBidi" w:hAnsiTheme="majorBidi" w:cstheme="majorBidi"/>
                <w:bCs/>
                <w:i/>
                <w:spacing w:val="-2"/>
                <w:sz w:val="24"/>
                <w:szCs w:val="24"/>
              </w:rPr>
            </w:pPr>
          </w:p>
        </w:tc>
        <w:tc>
          <w:tcPr>
            <w:tcW w:w="2160" w:type="dxa"/>
          </w:tcPr>
          <w:p w14:paraId="590757BF" w14:textId="77777777" w:rsidR="008A7FD5" w:rsidRPr="00715AB4" w:rsidRDefault="008A7FD5" w:rsidP="001758B5">
            <w:pPr>
              <w:suppressAutoHyphens/>
              <w:ind w:left="41" w:right="-72"/>
              <w:rPr>
                <w:i/>
                <w:iCs/>
                <w:noProof/>
                <w:sz w:val="24"/>
                <w:szCs w:val="24"/>
                <w:lang w:val="fr"/>
              </w:rPr>
            </w:pPr>
          </w:p>
        </w:tc>
      </w:tr>
      <w:tr w:rsidR="00574DE7" w:rsidRPr="005C40F4" w14:paraId="57240639" w14:textId="77777777" w:rsidTr="00F843F5">
        <w:tc>
          <w:tcPr>
            <w:tcW w:w="810" w:type="dxa"/>
          </w:tcPr>
          <w:p w14:paraId="0C201CF4" w14:textId="77777777"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 xml:space="preserve">13. </w:t>
            </w:r>
          </w:p>
        </w:tc>
        <w:tc>
          <w:tcPr>
            <w:tcW w:w="3399" w:type="dxa"/>
          </w:tcPr>
          <w:p w14:paraId="47036627" w14:textId="042BFD8C" w:rsidR="00574DE7" w:rsidRPr="00715AB4" w:rsidRDefault="00574DE7" w:rsidP="001758B5">
            <w:pPr>
              <w:suppressAutoHyphens/>
              <w:ind w:left="41" w:right="-72"/>
              <w:rPr>
                <w:rFonts w:asciiTheme="majorBidi" w:hAnsiTheme="majorBidi" w:cstheme="majorBidi"/>
                <w:bCs/>
                <w:i/>
                <w:noProof/>
                <w:spacing w:val="-2"/>
                <w:sz w:val="24"/>
                <w:szCs w:val="24"/>
              </w:rPr>
            </w:pPr>
            <w:r w:rsidRPr="00715AB4">
              <w:rPr>
                <w:bCs/>
                <w:i/>
                <w:noProof/>
                <w:spacing w:val="-2"/>
                <w:sz w:val="24"/>
                <w:szCs w:val="24"/>
                <w:lang w:val="fr"/>
              </w:rPr>
              <w:t xml:space="preserve">Expert en </w:t>
            </w:r>
            <w:r w:rsidR="008A7FD5">
              <w:rPr>
                <w:bCs/>
                <w:i/>
                <w:noProof/>
                <w:spacing w:val="-2"/>
                <w:sz w:val="24"/>
                <w:szCs w:val="24"/>
                <w:lang w:val="fr"/>
              </w:rPr>
              <w:t>E</w:t>
            </w:r>
            <w:r w:rsidRPr="00715AB4">
              <w:rPr>
                <w:bCs/>
                <w:i/>
                <w:noProof/>
                <w:spacing w:val="-2"/>
                <w:sz w:val="24"/>
                <w:szCs w:val="24"/>
                <w:lang w:val="fr"/>
              </w:rPr>
              <w:t xml:space="preserve">xploitation, </w:t>
            </w:r>
            <w:r w:rsidR="008A7FD5">
              <w:rPr>
                <w:bCs/>
                <w:i/>
                <w:noProof/>
                <w:spacing w:val="-2"/>
                <w:sz w:val="24"/>
                <w:szCs w:val="24"/>
                <w:lang w:val="fr"/>
              </w:rPr>
              <w:t>A</w:t>
            </w:r>
            <w:r w:rsidRPr="00715AB4">
              <w:rPr>
                <w:bCs/>
                <w:i/>
                <w:noProof/>
                <w:spacing w:val="-2"/>
                <w:sz w:val="24"/>
                <w:szCs w:val="24"/>
                <w:lang w:val="fr"/>
              </w:rPr>
              <w:t>bus</w:t>
            </w:r>
            <w:r w:rsidR="00715AB4">
              <w:rPr>
                <w:bCs/>
                <w:i/>
                <w:noProof/>
                <w:spacing w:val="-2"/>
                <w:sz w:val="24"/>
                <w:szCs w:val="24"/>
                <w:lang w:val="fr"/>
              </w:rPr>
              <w:t xml:space="preserve"> </w:t>
            </w:r>
            <w:r w:rsidR="008A7FD5">
              <w:rPr>
                <w:bCs/>
                <w:i/>
                <w:noProof/>
                <w:spacing w:val="-2"/>
                <w:sz w:val="24"/>
                <w:szCs w:val="24"/>
                <w:lang w:val="fr"/>
              </w:rPr>
              <w:t>S</w:t>
            </w:r>
            <w:r w:rsidR="00715AB4">
              <w:rPr>
                <w:bCs/>
                <w:i/>
                <w:noProof/>
                <w:spacing w:val="-2"/>
                <w:sz w:val="24"/>
                <w:szCs w:val="24"/>
                <w:lang w:val="fr"/>
              </w:rPr>
              <w:t>exuels</w:t>
            </w:r>
            <w:r w:rsidRPr="00715AB4">
              <w:rPr>
                <w:bCs/>
                <w:i/>
                <w:noProof/>
                <w:spacing w:val="-2"/>
                <w:sz w:val="24"/>
                <w:szCs w:val="24"/>
                <w:lang w:val="fr"/>
              </w:rPr>
              <w:t xml:space="preserve"> </w:t>
            </w:r>
            <w:r w:rsidR="00715AB4">
              <w:rPr>
                <w:bCs/>
                <w:i/>
                <w:noProof/>
                <w:spacing w:val="-2"/>
                <w:sz w:val="24"/>
                <w:szCs w:val="24"/>
                <w:lang w:val="fr"/>
              </w:rPr>
              <w:t xml:space="preserve">(EAS) </w:t>
            </w:r>
            <w:r w:rsidRPr="00715AB4">
              <w:rPr>
                <w:bCs/>
                <w:i/>
                <w:noProof/>
                <w:spacing w:val="-2"/>
                <w:sz w:val="24"/>
                <w:szCs w:val="24"/>
                <w:lang w:val="fr"/>
              </w:rPr>
              <w:t xml:space="preserve">et </w:t>
            </w:r>
            <w:r w:rsidR="008A7FD5">
              <w:rPr>
                <w:bCs/>
                <w:i/>
                <w:noProof/>
                <w:spacing w:val="-2"/>
                <w:sz w:val="24"/>
                <w:szCs w:val="24"/>
                <w:lang w:val="fr"/>
              </w:rPr>
              <w:t>H</w:t>
            </w:r>
            <w:r w:rsidRPr="00715AB4">
              <w:rPr>
                <w:bCs/>
                <w:i/>
                <w:noProof/>
                <w:spacing w:val="-2"/>
                <w:sz w:val="24"/>
                <w:szCs w:val="24"/>
                <w:lang w:val="fr"/>
              </w:rPr>
              <w:t>arcèlement</w:t>
            </w:r>
            <w:r w:rsidR="00715AB4">
              <w:rPr>
                <w:bCs/>
                <w:i/>
                <w:noProof/>
                <w:spacing w:val="-2"/>
                <w:sz w:val="24"/>
                <w:szCs w:val="24"/>
                <w:lang w:val="fr"/>
              </w:rPr>
              <w:t xml:space="preserve"> </w:t>
            </w:r>
            <w:r w:rsidR="008A7FD5">
              <w:rPr>
                <w:bCs/>
                <w:i/>
                <w:noProof/>
                <w:spacing w:val="-2"/>
                <w:sz w:val="24"/>
                <w:szCs w:val="24"/>
                <w:lang w:val="fr"/>
              </w:rPr>
              <w:t>S</w:t>
            </w:r>
            <w:r w:rsidR="00715AB4">
              <w:rPr>
                <w:bCs/>
                <w:i/>
                <w:noProof/>
                <w:spacing w:val="-2"/>
                <w:sz w:val="24"/>
                <w:szCs w:val="24"/>
                <w:lang w:val="fr"/>
              </w:rPr>
              <w:t>exuel (HS)</w:t>
            </w:r>
          </w:p>
          <w:p w14:paraId="6872B1C5" w14:textId="77777777" w:rsidR="00574DE7" w:rsidRPr="00715AB4" w:rsidRDefault="00574DE7" w:rsidP="001758B5">
            <w:pPr>
              <w:suppressAutoHyphens/>
              <w:ind w:left="41" w:right="-72"/>
              <w:rPr>
                <w:rFonts w:asciiTheme="majorBidi" w:hAnsiTheme="majorBidi" w:cstheme="majorBidi"/>
                <w:bCs/>
                <w:i/>
                <w:noProof/>
                <w:spacing w:val="-2"/>
                <w:sz w:val="24"/>
                <w:szCs w:val="24"/>
              </w:rPr>
            </w:pPr>
          </w:p>
          <w:p w14:paraId="131AB6F9" w14:textId="10E3DB35"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noProof/>
                <w:spacing w:val="-2"/>
                <w:sz w:val="24"/>
                <w:szCs w:val="24"/>
                <w:lang w:val="fr"/>
              </w:rPr>
              <w:lastRenderedPageBreak/>
              <w:t xml:space="preserve"> [Lorsqu</w:t>
            </w:r>
            <w:r w:rsidR="008A7FD5">
              <w:rPr>
                <w:bCs/>
                <w:i/>
                <w:noProof/>
                <w:spacing w:val="-2"/>
                <w:sz w:val="24"/>
                <w:szCs w:val="24"/>
                <w:lang w:val="fr"/>
              </w:rPr>
              <w:t xml:space="preserve">e les riosques </w:t>
            </w:r>
            <w:r w:rsidR="00715AB4">
              <w:rPr>
                <w:bCs/>
                <w:i/>
                <w:noProof/>
                <w:spacing w:val="-2"/>
                <w:sz w:val="24"/>
                <w:szCs w:val="24"/>
                <w:lang w:val="fr"/>
              </w:rPr>
              <w:t>EAS</w:t>
            </w:r>
            <w:r w:rsidRPr="00715AB4">
              <w:rPr>
                <w:bCs/>
                <w:i/>
                <w:noProof/>
                <w:spacing w:val="-2"/>
                <w:sz w:val="24"/>
                <w:szCs w:val="24"/>
                <w:lang w:val="fr"/>
              </w:rPr>
              <w:t xml:space="preserve"> </w:t>
            </w:r>
            <w:r w:rsidR="008A7FD5">
              <w:rPr>
                <w:bCs/>
                <w:i/>
                <w:noProof/>
                <w:spacing w:val="-2"/>
                <w:sz w:val="24"/>
                <w:szCs w:val="24"/>
                <w:lang w:val="fr"/>
              </w:rPr>
              <w:t xml:space="preserve">d’un projet sont évalués substantiels ou élevé, </w:t>
            </w:r>
            <w:r w:rsidR="00715AB4">
              <w:rPr>
                <w:bCs/>
                <w:i/>
                <w:noProof/>
                <w:spacing w:val="-2"/>
                <w:sz w:val="24"/>
                <w:szCs w:val="24"/>
                <w:lang w:val="fr"/>
              </w:rPr>
              <w:t xml:space="preserve">le </w:t>
            </w:r>
            <w:r w:rsidR="008A7FD5">
              <w:rPr>
                <w:bCs/>
                <w:i/>
                <w:noProof/>
                <w:spacing w:val="-2"/>
                <w:sz w:val="24"/>
                <w:szCs w:val="24"/>
                <w:lang w:val="fr"/>
              </w:rPr>
              <w:t>P</w:t>
            </w:r>
            <w:r w:rsidRPr="00715AB4">
              <w:rPr>
                <w:bCs/>
                <w:i/>
                <w:noProof/>
                <w:spacing w:val="-2"/>
                <w:sz w:val="24"/>
                <w:szCs w:val="24"/>
                <w:lang w:val="fr"/>
              </w:rPr>
              <w:t xml:space="preserve">ersonnel </w:t>
            </w:r>
            <w:r w:rsidR="008A7FD5">
              <w:rPr>
                <w:bCs/>
                <w:i/>
                <w:noProof/>
                <w:spacing w:val="-2"/>
                <w:sz w:val="24"/>
                <w:szCs w:val="24"/>
                <w:lang w:val="fr"/>
              </w:rPr>
              <w:t>C</w:t>
            </w:r>
            <w:r w:rsidR="00715AB4">
              <w:rPr>
                <w:bCs/>
                <w:i/>
                <w:noProof/>
                <w:spacing w:val="-2"/>
                <w:sz w:val="24"/>
                <w:szCs w:val="24"/>
                <w:lang w:val="fr"/>
              </w:rPr>
              <w:t xml:space="preserve">lé </w:t>
            </w:r>
            <w:r w:rsidRPr="00715AB4">
              <w:rPr>
                <w:bCs/>
                <w:i/>
                <w:noProof/>
                <w:spacing w:val="-2"/>
                <w:sz w:val="24"/>
                <w:szCs w:val="24"/>
                <w:lang w:val="fr"/>
              </w:rPr>
              <w:t>doit inclure un expert ayant une expérience pertinente dans la lutte contre l’</w:t>
            </w:r>
            <w:r w:rsidR="008A7FD5">
              <w:rPr>
                <w:bCs/>
                <w:i/>
                <w:noProof/>
                <w:spacing w:val="-2"/>
                <w:sz w:val="24"/>
                <w:szCs w:val="24"/>
                <w:lang w:val="fr"/>
              </w:rPr>
              <w:t>E</w:t>
            </w:r>
            <w:r w:rsidRPr="00715AB4">
              <w:rPr>
                <w:bCs/>
                <w:i/>
                <w:noProof/>
                <w:spacing w:val="-2"/>
                <w:sz w:val="24"/>
                <w:szCs w:val="24"/>
                <w:lang w:val="fr"/>
              </w:rPr>
              <w:t xml:space="preserve">xploitation </w:t>
            </w:r>
            <w:r w:rsidR="008A7FD5">
              <w:rPr>
                <w:bCs/>
                <w:i/>
                <w:noProof/>
                <w:spacing w:val="-2"/>
                <w:sz w:val="24"/>
                <w:szCs w:val="24"/>
                <w:lang w:val="fr"/>
              </w:rPr>
              <w:t>S</w:t>
            </w:r>
            <w:r w:rsidRPr="00715AB4">
              <w:rPr>
                <w:bCs/>
                <w:i/>
                <w:noProof/>
                <w:spacing w:val="-2"/>
                <w:sz w:val="24"/>
                <w:szCs w:val="24"/>
                <w:lang w:val="fr"/>
              </w:rPr>
              <w:t xml:space="preserve">exuelle, les </w:t>
            </w:r>
            <w:r w:rsidR="008A7FD5">
              <w:rPr>
                <w:bCs/>
                <w:i/>
                <w:noProof/>
                <w:spacing w:val="-2"/>
                <w:sz w:val="24"/>
                <w:szCs w:val="24"/>
                <w:lang w:val="fr"/>
              </w:rPr>
              <w:t>A</w:t>
            </w:r>
            <w:r w:rsidRPr="00715AB4">
              <w:rPr>
                <w:bCs/>
                <w:i/>
                <w:noProof/>
                <w:spacing w:val="-2"/>
                <w:sz w:val="24"/>
                <w:szCs w:val="24"/>
                <w:lang w:val="fr"/>
              </w:rPr>
              <w:t xml:space="preserve">bus </w:t>
            </w:r>
            <w:r w:rsidR="008A7FD5">
              <w:rPr>
                <w:bCs/>
                <w:i/>
                <w:noProof/>
                <w:spacing w:val="-2"/>
                <w:sz w:val="24"/>
                <w:szCs w:val="24"/>
                <w:lang w:val="fr"/>
              </w:rPr>
              <w:t>S</w:t>
            </w:r>
            <w:r w:rsidRPr="00715AB4">
              <w:rPr>
                <w:bCs/>
                <w:i/>
                <w:noProof/>
                <w:spacing w:val="-2"/>
                <w:sz w:val="24"/>
                <w:szCs w:val="24"/>
                <w:lang w:val="fr"/>
              </w:rPr>
              <w:t xml:space="preserve">exuels et les cas de </w:t>
            </w:r>
            <w:r w:rsidR="008A7FD5">
              <w:rPr>
                <w:bCs/>
                <w:i/>
                <w:noProof/>
                <w:spacing w:val="-2"/>
                <w:sz w:val="24"/>
                <w:szCs w:val="24"/>
                <w:lang w:val="fr"/>
              </w:rPr>
              <w:t>H</w:t>
            </w:r>
            <w:r w:rsidRPr="00715AB4">
              <w:rPr>
                <w:bCs/>
                <w:i/>
                <w:noProof/>
                <w:spacing w:val="-2"/>
                <w:sz w:val="24"/>
                <w:szCs w:val="24"/>
                <w:lang w:val="fr"/>
              </w:rPr>
              <w:t xml:space="preserve">arcèlement </w:t>
            </w:r>
            <w:r w:rsidR="008A7FD5">
              <w:rPr>
                <w:bCs/>
                <w:i/>
                <w:noProof/>
                <w:spacing w:val="-2"/>
                <w:sz w:val="24"/>
                <w:szCs w:val="24"/>
                <w:lang w:val="fr"/>
              </w:rPr>
              <w:t>S</w:t>
            </w:r>
            <w:r w:rsidRPr="00715AB4">
              <w:rPr>
                <w:bCs/>
                <w:i/>
                <w:noProof/>
                <w:spacing w:val="-2"/>
                <w:sz w:val="24"/>
                <w:szCs w:val="24"/>
                <w:lang w:val="fr"/>
              </w:rPr>
              <w:t>exuel]</w:t>
            </w:r>
          </w:p>
        </w:tc>
        <w:tc>
          <w:tcPr>
            <w:tcW w:w="2520" w:type="dxa"/>
          </w:tcPr>
          <w:p w14:paraId="02EA3139"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6D6F051C" w14:textId="110C3966" w:rsidR="00574DE7" w:rsidRPr="00715AB4" w:rsidRDefault="00574DE7" w:rsidP="001758B5">
            <w:pPr>
              <w:suppressAutoHyphens/>
              <w:ind w:left="41" w:right="-72"/>
              <w:rPr>
                <w:rFonts w:asciiTheme="majorBidi" w:hAnsiTheme="majorBidi" w:cstheme="majorBidi"/>
                <w:i/>
                <w:iCs/>
                <w:sz w:val="24"/>
                <w:szCs w:val="24"/>
              </w:rPr>
            </w:pPr>
            <w:r w:rsidRPr="00715AB4">
              <w:rPr>
                <w:i/>
                <w:iCs/>
                <w:noProof/>
                <w:sz w:val="24"/>
                <w:szCs w:val="24"/>
                <w:lang w:val="fr"/>
              </w:rPr>
              <w:t xml:space="preserve">[p. ex.,  5 ans de suivi et de gestion des risques liés à la violence sexiste, </w:t>
            </w:r>
            <w:r w:rsidRPr="00715AB4">
              <w:rPr>
                <w:i/>
                <w:iCs/>
                <w:noProof/>
                <w:sz w:val="24"/>
                <w:szCs w:val="24"/>
                <w:lang w:val="fr"/>
              </w:rPr>
              <w:lastRenderedPageBreak/>
              <w:t xml:space="preserve">dont </w:t>
            </w:r>
            <w:r w:rsidR="00715AB4">
              <w:rPr>
                <w:i/>
                <w:iCs/>
                <w:noProof/>
                <w:sz w:val="24"/>
                <w:szCs w:val="24"/>
                <w:lang w:val="fr"/>
              </w:rPr>
              <w:t>trois (</w:t>
            </w:r>
            <w:r w:rsidRPr="00715AB4">
              <w:rPr>
                <w:i/>
                <w:iCs/>
                <w:noProof/>
                <w:sz w:val="24"/>
                <w:szCs w:val="24"/>
                <w:lang w:val="fr"/>
              </w:rPr>
              <w:t>3</w:t>
            </w:r>
            <w:r w:rsidR="00715AB4">
              <w:rPr>
                <w:i/>
                <w:iCs/>
                <w:noProof/>
                <w:sz w:val="24"/>
                <w:szCs w:val="24"/>
                <w:lang w:val="fr"/>
              </w:rPr>
              <w:t>)</w:t>
            </w:r>
            <w:r w:rsidRPr="00715AB4">
              <w:rPr>
                <w:i/>
                <w:iCs/>
                <w:noProof/>
                <w:sz w:val="24"/>
                <w:szCs w:val="24"/>
                <w:lang w:val="fr"/>
              </w:rPr>
              <w:t xml:space="preserve"> ans d’expérience pertinente dans la lutte contre les questions liées à </w:t>
            </w:r>
            <w:r w:rsidR="008A7FD5" w:rsidRPr="00715AB4">
              <w:rPr>
                <w:bCs/>
                <w:i/>
                <w:noProof/>
                <w:spacing w:val="-2"/>
                <w:sz w:val="24"/>
                <w:szCs w:val="24"/>
                <w:lang w:val="fr"/>
              </w:rPr>
              <w:t>l’</w:t>
            </w:r>
            <w:r w:rsidR="008A7FD5">
              <w:rPr>
                <w:bCs/>
                <w:i/>
                <w:noProof/>
                <w:spacing w:val="-2"/>
                <w:sz w:val="24"/>
                <w:szCs w:val="24"/>
                <w:lang w:val="fr"/>
              </w:rPr>
              <w:t>E</w:t>
            </w:r>
            <w:r w:rsidR="008A7FD5" w:rsidRPr="00715AB4">
              <w:rPr>
                <w:bCs/>
                <w:i/>
                <w:noProof/>
                <w:spacing w:val="-2"/>
                <w:sz w:val="24"/>
                <w:szCs w:val="24"/>
                <w:lang w:val="fr"/>
              </w:rPr>
              <w:t xml:space="preserve">xploitation </w:t>
            </w:r>
            <w:r w:rsidR="008A7FD5">
              <w:rPr>
                <w:bCs/>
                <w:i/>
                <w:noProof/>
                <w:spacing w:val="-2"/>
                <w:sz w:val="24"/>
                <w:szCs w:val="24"/>
                <w:lang w:val="fr"/>
              </w:rPr>
              <w:t>S</w:t>
            </w:r>
            <w:r w:rsidR="008A7FD5" w:rsidRPr="00715AB4">
              <w:rPr>
                <w:bCs/>
                <w:i/>
                <w:noProof/>
                <w:spacing w:val="-2"/>
                <w:sz w:val="24"/>
                <w:szCs w:val="24"/>
                <w:lang w:val="fr"/>
              </w:rPr>
              <w:t xml:space="preserve">exuelle, les </w:t>
            </w:r>
            <w:r w:rsidR="008A7FD5">
              <w:rPr>
                <w:bCs/>
                <w:i/>
                <w:noProof/>
                <w:spacing w:val="-2"/>
                <w:sz w:val="24"/>
                <w:szCs w:val="24"/>
                <w:lang w:val="fr"/>
              </w:rPr>
              <w:t>A</w:t>
            </w:r>
            <w:r w:rsidR="008A7FD5" w:rsidRPr="00715AB4">
              <w:rPr>
                <w:bCs/>
                <w:i/>
                <w:noProof/>
                <w:spacing w:val="-2"/>
                <w:sz w:val="24"/>
                <w:szCs w:val="24"/>
                <w:lang w:val="fr"/>
              </w:rPr>
              <w:t xml:space="preserve">bus </w:t>
            </w:r>
            <w:r w:rsidR="008A7FD5">
              <w:rPr>
                <w:bCs/>
                <w:i/>
                <w:noProof/>
                <w:spacing w:val="-2"/>
                <w:sz w:val="24"/>
                <w:szCs w:val="24"/>
                <w:lang w:val="fr"/>
              </w:rPr>
              <w:t>S</w:t>
            </w:r>
            <w:r w:rsidR="008A7FD5" w:rsidRPr="00715AB4">
              <w:rPr>
                <w:bCs/>
                <w:i/>
                <w:noProof/>
                <w:spacing w:val="-2"/>
                <w:sz w:val="24"/>
                <w:szCs w:val="24"/>
                <w:lang w:val="fr"/>
              </w:rPr>
              <w:t xml:space="preserve">exuels et le </w:t>
            </w:r>
            <w:r w:rsidR="008A7FD5">
              <w:rPr>
                <w:bCs/>
                <w:i/>
                <w:noProof/>
                <w:spacing w:val="-2"/>
                <w:sz w:val="24"/>
                <w:szCs w:val="24"/>
                <w:lang w:val="fr"/>
              </w:rPr>
              <w:t>H</w:t>
            </w:r>
            <w:r w:rsidR="008A7FD5" w:rsidRPr="00715AB4">
              <w:rPr>
                <w:bCs/>
                <w:i/>
                <w:noProof/>
                <w:spacing w:val="-2"/>
                <w:sz w:val="24"/>
                <w:szCs w:val="24"/>
                <w:lang w:val="fr"/>
              </w:rPr>
              <w:t xml:space="preserve">arcèlement </w:t>
            </w:r>
            <w:r w:rsidR="008A7FD5">
              <w:rPr>
                <w:bCs/>
                <w:i/>
                <w:noProof/>
                <w:spacing w:val="-2"/>
                <w:sz w:val="24"/>
                <w:szCs w:val="24"/>
                <w:lang w:val="fr"/>
              </w:rPr>
              <w:t>S</w:t>
            </w:r>
            <w:r w:rsidR="008A7FD5" w:rsidRPr="00715AB4">
              <w:rPr>
                <w:bCs/>
                <w:i/>
                <w:noProof/>
                <w:spacing w:val="-2"/>
                <w:sz w:val="24"/>
                <w:szCs w:val="24"/>
                <w:lang w:val="fr"/>
              </w:rPr>
              <w:t>exuel</w:t>
            </w:r>
            <w:r w:rsidRPr="00715AB4">
              <w:rPr>
                <w:i/>
                <w:iCs/>
                <w:noProof/>
                <w:sz w:val="24"/>
                <w:szCs w:val="24"/>
                <w:lang w:val="fr"/>
              </w:rPr>
              <w:t>]</w:t>
            </w:r>
          </w:p>
        </w:tc>
      </w:tr>
      <w:tr w:rsidR="00574DE7" w:rsidRPr="005C40F4" w14:paraId="597DC99B" w14:textId="77777777" w:rsidTr="00F843F5">
        <w:tc>
          <w:tcPr>
            <w:tcW w:w="810" w:type="dxa"/>
          </w:tcPr>
          <w:p w14:paraId="1C0F9DA3" w14:textId="17615FEF" w:rsidR="00574DE7" w:rsidRPr="00715AB4" w:rsidRDefault="00574DE7" w:rsidP="001758B5">
            <w:pPr>
              <w:suppressAutoHyphens/>
              <w:ind w:right="-72"/>
              <w:jc w:val="center"/>
              <w:rPr>
                <w:rFonts w:asciiTheme="majorBidi" w:hAnsiTheme="majorBidi" w:cstheme="majorBidi"/>
                <w:bCs/>
                <w:i/>
                <w:spacing w:val="-2"/>
                <w:sz w:val="24"/>
                <w:szCs w:val="24"/>
              </w:rPr>
            </w:pPr>
            <w:r w:rsidRPr="00715AB4">
              <w:rPr>
                <w:bCs/>
                <w:i/>
                <w:spacing w:val="-2"/>
                <w:sz w:val="24"/>
                <w:szCs w:val="24"/>
                <w:lang w:val="fr"/>
              </w:rPr>
              <w:t>14</w:t>
            </w:r>
          </w:p>
        </w:tc>
        <w:tc>
          <w:tcPr>
            <w:tcW w:w="3399" w:type="dxa"/>
          </w:tcPr>
          <w:p w14:paraId="1E1F4365" w14:textId="77777777" w:rsidR="00574DE7" w:rsidRPr="00715AB4" w:rsidRDefault="00574DE7" w:rsidP="001758B5">
            <w:pPr>
              <w:suppressAutoHyphens/>
              <w:ind w:left="41" w:right="-72"/>
              <w:rPr>
                <w:rFonts w:asciiTheme="majorBidi" w:hAnsiTheme="majorBidi" w:cstheme="majorBidi"/>
                <w:bCs/>
                <w:i/>
                <w:spacing w:val="-2"/>
                <w:sz w:val="24"/>
                <w:szCs w:val="24"/>
              </w:rPr>
            </w:pPr>
            <w:r w:rsidRPr="00715AB4">
              <w:rPr>
                <w:bCs/>
                <w:i/>
                <w:spacing w:val="-2"/>
                <w:sz w:val="24"/>
                <w:szCs w:val="24"/>
                <w:lang w:val="fr"/>
              </w:rPr>
              <w:t>[Modifier/ajouter d’autres personnes au besoin]</w:t>
            </w:r>
          </w:p>
        </w:tc>
        <w:tc>
          <w:tcPr>
            <w:tcW w:w="2520" w:type="dxa"/>
          </w:tcPr>
          <w:p w14:paraId="3069309D" w14:textId="77777777" w:rsidR="00574DE7" w:rsidRPr="00715AB4" w:rsidRDefault="00574DE7" w:rsidP="001758B5">
            <w:pPr>
              <w:suppressAutoHyphens/>
              <w:ind w:left="41" w:right="-72"/>
              <w:rPr>
                <w:rFonts w:asciiTheme="majorBidi" w:hAnsiTheme="majorBidi" w:cstheme="majorBidi"/>
                <w:bCs/>
                <w:i/>
                <w:spacing w:val="-2"/>
                <w:sz w:val="24"/>
                <w:szCs w:val="24"/>
              </w:rPr>
            </w:pPr>
          </w:p>
        </w:tc>
        <w:tc>
          <w:tcPr>
            <w:tcW w:w="2160" w:type="dxa"/>
          </w:tcPr>
          <w:p w14:paraId="4E7AD658" w14:textId="77777777" w:rsidR="00574DE7" w:rsidRPr="00715AB4" w:rsidRDefault="00574DE7" w:rsidP="001758B5">
            <w:pPr>
              <w:suppressAutoHyphens/>
              <w:ind w:left="41" w:right="-72"/>
              <w:rPr>
                <w:rFonts w:asciiTheme="majorBidi" w:hAnsiTheme="majorBidi" w:cstheme="majorBidi"/>
                <w:bCs/>
                <w:i/>
                <w:spacing w:val="-2"/>
                <w:sz w:val="24"/>
                <w:szCs w:val="24"/>
              </w:rPr>
            </w:pPr>
          </w:p>
        </w:tc>
      </w:tr>
    </w:tbl>
    <w:p w14:paraId="1811276B" w14:textId="77777777" w:rsidR="009A04B5" w:rsidRDefault="009A04B5" w:rsidP="009A04B5">
      <w:pPr>
        <w:pStyle w:val="Head0"/>
        <w:spacing w:before="0"/>
        <w:rPr>
          <w:rFonts w:ascii="Times New Roman" w:hAnsi="Times New Roman"/>
          <w:color w:val="FFFFFF" w:themeColor="background1"/>
          <w:sz w:val="56"/>
          <w:szCs w:val="44"/>
          <w:lang w:val="fr-FR"/>
        </w:rPr>
      </w:pPr>
    </w:p>
    <w:p w14:paraId="6521F7AE" w14:textId="77777777" w:rsidR="009A04B5" w:rsidRDefault="009A04B5" w:rsidP="009A04B5">
      <w:pPr>
        <w:pStyle w:val="Head0"/>
        <w:spacing w:before="0"/>
        <w:rPr>
          <w:rFonts w:ascii="Times New Roman" w:hAnsi="Times New Roman"/>
          <w:color w:val="FFFFFF" w:themeColor="background1"/>
          <w:sz w:val="56"/>
          <w:szCs w:val="44"/>
          <w:lang w:val="fr-FR"/>
        </w:rPr>
      </w:pPr>
    </w:p>
    <w:p w14:paraId="6327B6CF" w14:textId="48C48785" w:rsidR="00715AB4" w:rsidRDefault="00715AB4">
      <w:pPr>
        <w:rPr>
          <w:b/>
          <w:smallCaps/>
          <w:color w:val="FFFFFF" w:themeColor="background1"/>
          <w:sz w:val="56"/>
          <w:szCs w:val="44"/>
          <w:lang w:eastAsia="en-US"/>
        </w:rPr>
      </w:pPr>
      <w:r>
        <w:rPr>
          <w:color w:val="FFFFFF" w:themeColor="background1"/>
          <w:sz w:val="56"/>
          <w:szCs w:val="44"/>
        </w:rPr>
        <w:br w:type="page"/>
      </w:r>
    </w:p>
    <w:p w14:paraId="4471108D" w14:textId="7276F966" w:rsidR="00715AB4" w:rsidRPr="00EF441A" w:rsidRDefault="00715AB4" w:rsidP="00EF441A">
      <w:pPr>
        <w:pStyle w:val="SecVIIH1"/>
      </w:pPr>
      <w:bookmarkStart w:id="593" w:name="_Toc54187353"/>
      <w:bookmarkStart w:id="594" w:name="_Toc87030159"/>
      <w:r w:rsidRPr="00EF441A">
        <w:lastRenderedPageBreak/>
        <w:t>Spécifications</w:t>
      </w:r>
      <w:bookmarkEnd w:id="593"/>
      <w:bookmarkEnd w:id="594"/>
    </w:p>
    <w:p w14:paraId="594AB74A" w14:textId="77777777" w:rsidR="00715AB4" w:rsidRPr="009613FF" w:rsidRDefault="00715AB4" w:rsidP="00715AB4">
      <w:pPr>
        <w:pStyle w:val="SPD3EmployersRequirement"/>
        <w:rPr>
          <w:lang w:val="fr-FR"/>
        </w:rPr>
      </w:pPr>
    </w:p>
    <w:p w14:paraId="4094CCB6" w14:textId="77777777" w:rsidR="00715AB4" w:rsidRPr="00715AB4" w:rsidRDefault="00715AB4" w:rsidP="00715AB4">
      <w:pPr>
        <w:rPr>
          <w:sz w:val="24"/>
          <w:szCs w:val="24"/>
        </w:rPr>
      </w:pPr>
    </w:p>
    <w:p w14:paraId="75EB948A" w14:textId="11308CB9" w:rsidR="009A04B5" w:rsidRDefault="00715AB4" w:rsidP="00715AB4">
      <w:pPr>
        <w:jc w:val="both"/>
        <w:rPr>
          <w:bCs/>
          <w:i/>
          <w:sz w:val="24"/>
          <w:szCs w:val="24"/>
          <w:lang w:val="fr"/>
        </w:rPr>
      </w:pPr>
      <w:r w:rsidRPr="00715AB4">
        <w:rPr>
          <w:bCs/>
          <w:i/>
          <w:sz w:val="24"/>
          <w:szCs w:val="24"/>
          <w:lang w:val="fr"/>
        </w:rPr>
        <w:t xml:space="preserve">[Insérez </w:t>
      </w:r>
      <w:r w:rsidR="0005472B">
        <w:rPr>
          <w:bCs/>
          <w:i/>
          <w:sz w:val="24"/>
          <w:szCs w:val="24"/>
          <w:lang w:val="fr"/>
        </w:rPr>
        <w:t>les</w:t>
      </w:r>
      <w:r w:rsidRPr="00715AB4">
        <w:rPr>
          <w:bCs/>
          <w:i/>
          <w:sz w:val="24"/>
          <w:szCs w:val="24"/>
          <w:lang w:val="fr"/>
        </w:rPr>
        <w:t xml:space="preserve"> spécifications </w:t>
      </w:r>
      <w:r w:rsidR="0005472B">
        <w:rPr>
          <w:bCs/>
          <w:i/>
          <w:sz w:val="24"/>
          <w:szCs w:val="24"/>
          <w:lang w:val="fr"/>
        </w:rPr>
        <w:t xml:space="preserve">– voir la note </w:t>
      </w:r>
      <w:r w:rsidRPr="00715AB4">
        <w:rPr>
          <w:bCs/>
          <w:i/>
          <w:sz w:val="24"/>
          <w:szCs w:val="24"/>
          <w:lang w:val="fr"/>
        </w:rPr>
        <w:t xml:space="preserve">ci-dessus </w:t>
      </w:r>
      <w:r>
        <w:rPr>
          <w:bCs/>
          <w:i/>
          <w:sz w:val="24"/>
          <w:szCs w:val="24"/>
          <w:lang w:val="fr"/>
        </w:rPr>
        <w:t>pour</w:t>
      </w:r>
      <w:r w:rsidRPr="00715AB4">
        <w:rPr>
          <w:bCs/>
          <w:i/>
          <w:sz w:val="24"/>
          <w:szCs w:val="24"/>
          <w:lang w:val="fr"/>
        </w:rPr>
        <w:t xml:space="preserve"> la rédaction des spécifications. Les spécifications devraient établir les normes minimales applicables qui </w:t>
      </w:r>
      <w:r>
        <w:rPr>
          <w:bCs/>
          <w:i/>
          <w:sz w:val="24"/>
          <w:szCs w:val="24"/>
          <w:lang w:val="fr"/>
        </w:rPr>
        <w:t xml:space="preserve">doivent </w:t>
      </w:r>
      <w:r w:rsidRPr="00715AB4">
        <w:rPr>
          <w:bCs/>
          <w:i/>
          <w:sz w:val="24"/>
          <w:szCs w:val="24"/>
          <w:lang w:val="fr"/>
        </w:rPr>
        <w:t>s’applique</w:t>
      </w:r>
      <w:r>
        <w:rPr>
          <w:bCs/>
          <w:i/>
          <w:sz w:val="24"/>
          <w:szCs w:val="24"/>
          <w:lang w:val="fr"/>
        </w:rPr>
        <w:t>r</w:t>
      </w:r>
      <w:r w:rsidRPr="00715AB4">
        <w:rPr>
          <w:bCs/>
          <w:i/>
          <w:sz w:val="24"/>
          <w:szCs w:val="24"/>
          <w:lang w:val="fr"/>
        </w:rPr>
        <w:t xml:space="preserve"> aux </w:t>
      </w:r>
      <w:r w:rsidR="008846BD">
        <w:rPr>
          <w:bCs/>
          <w:i/>
          <w:sz w:val="24"/>
          <w:szCs w:val="24"/>
          <w:lang w:val="fr"/>
        </w:rPr>
        <w:t>Ouvrages</w:t>
      </w:r>
      <w:r w:rsidRPr="00715AB4">
        <w:rPr>
          <w:bCs/>
          <w:i/>
          <w:sz w:val="24"/>
          <w:szCs w:val="24"/>
          <w:lang w:val="fr"/>
        </w:rPr>
        <w:t>. En outre, d’autres exigences techniques à intégrer dans la conception devraient être énoncées]</w:t>
      </w:r>
      <w:r>
        <w:rPr>
          <w:bCs/>
          <w:i/>
          <w:sz w:val="24"/>
          <w:szCs w:val="24"/>
          <w:lang w:val="fr"/>
        </w:rPr>
        <w:t>.</w:t>
      </w:r>
    </w:p>
    <w:p w14:paraId="1AB9528C" w14:textId="52A08F1D" w:rsidR="00715AB4" w:rsidRDefault="00715AB4" w:rsidP="00715AB4">
      <w:pPr>
        <w:jc w:val="both"/>
        <w:rPr>
          <w:bCs/>
          <w:i/>
          <w:sz w:val="24"/>
          <w:szCs w:val="24"/>
          <w:lang w:val="fr"/>
        </w:rPr>
      </w:pPr>
    </w:p>
    <w:p w14:paraId="6E010582" w14:textId="77777777" w:rsidR="00715AB4" w:rsidRDefault="00715AB4" w:rsidP="00715AB4">
      <w:pPr>
        <w:jc w:val="center"/>
        <w:rPr>
          <w:b/>
          <w:i/>
          <w:sz w:val="36"/>
          <w:szCs w:val="36"/>
        </w:rPr>
      </w:pPr>
    </w:p>
    <w:p w14:paraId="20C6FF70" w14:textId="77777777" w:rsidR="00715AB4" w:rsidRDefault="00715AB4" w:rsidP="00715AB4">
      <w:pPr>
        <w:jc w:val="center"/>
        <w:rPr>
          <w:b/>
          <w:i/>
          <w:sz w:val="36"/>
          <w:szCs w:val="36"/>
        </w:rPr>
      </w:pPr>
    </w:p>
    <w:p w14:paraId="3DF17193" w14:textId="026BDEC4" w:rsidR="00EF441A" w:rsidRDefault="00EF441A">
      <w:pPr>
        <w:rPr>
          <w:b/>
          <w:i/>
          <w:sz w:val="36"/>
          <w:szCs w:val="36"/>
        </w:rPr>
      </w:pPr>
      <w:r>
        <w:rPr>
          <w:b/>
          <w:i/>
          <w:sz w:val="36"/>
          <w:szCs w:val="36"/>
        </w:rPr>
        <w:br w:type="page"/>
      </w:r>
    </w:p>
    <w:p w14:paraId="7F4DB202" w14:textId="77777777" w:rsidR="00715AB4" w:rsidRDefault="00715AB4" w:rsidP="00715AB4">
      <w:pPr>
        <w:jc w:val="center"/>
        <w:rPr>
          <w:b/>
          <w:i/>
          <w:sz w:val="36"/>
          <w:szCs w:val="36"/>
        </w:rPr>
      </w:pPr>
    </w:p>
    <w:p w14:paraId="749F2599" w14:textId="3B75AFA6" w:rsidR="00715AB4" w:rsidRPr="00EF441A" w:rsidRDefault="00715AB4" w:rsidP="00EF441A">
      <w:pPr>
        <w:pStyle w:val="SecVIIH1"/>
      </w:pPr>
      <w:bookmarkStart w:id="595" w:name="_Toc87030160"/>
      <w:r w:rsidRPr="00EF441A">
        <w:t>Plans</w:t>
      </w:r>
      <w:bookmarkEnd w:id="595"/>
      <w:r w:rsidR="0005472B">
        <w:t xml:space="preserve"> et Dessins</w:t>
      </w:r>
    </w:p>
    <w:p w14:paraId="56856DED" w14:textId="57D70805" w:rsidR="00715AB4" w:rsidRDefault="00715AB4" w:rsidP="00715AB4">
      <w:pPr>
        <w:jc w:val="center"/>
        <w:rPr>
          <w:b/>
          <w:i/>
          <w:sz w:val="36"/>
          <w:szCs w:val="36"/>
        </w:rPr>
      </w:pPr>
    </w:p>
    <w:p w14:paraId="6F5B895F" w14:textId="25B1EE62" w:rsidR="00715AB4" w:rsidRDefault="00715AB4" w:rsidP="00715AB4">
      <w:pPr>
        <w:jc w:val="center"/>
        <w:rPr>
          <w:b/>
          <w:i/>
          <w:sz w:val="36"/>
          <w:szCs w:val="36"/>
        </w:rPr>
      </w:pPr>
    </w:p>
    <w:p w14:paraId="3612FC98" w14:textId="300FD846" w:rsidR="00715AB4" w:rsidRDefault="00715AB4" w:rsidP="00715AB4">
      <w:pPr>
        <w:jc w:val="center"/>
        <w:rPr>
          <w:b/>
          <w:i/>
          <w:sz w:val="36"/>
          <w:szCs w:val="36"/>
        </w:rPr>
      </w:pPr>
    </w:p>
    <w:p w14:paraId="6AE8BFAE" w14:textId="7E0E76A2" w:rsidR="00715AB4" w:rsidRDefault="00715AB4" w:rsidP="00715AB4">
      <w:pPr>
        <w:jc w:val="center"/>
        <w:rPr>
          <w:b/>
          <w:i/>
          <w:sz w:val="36"/>
          <w:szCs w:val="36"/>
        </w:rPr>
      </w:pPr>
    </w:p>
    <w:p w14:paraId="0BEA31F2" w14:textId="77777777" w:rsidR="00715AB4" w:rsidRDefault="00715AB4" w:rsidP="00715AB4">
      <w:pPr>
        <w:jc w:val="center"/>
        <w:rPr>
          <w:b/>
          <w:i/>
          <w:sz w:val="36"/>
          <w:szCs w:val="36"/>
        </w:rPr>
      </w:pPr>
    </w:p>
    <w:p w14:paraId="3D30D1C0" w14:textId="62B2E865" w:rsidR="00EF441A" w:rsidRDefault="00EF441A">
      <w:pPr>
        <w:rPr>
          <w:b/>
          <w:i/>
          <w:sz w:val="36"/>
          <w:szCs w:val="36"/>
        </w:rPr>
      </w:pPr>
      <w:r>
        <w:rPr>
          <w:b/>
          <w:i/>
          <w:sz w:val="36"/>
          <w:szCs w:val="36"/>
        </w:rPr>
        <w:br w:type="page"/>
      </w:r>
    </w:p>
    <w:p w14:paraId="048A4A3B" w14:textId="77777777" w:rsidR="00715AB4" w:rsidRPr="00892C56" w:rsidRDefault="00715AB4" w:rsidP="00715AB4">
      <w:pPr>
        <w:jc w:val="center"/>
        <w:rPr>
          <w:b/>
          <w:i/>
          <w:sz w:val="36"/>
          <w:szCs w:val="36"/>
        </w:rPr>
      </w:pPr>
    </w:p>
    <w:p w14:paraId="2D5D58EE" w14:textId="6E8644F2" w:rsidR="00715AB4" w:rsidRPr="00892C56" w:rsidRDefault="00715AB4" w:rsidP="00EF441A">
      <w:pPr>
        <w:pStyle w:val="SecVIIH1"/>
      </w:pPr>
      <w:bookmarkStart w:id="596" w:name="_Toc87030161"/>
      <w:r w:rsidRPr="00892C56">
        <w:t>Informations Supplémentaires</w:t>
      </w:r>
      <w:bookmarkEnd w:id="596"/>
    </w:p>
    <w:p w14:paraId="1E6984EE" w14:textId="77777777" w:rsidR="000A341C" w:rsidRDefault="000A341C">
      <w:pPr>
        <w:rPr>
          <w:color w:val="FFFFFF" w:themeColor="background1"/>
          <w:sz w:val="56"/>
          <w:szCs w:val="44"/>
        </w:rPr>
        <w:sectPr w:rsidR="000A341C">
          <w:headerReference w:type="default" r:id="rId54"/>
          <w:pgSz w:w="12240" w:h="15840" w:code="1"/>
          <w:pgMar w:top="1440" w:right="1440" w:bottom="1440" w:left="1800" w:header="720" w:footer="720" w:gutter="0"/>
          <w:paperSrc w:first="15" w:other="15"/>
          <w:cols w:space="720"/>
        </w:sectPr>
      </w:pPr>
    </w:p>
    <w:p w14:paraId="62377814" w14:textId="77777777" w:rsidR="009A04B5" w:rsidRPr="00DF7860" w:rsidRDefault="009A04B5" w:rsidP="009A04B5">
      <w:pPr>
        <w:pStyle w:val="Head0"/>
        <w:spacing w:before="0"/>
        <w:rPr>
          <w:rFonts w:ascii="Times New Roman" w:hAnsi="Times New Roman"/>
          <w:color w:val="FFFFFF" w:themeColor="background1"/>
          <w:sz w:val="56"/>
          <w:szCs w:val="44"/>
          <w:lang w:val="fr-FR"/>
        </w:rPr>
      </w:pPr>
    </w:p>
    <w:p w14:paraId="0506717C" w14:textId="77777777" w:rsidR="009A04B5" w:rsidRPr="00DF7860" w:rsidRDefault="009A04B5" w:rsidP="009A04B5">
      <w:pPr>
        <w:pStyle w:val="Head0"/>
        <w:spacing w:before="0"/>
        <w:rPr>
          <w:rFonts w:ascii="Times New Roman" w:hAnsi="Times New Roman"/>
          <w:color w:val="FFFFFF" w:themeColor="background1"/>
          <w:sz w:val="56"/>
          <w:szCs w:val="44"/>
          <w:lang w:val="fr-FR"/>
        </w:rPr>
      </w:pPr>
    </w:p>
    <w:p w14:paraId="1AE95B87" w14:textId="44D7AE45" w:rsidR="00FF4C97" w:rsidRPr="00513C12" w:rsidRDefault="00AF135B" w:rsidP="00513C12">
      <w:pPr>
        <w:pStyle w:val="Head0"/>
        <w:spacing w:before="0"/>
        <w:rPr>
          <w:rFonts w:ascii="Times New Roman" w:hAnsi="Times New Roman"/>
          <w:sz w:val="56"/>
          <w:szCs w:val="44"/>
          <w:lang w:val="fr-FR"/>
        </w:rPr>
      </w:pPr>
      <w:bookmarkStart w:id="597" w:name="_Toc87030016"/>
      <w:r w:rsidRPr="00513C12">
        <w:rPr>
          <w:rFonts w:ascii="Times New Roman" w:hAnsi="Times New Roman"/>
          <w:sz w:val="56"/>
          <w:szCs w:val="44"/>
          <w:lang w:val="fr-FR"/>
        </w:rPr>
        <w:t>PARTIE</w:t>
      </w:r>
      <w:r w:rsidR="00FB7E18" w:rsidRPr="00513C12">
        <w:rPr>
          <w:rFonts w:ascii="Times New Roman" w:hAnsi="Times New Roman"/>
          <w:sz w:val="56"/>
          <w:szCs w:val="44"/>
          <w:lang w:val="fr-FR"/>
        </w:rPr>
        <w:t xml:space="preserve"> 3 </w:t>
      </w:r>
      <w:r w:rsidR="00FF4C97" w:rsidRPr="00513C12">
        <w:rPr>
          <w:rFonts w:ascii="Times New Roman" w:hAnsi="Times New Roman"/>
          <w:sz w:val="56"/>
          <w:szCs w:val="44"/>
          <w:lang w:val="fr-FR"/>
        </w:rPr>
        <w:t>–</w:t>
      </w:r>
      <w:r w:rsidR="00FB7E18" w:rsidRPr="00513C12">
        <w:rPr>
          <w:rFonts w:ascii="Times New Roman" w:hAnsi="Times New Roman"/>
          <w:sz w:val="56"/>
          <w:szCs w:val="44"/>
          <w:lang w:val="fr-FR"/>
        </w:rPr>
        <w:t xml:space="preserve"> </w:t>
      </w:r>
      <w:bookmarkEnd w:id="589"/>
      <w:bookmarkEnd w:id="590"/>
      <w:bookmarkEnd w:id="591"/>
      <w:bookmarkEnd w:id="592"/>
      <w:r w:rsidR="00892C56" w:rsidRPr="00513C12">
        <w:rPr>
          <w:rFonts w:ascii="Times New Roman" w:hAnsi="Times New Roman"/>
          <w:sz w:val="56"/>
          <w:szCs w:val="44"/>
          <w:lang w:val="fr-FR"/>
        </w:rPr>
        <w:br/>
      </w:r>
      <w:r w:rsidR="00FF4C97" w:rsidRPr="00513C12">
        <w:rPr>
          <w:rFonts w:ascii="Times New Roman" w:hAnsi="Times New Roman"/>
          <w:sz w:val="56"/>
          <w:szCs w:val="44"/>
          <w:lang w:val="fr-FR"/>
        </w:rPr>
        <w:t>CONDITION</w:t>
      </w:r>
      <w:r w:rsidR="00715AB4" w:rsidRPr="00513C12">
        <w:rPr>
          <w:rFonts w:ascii="Times New Roman" w:hAnsi="Times New Roman"/>
          <w:sz w:val="56"/>
          <w:szCs w:val="44"/>
          <w:lang w:val="fr-FR"/>
        </w:rPr>
        <w:t>S</w:t>
      </w:r>
      <w:r w:rsidR="00FF4C97" w:rsidRPr="00513C12">
        <w:rPr>
          <w:rFonts w:ascii="Times New Roman" w:hAnsi="Times New Roman"/>
          <w:sz w:val="56"/>
          <w:szCs w:val="44"/>
          <w:lang w:val="fr-FR"/>
        </w:rPr>
        <w:t xml:space="preserve"> D</w:t>
      </w:r>
      <w:r w:rsidR="00715AB4" w:rsidRPr="00513C12">
        <w:rPr>
          <w:rFonts w:ascii="Times New Roman" w:hAnsi="Times New Roman"/>
          <w:sz w:val="56"/>
          <w:szCs w:val="44"/>
          <w:lang w:val="fr-FR"/>
        </w:rPr>
        <w:t xml:space="preserve">U MARCHE </w:t>
      </w:r>
      <w:r w:rsidR="00892C56" w:rsidRPr="00513C12">
        <w:rPr>
          <w:rFonts w:ascii="Times New Roman" w:hAnsi="Times New Roman"/>
          <w:sz w:val="56"/>
          <w:szCs w:val="44"/>
          <w:lang w:val="fr-FR"/>
        </w:rPr>
        <w:br/>
      </w:r>
      <w:r w:rsidR="00715AB4" w:rsidRPr="00513C12">
        <w:rPr>
          <w:rFonts w:ascii="Times New Roman" w:hAnsi="Times New Roman"/>
          <w:sz w:val="56"/>
          <w:szCs w:val="44"/>
          <w:lang w:val="fr-FR"/>
        </w:rPr>
        <w:t>ET</w:t>
      </w:r>
      <w:r w:rsidR="00892C56" w:rsidRPr="00513C12">
        <w:rPr>
          <w:rFonts w:ascii="Times New Roman" w:hAnsi="Times New Roman"/>
          <w:sz w:val="56"/>
          <w:szCs w:val="44"/>
          <w:lang w:val="fr-FR"/>
        </w:rPr>
        <w:br/>
      </w:r>
      <w:r w:rsidR="00715AB4" w:rsidRPr="00513C12">
        <w:rPr>
          <w:rFonts w:ascii="Times New Roman" w:hAnsi="Times New Roman"/>
          <w:sz w:val="56"/>
          <w:szCs w:val="44"/>
          <w:lang w:val="fr-FR"/>
        </w:rPr>
        <w:t xml:space="preserve"> FORMULAIRES DU MARCHE</w:t>
      </w:r>
      <w:bookmarkEnd w:id="597"/>
    </w:p>
    <w:p w14:paraId="05691A25" w14:textId="77777777" w:rsidR="00FE4844" w:rsidRPr="00B4328A" w:rsidRDefault="00FE4844" w:rsidP="00FE4844">
      <w:pPr>
        <w:pStyle w:val="Heading1"/>
        <w:spacing w:before="120" w:after="120"/>
        <w:rPr>
          <w:sz w:val="24"/>
          <w:szCs w:val="24"/>
        </w:rPr>
        <w:sectPr w:rsidR="00FE4844" w:rsidRPr="00B4328A">
          <w:headerReference w:type="default" r:id="rId55"/>
          <w:pgSz w:w="12240" w:h="15840" w:code="1"/>
          <w:pgMar w:top="1440" w:right="1440" w:bottom="1440" w:left="1800" w:header="720" w:footer="720" w:gutter="0"/>
          <w:paperSrc w:first="15" w:other="15"/>
          <w:cols w:space="720"/>
        </w:sectPr>
      </w:pPr>
    </w:p>
    <w:p w14:paraId="2C1CB796" w14:textId="0A58EF14" w:rsidR="00FE4844" w:rsidRDefault="00FE4844" w:rsidP="00FE4844">
      <w:pPr>
        <w:pStyle w:val="Head11b"/>
        <w:numPr>
          <w:ilvl w:val="0"/>
          <w:numId w:val="0"/>
        </w:numPr>
        <w:pBdr>
          <w:bottom w:val="none" w:sz="0" w:space="0" w:color="auto"/>
        </w:pBdr>
        <w:rPr>
          <w:noProof/>
          <w:lang w:val="fr-FR"/>
        </w:rPr>
      </w:pPr>
      <w:bookmarkStart w:id="598" w:name="_Toc467977935"/>
      <w:bookmarkStart w:id="599" w:name="_Toc87030017"/>
      <w:r w:rsidRPr="00DD7740">
        <w:rPr>
          <w:noProof/>
          <w:lang w:val="fr-FR"/>
        </w:rPr>
        <w:lastRenderedPageBreak/>
        <w:t xml:space="preserve">Section VIII. </w:t>
      </w:r>
      <w:r w:rsidR="008A0973" w:rsidRPr="00DD7740">
        <w:rPr>
          <w:noProof/>
          <w:lang w:val="fr-FR"/>
        </w:rPr>
        <w:t>Conditions Generales</w:t>
      </w:r>
      <w:bookmarkStart w:id="600" w:name="_Toc213669843"/>
      <w:bookmarkEnd w:id="598"/>
      <w:bookmarkEnd w:id="599"/>
      <w:r w:rsidR="008A0973" w:rsidRPr="00B4328A">
        <w:rPr>
          <w:noProof/>
          <w:lang w:val="fr-FR"/>
        </w:rPr>
        <w:t xml:space="preserve"> </w:t>
      </w:r>
      <w:bookmarkEnd w:id="600"/>
    </w:p>
    <w:p w14:paraId="69EF87D5" w14:textId="77777777" w:rsidR="00DD7740" w:rsidRPr="00DD7740" w:rsidRDefault="00DD7740" w:rsidP="00FE4844">
      <w:pPr>
        <w:pStyle w:val="Head11b"/>
        <w:numPr>
          <w:ilvl w:val="0"/>
          <w:numId w:val="0"/>
        </w:numPr>
        <w:pBdr>
          <w:bottom w:val="none" w:sz="0" w:space="0" w:color="auto"/>
        </w:pBdr>
        <w:rPr>
          <w:noProof/>
          <w:sz w:val="8"/>
          <w:lang w:val="fr-FR"/>
        </w:rPr>
      </w:pPr>
    </w:p>
    <w:p w14:paraId="095DD449" w14:textId="231E2608" w:rsidR="004A6A07" w:rsidRPr="004A6A07" w:rsidRDefault="004A6A07" w:rsidP="004A6A07">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222222"/>
          <w:sz w:val="26"/>
          <w:szCs w:val="42"/>
        </w:rPr>
      </w:pPr>
      <w:r w:rsidRPr="004A6A07">
        <w:rPr>
          <w:b/>
          <w:color w:val="222222"/>
          <w:sz w:val="26"/>
          <w:szCs w:val="42"/>
        </w:rPr>
        <w:t xml:space="preserve">Livre </w:t>
      </w:r>
      <w:r w:rsidR="008A7FD5">
        <w:rPr>
          <w:b/>
          <w:color w:val="222222"/>
          <w:sz w:val="26"/>
          <w:szCs w:val="42"/>
        </w:rPr>
        <w:t>Jaune</w:t>
      </w:r>
      <w:r w:rsidR="00DD7740">
        <w:rPr>
          <w:b/>
          <w:color w:val="222222"/>
          <w:sz w:val="26"/>
          <w:szCs w:val="42"/>
        </w:rPr>
        <w:t> :</w:t>
      </w:r>
    </w:p>
    <w:p w14:paraId="6FA5AA64" w14:textId="0A03112F" w:rsidR="004A6A07" w:rsidRPr="004A6A07" w:rsidRDefault="004A6A07" w:rsidP="004A6A07">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r w:rsidRPr="004A6A07">
        <w:rPr>
          <w:color w:val="222222"/>
          <w:sz w:val="26"/>
          <w:szCs w:val="42"/>
        </w:rPr>
        <w:t xml:space="preserve">© FIDIC </w:t>
      </w:r>
      <w:r w:rsidR="00715AB4">
        <w:rPr>
          <w:color w:val="222222"/>
          <w:sz w:val="26"/>
          <w:szCs w:val="42"/>
        </w:rPr>
        <w:t>20</w:t>
      </w:r>
      <w:r w:rsidR="008A7FD5">
        <w:rPr>
          <w:color w:val="222222"/>
          <w:sz w:val="26"/>
          <w:szCs w:val="42"/>
        </w:rPr>
        <w:t>17</w:t>
      </w:r>
      <w:r w:rsidRPr="004A6A07">
        <w:rPr>
          <w:color w:val="222222"/>
          <w:sz w:val="26"/>
          <w:szCs w:val="42"/>
        </w:rPr>
        <w:t>. Tous droits réservés.</w:t>
      </w:r>
    </w:p>
    <w:p w14:paraId="3B01DC6F" w14:textId="0A1E93A6" w:rsidR="008B5F7E" w:rsidRPr="004A6A07" w:rsidRDefault="008B5F7E" w:rsidP="008B5F7E">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22222"/>
          <w:sz w:val="26"/>
          <w:szCs w:val="42"/>
        </w:rPr>
      </w:pPr>
      <w:r w:rsidRPr="004A6A07">
        <w:rPr>
          <w:color w:val="222222"/>
          <w:sz w:val="26"/>
          <w:szCs w:val="42"/>
        </w:rPr>
        <w:t xml:space="preserve">Les </w:t>
      </w:r>
      <w:r>
        <w:rPr>
          <w:color w:val="222222"/>
          <w:sz w:val="26"/>
          <w:szCs w:val="42"/>
        </w:rPr>
        <w:t>C</w:t>
      </w:r>
      <w:r w:rsidRPr="004A6A07">
        <w:rPr>
          <w:color w:val="222222"/>
          <w:sz w:val="26"/>
          <w:szCs w:val="42"/>
        </w:rPr>
        <w:t xml:space="preserve">onditions du </w:t>
      </w:r>
      <w:r>
        <w:rPr>
          <w:color w:val="222222"/>
          <w:sz w:val="26"/>
          <w:szCs w:val="42"/>
        </w:rPr>
        <w:t>Marché</w:t>
      </w:r>
      <w:r w:rsidRPr="004A6A07">
        <w:rPr>
          <w:color w:val="222222"/>
          <w:sz w:val="26"/>
          <w:szCs w:val="42"/>
        </w:rPr>
        <w:t xml:space="preserve"> sont les «</w:t>
      </w:r>
      <w:r>
        <w:rPr>
          <w:color w:val="222222"/>
          <w:sz w:val="26"/>
          <w:szCs w:val="42"/>
        </w:rPr>
        <w:t xml:space="preserve"> </w:t>
      </w:r>
      <w:r w:rsidRPr="00C82E74">
        <w:rPr>
          <w:i/>
          <w:iCs/>
          <w:color w:val="222222"/>
          <w:sz w:val="26"/>
          <w:szCs w:val="42"/>
        </w:rPr>
        <w:t>Conditions générales</w:t>
      </w:r>
      <w:r>
        <w:rPr>
          <w:color w:val="222222"/>
          <w:sz w:val="26"/>
          <w:szCs w:val="42"/>
        </w:rPr>
        <w:t xml:space="preserve"> </w:t>
      </w:r>
      <w:r w:rsidRPr="004A6A07">
        <w:rPr>
          <w:color w:val="222222"/>
          <w:sz w:val="26"/>
          <w:szCs w:val="42"/>
        </w:rPr>
        <w:t>» qui font partie des «</w:t>
      </w:r>
      <w:r>
        <w:rPr>
          <w:color w:val="222222"/>
          <w:sz w:val="26"/>
          <w:szCs w:val="42"/>
        </w:rPr>
        <w:t xml:space="preserve"> </w:t>
      </w:r>
      <w:r w:rsidRPr="00C82E74">
        <w:rPr>
          <w:i/>
          <w:iCs/>
          <w:color w:val="222222"/>
          <w:sz w:val="26"/>
          <w:szCs w:val="42"/>
        </w:rPr>
        <w:t>Conditions de Contrat applicables aux Projets d’Equipements et Conception-Construction (« Livre Jaune ») Seconde édition 2017</w:t>
      </w:r>
      <w:r>
        <w:rPr>
          <w:color w:val="222222"/>
          <w:sz w:val="26"/>
          <w:szCs w:val="42"/>
        </w:rPr>
        <w:t xml:space="preserve"> </w:t>
      </w:r>
      <w:r w:rsidRPr="004A6A07">
        <w:rPr>
          <w:color w:val="222222"/>
          <w:sz w:val="26"/>
          <w:szCs w:val="42"/>
        </w:rPr>
        <w:t>»</w:t>
      </w:r>
      <w:r>
        <w:rPr>
          <w:color w:val="222222"/>
          <w:sz w:val="26"/>
          <w:szCs w:val="42"/>
        </w:rPr>
        <w:t xml:space="preserve"> </w:t>
      </w:r>
      <w:r w:rsidRPr="004A6A07">
        <w:rPr>
          <w:color w:val="222222"/>
          <w:sz w:val="26"/>
          <w:szCs w:val="42"/>
        </w:rPr>
        <w:t>publié</w:t>
      </w:r>
      <w:r>
        <w:rPr>
          <w:color w:val="222222"/>
          <w:sz w:val="26"/>
          <w:szCs w:val="42"/>
        </w:rPr>
        <w:t>es</w:t>
      </w:r>
      <w:r w:rsidRPr="004A6A07">
        <w:rPr>
          <w:color w:val="222222"/>
          <w:sz w:val="26"/>
          <w:szCs w:val="42"/>
        </w:rPr>
        <w:t xml:space="preserve"> par la Fédération Internationale </w:t>
      </w:r>
      <w:r>
        <w:rPr>
          <w:color w:val="222222"/>
          <w:sz w:val="26"/>
          <w:szCs w:val="42"/>
        </w:rPr>
        <w:t>d</w:t>
      </w:r>
      <w:r w:rsidRPr="004A6A07">
        <w:rPr>
          <w:color w:val="222222"/>
          <w:sz w:val="26"/>
          <w:szCs w:val="42"/>
        </w:rPr>
        <w:t>es Ingénieurs - Conseils (FIDIC) et les «</w:t>
      </w:r>
      <w:r>
        <w:rPr>
          <w:color w:val="222222"/>
          <w:sz w:val="26"/>
          <w:szCs w:val="42"/>
        </w:rPr>
        <w:t xml:space="preserve"> </w:t>
      </w:r>
      <w:r w:rsidRPr="004A6A07">
        <w:rPr>
          <w:color w:val="222222"/>
          <w:sz w:val="26"/>
          <w:szCs w:val="42"/>
        </w:rPr>
        <w:t>Conditions particulières</w:t>
      </w:r>
      <w:r>
        <w:rPr>
          <w:color w:val="222222"/>
          <w:sz w:val="26"/>
          <w:szCs w:val="42"/>
        </w:rPr>
        <w:t xml:space="preserve"> </w:t>
      </w:r>
      <w:r w:rsidRPr="004A6A07">
        <w:rPr>
          <w:color w:val="222222"/>
          <w:sz w:val="26"/>
          <w:szCs w:val="42"/>
        </w:rPr>
        <w:t>» suivantes, qui constituent le</w:t>
      </w:r>
      <w:r>
        <w:rPr>
          <w:color w:val="222222"/>
          <w:sz w:val="26"/>
          <w:szCs w:val="42"/>
        </w:rPr>
        <w:t>s</w:t>
      </w:r>
      <w:r w:rsidRPr="004A6A07">
        <w:rPr>
          <w:color w:val="222222"/>
          <w:sz w:val="26"/>
          <w:szCs w:val="42"/>
        </w:rPr>
        <w:t xml:space="preserve"> </w:t>
      </w:r>
      <w:r>
        <w:rPr>
          <w:color w:val="222222"/>
          <w:sz w:val="26"/>
          <w:szCs w:val="42"/>
        </w:rPr>
        <w:t>clauses particulières</w:t>
      </w:r>
      <w:r w:rsidRPr="004A6A07">
        <w:rPr>
          <w:color w:val="222222"/>
          <w:sz w:val="26"/>
          <w:szCs w:val="42"/>
        </w:rPr>
        <w:t xml:space="preserve"> de la </w:t>
      </w:r>
      <w:r>
        <w:rPr>
          <w:color w:val="222222"/>
          <w:sz w:val="26"/>
          <w:szCs w:val="42"/>
        </w:rPr>
        <w:t>BIsD</w:t>
      </w:r>
      <w:r w:rsidRPr="004A6A07">
        <w:rPr>
          <w:color w:val="222222"/>
          <w:sz w:val="26"/>
          <w:szCs w:val="42"/>
        </w:rPr>
        <w:t xml:space="preserve">, ainsi que les modifications et les ajouts apportés à ces Conditions </w:t>
      </w:r>
      <w:r>
        <w:rPr>
          <w:color w:val="222222"/>
          <w:sz w:val="26"/>
          <w:szCs w:val="42"/>
        </w:rPr>
        <w:t>G</w:t>
      </w:r>
      <w:r w:rsidRPr="004A6A07">
        <w:rPr>
          <w:color w:val="222222"/>
          <w:sz w:val="26"/>
          <w:szCs w:val="42"/>
        </w:rPr>
        <w:t>énérales.</w:t>
      </w:r>
    </w:p>
    <w:p w14:paraId="517266F7" w14:textId="77777777" w:rsidR="008B5F7E" w:rsidRDefault="008B5F7E" w:rsidP="008B5F7E">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22222"/>
          <w:sz w:val="26"/>
          <w:szCs w:val="42"/>
        </w:rPr>
      </w:pPr>
    </w:p>
    <w:p w14:paraId="2CE4E700" w14:textId="77777777" w:rsidR="008B5F7E" w:rsidRPr="004A6A07" w:rsidRDefault="008B5F7E" w:rsidP="008B5F7E">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22222"/>
          <w:sz w:val="26"/>
          <w:szCs w:val="42"/>
        </w:rPr>
      </w:pPr>
      <w:r w:rsidRPr="004A6A07">
        <w:rPr>
          <w:color w:val="222222"/>
          <w:sz w:val="26"/>
          <w:szCs w:val="42"/>
        </w:rPr>
        <w:t>Un exemplaire original de la publication FIDIC ci-dessus, à savoir «</w:t>
      </w:r>
      <w:r>
        <w:rPr>
          <w:color w:val="222222"/>
          <w:sz w:val="26"/>
          <w:szCs w:val="42"/>
        </w:rPr>
        <w:t xml:space="preserve"> </w:t>
      </w:r>
      <w:r w:rsidRPr="00C82E74">
        <w:rPr>
          <w:i/>
          <w:iCs/>
          <w:color w:val="222222"/>
          <w:sz w:val="26"/>
          <w:szCs w:val="42"/>
        </w:rPr>
        <w:t>Conditions de Contrat applicables aux Projets d’Equipements et Conception-Construction</w:t>
      </w:r>
      <w:r>
        <w:rPr>
          <w:color w:val="222222"/>
          <w:sz w:val="26"/>
          <w:szCs w:val="42"/>
        </w:rPr>
        <w:t xml:space="preserve">» </w:t>
      </w:r>
      <w:r w:rsidRPr="004A6A07">
        <w:rPr>
          <w:color w:val="222222"/>
          <w:sz w:val="26"/>
          <w:szCs w:val="42"/>
        </w:rPr>
        <w:t>doit être obtenu auprès de la FIDIC.</w:t>
      </w:r>
    </w:p>
    <w:p w14:paraId="32DCAA7D" w14:textId="77777777" w:rsidR="001758B5" w:rsidRDefault="001758B5" w:rsidP="004A6A07">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p>
    <w:p w14:paraId="446581CF" w14:textId="1E6564E7" w:rsidR="004A6A07" w:rsidRPr="004A6A07" w:rsidRDefault="004A6A07" w:rsidP="004A6A07">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r w:rsidRPr="004A6A07">
        <w:rPr>
          <w:color w:val="222222"/>
          <w:sz w:val="26"/>
          <w:szCs w:val="42"/>
        </w:rPr>
        <w:t>Fédération internationale des ingénieurs-conseils (FIDIC)</w:t>
      </w:r>
    </w:p>
    <w:p w14:paraId="0531CE79" w14:textId="77777777" w:rsidR="004A6A07" w:rsidRPr="004A6A07" w:rsidRDefault="004A6A07" w:rsidP="009A68FF">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22222"/>
          <w:sz w:val="26"/>
          <w:szCs w:val="42"/>
        </w:rPr>
      </w:pPr>
      <w:r w:rsidRPr="004A6A07">
        <w:rPr>
          <w:color w:val="222222"/>
          <w:sz w:val="26"/>
          <w:szCs w:val="42"/>
        </w:rPr>
        <w:t>Librairie FIDIC - Boîte - 311 - CH - 1215 Genève 15 Suisse</w:t>
      </w:r>
    </w:p>
    <w:p w14:paraId="62CABD7D" w14:textId="77777777" w:rsidR="004A6A07" w:rsidRPr="004A6A07" w:rsidRDefault="004A6A07" w:rsidP="004A6A07">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r w:rsidRPr="004A6A07">
        <w:rPr>
          <w:color w:val="222222"/>
          <w:sz w:val="26"/>
          <w:szCs w:val="42"/>
        </w:rPr>
        <w:t>Fax: +41 22 799 49 054</w:t>
      </w:r>
    </w:p>
    <w:p w14:paraId="16D453D5" w14:textId="0656259E" w:rsidR="004A6A07" w:rsidRPr="004A6A07" w:rsidRDefault="004A6A07" w:rsidP="004A6A07">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r w:rsidRPr="004A6A07">
        <w:rPr>
          <w:color w:val="222222"/>
          <w:sz w:val="26"/>
          <w:szCs w:val="42"/>
        </w:rPr>
        <w:t>Téléphone</w:t>
      </w:r>
      <w:r w:rsidR="00ED2DE8">
        <w:rPr>
          <w:color w:val="222222"/>
          <w:sz w:val="26"/>
          <w:szCs w:val="42"/>
        </w:rPr>
        <w:t xml:space="preserve"> </w:t>
      </w:r>
      <w:r w:rsidRPr="004A6A07">
        <w:rPr>
          <w:color w:val="222222"/>
          <w:sz w:val="26"/>
          <w:szCs w:val="42"/>
        </w:rPr>
        <w:t>:</w:t>
      </w:r>
      <w:r w:rsidR="00ED2DE8">
        <w:rPr>
          <w:color w:val="222222"/>
          <w:sz w:val="26"/>
          <w:szCs w:val="42"/>
        </w:rPr>
        <w:t xml:space="preserve"> </w:t>
      </w:r>
      <w:r w:rsidRPr="004A6A07">
        <w:rPr>
          <w:color w:val="222222"/>
          <w:sz w:val="26"/>
          <w:szCs w:val="42"/>
        </w:rPr>
        <w:t>+41 22 799 49 01</w:t>
      </w:r>
    </w:p>
    <w:p w14:paraId="426C01A9" w14:textId="6AFA8D6A" w:rsidR="008F6A93" w:rsidRPr="00366A48" w:rsidRDefault="008F6A93" w:rsidP="00ED2DE8">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r w:rsidRPr="00366A48">
        <w:rPr>
          <w:color w:val="222222"/>
          <w:sz w:val="26"/>
          <w:szCs w:val="42"/>
        </w:rPr>
        <w:t>Courriel: fidic@fidic.org</w:t>
      </w:r>
    </w:p>
    <w:p w14:paraId="3565CDA3" w14:textId="254E2847" w:rsidR="004A6A07" w:rsidRPr="00366A48" w:rsidRDefault="004A6A07" w:rsidP="00ED2DE8">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r w:rsidRPr="00366A48">
        <w:rPr>
          <w:color w:val="222222"/>
          <w:sz w:val="26"/>
          <w:szCs w:val="42"/>
        </w:rPr>
        <w:t>E-</w:t>
      </w:r>
      <w:r w:rsidR="00ED2DE8" w:rsidRPr="00366A48">
        <w:rPr>
          <w:color w:val="222222"/>
          <w:sz w:val="26"/>
          <w:szCs w:val="42"/>
        </w:rPr>
        <w:t xml:space="preserve"> </w:t>
      </w:r>
      <w:r w:rsidRPr="00366A48">
        <w:rPr>
          <w:color w:val="222222"/>
          <w:sz w:val="26"/>
          <w:szCs w:val="42"/>
        </w:rPr>
        <w:t>ww.fidic.org</w:t>
      </w:r>
    </w:p>
    <w:p w14:paraId="1D8EAD40" w14:textId="5B137A35" w:rsidR="004A6A07" w:rsidRPr="00366A48" w:rsidRDefault="004A6A07" w:rsidP="004A6A07">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sz w:val="26"/>
          <w:szCs w:val="42"/>
        </w:rPr>
      </w:pPr>
      <w:r w:rsidRPr="00366A48">
        <w:rPr>
          <w:color w:val="222222"/>
          <w:sz w:val="26"/>
          <w:szCs w:val="42"/>
        </w:rPr>
        <w:t>Code FIDIC: ISBN13: 978-2-88432-0</w:t>
      </w:r>
      <w:r w:rsidR="006A54CD">
        <w:rPr>
          <w:color w:val="222222"/>
          <w:sz w:val="26"/>
          <w:szCs w:val="42"/>
        </w:rPr>
        <w:t>99</w:t>
      </w:r>
      <w:r w:rsidRPr="00366A48">
        <w:rPr>
          <w:color w:val="222222"/>
          <w:sz w:val="26"/>
          <w:szCs w:val="42"/>
        </w:rPr>
        <w:t>-</w:t>
      </w:r>
      <w:r w:rsidR="006A54CD">
        <w:rPr>
          <w:color w:val="222222"/>
          <w:sz w:val="26"/>
          <w:szCs w:val="42"/>
        </w:rPr>
        <w:t>3</w:t>
      </w:r>
    </w:p>
    <w:p w14:paraId="431386CC" w14:textId="5F271CB8" w:rsidR="004A6A07" w:rsidRPr="00366A48" w:rsidRDefault="004A6A07" w:rsidP="00FE4844">
      <w:pPr>
        <w:spacing w:before="120" w:after="120"/>
      </w:pPr>
    </w:p>
    <w:p w14:paraId="7A85AC29" w14:textId="7FD6238D" w:rsidR="004A6A07" w:rsidRPr="00366A48" w:rsidRDefault="004A6A07" w:rsidP="00FE4844">
      <w:pPr>
        <w:spacing w:before="120" w:after="120"/>
      </w:pPr>
    </w:p>
    <w:p w14:paraId="551ECE3C" w14:textId="446F6C0B" w:rsidR="004A6A07" w:rsidRPr="00366A48" w:rsidRDefault="004A6A07" w:rsidP="00FE4844">
      <w:pPr>
        <w:spacing w:before="120" w:after="120"/>
      </w:pPr>
    </w:p>
    <w:p w14:paraId="0190C0C9" w14:textId="23CECFAA" w:rsidR="004A6A07" w:rsidRPr="00366A48" w:rsidRDefault="004A6A07" w:rsidP="00FE4844">
      <w:pPr>
        <w:spacing w:before="120" w:after="120"/>
      </w:pPr>
    </w:p>
    <w:p w14:paraId="500184E9" w14:textId="2940E818" w:rsidR="004A6A07" w:rsidRPr="00366A48" w:rsidRDefault="004A6A07" w:rsidP="00FE4844">
      <w:pPr>
        <w:spacing w:before="120" w:after="120"/>
      </w:pPr>
    </w:p>
    <w:p w14:paraId="3A149DF0" w14:textId="3651EAF0" w:rsidR="004A6A07" w:rsidRPr="00366A48" w:rsidRDefault="004A6A07" w:rsidP="00FE4844">
      <w:pPr>
        <w:spacing w:before="120" w:after="120"/>
      </w:pPr>
    </w:p>
    <w:p w14:paraId="7FAEC77C" w14:textId="30519396" w:rsidR="004A6A07" w:rsidRPr="00366A48" w:rsidRDefault="004A6A07" w:rsidP="00FE4844">
      <w:pPr>
        <w:spacing w:before="120" w:after="120"/>
      </w:pPr>
    </w:p>
    <w:p w14:paraId="322BD41E" w14:textId="77777777" w:rsidR="00A92626" w:rsidRPr="00366A48" w:rsidRDefault="00A92626">
      <w:pPr>
        <w:sectPr w:rsidR="00A92626" w:rsidRPr="00366A48">
          <w:headerReference w:type="default" r:id="rId56"/>
          <w:footnotePr>
            <w:numRestart w:val="eachSect"/>
          </w:footnotePr>
          <w:pgSz w:w="12240" w:h="15840"/>
          <w:pgMar w:top="1440" w:right="1800" w:bottom="1152" w:left="1800" w:header="720" w:footer="720" w:gutter="0"/>
          <w:cols w:space="720"/>
        </w:sectPr>
      </w:pPr>
      <w:bookmarkStart w:id="601" w:name="_Toc440701980"/>
      <w:bookmarkStart w:id="602" w:name="_Toc467977936"/>
    </w:p>
    <w:p w14:paraId="5675455C" w14:textId="23A037D7" w:rsidR="005C5FFF" w:rsidRPr="00B4328A" w:rsidRDefault="00002C5F" w:rsidP="00A92626">
      <w:pPr>
        <w:pStyle w:val="Head11b"/>
        <w:numPr>
          <w:ilvl w:val="0"/>
          <w:numId w:val="0"/>
        </w:numPr>
        <w:rPr>
          <w:noProof/>
          <w:lang w:val="fr-FR"/>
        </w:rPr>
      </w:pPr>
      <w:bookmarkStart w:id="603" w:name="_Toc87030018"/>
      <w:r w:rsidRPr="00B4328A">
        <w:rPr>
          <w:noProof/>
          <w:lang w:val="fr-FR"/>
        </w:rPr>
        <w:lastRenderedPageBreak/>
        <w:t>S</w:t>
      </w:r>
      <w:r w:rsidR="005C5FFF" w:rsidRPr="00B4328A">
        <w:rPr>
          <w:noProof/>
          <w:lang w:val="fr-FR"/>
        </w:rPr>
        <w:t xml:space="preserve">ection </w:t>
      </w:r>
      <w:r w:rsidR="00C12D8F" w:rsidRPr="00B4328A">
        <w:rPr>
          <w:noProof/>
          <w:lang w:val="fr-FR"/>
        </w:rPr>
        <w:t>I</w:t>
      </w:r>
      <w:r w:rsidR="0053039D" w:rsidRPr="00B4328A">
        <w:rPr>
          <w:noProof/>
          <w:lang w:val="fr-FR"/>
        </w:rPr>
        <w:t>X</w:t>
      </w:r>
      <w:r w:rsidR="005C5FFF" w:rsidRPr="00B4328A">
        <w:rPr>
          <w:noProof/>
          <w:lang w:val="fr-FR"/>
        </w:rPr>
        <w:t>.</w:t>
      </w:r>
      <w:r w:rsidR="00572592" w:rsidRPr="00B4328A">
        <w:rPr>
          <w:noProof/>
          <w:lang w:val="fr-FR"/>
        </w:rPr>
        <w:t xml:space="preserve"> </w:t>
      </w:r>
      <w:r w:rsidR="009206EC" w:rsidRPr="00B4328A">
        <w:rPr>
          <w:noProof/>
          <w:lang w:val="fr-FR"/>
        </w:rPr>
        <w:t>C</w:t>
      </w:r>
      <w:r w:rsidR="009206EC">
        <w:rPr>
          <w:noProof/>
          <w:lang w:val="fr-FR"/>
        </w:rPr>
        <w:t>ondition</w:t>
      </w:r>
      <w:r w:rsidR="009206EC" w:rsidRPr="00B4328A">
        <w:rPr>
          <w:noProof/>
          <w:lang w:val="fr-FR"/>
        </w:rPr>
        <w:t xml:space="preserve">s </w:t>
      </w:r>
      <w:r w:rsidRPr="00B4328A">
        <w:rPr>
          <w:noProof/>
          <w:lang w:val="fr-FR"/>
        </w:rPr>
        <w:t>P</w:t>
      </w:r>
      <w:r w:rsidR="005C5FFF" w:rsidRPr="00B4328A">
        <w:rPr>
          <w:noProof/>
          <w:lang w:val="fr-FR"/>
        </w:rPr>
        <w:t>articulières</w:t>
      </w:r>
      <w:bookmarkEnd w:id="601"/>
      <w:bookmarkEnd w:id="602"/>
      <w:r w:rsidRPr="00B4328A">
        <w:rPr>
          <w:noProof/>
          <w:lang w:val="fr-FR"/>
        </w:rPr>
        <w:t xml:space="preserve"> (CP)</w:t>
      </w:r>
      <w:bookmarkEnd w:id="603"/>
    </w:p>
    <w:p w14:paraId="6BF2B8AE" w14:textId="77777777" w:rsidR="00CD2548" w:rsidRPr="00B4328A" w:rsidRDefault="00CD2548" w:rsidP="00A0505C">
      <w:pPr>
        <w:spacing w:before="120" w:after="120"/>
      </w:pPr>
    </w:p>
    <w:p w14:paraId="3B62DF0B" w14:textId="77777777" w:rsidR="00EA3E46" w:rsidRDefault="00EA3E46" w:rsidP="00A92626">
      <w:pPr>
        <w:pStyle w:val="Heading2"/>
        <w:spacing w:before="120" w:after="120"/>
        <w:jc w:val="center"/>
      </w:pPr>
    </w:p>
    <w:p w14:paraId="11CCC7BD" w14:textId="36A36065" w:rsidR="008A7FD5" w:rsidRPr="008A7FD5" w:rsidRDefault="008A7FD5" w:rsidP="008A7FD5">
      <w:pPr>
        <w:rPr>
          <w:sz w:val="24"/>
          <w:szCs w:val="24"/>
        </w:rPr>
        <w:sectPr w:rsidR="008A7FD5" w:rsidRPr="008A7FD5" w:rsidSect="00A92626">
          <w:headerReference w:type="default" r:id="rId57"/>
          <w:footnotePr>
            <w:numRestart w:val="eachSect"/>
          </w:footnotePr>
          <w:pgSz w:w="12240" w:h="15840"/>
          <w:pgMar w:top="1440" w:right="1440" w:bottom="1151" w:left="1440" w:header="720" w:footer="720" w:gutter="0"/>
          <w:cols w:space="720"/>
        </w:sectPr>
      </w:pPr>
      <w:bookmarkStart w:id="604" w:name="_Toc485033059"/>
      <w:bookmarkStart w:id="605" w:name="_Toc485033397"/>
      <w:bookmarkStart w:id="606" w:name="_Toc33048285"/>
      <w:r w:rsidRPr="008A7FD5">
        <w:rPr>
          <w:bCs/>
          <w:sz w:val="24"/>
          <w:szCs w:val="24"/>
        </w:rPr>
        <w:t>Les Conditions Particulières suivantes complètent les Conditions G</w:t>
      </w:r>
      <w:r>
        <w:rPr>
          <w:bCs/>
          <w:sz w:val="24"/>
          <w:szCs w:val="24"/>
        </w:rPr>
        <w:t>é</w:t>
      </w:r>
      <w:r w:rsidRPr="008A7FD5">
        <w:rPr>
          <w:bCs/>
          <w:sz w:val="24"/>
          <w:szCs w:val="24"/>
        </w:rPr>
        <w:t xml:space="preserve">nérales. Lorsqu’il y a contradiction, les dispositions ci-jointes prévalent </w:t>
      </w:r>
      <w:r w:rsidR="008B5F7E">
        <w:rPr>
          <w:bCs/>
          <w:sz w:val="24"/>
          <w:szCs w:val="24"/>
        </w:rPr>
        <w:t>sur les</w:t>
      </w:r>
      <w:r w:rsidRPr="008A7FD5">
        <w:rPr>
          <w:bCs/>
          <w:sz w:val="24"/>
          <w:szCs w:val="24"/>
        </w:rPr>
        <w:t xml:space="preserve"> Conditions Générales</w:t>
      </w:r>
      <w:bookmarkEnd w:id="604"/>
      <w:bookmarkEnd w:id="605"/>
      <w:bookmarkEnd w:id="606"/>
      <w:r w:rsidRPr="008A7FD5">
        <w:rPr>
          <w:bCs/>
          <w:sz w:val="24"/>
          <w:szCs w:val="24"/>
        </w:rPr>
        <w:t>.</w:t>
      </w:r>
    </w:p>
    <w:p w14:paraId="58353345" w14:textId="42E1581E" w:rsidR="00232CCE" w:rsidRPr="00B4328A" w:rsidRDefault="009206EC" w:rsidP="00232CCE">
      <w:pPr>
        <w:pStyle w:val="Heading1"/>
        <w:spacing w:before="480" w:after="0"/>
        <w:rPr>
          <w:rFonts w:ascii="Times New Roman Bold" w:eastAsiaTheme="majorEastAsia" w:hAnsi="Times New Roman Bold" w:cstheme="majorBidi"/>
          <w:smallCaps/>
          <w:noProof/>
          <w:kern w:val="0"/>
          <w:sz w:val="36"/>
          <w:lang w:eastAsia="en-US"/>
        </w:rPr>
      </w:pPr>
      <w:bookmarkStart w:id="607" w:name="_Toc485033398"/>
      <w:bookmarkStart w:id="608" w:name="_Toc33048287"/>
      <w:r w:rsidRPr="00B4328A">
        <w:rPr>
          <w:rFonts w:ascii="Times New Roman Bold" w:eastAsiaTheme="majorEastAsia" w:hAnsi="Times New Roman Bold" w:cstheme="majorBidi"/>
          <w:smallCaps/>
          <w:noProof/>
          <w:kern w:val="0"/>
          <w:sz w:val="36"/>
          <w:lang w:eastAsia="en-US"/>
        </w:rPr>
        <w:lastRenderedPageBreak/>
        <w:t>C</w:t>
      </w:r>
      <w:r>
        <w:rPr>
          <w:rFonts w:ascii="Times New Roman Bold" w:eastAsiaTheme="majorEastAsia" w:hAnsi="Times New Roman Bold" w:cstheme="majorBidi"/>
          <w:smallCaps/>
          <w:noProof/>
          <w:kern w:val="0"/>
          <w:sz w:val="36"/>
          <w:lang w:eastAsia="en-US"/>
        </w:rPr>
        <w:t>ondition</w:t>
      </w:r>
      <w:r w:rsidRPr="00B4328A">
        <w:rPr>
          <w:rFonts w:ascii="Times New Roman Bold" w:eastAsiaTheme="majorEastAsia" w:hAnsi="Times New Roman Bold" w:cstheme="majorBidi"/>
          <w:smallCaps/>
          <w:noProof/>
          <w:kern w:val="0"/>
          <w:sz w:val="36"/>
          <w:lang w:eastAsia="en-US"/>
        </w:rPr>
        <w:t xml:space="preserve">s </w:t>
      </w:r>
      <w:r w:rsidR="00232CCE" w:rsidRPr="00B4328A">
        <w:rPr>
          <w:rFonts w:ascii="Times New Roman Bold" w:eastAsiaTheme="majorEastAsia" w:hAnsi="Times New Roman Bold" w:cstheme="majorBidi"/>
          <w:smallCaps/>
          <w:noProof/>
          <w:kern w:val="0"/>
          <w:sz w:val="36"/>
          <w:lang w:eastAsia="en-US"/>
        </w:rPr>
        <w:t>particulières</w:t>
      </w:r>
      <w:bookmarkEnd w:id="607"/>
      <w:bookmarkEnd w:id="608"/>
    </w:p>
    <w:p w14:paraId="0BFCC146" w14:textId="6D934405" w:rsidR="00232CCE" w:rsidRDefault="00232CCE" w:rsidP="00232CCE">
      <w:pPr>
        <w:pStyle w:val="Heading1"/>
        <w:spacing w:before="480" w:after="0"/>
        <w:jc w:val="both"/>
        <w:rPr>
          <w:rFonts w:ascii="Times New Roman Bold" w:eastAsiaTheme="majorEastAsia" w:hAnsi="Times New Roman Bold" w:cstheme="majorBidi"/>
          <w:smallCaps/>
          <w:noProof/>
          <w:kern w:val="0"/>
          <w:sz w:val="36"/>
          <w:lang w:eastAsia="en-US"/>
        </w:rPr>
      </w:pPr>
      <w:bookmarkStart w:id="609" w:name="_Toc33048288"/>
      <w:r w:rsidRPr="00232CCE">
        <w:rPr>
          <w:rFonts w:ascii="Times New Roman Bold" w:eastAsiaTheme="majorEastAsia" w:hAnsi="Times New Roman Bold" w:cstheme="majorBidi"/>
          <w:smallCaps/>
          <w:noProof/>
          <w:kern w:val="0"/>
          <w:sz w:val="36"/>
          <w:lang w:eastAsia="en-US"/>
        </w:rPr>
        <w:t xml:space="preserve">Partie A - Données du </w:t>
      </w:r>
      <w:bookmarkEnd w:id="609"/>
      <w:r w:rsidR="009206EC">
        <w:rPr>
          <w:rFonts w:ascii="Times New Roman Bold" w:eastAsiaTheme="majorEastAsia" w:hAnsi="Times New Roman Bold" w:cstheme="majorBidi"/>
          <w:smallCaps/>
          <w:noProof/>
          <w:kern w:val="0"/>
          <w:sz w:val="36"/>
          <w:lang w:eastAsia="en-US"/>
        </w:rPr>
        <w:t>marche</w:t>
      </w:r>
    </w:p>
    <w:p w14:paraId="45A55838" w14:textId="73364577" w:rsidR="001758B5" w:rsidRDefault="001758B5" w:rsidP="001758B5">
      <w:pPr>
        <w:rPr>
          <w:rFonts w:eastAsiaTheme="majorEastAsia"/>
          <w:lang w:eastAsia="en-US"/>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1420"/>
        <w:gridCol w:w="4932"/>
      </w:tblGrid>
      <w:tr w:rsidR="005B7A06" w:rsidRPr="003530F7" w14:paraId="0C18D294"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94F07D4" w14:textId="77777777" w:rsidR="005B7A06" w:rsidRPr="005B7A06" w:rsidRDefault="005B7A06" w:rsidP="00C82E74">
            <w:pPr>
              <w:jc w:val="center"/>
              <w:rPr>
                <w:b/>
                <w:sz w:val="24"/>
                <w:szCs w:val="24"/>
                <w:lang w:val="fr"/>
              </w:rPr>
            </w:pPr>
            <w:r w:rsidRPr="001758B5">
              <w:rPr>
                <w:b/>
                <w:sz w:val="24"/>
                <w:szCs w:val="24"/>
                <w:lang w:val="fr"/>
              </w:rPr>
              <w:lastRenderedPageBreak/>
              <w:t>Conditions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7EC0D62" w14:textId="77777777" w:rsidR="005B7A06" w:rsidRPr="005B7A06" w:rsidRDefault="005B7A06" w:rsidP="00C82E74">
            <w:pPr>
              <w:jc w:val="center"/>
              <w:rPr>
                <w:b/>
                <w:sz w:val="24"/>
                <w:szCs w:val="24"/>
                <w:lang w:val="fr"/>
              </w:rPr>
            </w:pPr>
            <w:r>
              <w:rPr>
                <w:b/>
                <w:sz w:val="24"/>
                <w:szCs w:val="24"/>
                <w:lang w:val="fr"/>
              </w:rPr>
              <w:t>Sous-Clause</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5CA472A" w14:textId="77777777" w:rsidR="005B7A06" w:rsidRPr="005B7A06" w:rsidRDefault="005B7A06" w:rsidP="00C82E74">
            <w:pPr>
              <w:jc w:val="center"/>
              <w:rPr>
                <w:b/>
                <w:sz w:val="24"/>
                <w:szCs w:val="24"/>
                <w:lang w:val="fr"/>
              </w:rPr>
            </w:pPr>
            <w:r w:rsidRPr="001758B5">
              <w:rPr>
                <w:b/>
                <w:sz w:val="24"/>
                <w:szCs w:val="24"/>
                <w:lang w:val="fr"/>
              </w:rPr>
              <w:t>Données</w:t>
            </w:r>
          </w:p>
        </w:tc>
      </w:tr>
      <w:tr w:rsidR="005B7A06" w:rsidRPr="003530F7" w14:paraId="3D5EEAB9"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F5333B6" w14:textId="77777777" w:rsidR="005B7A06" w:rsidRPr="00513C12" w:rsidRDefault="005B7A06" w:rsidP="00513C12">
            <w:pPr>
              <w:rPr>
                <w:bCs/>
                <w:sz w:val="24"/>
                <w:szCs w:val="24"/>
                <w:lang w:val="fr"/>
              </w:rPr>
            </w:pPr>
            <w:r w:rsidRPr="00513C12">
              <w:rPr>
                <w:bCs/>
                <w:sz w:val="24"/>
                <w:szCs w:val="24"/>
                <w:lang w:val="fr"/>
              </w:rPr>
              <w:t>Date de Référence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F38C95" w14:textId="77777777" w:rsidR="005B7A06" w:rsidRPr="00513C12" w:rsidRDefault="005B7A06" w:rsidP="00513C12">
            <w:pPr>
              <w:rPr>
                <w:bCs/>
                <w:sz w:val="24"/>
                <w:szCs w:val="24"/>
                <w:lang w:val="fr"/>
              </w:rPr>
            </w:pPr>
            <w:r w:rsidRPr="00513C12">
              <w:rPr>
                <w:bCs/>
                <w:sz w:val="24"/>
                <w:szCs w:val="24"/>
                <w:lang w:val="fr"/>
              </w:rPr>
              <w:t>1.1.4</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B650434" w14:textId="5D996EF1" w:rsidR="005B7A06" w:rsidRPr="00513C12" w:rsidRDefault="005B7A06" w:rsidP="00513C12">
            <w:pPr>
              <w:rPr>
                <w:bCs/>
                <w:i/>
                <w:iCs/>
                <w:sz w:val="24"/>
                <w:szCs w:val="24"/>
                <w:lang w:val="fr"/>
              </w:rPr>
            </w:pPr>
            <w:r w:rsidRPr="00513C12">
              <w:rPr>
                <w:bCs/>
                <w:i/>
                <w:iCs/>
                <w:sz w:val="24"/>
                <w:szCs w:val="24"/>
                <w:lang w:val="fr"/>
              </w:rPr>
              <w:t>_______ [si le Maître d’Ouvrage met à la disposition des Proposants des données/informations importantes 28 jours ou moins avant la dernière date limite de dépôt des Propositions, le Maître d’Ouvrage doit envisager de réviser cette date.]</w:t>
            </w:r>
          </w:p>
        </w:tc>
      </w:tr>
      <w:tr w:rsidR="005B7A06" w:rsidRPr="003530F7" w14:paraId="15090FAD"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D5F9F02" w14:textId="77777777" w:rsidR="005B7A06" w:rsidRPr="00513C12" w:rsidRDefault="005B7A06" w:rsidP="00513C12">
            <w:pPr>
              <w:rPr>
                <w:bCs/>
                <w:sz w:val="24"/>
                <w:szCs w:val="24"/>
                <w:lang w:val="fr"/>
              </w:rPr>
            </w:pPr>
            <w:r w:rsidRPr="00513C12">
              <w:rPr>
                <w:bCs/>
                <w:sz w:val="24"/>
                <w:szCs w:val="24"/>
                <w:lang w:val="fr"/>
              </w:rPr>
              <w:t>Lorsque le Marché permet une marge de profit sur les Coûts, la marge de profit en pourcentage à ajouter au Coût est de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8640DD4" w14:textId="77777777" w:rsidR="005B7A06" w:rsidRPr="00513C12" w:rsidRDefault="005B7A06" w:rsidP="00513C12">
            <w:pPr>
              <w:rPr>
                <w:bCs/>
                <w:sz w:val="24"/>
                <w:szCs w:val="24"/>
                <w:lang w:val="fr"/>
              </w:rPr>
            </w:pPr>
            <w:r w:rsidRPr="00513C12">
              <w:rPr>
                <w:bCs/>
                <w:sz w:val="24"/>
                <w:szCs w:val="24"/>
                <w:lang w:val="fr"/>
              </w:rPr>
              <w:t>1.1.20</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7372D5" w14:textId="77777777" w:rsidR="005B7A06" w:rsidRPr="00513C12" w:rsidRDefault="005B7A06" w:rsidP="00513C12">
            <w:pPr>
              <w:rPr>
                <w:bCs/>
                <w:sz w:val="24"/>
                <w:szCs w:val="24"/>
                <w:lang w:val="fr"/>
              </w:rPr>
            </w:pPr>
            <w:r w:rsidRPr="00513C12">
              <w:rPr>
                <w:bCs/>
                <w:sz w:val="24"/>
                <w:szCs w:val="24"/>
                <w:lang w:val="fr"/>
              </w:rPr>
              <w:t xml:space="preserve"> _______ </w:t>
            </w:r>
            <w:r w:rsidRPr="00513C12">
              <w:rPr>
                <w:bCs/>
                <w:i/>
                <w:iCs/>
                <w:sz w:val="24"/>
                <w:szCs w:val="24"/>
                <w:lang w:val="fr"/>
              </w:rPr>
              <w:t>[insérer le %]</w:t>
            </w:r>
          </w:p>
        </w:tc>
      </w:tr>
      <w:tr w:rsidR="005B7A06" w:rsidRPr="003530F7" w14:paraId="5B513511"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7AB1F77" w14:textId="77777777" w:rsidR="005B7A06" w:rsidRPr="00513C12" w:rsidRDefault="005B7A06" w:rsidP="00513C12">
            <w:pPr>
              <w:rPr>
                <w:bCs/>
                <w:sz w:val="24"/>
                <w:szCs w:val="24"/>
                <w:lang w:val="fr"/>
              </w:rPr>
            </w:pPr>
            <w:r w:rsidRPr="00513C12">
              <w:rPr>
                <w:bCs/>
                <w:sz w:val="24"/>
                <w:szCs w:val="24"/>
                <w:lang w:val="fr"/>
              </w:rPr>
              <w:t>Période de Notification des Malfaçons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AE2D3E0" w14:textId="77777777" w:rsidR="005B7A06" w:rsidRPr="00513C12" w:rsidRDefault="005B7A06" w:rsidP="00513C12">
            <w:pPr>
              <w:rPr>
                <w:bCs/>
                <w:sz w:val="24"/>
                <w:szCs w:val="24"/>
                <w:lang w:val="fr"/>
              </w:rPr>
            </w:pPr>
            <w:r w:rsidRPr="00513C12">
              <w:rPr>
                <w:bCs/>
                <w:sz w:val="24"/>
                <w:szCs w:val="24"/>
                <w:lang w:val="fr"/>
              </w:rPr>
              <w:t>1.1.27</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AE70255" w14:textId="77777777" w:rsidR="005B7A06" w:rsidRPr="00513C12" w:rsidRDefault="005B7A06" w:rsidP="00513C12">
            <w:pPr>
              <w:rPr>
                <w:bCs/>
                <w:sz w:val="24"/>
                <w:szCs w:val="24"/>
                <w:lang w:val="fr"/>
              </w:rPr>
            </w:pPr>
            <w:r w:rsidRPr="00513C12">
              <w:rPr>
                <w:bCs/>
                <w:sz w:val="24"/>
                <w:szCs w:val="24"/>
                <w:lang w:val="fr"/>
              </w:rPr>
              <w:t>365 jours (une année)</w:t>
            </w:r>
          </w:p>
        </w:tc>
      </w:tr>
      <w:tr w:rsidR="005B7A06" w:rsidRPr="003530F7" w14:paraId="0A5ACDD6"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56DC43C" w14:textId="77777777" w:rsidR="005B7A06" w:rsidRPr="00513C12" w:rsidRDefault="005B7A06" w:rsidP="00513C12">
            <w:pPr>
              <w:rPr>
                <w:bCs/>
                <w:sz w:val="24"/>
                <w:szCs w:val="24"/>
                <w:lang w:val="fr"/>
              </w:rPr>
            </w:pPr>
            <w:r w:rsidRPr="00513C12">
              <w:rPr>
                <w:bCs/>
                <w:sz w:val="24"/>
                <w:szCs w:val="24"/>
                <w:lang w:val="fr"/>
              </w:rPr>
              <w:t>Nom et adresse du Maître d’Ouvrage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0E23AF" w14:textId="77777777" w:rsidR="005B7A06" w:rsidRPr="00513C12" w:rsidRDefault="005B7A06" w:rsidP="00513C12">
            <w:pPr>
              <w:rPr>
                <w:bCs/>
                <w:sz w:val="24"/>
                <w:szCs w:val="24"/>
                <w:lang w:val="fr"/>
              </w:rPr>
            </w:pPr>
            <w:r w:rsidRPr="00513C12">
              <w:rPr>
                <w:bCs/>
                <w:sz w:val="24"/>
                <w:szCs w:val="24"/>
                <w:lang w:val="fr"/>
              </w:rPr>
              <w:t>1.1.30</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C7BF460" w14:textId="77777777" w:rsidR="005B7A06" w:rsidRPr="00513C12" w:rsidRDefault="005B7A06" w:rsidP="00513C12">
            <w:pPr>
              <w:rPr>
                <w:bCs/>
                <w:sz w:val="24"/>
                <w:szCs w:val="24"/>
                <w:lang w:val="fr"/>
              </w:rPr>
            </w:pPr>
          </w:p>
        </w:tc>
      </w:tr>
      <w:tr w:rsidR="005B7A06" w:rsidRPr="003530F7" w14:paraId="38FB641D"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8973EBE" w14:textId="77777777" w:rsidR="005B7A06" w:rsidRPr="00513C12" w:rsidRDefault="005B7A06" w:rsidP="00513C12">
            <w:pPr>
              <w:rPr>
                <w:bCs/>
                <w:sz w:val="24"/>
                <w:szCs w:val="24"/>
                <w:lang w:val="fr"/>
              </w:rPr>
            </w:pPr>
            <w:r w:rsidRPr="00513C12">
              <w:rPr>
                <w:bCs/>
                <w:sz w:val="24"/>
                <w:szCs w:val="24"/>
                <w:lang w:val="fr"/>
              </w:rPr>
              <w:t>Nom et adresse du Maître d’Œuvre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4EDB1C" w14:textId="77777777" w:rsidR="005B7A06" w:rsidRPr="00513C12" w:rsidRDefault="005B7A06" w:rsidP="00513C12">
            <w:pPr>
              <w:rPr>
                <w:bCs/>
                <w:sz w:val="24"/>
                <w:szCs w:val="24"/>
                <w:lang w:val="fr"/>
              </w:rPr>
            </w:pPr>
            <w:r w:rsidRPr="00513C12">
              <w:rPr>
                <w:bCs/>
                <w:sz w:val="24"/>
                <w:szCs w:val="24"/>
                <w:lang w:val="fr"/>
              </w:rPr>
              <w:t>1.1.35</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538A415" w14:textId="77777777" w:rsidR="005B7A06" w:rsidRPr="00513C12" w:rsidRDefault="005B7A06" w:rsidP="00513C12">
            <w:pPr>
              <w:rPr>
                <w:bCs/>
                <w:sz w:val="24"/>
                <w:szCs w:val="24"/>
                <w:lang w:val="fr"/>
              </w:rPr>
            </w:pPr>
          </w:p>
        </w:tc>
      </w:tr>
      <w:tr w:rsidR="005B7A06" w:rsidRPr="003530F7" w14:paraId="6BF94A75"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F3C8600" w14:textId="77777777" w:rsidR="005B7A06" w:rsidRPr="00513C12" w:rsidRDefault="005B7A06" w:rsidP="00513C12">
            <w:pPr>
              <w:rPr>
                <w:bCs/>
                <w:sz w:val="24"/>
                <w:szCs w:val="24"/>
                <w:lang w:val="fr"/>
              </w:rPr>
            </w:pPr>
            <w:r w:rsidRPr="00513C12">
              <w:rPr>
                <w:bCs/>
                <w:sz w:val="24"/>
                <w:szCs w:val="24"/>
                <w:lang w:val="fr"/>
              </w:rPr>
              <w:t>Tranches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ED8331" w14:textId="77777777" w:rsidR="005B7A06" w:rsidRPr="00513C12" w:rsidRDefault="005B7A06" w:rsidP="00513C12">
            <w:pPr>
              <w:rPr>
                <w:bCs/>
                <w:sz w:val="24"/>
                <w:szCs w:val="24"/>
                <w:lang w:val="fr"/>
              </w:rPr>
            </w:pPr>
            <w:r w:rsidRPr="00513C12">
              <w:rPr>
                <w:bCs/>
                <w:sz w:val="24"/>
                <w:szCs w:val="24"/>
                <w:lang w:val="fr"/>
              </w:rPr>
              <w:t>1.1.76</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5CEDCCD" w14:textId="77777777" w:rsidR="005B7A06" w:rsidRPr="00513C12" w:rsidRDefault="005B7A06" w:rsidP="00513C12">
            <w:pPr>
              <w:rPr>
                <w:bCs/>
                <w:i/>
                <w:iCs/>
                <w:sz w:val="24"/>
                <w:szCs w:val="24"/>
                <w:lang w:val="fr"/>
              </w:rPr>
            </w:pPr>
            <w:r w:rsidRPr="00513C12">
              <w:rPr>
                <w:bCs/>
                <w:i/>
                <w:iCs/>
                <w:sz w:val="24"/>
                <w:szCs w:val="24"/>
                <w:lang w:val="fr"/>
              </w:rPr>
              <w:t>Le tableau figurant à la fin de la présente partie A s'applique, si des sections ou Tranches sont spécifiées.</w:t>
            </w:r>
          </w:p>
        </w:tc>
      </w:tr>
      <w:tr w:rsidR="005B7A06" w:rsidRPr="003530F7" w14:paraId="0C9D4673"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5AA6E3A" w14:textId="77777777" w:rsidR="005B7A06" w:rsidRPr="00513C12" w:rsidRDefault="005B7A06" w:rsidP="00513C12">
            <w:pPr>
              <w:rPr>
                <w:bCs/>
                <w:sz w:val="24"/>
                <w:szCs w:val="24"/>
                <w:lang w:val="fr"/>
              </w:rPr>
            </w:pPr>
            <w:r w:rsidRPr="00513C12">
              <w:rPr>
                <w:bCs/>
                <w:sz w:val="24"/>
                <w:szCs w:val="24"/>
                <w:lang w:val="fr"/>
              </w:rPr>
              <w:t>Chantier</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6538D80" w14:textId="77777777" w:rsidR="005B7A06" w:rsidRPr="00513C12" w:rsidRDefault="005B7A06" w:rsidP="00513C12">
            <w:pPr>
              <w:rPr>
                <w:bCs/>
                <w:sz w:val="24"/>
                <w:szCs w:val="24"/>
                <w:lang w:val="fr"/>
              </w:rPr>
            </w:pPr>
            <w:r w:rsidRPr="00513C12">
              <w:rPr>
                <w:bCs/>
                <w:sz w:val="24"/>
                <w:szCs w:val="24"/>
                <w:lang w:val="fr"/>
              </w:rPr>
              <w:t>1.1.77</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E682697" w14:textId="77777777" w:rsidR="005B7A06" w:rsidRPr="00513C12" w:rsidRDefault="005B7A06" w:rsidP="00513C12">
            <w:pPr>
              <w:rPr>
                <w:bCs/>
                <w:i/>
                <w:iCs/>
                <w:sz w:val="24"/>
                <w:szCs w:val="24"/>
                <w:lang w:val="fr"/>
              </w:rPr>
            </w:pPr>
            <w:r w:rsidRPr="00513C12">
              <w:rPr>
                <w:bCs/>
                <w:i/>
                <w:iCs/>
                <w:sz w:val="24"/>
                <w:szCs w:val="24"/>
                <w:lang w:val="fr"/>
              </w:rPr>
              <w:t>[Décrire tout autre endroit faisant partie du Chantier]</w:t>
            </w:r>
          </w:p>
        </w:tc>
      </w:tr>
      <w:tr w:rsidR="005B7A06" w:rsidRPr="003530F7" w14:paraId="2B5B229A"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8A46A38" w14:textId="77777777" w:rsidR="005B7A06" w:rsidRPr="00513C12" w:rsidRDefault="005B7A06" w:rsidP="00513C12">
            <w:pPr>
              <w:rPr>
                <w:bCs/>
                <w:sz w:val="24"/>
                <w:szCs w:val="24"/>
                <w:lang w:val="fr"/>
              </w:rPr>
            </w:pPr>
            <w:r w:rsidRPr="00513C12">
              <w:rPr>
                <w:bCs/>
                <w:sz w:val="24"/>
                <w:szCs w:val="24"/>
                <w:lang w:val="fr"/>
              </w:rPr>
              <w:t xml:space="preserve">Délai d’Achèvement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8BA1EA" w14:textId="77777777" w:rsidR="005B7A06" w:rsidRPr="00513C12" w:rsidRDefault="005B7A06" w:rsidP="00513C12">
            <w:pPr>
              <w:rPr>
                <w:bCs/>
                <w:sz w:val="24"/>
                <w:szCs w:val="24"/>
                <w:lang w:val="fr"/>
              </w:rPr>
            </w:pPr>
            <w:r w:rsidRPr="00513C12">
              <w:rPr>
                <w:bCs/>
                <w:sz w:val="24"/>
                <w:szCs w:val="24"/>
                <w:lang w:val="fr"/>
              </w:rPr>
              <w:t>1.1.86</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5CF50FE" w14:textId="77777777" w:rsidR="005B7A06" w:rsidRPr="00513C12" w:rsidRDefault="005B7A06" w:rsidP="00513C12">
            <w:pPr>
              <w:rPr>
                <w:bCs/>
                <w:sz w:val="24"/>
                <w:szCs w:val="24"/>
                <w:lang w:val="fr"/>
              </w:rPr>
            </w:pPr>
            <w:r w:rsidRPr="00513C12">
              <w:rPr>
                <w:bCs/>
                <w:sz w:val="24"/>
                <w:szCs w:val="24"/>
                <w:lang w:val="fr"/>
              </w:rPr>
              <w:t>------------- jours</w:t>
            </w:r>
          </w:p>
          <w:p w14:paraId="0D6308F4" w14:textId="77777777" w:rsidR="005B7A06" w:rsidRPr="00513C12" w:rsidRDefault="005B7A06" w:rsidP="00513C12">
            <w:pPr>
              <w:rPr>
                <w:bCs/>
                <w:sz w:val="24"/>
                <w:szCs w:val="24"/>
                <w:lang w:val="fr"/>
              </w:rPr>
            </w:pPr>
            <w:r w:rsidRPr="00513C12">
              <w:rPr>
                <w:bCs/>
                <w:i/>
                <w:iCs/>
                <w:sz w:val="24"/>
                <w:szCs w:val="24"/>
                <w:lang w:val="fr"/>
              </w:rPr>
              <w:t>Si des Tranches sont utilisées, re référer au Tableau : Résumé des Tranches ci-dessous</w:t>
            </w:r>
          </w:p>
        </w:tc>
      </w:tr>
      <w:tr w:rsidR="005B7A06" w:rsidRPr="003530F7" w14:paraId="4D788D67"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24B3CFE" w14:textId="77777777" w:rsidR="005B7A06" w:rsidRPr="00513C12" w:rsidRDefault="005B7A06" w:rsidP="00513C12">
            <w:pPr>
              <w:rPr>
                <w:bCs/>
                <w:sz w:val="24"/>
                <w:szCs w:val="24"/>
                <w:lang w:val="fr"/>
              </w:rPr>
            </w:pPr>
            <w:r w:rsidRPr="00513C12">
              <w:rPr>
                <w:bCs/>
                <w:sz w:val="24"/>
                <w:szCs w:val="24"/>
                <w:lang w:val="fr"/>
              </w:rPr>
              <w:t>Nom de la BIsD</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B6FCE50" w14:textId="77777777" w:rsidR="005B7A06" w:rsidRPr="00513C12" w:rsidRDefault="005B7A06" w:rsidP="00513C12">
            <w:pPr>
              <w:rPr>
                <w:bCs/>
                <w:sz w:val="24"/>
                <w:szCs w:val="24"/>
                <w:lang w:val="fr"/>
              </w:rPr>
            </w:pPr>
            <w:r w:rsidRPr="00513C12">
              <w:rPr>
                <w:bCs/>
                <w:sz w:val="24"/>
                <w:szCs w:val="24"/>
                <w:lang w:val="fr"/>
              </w:rPr>
              <w:t>1.1.91</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B4ABE70" w14:textId="77777777" w:rsidR="005B7A06" w:rsidRPr="00513C12" w:rsidRDefault="005B7A06" w:rsidP="00513C12">
            <w:pPr>
              <w:rPr>
                <w:bCs/>
                <w:sz w:val="24"/>
                <w:szCs w:val="24"/>
                <w:lang w:val="fr"/>
              </w:rPr>
            </w:pPr>
          </w:p>
        </w:tc>
      </w:tr>
      <w:tr w:rsidR="005B7A06" w:rsidRPr="003530F7" w14:paraId="0893AA57"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4D58388" w14:textId="77777777" w:rsidR="005B7A06" w:rsidRPr="00513C12" w:rsidRDefault="005B7A06" w:rsidP="00513C12">
            <w:pPr>
              <w:rPr>
                <w:bCs/>
                <w:sz w:val="24"/>
                <w:szCs w:val="24"/>
                <w:lang w:val="fr"/>
              </w:rPr>
            </w:pPr>
            <w:r w:rsidRPr="00513C12">
              <w:rPr>
                <w:bCs/>
                <w:sz w:val="24"/>
                <w:szCs w:val="24"/>
                <w:lang w:val="fr"/>
              </w:rPr>
              <w:t>Nom du Bénéficiaire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23CD74" w14:textId="77777777" w:rsidR="005B7A06" w:rsidRPr="00513C12" w:rsidRDefault="005B7A06" w:rsidP="00513C12">
            <w:pPr>
              <w:rPr>
                <w:bCs/>
                <w:sz w:val="24"/>
                <w:szCs w:val="24"/>
                <w:lang w:val="fr"/>
              </w:rPr>
            </w:pPr>
            <w:r w:rsidRPr="00513C12">
              <w:rPr>
                <w:bCs/>
                <w:sz w:val="24"/>
                <w:szCs w:val="24"/>
                <w:lang w:val="fr"/>
              </w:rPr>
              <w:t>1.1.92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E8D94D6" w14:textId="77777777" w:rsidR="005B7A06" w:rsidRPr="00513C12" w:rsidRDefault="005B7A06" w:rsidP="00513C12">
            <w:pPr>
              <w:rPr>
                <w:bCs/>
                <w:sz w:val="24"/>
                <w:szCs w:val="24"/>
                <w:lang w:val="fr"/>
              </w:rPr>
            </w:pPr>
          </w:p>
        </w:tc>
      </w:tr>
      <w:tr w:rsidR="005B7A06" w:rsidRPr="003530F7" w14:paraId="71B0B683"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3FA81DB" w14:textId="77777777" w:rsidR="005B7A06" w:rsidRPr="00513C12" w:rsidRDefault="005B7A06" w:rsidP="00513C12">
            <w:pPr>
              <w:rPr>
                <w:bCs/>
                <w:sz w:val="24"/>
                <w:szCs w:val="24"/>
                <w:lang w:val="fr"/>
              </w:rPr>
            </w:pPr>
            <w:r w:rsidRPr="00513C12">
              <w:rPr>
                <w:bCs/>
                <w:sz w:val="24"/>
                <w:szCs w:val="24"/>
                <w:lang w:val="fr"/>
              </w:rPr>
              <w:t>Jalons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547584" w14:textId="77777777" w:rsidR="005B7A06" w:rsidRPr="00513C12" w:rsidRDefault="005B7A06" w:rsidP="00513C12">
            <w:pPr>
              <w:rPr>
                <w:bCs/>
                <w:sz w:val="24"/>
                <w:szCs w:val="24"/>
                <w:lang w:val="fr"/>
              </w:rPr>
            </w:pPr>
            <w:r w:rsidRPr="00513C12">
              <w:rPr>
                <w:bCs/>
                <w:sz w:val="24"/>
                <w:szCs w:val="24"/>
                <w:lang w:val="fr"/>
              </w:rPr>
              <w:t>1.1.95</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F2D2351" w14:textId="77777777" w:rsidR="005B7A06" w:rsidRPr="00513C12" w:rsidRDefault="005B7A06" w:rsidP="00513C12">
            <w:pPr>
              <w:rPr>
                <w:bCs/>
                <w:sz w:val="24"/>
                <w:szCs w:val="24"/>
                <w:lang w:val="fr"/>
              </w:rPr>
            </w:pPr>
            <w:r w:rsidRPr="00513C12">
              <w:rPr>
                <w:bCs/>
                <w:i/>
                <w:iCs/>
                <w:sz w:val="24"/>
                <w:szCs w:val="24"/>
                <w:lang w:val="fr"/>
              </w:rPr>
              <w:t>Si les Jalons doivent être utilisés conformément à la Sous-Clause 4.26, se référer au Tableau : Résumé des Jalons ci-dessous</w:t>
            </w:r>
          </w:p>
        </w:tc>
      </w:tr>
      <w:tr w:rsidR="005B7A06" w:rsidRPr="003530F7" w14:paraId="5B781348"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356A27F" w14:textId="77777777" w:rsidR="005B7A06" w:rsidRPr="00513C12" w:rsidRDefault="005B7A06" w:rsidP="00513C12">
            <w:pPr>
              <w:rPr>
                <w:bCs/>
                <w:sz w:val="24"/>
                <w:szCs w:val="24"/>
                <w:lang w:val="fr"/>
              </w:rPr>
            </w:pPr>
            <w:r w:rsidRPr="00513C12">
              <w:rPr>
                <w:bCs/>
                <w:sz w:val="24"/>
                <w:szCs w:val="24"/>
                <w:lang w:val="fr"/>
              </w:rPr>
              <w:t>Systèmes de transmission électronique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A4B2FC" w14:textId="77777777" w:rsidR="005B7A06" w:rsidRPr="00513C12" w:rsidRDefault="005B7A06" w:rsidP="00513C12">
            <w:pPr>
              <w:rPr>
                <w:bCs/>
                <w:sz w:val="24"/>
                <w:szCs w:val="24"/>
                <w:lang w:val="fr"/>
              </w:rPr>
            </w:pPr>
            <w:r w:rsidRPr="00513C12">
              <w:rPr>
                <w:bCs/>
                <w:sz w:val="24"/>
                <w:szCs w:val="24"/>
                <w:lang w:val="fr"/>
              </w:rPr>
              <w:t>1.3 (a) (ii)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2734703" w14:textId="77777777" w:rsidR="005B7A06" w:rsidRPr="00513C12" w:rsidRDefault="005B7A06" w:rsidP="00513C12">
            <w:pPr>
              <w:rPr>
                <w:bCs/>
                <w:sz w:val="24"/>
                <w:szCs w:val="24"/>
                <w:lang w:val="fr"/>
              </w:rPr>
            </w:pPr>
          </w:p>
        </w:tc>
      </w:tr>
      <w:tr w:rsidR="005B7A06" w:rsidRPr="003530F7" w14:paraId="48CC7120"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8889F27" w14:textId="77777777" w:rsidR="005B7A06" w:rsidRPr="00513C12" w:rsidRDefault="005B7A06" w:rsidP="00513C12">
            <w:pPr>
              <w:rPr>
                <w:bCs/>
                <w:sz w:val="24"/>
                <w:szCs w:val="24"/>
                <w:lang w:val="fr"/>
              </w:rPr>
            </w:pPr>
            <w:r w:rsidRPr="00513C12">
              <w:rPr>
                <w:bCs/>
                <w:sz w:val="24"/>
                <w:szCs w:val="24"/>
                <w:lang w:val="fr"/>
              </w:rPr>
              <w:t>Adresse du Maître d’Ouvrage pour les communications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4E6786" w14:textId="77777777" w:rsidR="005B7A06" w:rsidRPr="00513C12" w:rsidRDefault="005B7A06" w:rsidP="00513C12">
            <w:pPr>
              <w:rPr>
                <w:bCs/>
                <w:sz w:val="24"/>
                <w:szCs w:val="24"/>
                <w:lang w:val="fr"/>
              </w:rPr>
            </w:pPr>
            <w:r w:rsidRPr="00513C12">
              <w:rPr>
                <w:bCs/>
                <w:sz w:val="24"/>
                <w:szCs w:val="24"/>
                <w:lang w:val="fr"/>
              </w:rPr>
              <w:t>1.3 (d)</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6E636AE" w14:textId="77777777" w:rsidR="005B7A06" w:rsidRPr="00513C12" w:rsidRDefault="005B7A06" w:rsidP="00513C12">
            <w:pPr>
              <w:rPr>
                <w:bCs/>
                <w:sz w:val="24"/>
                <w:szCs w:val="24"/>
                <w:lang w:val="fr"/>
              </w:rPr>
            </w:pPr>
          </w:p>
        </w:tc>
      </w:tr>
      <w:tr w:rsidR="005B7A06" w:rsidRPr="003530F7" w14:paraId="0600F9CB"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61CB024" w14:textId="77777777" w:rsidR="005B7A06" w:rsidRPr="00513C12" w:rsidRDefault="005B7A06" w:rsidP="00513C12">
            <w:pPr>
              <w:rPr>
                <w:bCs/>
                <w:sz w:val="24"/>
                <w:szCs w:val="24"/>
                <w:lang w:val="fr"/>
              </w:rPr>
            </w:pPr>
            <w:r w:rsidRPr="00513C12">
              <w:rPr>
                <w:bCs/>
                <w:sz w:val="24"/>
                <w:szCs w:val="24"/>
                <w:lang w:val="fr"/>
              </w:rPr>
              <w:t>Adresse du Maître d’Œuvre pour les communications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9E34E9" w14:textId="77777777" w:rsidR="005B7A06" w:rsidRPr="00513C12" w:rsidRDefault="005B7A06" w:rsidP="00513C12">
            <w:pPr>
              <w:rPr>
                <w:bCs/>
                <w:sz w:val="24"/>
                <w:szCs w:val="24"/>
                <w:lang w:val="fr"/>
              </w:rPr>
            </w:pPr>
            <w:r w:rsidRPr="00513C12">
              <w:rPr>
                <w:bCs/>
                <w:sz w:val="24"/>
                <w:szCs w:val="24"/>
                <w:lang w:val="fr"/>
              </w:rPr>
              <w:t>1.3 (d)</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160B4B2" w14:textId="77777777" w:rsidR="005B7A06" w:rsidRPr="00513C12" w:rsidRDefault="005B7A06" w:rsidP="00513C12">
            <w:pPr>
              <w:rPr>
                <w:bCs/>
                <w:sz w:val="24"/>
                <w:szCs w:val="24"/>
                <w:lang w:val="fr"/>
              </w:rPr>
            </w:pPr>
          </w:p>
        </w:tc>
      </w:tr>
      <w:tr w:rsidR="005B7A06" w:rsidRPr="003530F7" w14:paraId="563C2829"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E7B8E26" w14:textId="77777777" w:rsidR="005B7A06" w:rsidRPr="00513C12" w:rsidRDefault="005B7A06" w:rsidP="00513C12">
            <w:pPr>
              <w:rPr>
                <w:bCs/>
                <w:sz w:val="24"/>
                <w:szCs w:val="24"/>
                <w:lang w:val="fr"/>
              </w:rPr>
            </w:pPr>
            <w:r w:rsidRPr="00513C12">
              <w:rPr>
                <w:bCs/>
                <w:sz w:val="24"/>
                <w:szCs w:val="24"/>
                <w:lang w:val="fr"/>
              </w:rPr>
              <w:t>Adresse de l’Entrepreneur pour les communications: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094ADB" w14:textId="77777777" w:rsidR="005B7A06" w:rsidRPr="00513C12" w:rsidRDefault="005B7A06" w:rsidP="00513C12">
            <w:pPr>
              <w:rPr>
                <w:bCs/>
                <w:sz w:val="24"/>
                <w:szCs w:val="24"/>
                <w:lang w:val="fr"/>
              </w:rPr>
            </w:pPr>
            <w:r w:rsidRPr="00513C12">
              <w:rPr>
                <w:bCs/>
                <w:sz w:val="24"/>
                <w:szCs w:val="24"/>
                <w:lang w:val="fr"/>
              </w:rPr>
              <w:t>1.3 (d)</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0898190" w14:textId="77777777" w:rsidR="005B7A06" w:rsidRPr="00513C12" w:rsidRDefault="005B7A06" w:rsidP="00513C12">
            <w:pPr>
              <w:rPr>
                <w:bCs/>
                <w:sz w:val="24"/>
                <w:szCs w:val="24"/>
                <w:lang w:val="fr"/>
              </w:rPr>
            </w:pPr>
          </w:p>
        </w:tc>
      </w:tr>
      <w:tr w:rsidR="005B7A06" w:rsidRPr="003530F7" w14:paraId="52C17937"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CDD853C" w14:textId="77777777" w:rsidR="005B7A06" w:rsidRPr="00513C12" w:rsidRDefault="005B7A06" w:rsidP="00513C12">
            <w:pPr>
              <w:rPr>
                <w:bCs/>
                <w:sz w:val="24"/>
                <w:szCs w:val="24"/>
                <w:lang w:val="fr"/>
              </w:rPr>
            </w:pPr>
            <w:r w:rsidRPr="00513C12">
              <w:rPr>
                <w:bCs/>
                <w:sz w:val="24"/>
                <w:szCs w:val="24"/>
                <w:lang w:val="fr"/>
              </w:rPr>
              <w:lastRenderedPageBreak/>
              <w:t>Droit applicable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4D2E8E" w14:textId="77777777" w:rsidR="005B7A06" w:rsidRPr="00513C12" w:rsidRDefault="005B7A06" w:rsidP="00513C12">
            <w:pPr>
              <w:rPr>
                <w:bCs/>
                <w:sz w:val="24"/>
                <w:szCs w:val="24"/>
                <w:lang w:val="fr"/>
              </w:rPr>
            </w:pPr>
            <w:r w:rsidRPr="00513C12">
              <w:rPr>
                <w:bCs/>
                <w:sz w:val="24"/>
                <w:szCs w:val="24"/>
                <w:lang w:val="fr"/>
              </w:rPr>
              <w:t>1.4</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0FFDCAB" w14:textId="77777777" w:rsidR="005B7A06" w:rsidRPr="00513C12" w:rsidRDefault="005B7A06" w:rsidP="00513C12">
            <w:pPr>
              <w:rPr>
                <w:bCs/>
                <w:sz w:val="24"/>
                <w:szCs w:val="24"/>
                <w:lang w:val="fr"/>
              </w:rPr>
            </w:pPr>
          </w:p>
        </w:tc>
      </w:tr>
      <w:tr w:rsidR="005B7A06" w:rsidRPr="003530F7" w14:paraId="7176BC5D"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3541ECD" w14:textId="77777777" w:rsidR="005B7A06" w:rsidRPr="00513C12" w:rsidRDefault="005B7A06" w:rsidP="00513C12">
            <w:pPr>
              <w:rPr>
                <w:bCs/>
                <w:sz w:val="24"/>
                <w:szCs w:val="24"/>
                <w:lang w:val="fr"/>
              </w:rPr>
            </w:pPr>
            <w:r w:rsidRPr="00513C12">
              <w:rPr>
                <w:bCs/>
                <w:sz w:val="24"/>
                <w:szCs w:val="24"/>
                <w:lang w:val="fr"/>
              </w:rPr>
              <w:t>Langue du Marché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D2E86ED" w14:textId="77777777" w:rsidR="005B7A06" w:rsidRPr="00513C12" w:rsidRDefault="005B7A06" w:rsidP="00513C12">
            <w:pPr>
              <w:rPr>
                <w:bCs/>
                <w:sz w:val="24"/>
                <w:szCs w:val="24"/>
                <w:lang w:val="fr"/>
              </w:rPr>
            </w:pPr>
            <w:r w:rsidRPr="00513C12">
              <w:rPr>
                <w:bCs/>
                <w:sz w:val="24"/>
                <w:szCs w:val="24"/>
                <w:lang w:val="fr"/>
              </w:rPr>
              <w:t>1.4</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CFAED83" w14:textId="77777777" w:rsidR="005B7A06" w:rsidRPr="00513C12" w:rsidRDefault="005B7A06" w:rsidP="00513C12">
            <w:pPr>
              <w:rPr>
                <w:bCs/>
                <w:sz w:val="24"/>
                <w:szCs w:val="24"/>
                <w:lang w:val="fr"/>
              </w:rPr>
            </w:pPr>
          </w:p>
        </w:tc>
      </w:tr>
      <w:tr w:rsidR="005B7A06" w:rsidRPr="003530F7" w14:paraId="47C57003"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3252CB3" w14:textId="77777777" w:rsidR="005B7A06" w:rsidRPr="00513C12" w:rsidRDefault="005B7A06" w:rsidP="00513C12">
            <w:pPr>
              <w:rPr>
                <w:bCs/>
                <w:sz w:val="24"/>
                <w:szCs w:val="24"/>
                <w:lang w:val="fr"/>
              </w:rPr>
            </w:pPr>
            <w:r w:rsidRPr="00513C12">
              <w:rPr>
                <w:bCs/>
                <w:sz w:val="24"/>
                <w:szCs w:val="24"/>
                <w:lang w:val="fr"/>
              </w:rPr>
              <w:t>Langue de communication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30C509" w14:textId="77777777" w:rsidR="005B7A06" w:rsidRPr="00513C12" w:rsidRDefault="005B7A06" w:rsidP="00513C12">
            <w:pPr>
              <w:rPr>
                <w:bCs/>
                <w:sz w:val="24"/>
                <w:szCs w:val="24"/>
                <w:lang w:val="fr"/>
              </w:rPr>
            </w:pPr>
            <w:r w:rsidRPr="00513C12">
              <w:rPr>
                <w:bCs/>
                <w:sz w:val="24"/>
                <w:szCs w:val="24"/>
                <w:lang w:val="fr"/>
              </w:rPr>
              <w:t>1.4</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E03EDC6" w14:textId="77777777" w:rsidR="005B7A06" w:rsidRPr="00513C12" w:rsidRDefault="005B7A06" w:rsidP="00513C12">
            <w:pPr>
              <w:rPr>
                <w:bCs/>
                <w:sz w:val="24"/>
                <w:szCs w:val="24"/>
                <w:lang w:val="fr"/>
              </w:rPr>
            </w:pPr>
          </w:p>
        </w:tc>
      </w:tr>
      <w:tr w:rsidR="005B7A06" w:rsidRPr="001B34C4" w14:paraId="46A21A26"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C670DEF" w14:textId="77777777" w:rsidR="005B7A06" w:rsidRPr="00513C12" w:rsidRDefault="005B7A06" w:rsidP="00513C12">
            <w:pPr>
              <w:rPr>
                <w:bCs/>
                <w:sz w:val="24"/>
                <w:szCs w:val="24"/>
                <w:lang w:val="fr"/>
              </w:rPr>
            </w:pPr>
            <w:r w:rsidRPr="00513C12">
              <w:rPr>
                <w:bCs/>
                <w:sz w:val="24"/>
                <w:szCs w:val="24"/>
                <w:lang w:val="fr"/>
              </w:rPr>
              <w:t>Délai dans lesquels les Parties doivent signer l’Acte d’Engagement</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8E8AC7" w14:textId="77777777" w:rsidR="005B7A06" w:rsidRPr="00513C12" w:rsidRDefault="005B7A06" w:rsidP="00513C12">
            <w:pPr>
              <w:rPr>
                <w:bCs/>
                <w:sz w:val="24"/>
                <w:szCs w:val="24"/>
                <w:lang w:val="fr"/>
              </w:rPr>
            </w:pPr>
            <w:r w:rsidRPr="00513C12">
              <w:rPr>
                <w:bCs/>
                <w:sz w:val="24"/>
                <w:szCs w:val="24"/>
                <w:lang w:val="fr"/>
              </w:rPr>
              <w:t>1.6</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F6EBEFF" w14:textId="77777777" w:rsidR="005B7A06" w:rsidRPr="00513C12" w:rsidRDefault="005B7A06" w:rsidP="00513C12">
            <w:pPr>
              <w:rPr>
                <w:bCs/>
                <w:sz w:val="24"/>
                <w:szCs w:val="24"/>
                <w:lang w:val="fr"/>
              </w:rPr>
            </w:pPr>
            <w:r w:rsidRPr="00513C12">
              <w:rPr>
                <w:bCs/>
                <w:sz w:val="24"/>
                <w:szCs w:val="24"/>
                <w:lang w:val="fr"/>
              </w:rPr>
              <w:t>28 jours après réception de la Lettre de Notification d’Attribution</w:t>
            </w:r>
          </w:p>
        </w:tc>
      </w:tr>
      <w:tr w:rsidR="005B7A06" w:rsidRPr="00934571" w14:paraId="42BCF761"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3D1F1A8" w14:textId="77777777" w:rsidR="005B7A06" w:rsidRPr="00513C12" w:rsidRDefault="005B7A06" w:rsidP="00513C12">
            <w:pPr>
              <w:rPr>
                <w:bCs/>
                <w:sz w:val="24"/>
                <w:szCs w:val="24"/>
                <w:lang w:val="fr"/>
              </w:rPr>
            </w:pPr>
            <w:r w:rsidRPr="00513C12">
              <w:rPr>
                <w:bCs/>
                <w:sz w:val="24"/>
                <w:szCs w:val="24"/>
                <w:lang w:val="fr"/>
              </w:rPr>
              <w:t>Nombre de copies papier des Documents de l’Entrepreneur</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30894E" w14:textId="77777777" w:rsidR="005B7A06" w:rsidRPr="00513C12" w:rsidRDefault="005B7A06" w:rsidP="00513C12">
            <w:pPr>
              <w:rPr>
                <w:bCs/>
                <w:sz w:val="24"/>
                <w:szCs w:val="24"/>
                <w:lang w:val="fr"/>
              </w:rPr>
            </w:pPr>
            <w:r w:rsidRPr="00513C12">
              <w:rPr>
                <w:bCs/>
                <w:sz w:val="24"/>
                <w:szCs w:val="24"/>
                <w:lang w:val="fr"/>
              </w:rPr>
              <w:t>1.8</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91055EB" w14:textId="77777777" w:rsidR="005B7A06" w:rsidRPr="00513C12" w:rsidRDefault="005B7A06" w:rsidP="00513C12">
            <w:pPr>
              <w:rPr>
                <w:bCs/>
                <w:sz w:val="24"/>
                <w:szCs w:val="24"/>
                <w:lang w:val="fr"/>
              </w:rPr>
            </w:pPr>
          </w:p>
        </w:tc>
      </w:tr>
      <w:tr w:rsidR="005B7A06" w:rsidRPr="00934571" w14:paraId="5D23D33E"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66B2A5D" w14:textId="77777777" w:rsidR="005B7A06" w:rsidRPr="00513C12" w:rsidRDefault="005B7A06" w:rsidP="00513C12">
            <w:pPr>
              <w:rPr>
                <w:bCs/>
                <w:sz w:val="24"/>
                <w:szCs w:val="24"/>
                <w:lang w:val="fr"/>
              </w:rPr>
            </w:pPr>
            <w:r w:rsidRPr="00513C12">
              <w:rPr>
                <w:bCs/>
                <w:sz w:val="24"/>
                <w:szCs w:val="24"/>
                <w:lang w:val="fr"/>
              </w:rPr>
              <w:t>Responsabilité totale de l’Entrepreneur envers le Maître d’Ouvrage en vertu ou en relation avec le Marché</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4521BB" w14:textId="77777777" w:rsidR="005B7A06" w:rsidRPr="00513C12" w:rsidRDefault="005B7A06" w:rsidP="00513C12">
            <w:pPr>
              <w:rPr>
                <w:bCs/>
                <w:sz w:val="24"/>
                <w:szCs w:val="24"/>
                <w:lang w:val="fr"/>
              </w:rPr>
            </w:pPr>
            <w:r w:rsidRPr="00513C12">
              <w:rPr>
                <w:bCs/>
                <w:sz w:val="24"/>
                <w:szCs w:val="24"/>
                <w:lang w:val="fr"/>
              </w:rPr>
              <w:t>1.15</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F2BC4A5" w14:textId="77777777" w:rsidR="005B7A06" w:rsidRPr="00513C12" w:rsidRDefault="005B7A06" w:rsidP="00513C12">
            <w:pPr>
              <w:rPr>
                <w:bCs/>
                <w:sz w:val="24"/>
                <w:szCs w:val="24"/>
                <w:lang w:val="fr"/>
              </w:rPr>
            </w:pPr>
            <w:r w:rsidRPr="00513C12">
              <w:rPr>
                <w:bCs/>
                <w:sz w:val="24"/>
                <w:szCs w:val="24"/>
                <w:lang w:val="fr"/>
              </w:rPr>
              <w:t>(montant)</w:t>
            </w:r>
          </w:p>
        </w:tc>
      </w:tr>
      <w:tr w:rsidR="005B7A06" w:rsidRPr="001B34C4" w14:paraId="7A7CC4AB"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26BE18B" w14:textId="77777777" w:rsidR="005B7A06" w:rsidRPr="00513C12" w:rsidRDefault="005B7A06" w:rsidP="00513C12">
            <w:pPr>
              <w:rPr>
                <w:bCs/>
                <w:sz w:val="24"/>
                <w:szCs w:val="24"/>
                <w:lang w:val="fr"/>
              </w:rPr>
            </w:pPr>
            <w:r w:rsidRPr="00513C12">
              <w:rPr>
                <w:bCs/>
                <w:sz w:val="24"/>
                <w:szCs w:val="24"/>
                <w:lang w:val="fr"/>
              </w:rPr>
              <w:t>Délai d’accès au Chantier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B85A2D" w14:textId="77777777" w:rsidR="005B7A06" w:rsidRPr="00513C12" w:rsidRDefault="005B7A06" w:rsidP="00513C12">
            <w:pPr>
              <w:rPr>
                <w:bCs/>
                <w:sz w:val="24"/>
                <w:szCs w:val="24"/>
                <w:lang w:val="fr"/>
              </w:rPr>
            </w:pPr>
            <w:r w:rsidRPr="00513C12">
              <w:rPr>
                <w:bCs/>
                <w:sz w:val="24"/>
                <w:szCs w:val="24"/>
                <w:lang w:val="fr"/>
              </w:rPr>
              <w:t>2.1</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E685188" w14:textId="77777777" w:rsidR="005B7A06" w:rsidRPr="00513C12" w:rsidRDefault="005B7A06" w:rsidP="00513C12">
            <w:pPr>
              <w:rPr>
                <w:bCs/>
                <w:i/>
                <w:iCs/>
                <w:sz w:val="24"/>
                <w:szCs w:val="24"/>
                <w:lang w:val="fr"/>
              </w:rPr>
            </w:pPr>
            <w:r w:rsidRPr="00513C12">
              <w:rPr>
                <w:bCs/>
                <w:i/>
                <w:iCs/>
                <w:sz w:val="24"/>
                <w:szCs w:val="24"/>
                <w:lang w:val="fr"/>
              </w:rPr>
              <w:t>[Idéalement, le droit d’accès et de possession de toutes les parties du Chantier est accordé avant la Date de Commencement. Si c’est le cas, insérez : « Au plus tard, à la Date de Commencement »</w:t>
            </w:r>
          </w:p>
          <w:p w14:paraId="230C9870" w14:textId="77777777" w:rsidR="005B7A06" w:rsidRPr="00513C12" w:rsidRDefault="005B7A06" w:rsidP="00513C12">
            <w:pPr>
              <w:rPr>
                <w:bCs/>
                <w:i/>
                <w:iCs/>
                <w:sz w:val="24"/>
                <w:szCs w:val="24"/>
                <w:lang w:val="fr"/>
              </w:rPr>
            </w:pPr>
            <w:r w:rsidRPr="00513C12">
              <w:rPr>
                <w:bCs/>
                <w:i/>
                <w:iCs/>
                <w:sz w:val="24"/>
                <w:szCs w:val="24"/>
                <w:lang w:val="fr"/>
              </w:rPr>
              <w:t>[S’il n’est pas pratique ou faisable de donner le droit d’accès et de possession de toutes les parties du Site avant la Date de Commencement, sélectionnez l’une ou l’autre des options suivantes et supprimez le texte restant dans ces conditions particulières, Sous-Clause 2.1:</w:t>
            </w:r>
          </w:p>
          <w:p w14:paraId="3540C5D9" w14:textId="77777777" w:rsidR="005B7A06" w:rsidRPr="00513C12" w:rsidRDefault="005B7A06" w:rsidP="00513C12">
            <w:pPr>
              <w:rPr>
                <w:bCs/>
                <w:i/>
                <w:iCs/>
                <w:sz w:val="24"/>
                <w:szCs w:val="24"/>
                <w:lang w:val="fr"/>
              </w:rPr>
            </w:pPr>
          </w:p>
          <w:p w14:paraId="10F2E269" w14:textId="77777777" w:rsidR="005B7A06" w:rsidRPr="00513C12" w:rsidRDefault="005B7A06" w:rsidP="00513C12">
            <w:pPr>
              <w:rPr>
                <w:bCs/>
                <w:i/>
                <w:iCs/>
                <w:sz w:val="24"/>
                <w:szCs w:val="24"/>
                <w:lang w:val="fr"/>
              </w:rPr>
            </w:pPr>
            <w:r w:rsidRPr="00513C12">
              <w:rPr>
                <w:bCs/>
                <w:i/>
                <w:iCs/>
                <w:sz w:val="24"/>
                <w:szCs w:val="24"/>
                <w:lang w:val="fr"/>
              </w:rPr>
              <w:t>Option 1</w:t>
            </w:r>
          </w:p>
          <w:p w14:paraId="50E4A20C" w14:textId="77777777" w:rsidR="005B7A06" w:rsidRPr="00513C12" w:rsidRDefault="005B7A06" w:rsidP="00513C12">
            <w:pPr>
              <w:rPr>
                <w:bCs/>
                <w:i/>
                <w:iCs/>
                <w:sz w:val="24"/>
                <w:szCs w:val="24"/>
                <w:lang w:val="fr"/>
              </w:rPr>
            </w:pPr>
            <w:r w:rsidRPr="00513C12">
              <w:rPr>
                <w:bCs/>
                <w:i/>
                <w:iCs/>
                <w:sz w:val="24"/>
                <w:szCs w:val="24"/>
                <w:lang w:val="fr"/>
              </w:rPr>
              <w:t>« Au plus tard à la Date de Commencement, à l’exception des parties suivantes (inclure la description des parties concernées) dans un délai et une manière indiqués dans les Exigences du Maître d’Ouvrage.»</w:t>
            </w:r>
          </w:p>
          <w:p w14:paraId="6E298045" w14:textId="77777777" w:rsidR="005B7A06" w:rsidRPr="00513C12" w:rsidRDefault="005B7A06" w:rsidP="00513C12">
            <w:pPr>
              <w:rPr>
                <w:bCs/>
                <w:i/>
                <w:iCs/>
                <w:sz w:val="24"/>
                <w:szCs w:val="24"/>
                <w:lang w:val="fr"/>
              </w:rPr>
            </w:pPr>
          </w:p>
          <w:p w14:paraId="492AD612" w14:textId="77777777" w:rsidR="005B7A06" w:rsidRPr="00513C12" w:rsidRDefault="005B7A06" w:rsidP="00513C12">
            <w:pPr>
              <w:rPr>
                <w:bCs/>
                <w:i/>
                <w:iCs/>
                <w:sz w:val="24"/>
                <w:szCs w:val="24"/>
                <w:lang w:val="fr"/>
              </w:rPr>
            </w:pPr>
            <w:r w:rsidRPr="00513C12">
              <w:rPr>
                <w:bCs/>
                <w:i/>
                <w:iCs/>
                <w:sz w:val="24"/>
                <w:szCs w:val="24"/>
                <w:lang w:val="fr"/>
              </w:rPr>
              <w:t xml:space="preserve">Option 2 </w:t>
            </w:r>
          </w:p>
          <w:p w14:paraId="0B6345E3" w14:textId="77777777" w:rsidR="005B7A06" w:rsidRPr="00513C12" w:rsidRDefault="005B7A06" w:rsidP="00513C12">
            <w:pPr>
              <w:rPr>
                <w:bCs/>
                <w:sz w:val="24"/>
                <w:szCs w:val="24"/>
                <w:lang w:val="fr"/>
              </w:rPr>
            </w:pPr>
            <w:r w:rsidRPr="00513C12">
              <w:rPr>
                <w:bCs/>
                <w:i/>
                <w:iCs/>
                <w:sz w:val="24"/>
                <w:szCs w:val="24"/>
                <w:lang w:val="fr"/>
              </w:rPr>
              <w:t>« Au plus tard à la Date de Commencement, à l’exception des parties suivantes (y compris la description des parties concernées) : dans les délais qui peuvent être nécessaires pour permettre à l’Entrepreneur de procéder conformément au Programme ou, s’il n’y a pas de programme à ce moment-là, le programme initial soumis en vertu de la Sous-Clause 8.3 [Programme"]]</w:t>
            </w:r>
          </w:p>
        </w:tc>
      </w:tr>
      <w:tr w:rsidR="005B7A06" w:rsidRPr="001B34C4" w14:paraId="7823C84E"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F91BE99" w14:textId="77777777" w:rsidR="005B7A06" w:rsidRPr="00513C12" w:rsidRDefault="005B7A06" w:rsidP="00513C12">
            <w:pPr>
              <w:rPr>
                <w:bCs/>
                <w:sz w:val="24"/>
                <w:szCs w:val="24"/>
                <w:lang w:val="fr"/>
              </w:rPr>
            </w:pPr>
            <w:r w:rsidRPr="00513C12">
              <w:rPr>
                <w:bCs/>
                <w:sz w:val="24"/>
                <w:szCs w:val="24"/>
                <w:lang w:val="fr"/>
              </w:rPr>
              <w:lastRenderedPageBreak/>
              <w:t>Attributions et Pouvoirs du Maître d’Œuvre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49AB68" w14:textId="77777777" w:rsidR="005B7A06" w:rsidRPr="00513C12" w:rsidRDefault="005B7A06" w:rsidP="00513C12">
            <w:pPr>
              <w:rPr>
                <w:bCs/>
                <w:sz w:val="24"/>
                <w:szCs w:val="24"/>
                <w:lang w:val="fr"/>
              </w:rPr>
            </w:pPr>
            <w:r w:rsidRPr="00513C12">
              <w:rPr>
                <w:bCs/>
                <w:sz w:val="24"/>
                <w:szCs w:val="24"/>
                <w:lang w:val="fr"/>
              </w:rPr>
              <w:t>3.2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641749E" w14:textId="77777777" w:rsidR="005B7A06" w:rsidRPr="00513C12" w:rsidRDefault="005B7A06" w:rsidP="00513C12">
            <w:pPr>
              <w:rPr>
                <w:bCs/>
                <w:sz w:val="24"/>
                <w:szCs w:val="24"/>
                <w:lang w:val="fr"/>
              </w:rPr>
            </w:pPr>
            <w:r w:rsidRPr="00513C12">
              <w:rPr>
                <w:bCs/>
                <w:sz w:val="24"/>
                <w:szCs w:val="24"/>
                <w:lang w:val="fr"/>
              </w:rPr>
              <w:t>Les Changements entraînant une augmentation du Montant Accepté du Marché supérieure à ____% nécessitent le consentement écrit du Maître d’Ouvrage.</w:t>
            </w:r>
          </w:p>
        </w:tc>
      </w:tr>
      <w:tr w:rsidR="005B7A06" w:rsidRPr="001B34C4" w14:paraId="35CBE574"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FC862A8" w14:textId="77777777" w:rsidR="005B7A06" w:rsidRPr="00513C12" w:rsidRDefault="005B7A06" w:rsidP="00513C12">
            <w:pPr>
              <w:rPr>
                <w:bCs/>
                <w:sz w:val="24"/>
                <w:szCs w:val="24"/>
                <w:lang w:val="fr"/>
              </w:rPr>
            </w:pPr>
            <w:r w:rsidRPr="00513C12">
              <w:rPr>
                <w:bCs/>
                <w:sz w:val="24"/>
                <w:szCs w:val="24"/>
                <w:lang w:val="fr"/>
              </w:rPr>
              <w:t xml:space="preserve">Garantie de Bonne Exécution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7D8680" w14:textId="77777777" w:rsidR="005B7A06" w:rsidRPr="00513C12" w:rsidRDefault="005B7A06" w:rsidP="00513C12">
            <w:pPr>
              <w:rPr>
                <w:bCs/>
                <w:sz w:val="24"/>
                <w:szCs w:val="24"/>
                <w:lang w:val="fr"/>
              </w:rPr>
            </w:pPr>
            <w:r w:rsidRPr="00513C12">
              <w:rPr>
                <w:bCs/>
                <w:sz w:val="24"/>
                <w:szCs w:val="24"/>
                <w:lang w:val="fr"/>
              </w:rPr>
              <w:t>4.2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B9D8A36" w14:textId="77777777" w:rsidR="005B7A06" w:rsidRPr="00513C12" w:rsidRDefault="005B7A06" w:rsidP="00513C12">
            <w:pPr>
              <w:rPr>
                <w:bCs/>
                <w:sz w:val="24"/>
                <w:szCs w:val="24"/>
                <w:lang w:val="fr"/>
              </w:rPr>
            </w:pPr>
            <w:r w:rsidRPr="00513C12">
              <w:rPr>
                <w:bCs/>
                <w:sz w:val="24"/>
                <w:szCs w:val="24"/>
                <w:lang w:val="fr"/>
              </w:rPr>
              <w:t xml:space="preserve">La Garantie de Bonne Exécution prendra la forme d’un ____ </w:t>
            </w:r>
            <w:r w:rsidRPr="00513C12">
              <w:rPr>
                <w:bCs/>
                <w:i/>
                <w:iCs/>
                <w:sz w:val="24"/>
                <w:szCs w:val="24"/>
                <w:lang w:val="fr"/>
              </w:rPr>
              <w:t>[insérer soit l’une des « Garantie à demande » ou « cautionnement personnel et solidaire d’exécution »] du/des montant/s de [insérer le pourcentage (%) en chiffres)]</w:t>
            </w:r>
            <w:r w:rsidRPr="00513C12">
              <w:rPr>
                <w:bCs/>
                <w:sz w:val="24"/>
                <w:szCs w:val="24"/>
                <w:lang w:val="fr"/>
              </w:rPr>
              <w:t xml:space="preserve"> pour cent du Montant du Marché accepté et dans la/es même/s monnaie/e que le Montant du Marché accepté.</w:t>
            </w:r>
          </w:p>
        </w:tc>
      </w:tr>
      <w:tr w:rsidR="005B7A06" w:rsidRPr="001B34C4" w14:paraId="17861E0A"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A2E5094" w14:textId="77777777" w:rsidR="005B7A06" w:rsidRPr="00513C12" w:rsidRDefault="005B7A06" w:rsidP="00513C12">
            <w:pPr>
              <w:rPr>
                <w:bCs/>
                <w:sz w:val="24"/>
                <w:szCs w:val="24"/>
                <w:lang w:val="fr"/>
              </w:rPr>
            </w:pPr>
            <w:r w:rsidRPr="00513C12">
              <w:rPr>
                <w:bCs/>
                <w:sz w:val="24"/>
                <w:szCs w:val="24"/>
                <w:lang w:val="fr"/>
              </w:rPr>
              <w:t>Garantie de Performance Environnementale et Sociale (ES) :</w:t>
            </w:r>
          </w:p>
          <w:p w14:paraId="0DD63BE0" w14:textId="77777777" w:rsidR="005B7A06" w:rsidRPr="00513C12" w:rsidRDefault="005B7A06" w:rsidP="00513C12">
            <w:pPr>
              <w:rPr>
                <w:bCs/>
                <w:sz w:val="24"/>
                <w:szCs w:val="24"/>
                <w:lang w:val="fr"/>
              </w:rPr>
            </w:pPr>
          </w:p>
          <w:p w14:paraId="6EC3A862" w14:textId="77777777" w:rsidR="005B7A06" w:rsidRPr="00513C12" w:rsidRDefault="005B7A06" w:rsidP="00513C12">
            <w:pPr>
              <w:rPr>
                <w:bCs/>
                <w:sz w:val="24"/>
                <w:szCs w:val="24"/>
                <w:lang w:val="fr"/>
              </w:rPr>
            </w:pP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1FB7A7" w14:textId="77777777" w:rsidR="005B7A06" w:rsidRPr="00513C12" w:rsidRDefault="005B7A06" w:rsidP="00513C12">
            <w:pPr>
              <w:rPr>
                <w:bCs/>
                <w:sz w:val="24"/>
                <w:szCs w:val="24"/>
                <w:lang w:val="fr"/>
              </w:rPr>
            </w:pPr>
            <w:r w:rsidRPr="00513C12">
              <w:rPr>
                <w:bCs/>
                <w:sz w:val="24"/>
                <w:szCs w:val="24"/>
                <w:lang w:val="fr"/>
              </w:rPr>
              <w:t>4.2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2D56BD7" w14:textId="77777777" w:rsidR="005B7A06" w:rsidRPr="00513C12" w:rsidRDefault="005B7A06" w:rsidP="00513C12">
            <w:pPr>
              <w:rPr>
                <w:bCs/>
                <w:i/>
                <w:iCs/>
                <w:sz w:val="24"/>
                <w:szCs w:val="24"/>
                <w:lang w:val="fr"/>
              </w:rPr>
            </w:pPr>
            <w:r w:rsidRPr="00513C12">
              <w:rPr>
                <w:bCs/>
                <w:i/>
                <w:iCs/>
                <w:sz w:val="24"/>
                <w:szCs w:val="24"/>
                <w:lang w:val="fr"/>
              </w:rPr>
              <w:t>[Supprimer cette disposition si la Garantie de Performance Environnementale et Sociale (ES) n’est pas requise.]</w:t>
            </w:r>
          </w:p>
          <w:p w14:paraId="6096FFB4" w14:textId="77777777" w:rsidR="005B7A06" w:rsidRPr="00513C12" w:rsidRDefault="005B7A06" w:rsidP="00513C12">
            <w:pPr>
              <w:rPr>
                <w:bCs/>
                <w:sz w:val="24"/>
                <w:szCs w:val="24"/>
                <w:lang w:val="fr"/>
              </w:rPr>
            </w:pPr>
          </w:p>
          <w:p w14:paraId="1BDC8C1C" w14:textId="77777777" w:rsidR="005B7A06" w:rsidRPr="00513C12" w:rsidRDefault="005B7A06" w:rsidP="00513C12">
            <w:pPr>
              <w:rPr>
                <w:bCs/>
                <w:sz w:val="24"/>
                <w:szCs w:val="24"/>
                <w:lang w:val="fr"/>
              </w:rPr>
            </w:pPr>
            <w:r w:rsidRPr="00513C12">
              <w:rPr>
                <w:bCs/>
                <w:sz w:val="24"/>
                <w:szCs w:val="24"/>
                <w:lang w:val="fr"/>
              </w:rPr>
              <w:t xml:space="preserve">La Garantie de Performance ES prendra la forme d’une « Garantie à demande » d’un montant de </w:t>
            </w:r>
            <w:r w:rsidRPr="00513C12">
              <w:rPr>
                <w:bCs/>
                <w:i/>
                <w:iCs/>
                <w:sz w:val="24"/>
                <w:szCs w:val="24"/>
                <w:lang w:val="fr"/>
              </w:rPr>
              <w:t>[insérer % en chiffre(s) normalement 1% à 3%]</w:t>
            </w:r>
            <w:r w:rsidRPr="00513C12">
              <w:rPr>
                <w:bCs/>
                <w:sz w:val="24"/>
                <w:szCs w:val="24"/>
                <w:lang w:val="fr"/>
              </w:rPr>
              <w:t xml:space="preserve"> du Montant du Marché accepté et dans la/es même/s monnaie/s que le Montant du Marché accepté.</w:t>
            </w:r>
          </w:p>
          <w:p w14:paraId="76F7E157" w14:textId="77777777" w:rsidR="005B7A06" w:rsidRPr="00513C12" w:rsidRDefault="005B7A06" w:rsidP="00513C12">
            <w:pPr>
              <w:rPr>
                <w:bCs/>
                <w:sz w:val="24"/>
                <w:szCs w:val="24"/>
                <w:lang w:val="fr"/>
              </w:rPr>
            </w:pPr>
          </w:p>
          <w:p w14:paraId="1E8CB846" w14:textId="77777777" w:rsidR="005B7A06" w:rsidRPr="00513C12" w:rsidRDefault="005B7A06" w:rsidP="00513C12">
            <w:pPr>
              <w:rPr>
                <w:bCs/>
                <w:sz w:val="24"/>
                <w:szCs w:val="24"/>
                <w:lang w:val="fr"/>
              </w:rPr>
            </w:pPr>
            <w:r w:rsidRPr="00513C12">
              <w:rPr>
                <w:bCs/>
                <w:sz w:val="24"/>
                <w:szCs w:val="24"/>
                <w:lang w:val="fr"/>
              </w:rPr>
              <w:t>[</w:t>
            </w:r>
            <w:r w:rsidRPr="00513C12">
              <w:rPr>
                <w:bCs/>
                <w:i/>
                <w:iCs/>
                <w:sz w:val="24"/>
                <w:szCs w:val="24"/>
                <w:lang w:val="fr"/>
              </w:rPr>
              <w:t>La somme totale des « garanties sur demande » (Garantie de Bonne Exécution et Garantie de Performance environnementale et sociale (ES) ne doit normalement pas dépasser 10 % du Montant Accepté du Marché.]</w:t>
            </w:r>
          </w:p>
        </w:tc>
      </w:tr>
      <w:tr w:rsidR="005B7A06" w:rsidRPr="001B34C4" w14:paraId="60842A29"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F3B197D" w14:textId="77777777" w:rsidR="005B7A06" w:rsidRPr="00513C12" w:rsidRDefault="005B7A06" w:rsidP="00513C12">
            <w:pPr>
              <w:rPr>
                <w:bCs/>
                <w:sz w:val="24"/>
                <w:szCs w:val="24"/>
                <w:lang w:val="fr"/>
              </w:rPr>
            </w:pPr>
            <w:r w:rsidRPr="00513C12">
              <w:rPr>
                <w:bCs/>
                <w:sz w:val="24"/>
                <w:szCs w:val="24"/>
                <w:lang w:val="fr"/>
              </w:rPr>
              <w:t>Valeur maximum  totale cumulée de travaux sous-traités (en termes de pourcentage du Montant du Marché Accepté)</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4D7832" w14:textId="77777777" w:rsidR="005B7A06" w:rsidRPr="00513C12" w:rsidRDefault="005B7A06" w:rsidP="00513C12">
            <w:pPr>
              <w:rPr>
                <w:bCs/>
                <w:sz w:val="24"/>
                <w:szCs w:val="24"/>
                <w:lang w:val="fr"/>
              </w:rPr>
            </w:pPr>
            <w:r w:rsidRPr="00513C12">
              <w:rPr>
                <w:bCs/>
                <w:sz w:val="24"/>
                <w:szCs w:val="24"/>
                <w:lang w:val="fr"/>
              </w:rPr>
              <w:t>4.4(a)</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C09014F" w14:textId="77777777" w:rsidR="005B7A06" w:rsidRPr="00513C12" w:rsidRDefault="005B7A06" w:rsidP="00513C12">
            <w:pPr>
              <w:rPr>
                <w:bCs/>
                <w:sz w:val="24"/>
                <w:szCs w:val="24"/>
                <w:lang w:val="fr"/>
              </w:rPr>
            </w:pPr>
            <w:r w:rsidRPr="00513C12">
              <w:rPr>
                <w:bCs/>
                <w:sz w:val="24"/>
                <w:szCs w:val="24"/>
                <w:lang w:val="fr"/>
              </w:rPr>
              <w:t>------------- %</w:t>
            </w:r>
          </w:p>
        </w:tc>
      </w:tr>
      <w:tr w:rsidR="005B7A06" w:rsidRPr="001B34C4" w14:paraId="57D74178"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9524767" w14:textId="77777777" w:rsidR="005B7A06" w:rsidRPr="00513C12" w:rsidRDefault="005B7A06" w:rsidP="00513C12">
            <w:pPr>
              <w:rPr>
                <w:bCs/>
                <w:sz w:val="24"/>
                <w:szCs w:val="24"/>
                <w:lang w:val="fr"/>
              </w:rPr>
            </w:pPr>
            <w:r w:rsidRPr="00513C12">
              <w:rPr>
                <w:bCs/>
                <w:sz w:val="24"/>
                <w:szCs w:val="24"/>
                <w:lang w:val="fr"/>
              </w:rPr>
              <w:t>Parties des Ouvrages pour lesquelles la sous-traitance n’est pas autorisée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8A1275" w14:textId="77777777" w:rsidR="005B7A06" w:rsidRPr="00513C12" w:rsidRDefault="005B7A06" w:rsidP="00513C12">
            <w:pPr>
              <w:rPr>
                <w:bCs/>
                <w:sz w:val="24"/>
                <w:szCs w:val="24"/>
                <w:lang w:val="fr"/>
              </w:rPr>
            </w:pPr>
            <w:r w:rsidRPr="00513C12">
              <w:rPr>
                <w:bCs/>
                <w:sz w:val="24"/>
                <w:szCs w:val="24"/>
                <w:lang w:val="fr"/>
              </w:rPr>
              <w:t>4.4(b)</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FF2FCC0" w14:textId="77777777" w:rsidR="005B7A06" w:rsidRPr="00513C12" w:rsidRDefault="005B7A06" w:rsidP="00513C12">
            <w:pPr>
              <w:rPr>
                <w:bCs/>
                <w:sz w:val="24"/>
                <w:szCs w:val="24"/>
                <w:lang w:val="fr"/>
              </w:rPr>
            </w:pPr>
            <w:r w:rsidRPr="00513C12">
              <w:rPr>
                <w:bCs/>
                <w:i/>
                <w:iCs/>
                <w:sz w:val="24"/>
                <w:szCs w:val="24"/>
                <w:lang w:val="fr"/>
              </w:rPr>
              <w:t>[Indiquez]</w:t>
            </w:r>
          </w:p>
        </w:tc>
      </w:tr>
      <w:tr w:rsidR="005B7A06" w:rsidRPr="001B34C4" w14:paraId="62B05DAA"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7F76BD6" w14:textId="77777777" w:rsidR="005B7A06" w:rsidRPr="00513C12" w:rsidRDefault="005B7A06" w:rsidP="00513C12">
            <w:pPr>
              <w:rPr>
                <w:bCs/>
                <w:sz w:val="24"/>
                <w:szCs w:val="24"/>
                <w:lang w:val="fr"/>
              </w:rPr>
            </w:pPr>
            <w:r w:rsidRPr="00513C12">
              <w:rPr>
                <w:bCs/>
                <w:sz w:val="24"/>
                <w:szCs w:val="24"/>
                <w:lang w:val="fr"/>
              </w:rPr>
              <w:t>Délai de notification des erreurs dans les éléments de référence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F0E960" w14:textId="77777777" w:rsidR="005B7A06" w:rsidRPr="00513C12" w:rsidRDefault="005B7A06" w:rsidP="00513C12">
            <w:pPr>
              <w:rPr>
                <w:bCs/>
                <w:sz w:val="24"/>
                <w:szCs w:val="24"/>
                <w:lang w:val="fr"/>
              </w:rPr>
            </w:pPr>
            <w:r w:rsidRPr="00513C12">
              <w:rPr>
                <w:bCs/>
                <w:sz w:val="24"/>
                <w:szCs w:val="24"/>
                <w:lang w:val="fr"/>
              </w:rPr>
              <w:t>4.7.2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A35F2CC" w14:textId="77777777" w:rsidR="005B7A06" w:rsidRPr="00513C12" w:rsidRDefault="005B7A06" w:rsidP="00513C12">
            <w:pPr>
              <w:rPr>
                <w:bCs/>
                <w:sz w:val="24"/>
                <w:szCs w:val="24"/>
                <w:lang w:val="fr"/>
              </w:rPr>
            </w:pPr>
            <w:r w:rsidRPr="00513C12">
              <w:rPr>
                <w:bCs/>
                <w:sz w:val="24"/>
                <w:szCs w:val="24"/>
                <w:lang w:val="fr"/>
              </w:rPr>
              <w:t>------------- jours « </w:t>
            </w:r>
            <w:r w:rsidRPr="00513C12">
              <w:rPr>
                <w:bCs/>
                <w:i/>
                <w:iCs/>
                <w:sz w:val="24"/>
                <w:szCs w:val="24"/>
                <w:lang w:val="fr"/>
              </w:rPr>
              <w:t>[indiquer le nombre de jours, normalement pas moins de 28 jours]</w:t>
            </w:r>
            <w:r w:rsidRPr="00513C12">
              <w:rPr>
                <w:bCs/>
                <w:sz w:val="24"/>
                <w:szCs w:val="24"/>
                <w:lang w:val="fr"/>
              </w:rPr>
              <w:t> »</w:t>
            </w:r>
          </w:p>
        </w:tc>
      </w:tr>
      <w:tr w:rsidR="005B7A06" w:rsidRPr="001B34C4" w14:paraId="4F75E617"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3062FA1" w14:textId="77777777" w:rsidR="005B7A06" w:rsidRPr="00513C12" w:rsidRDefault="005B7A06" w:rsidP="00513C12">
            <w:pPr>
              <w:rPr>
                <w:bCs/>
                <w:sz w:val="24"/>
                <w:szCs w:val="24"/>
                <w:lang w:val="fr"/>
              </w:rPr>
            </w:pPr>
            <w:r w:rsidRPr="00513C12">
              <w:rPr>
                <w:bCs/>
                <w:sz w:val="24"/>
                <w:szCs w:val="24"/>
                <w:lang w:val="fr"/>
              </w:rPr>
              <w:t>Période de paiement pour les services publics temporaires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5E0A68" w14:textId="77777777" w:rsidR="005B7A06" w:rsidRPr="00513C12" w:rsidRDefault="005B7A06" w:rsidP="00513C12">
            <w:pPr>
              <w:rPr>
                <w:bCs/>
                <w:sz w:val="24"/>
                <w:szCs w:val="24"/>
                <w:lang w:val="fr"/>
              </w:rPr>
            </w:pPr>
            <w:r w:rsidRPr="00513C12">
              <w:rPr>
                <w:bCs/>
                <w:sz w:val="24"/>
                <w:szCs w:val="24"/>
                <w:lang w:val="fr"/>
              </w:rPr>
              <w:t>4.19</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5C2063C" w14:textId="77777777" w:rsidR="005B7A06" w:rsidRPr="00513C12" w:rsidRDefault="005B7A06" w:rsidP="00513C12">
            <w:pPr>
              <w:rPr>
                <w:bCs/>
                <w:sz w:val="24"/>
                <w:szCs w:val="24"/>
                <w:lang w:val="fr"/>
              </w:rPr>
            </w:pPr>
            <w:r w:rsidRPr="00513C12">
              <w:rPr>
                <w:bCs/>
                <w:sz w:val="24"/>
                <w:szCs w:val="24"/>
                <w:lang w:val="fr"/>
              </w:rPr>
              <w:t>-------------- jours</w:t>
            </w:r>
          </w:p>
        </w:tc>
      </w:tr>
      <w:tr w:rsidR="005B7A06" w:rsidRPr="001B34C4" w14:paraId="63514F6C"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908E654" w14:textId="77777777" w:rsidR="005B7A06" w:rsidRPr="00513C12" w:rsidRDefault="005B7A06" w:rsidP="00513C12">
            <w:pPr>
              <w:rPr>
                <w:bCs/>
                <w:sz w:val="24"/>
                <w:szCs w:val="24"/>
                <w:lang w:val="fr"/>
              </w:rPr>
            </w:pPr>
            <w:r w:rsidRPr="00513C12">
              <w:rPr>
                <w:bCs/>
                <w:sz w:val="24"/>
                <w:szCs w:val="24"/>
                <w:lang w:val="fr"/>
              </w:rPr>
              <w:lastRenderedPageBreak/>
              <w:t>Nombre de copies supplémentaires des rapports d’avancement</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792CE2" w14:textId="77777777" w:rsidR="005B7A06" w:rsidRPr="00513C12" w:rsidRDefault="005B7A06" w:rsidP="00513C12">
            <w:pPr>
              <w:rPr>
                <w:bCs/>
                <w:sz w:val="24"/>
                <w:szCs w:val="24"/>
                <w:lang w:val="fr"/>
              </w:rPr>
            </w:pPr>
            <w:r w:rsidRPr="00513C12">
              <w:rPr>
                <w:bCs/>
                <w:sz w:val="24"/>
                <w:szCs w:val="24"/>
                <w:lang w:val="fr"/>
              </w:rPr>
              <w:t>4.20</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4BBCA6B" w14:textId="77777777" w:rsidR="005B7A06" w:rsidRPr="00513C12" w:rsidRDefault="005B7A06" w:rsidP="00513C12">
            <w:pPr>
              <w:rPr>
                <w:bCs/>
                <w:sz w:val="24"/>
                <w:szCs w:val="24"/>
                <w:lang w:val="fr"/>
              </w:rPr>
            </w:pPr>
          </w:p>
        </w:tc>
      </w:tr>
      <w:tr w:rsidR="005B7A06" w:rsidRPr="003530F7" w14:paraId="24838F75"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160D972" w14:textId="77777777" w:rsidR="005B7A06" w:rsidRPr="00513C12" w:rsidRDefault="005B7A06" w:rsidP="00513C12">
            <w:pPr>
              <w:rPr>
                <w:bCs/>
                <w:sz w:val="24"/>
                <w:szCs w:val="24"/>
                <w:lang w:val="fr"/>
              </w:rPr>
            </w:pPr>
            <w:r w:rsidRPr="00513C12">
              <w:rPr>
                <w:bCs/>
                <w:sz w:val="24"/>
                <w:szCs w:val="24"/>
                <w:lang w:val="fr"/>
              </w:rPr>
              <w:t xml:space="preserve">Horaires normaux de travail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82C3E1" w14:textId="77777777" w:rsidR="005B7A06" w:rsidRPr="00513C12" w:rsidRDefault="005B7A06" w:rsidP="00513C12">
            <w:pPr>
              <w:rPr>
                <w:bCs/>
                <w:sz w:val="24"/>
                <w:szCs w:val="24"/>
                <w:lang w:val="fr"/>
              </w:rPr>
            </w:pPr>
            <w:r w:rsidRPr="00513C12">
              <w:rPr>
                <w:bCs/>
                <w:sz w:val="24"/>
                <w:szCs w:val="24"/>
                <w:lang w:val="fr"/>
              </w:rPr>
              <w:t>6.5</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2A163EF" w14:textId="77777777" w:rsidR="005B7A06" w:rsidRPr="00513C12" w:rsidRDefault="005B7A06" w:rsidP="00513C12">
            <w:pPr>
              <w:rPr>
                <w:bCs/>
                <w:sz w:val="24"/>
                <w:szCs w:val="24"/>
                <w:lang w:val="fr"/>
              </w:rPr>
            </w:pPr>
          </w:p>
        </w:tc>
      </w:tr>
      <w:tr w:rsidR="005B7A06" w:rsidRPr="003530F7" w14:paraId="156A41E6"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62347DB" w14:textId="77777777" w:rsidR="005B7A06" w:rsidRPr="00513C12" w:rsidRDefault="005B7A06" w:rsidP="00513C12">
            <w:pPr>
              <w:rPr>
                <w:bCs/>
                <w:sz w:val="24"/>
                <w:szCs w:val="24"/>
                <w:lang w:val="fr"/>
              </w:rPr>
            </w:pPr>
            <w:r w:rsidRPr="00513C12">
              <w:rPr>
                <w:bCs/>
                <w:sz w:val="24"/>
                <w:szCs w:val="24"/>
                <w:lang w:val="fr"/>
              </w:rPr>
              <w:t>Nombre de copies papier supplémentaires dus Programme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8879EB" w14:textId="77777777" w:rsidR="005B7A06" w:rsidRPr="00513C12" w:rsidRDefault="005B7A06" w:rsidP="00513C12">
            <w:pPr>
              <w:rPr>
                <w:bCs/>
                <w:sz w:val="24"/>
                <w:szCs w:val="24"/>
                <w:lang w:val="fr"/>
              </w:rPr>
            </w:pPr>
            <w:r w:rsidRPr="00513C12">
              <w:rPr>
                <w:bCs/>
                <w:sz w:val="24"/>
                <w:szCs w:val="24"/>
                <w:lang w:val="fr"/>
              </w:rPr>
              <w:t>8.2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8BA12A5" w14:textId="77777777" w:rsidR="005B7A06" w:rsidRPr="00513C12" w:rsidRDefault="005B7A06" w:rsidP="00513C12">
            <w:pPr>
              <w:rPr>
                <w:bCs/>
                <w:sz w:val="24"/>
                <w:szCs w:val="24"/>
                <w:lang w:val="fr"/>
              </w:rPr>
            </w:pPr>
          </w:p>
        </w:tc>
      </w:tr>
      <w:tr w:rsidR="005B7A06" w:rsidRPr="003530F7" w14:paraId="2913E70A"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86ED512" w14:textId="77777777" w:rsidR="005B7A06" w:rsidRPr="00513C12" w:rsidRDefault="005B7A06" w:rsidP="00513C12">
            <w:pPr>
              <w:rPr>
                <w:bCs/>
                <w:sz w:val="24"/>
                <w:szCs w:val="24"/>
                <w:lang w:val="fr"/>
              </w:rPr>
            </w:pPr>
            <w:r w:rsidRPr="00513C12">
              <w:rPr>
                <w:bCs/>
                <w:sz w:val="24"/>
                <w:szCs w:val="24"/>
                <w:lang w:val="fr"/>
              </w:rPr>
              <w:t>Pénalités de retard payables pour chaque jour de retard</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F0D613" w14:textId="77777777" w:rsidR="005B7A06" w:rsidRPr="00513C12" w:rsidRDefault="005B7A06" w:rsidP="00513C12">
            <w:pPr>
              <w:rPr>
                <w:bCs/>
                <w:sz w:val="24"/>
                <w:szCs w:val="24"/>
                <w:lang w:val="fr"/>
              </w:rPr>
            </w:pPr>
            <w:r w:rsidRPr="00513C12">
              <w:rPr>
                <w:bCs/>
                <w:sz w:val="24"/>
                <w:szCs w:val="24"/>
                <w:lang w:val="fr"/>
              </w:rPr>
              <w:t>8.8</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8517C22" w14:textId="77777777" w:rsidR="005B7A06" w:rsidRPr="00513C12" w:rsidRDefault="005B7A06" w:rsidP="00513C12">
            <w:pPr>
              <w:rPr>
                <w:bCs/>
                <w:sz w:val="24"/>
                <w:szCs w:val="24"/>
                <w:lang w:val="fr"/>
              </w:rPr>
            </w:pPr>
            <w:r w:rsidRPr="00513C12">
              <w:rPr>
                <w:bCs/>
                <w:sz w:val="24"/>
                <w:szCs w:val="24"/>
                <w:lang w:val="fr"/>
              </w:rPr>
              <w:t>---------_% du Montant Accepté du Marché pour la Conception-Construction, moins la somme provisionnelle pour le CPRD. [</w:t>
            </w:r>
            <w:r w:rsidRPr="00513C12">
              <w:rPr>
                <w:bCs/>
                <w:i/>
                <w:iCs/>
                <w:sz w:val="24"/>
                <w:szCs w:val="24"/>
                <w:lang w:val="fr"/>
              </w:rPr>
              <w:t>Si des Tranches sont utilisées, référer au tableau : Récapitulatif des Tranches ci-dessous]</w:t>
            </w:r>
          </w:p>
        </w:tc>
      </w:tr>
      <w:tr w:rsidR="005B7A06" w:rsidRPr="003530F7" w14:paraId="2B6896AF"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B93376E" w14:textId="77777777" w:rsidR="005B7A06" w:rsidRPr="00513C12" w:rsidRDefault="005B7A06" w:rsidP="00513C12">
            <w:pPr>
              <w:rPr>
                <w:bCs/>
                <w:sz w:val="24"/>
                <w:szCs w:val="24"/>
                <w:lang w:val="fr"/>
              </w:rPr>
            </w:pPr>
            <w:r w:rsidRPr="00513C12">
              <w:rPr>
                <w:bCs/>
                <w:sz w:val="24"/>
                <w:szCs w:val="24"/>
                <w:lang w:val="fr"/>
              </w:rPr>
              <w:t>Montant maximal des pénalités de retard</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C27E21" w14:textId="77777777" w:rsidR="005B7A06" w:rsidRPr="00513C12" w:rsidRDefault="005B7A06" w:rsidP="00513C12">
            <w:pPr>
              <w:rPr>
                <w:bCs/>
                <w:sz w:val="24"/>
                <w:szCs w:val="24"/>
                <w:lang w:val="fr"/>
              </w:rPr>
            </w:pPr>
            <w:r w:rsidRPr="00513C12">
              <w:rPr>
                <w:bCs/>
                <w:sz w:val="24"/>
                <w:szCs w:val="24"/>
                <w:lang w:val="fr"/>
              </w:rPr>
              <w:t>8.8</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56DABE8" w14:textId="77777777" w:rsidR="005B7A06" w:rsidRPr="00513C12" w:rsidRDefault="005B7A06" w:rsidP="00513C12">
            <w:pPr>
              <w:rPr>
                <w:bCs/>
                <w:sz w:val="24"/>
                <w:szCs w:val="24"/>
                <w:lang w:val="fr"/>
              </w:rPr>
            </w:pPr>
            <w:r w:rsidRPr="00513C12">
              <w:rPr>
                <w:bCs/>
                <w:sz w:val="24"/>
                <w:szCs w:val="24"/>
                <w:lang w:val="fr"/>
              </w:rPr>
              <w:t>_-------- % du Montant Accepté du Marché moins la somme provisionnelle pour le CPRD [</w:t>
            </w:r>
            <w:r w:rsidRPr="00513C12">
              <w:rPr>
                <w:bCs/>
                <w:i/>
                <w:iCs/>
                <w:sz w:val="24"/>
                <w:szCs w:val="24"/>
                <w:lang w:val="fr"/>
              </w:rPr>
              <w:t>normalement ne dépassant pas 10%]</w:t>
            </w:r>
          </w:p>
        </w:tc>
      </w:tr>
      <w:tr w:rsidR="005B7A06" w:rsidRPr="003530F7" w14:paraId="07FE99CA"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6698247" w14:textId="77777777" w:rsidR="005B7A06" w:rsidRPr="00513C12" w:rsidRDefault="005B7A06" w:rsidP="00513C12">
            <w:pPr>
              <w:rPr>
                <w:bCs/>
                <w:sz w:val="24"/>
                <w:szCs w:val="24"/>
                <w:lang w:val="fr"/>
              </w:rPr>
            </w:pPr>
            <w:r w:rsidRPr="00513C12">
              <w:rPr>
                <w:bCs/>
                <w:sz w:val="24"/>
                <w:szCs w:val="24"/>
                <w:lang w:val="fr"/>
              </w:rPr>
              <w:t>Pourcentage à appliquer aux Sommes Provisionnelles pour les frais généraux et profit</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B7BB4D" w14:textId="77777777" w:rsidR="005B7A06" w:rsidRPr="00513C12" w:rsidRDefault="005B7A06" w:rsidP="00513C12">
            <w:pPr>
              <w:rPr>
                <w:bCs/>
                <w:sz w:val="24"/>
                <w:szCs w:val="24"/>
                <w:lang w:val="fr"/>
              </w:rPr>
            </w:pPr>
            <w:r w:rsidRPr="00513C12">
              <w:rPr>
                <w:bCs/>
                <w:sz w:val="24"/>
                <w:szCs w:val="24"/>
                <w:lang w:val="fr"/>
              </w:rPr>
              <w:t>13.4(b)(ii)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B996D30" w14:textId="77777777" w:rsidR="005B7A06" w:rsidRPr="00513C12" w:rsidRDefault="005B7A06" w:rsidP="00513C12">
            <w:pPr>
              <w:rPr>
                <w:bCs/>
                <w:sz w:val="24"/>
                <w:szCs w:val="24"/>
                <w:lang w:val="fr"/>
              </w:rPr>
            </w:pPr>
            <w:r w:rsidRPr="00513C12">
              <w:rPr>
                <w:bCs/>
                <w:sz w:val="24"/>
                <w:szCs w:val="24"/>
                <w:lang w:val="fr"/>
              </w:rPr>
              <w:t>--------- %</w:t>
            </w:r>
          </w:p>
        </w:tc>
      </w:tr>
      <w:tr w:rsidR="005B7A06" w:rsidRPr="003530F7" w14:paraId="4FBB3601"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D5E9B92" w14:textId="77777777" w:rsidR="005B7A06" w:rsidRPr="00513C12" w:rsidRDefault="005B7A06" w:rsidP="00513C12">
            <w:pPr>
              <w:rPr>
                <w:bCs/>
                <w:sz w:val="24"/>
                <w:szCs w:val="24"/>
                <w:lang w:val="fr"/>
              </w:rPr>
            </w:pPr>
            <w:r w:rsidRPr="00513C12">
              <w:rPr>
                <w:bCs/>
                <w:sz w:val="24"/>
                <w:szCs w:val="24"/>
                <w:lang w:val="fr"/>
              </w:rPr>
              <w:t>Montant total de l’Avance de Démarrage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830AED" w14:textId="77777777" w:rsidR="005B7A06" w:rsidRPr="00513C12" w:rsidRDefault="005B7A06" w:rsidP="00513C12">
            <w:pPr>
              <w:rPr>
                <w:bCs/>
                <w:sz w:val="24"/>
                <w:szCs w:val="24"/>
                <w:lang w:val="fr"/>
              </w:rPr>
            </w:pPr>
            <w:r w:rsidRPr="00513C12">
              <w:rPr>
                <w:bCs/>
                <w:sz w:val="24"/>
                <w:szCs w:val="24"/>
                <w:lang w:val="fr"/>
              </w:rPr>
              <w:t>14.2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B470C99" w14:textId="77777777" w:rsidR="005B7A06" w:rsidRPr="00513C12" w:rsidRDefault="005B7A06" w:rsidP="00513C12">
            <w:pPr>
              <w:rPr>
                <w:bCs/>
                <w:sz w:val="24"/>
                <w:szCs w:val="24"/>
                <w:lang w:val="fr"/>
              </w:rPr>
            </w:pPr>
            <w:r w:rsidRPr="00513C12">
              <w:rPr>
                <w:bCs/>
                <w:sz w:val="24"/>
                <w:szCs w:val="24"/>
                <w:lang w:val="fr"/>
              </w:rPr>
              <w:t>----------- % Pourcentage du Montant Accepté du Marché payable dans les monnaies et proportions dans lesquelles le Montant Accepté du Marché est payable.</w:t>
            </w:r>
          </w:p>
        </w:tc>
      </w:tr>
      <w:tr w:rsidR="005B7A06" w:rsidRPr="001B34C4" w14:paraId="35176419"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C1397D5" w14:textId="77777777" w:rsidR="005B7A06" w:rsidRPr="00513C12" w:rsidRDefault="005B7A06" w:rsidP="00513C12">
            <w:pPr>
              <w:rPr>
                <w:bCs/>
                <w:sz w:val="24"/>
                <w:szCs w:val="24"/>
                <w:lang w:val="fr"/>
              </w:rPr>
            </w:pPr>
            <w:r w:rsidRPr="00513C12">
              <w:rPr>
                <w:bCs/>
                <w:sz w:val="24"/>
                <w:szCs w:val="24"/>
                <w:lang w:val="fr"/>
              </w:rPr>
              <w:lastRenderedPageBreak/>
              <w:t>Remboursement de l’Avance de Démarrage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B4AD8D" w14:textId="77777777" w:rsidR="005B7A06" w:rsidRPr="00513C12" w:rsidRDefault="005B7A06" w:rsidP="00513C12">
            <w:pPr>
              <w:rPr>
                <w:bCs/>
                <w:sz w:val="24"/>
                <w:szCs w:val="24"/>
                <w:lang w:val="fr"/>
              </w:rPr>
            </w:pPr>
            <w:r w:rsidRPr="00513C12">
              <w:rPr>
                <w:bCs/>
                <w:sz w:val="24"/>
                <w:szCs w:val="24"/>
                <w:lang w:val="fr"/>
              </w:rPr>
              <w:t>14.2.3</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C72FF00" w14:textId="77777777" w:rsidR="005B7A06" w:rsidRPr="00513C12" w:rsidRDefault="005B7A06" w:rsidP="00513C12">
            <w:pPr>
              <w:rPr>
                <w:bCs/>
                <w:sz w:val="24"/>
                <w:szCs w:val="24"/>
                <w:lang w:val="fr"/>
              </w:rPr>
            </w:pPr>
            <w:r w:rsidRPr="00513C12">
              <w:rPr>
                <w:bCs/>
                <w:sz w:val="24"/>
                <w:szCs w:val="24"/>
                <w:lang w:val="fr"/>
              </w:rPr>
              <w:t xml:space="preserve">(a) les déductions commenceront dans le Décompte Intermédiaire lorsque le total de tous les paiements intermédiaires certifiés dans la même monnaie que l’avance (à l’exclusion du paiement de l’avance et des déductions et de la libération de sommes retenues) dépasse dix pour cent ([10 %]) de la partie du Montant Accepté du Marché payable dans cette monnaie moins les Sommes Provisionnelles </w:t>
            </w:r>
          </w:p>
          <w:p w14:paraId="32AD5162" w14:textId="77777777" w:rsidR="005B7A06" w:rsidRPr="00513C12" w:rsidRDefault="005B7A06" w:rsidP="00513C12">
            <w:pPr>
              <w:rPr>
                <w:bCs/>
                <w:sz w:val="24"/>
                <w:szCs w:val="24"/>
                <w:lang w:val="fr"/>
              </w:rPr>
            </w:pPr>
            <w:r w:rsidRPr="00513C12">
              <w:rPr>
                <w:bCs/>
                <w:sz w:val="24"/>
                <w:szCs w:val="24"/>
                <w:lang w:val="fr"/>
              </w:rPr>
              <w:t>(b) les déductions sont effectuées à raison [d’un quart (25%)] du montant de chaque Décompte Intermédiaire (à l’exclusion du paiement de l’avance et des déductions et de la libération de sommes retenues) dans les monnaies et proportions de l’avance, jusqu’à ce que l’avance aura été remboursée</w:t>
            </w:r>
          </w:p>
          <w:p w14:paraId="3E17E0C9" w14:textId="77777777" w:rsidR="005B7A06" w:rsidRPr="00513C12" w:rsidRDefault="005B7A06" w:rsidP="00513C12">
            <w:pPr>
              <w:rPr>
                <w:bCs/>
                <w:sz w:val="24"/>
                <w:szCs w:val="24"/>
                <w:lang w:val="fr"/>
              </w:rPr>
            </w:pPr>
            <w:r w:rsidRPr="00513C12">
              <w:rPr>
                <w:bCs/>
                <w:i/>
                <w:iCs/>
                <w:sz w:val="24"/>
                <w:szCs w:val="24"/>
                <w:lang w:val="fr"/>
              </w:rPr>
              <w:t>[à condition que l'avance soit intégralement remboursée avant que 90 % (90 %) du Montant Accepté du Marché moins les Sommes Provisionnelles n'aient été certifiés pour paiement]].</w:t>
            </w:r>
          </w:p>
        </w:tc>
      </w:tr>
      <w:tr w:rsidR="005B7A06" w:rsidRPr="003530F7" w14:paraId="68E28FCE"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D67EE32" w14:textId="77777777" w:rsidR="005B7A06" w:rsidRPr="00513C12" w:rsidRDefault="005B7A06" w:rsidP="00513C12">
            <w:pPr>
              <w:rPr>
                <w:bCs/>
                <w:sz w:val="24"/>
                <w:szCs w:val="24"/>
                <w:lang w:val="fr"/>
              </w:rPr>
            </w:pPr>
            <w:r w:rsidRPr="00513C12">
              <w:rPr>
                <w:bCs/>
                <w:sz w:val="24"/>
                <w:szCs w:val="24"/>
                <w:lang w:val="fr"/>
              </w:rPr>
              <w:t>Période de paiement</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29C934" w14:textId="77777777" w:rsidR="005B7A06" w:rsidRPr="00513C12" w:rsidRDefault="005B7A06" w:rsidP="00513C12">
            <w:pPr>
              <w:rPr>
                <w:bCs/>
                <w:sz w:val="24"/>
                <w:szCs w:val="24"/>
                <w:lang w:val="fr"/>
              </w:rPr>
            </w:pPr>
            <w:r w:rsidRPr="00513C12">
              <w:rPr>
                <w:bCs/>
                <w:sz w:val="24"/>
                <w:szCs w:val="24"/>
                <w:lang w:val="fr"/>
              </w:rPr>
              <w:t>14.3</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918D651" w14:textId="77777777" w:rsidR="005B7A06" w:rsidRPr="00513C12" w:rsidRDefault="005B7A06" w:rsidP="00513C12">
            <w:pPr>
              <w:rPr>
                <w:bCs/>
                <w:sz w:val="24"/>
                <w:szCs w:val="24"/>
                <w:lang w:val="fr"/>
              </w:rPr>
            </w:pPr>
          </w:p>
        </w:tc>
      </w:tr>
      <w:tr w:rsidR="005B7A06" w:rsidRPr="003530F7" w14:paraId="60DF9B32"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B3BC62" w14:textId="77777777" w:rsidR="005B7A06" w:rsidRPr="00513C12" w:rsidRDefault="005B7A06" w:rsidP="00513C12">
            <w:pPr>
              <w:rPr>
                <w:bCs/>
                <w:sz w:val="24"/>
                <w:szCs w:val="24"/>
                <w:lang w:val="fr"/>
              </w:rPr>
            </w:pPr>
            <w:r w:rsidRPr="00513C12">
              <w:rPr>
                <w:bCs/>
                <w:sz w:val="24"/>
                <w:szCs w:val="24"/>
                <w:lang w:val="fr"/>
              </w:rPr>
              <w:t>Nombre de copies supplémentaires des Demandes de Décompte Intermédiaires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84EE0AE" w14:textId="77777777" w:rsidR="005B7A06" w:rsidRPr="00513C12" w:rsidRDefault="005B7A06" w:rsidP="00513C12">
            <w:pPr>
              <w:rPr>
                <w:bCs/>
                <w:sz w:val="24"/>
                <w:szCs w:val="24"/>
                <w:lang w:val="fr"/>
              </w:rPr>
            </w:pPr>
            <w:r w:rsidRPr="00513C12">
              <w:rPr>
                <w:bCs/>
                <w:sz w:val="24"/>
                <w:szCs w:val="24"/>
                <w:lang w:val="fr"/>
              </w:rPr>
              <w:t>14.3(b)</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50E4E54" w14:textId="77777777" w:rsidR="005B7A06" w:rsidRPr="00513C12" w:rsidRDefault="005B7A06" w:rsidP="00513C12">
            <w:pPr>
              <w:rPr>
                <w:bCs/>
                <w:sz w:val="24"/>
                <w:szCs w:val="24"/>
                <w:lang w:val="fr"/>
              </w:rPr>
            </w:pPr>
          </w:p>
        </w:tc>
      </w:tr>
      <w:tr w:rsidR="005B7A06" w:rsidRPr="003530F7" w14:paraId="56D22752"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D51AD38" w14:textId="77777777" w:rsidR="005B7A06" w:rsidRPr="00513C12" w:rsidRDefault="005B7A06" w:rsidP="00513C12">
            <w:pPr>
              <w:rPr>
                <w:bCs/>
                <w:sz w:val="24"/>
                <w:szCs w:val="24"/>
                <w:lang w:val="fr"/>
              </w:rPr>
            </w:pPr>
            <w:r w:rsidRPr="00513C12">
              <w:rPr>
                <w:bCs/>
                <w:sz w:val="24"/>
                <w:szCs w:val="24"/>
                <w:lang w:val="fr"/>
              </w:rPr>
              <w:t>Pourcentage de Retenue de Garantie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6F384D" w14:textId="77777777" w:rsidR="005B7A06" w:rsidRPr="00513C12" w:rsidRDefault="005B7A06" w:rsidP="00513C12">
            <w:pPr>
              <w:rPr>
                <w:bCs/>
                <w:sz w:val="24"/>
                <w:szCs w:val="24"/>
                <w:lang w:val="fr"/>
              </w:rPr>
            </w:pPr>
            <w:r w:rsidRPr="00513C12">
              <w:rPr>
                <w:bCs/>
                <w:sz w:val="24"/>
                <w:szCs w:val="24"/>
                <w:lang w:val="fr"/>
              </w:rPr>
              <w:t>14.3(iii)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2CFBEA8" w14:textId="77777777" w:rsidR="005B7A06" w:rsidRPr="00513C12" w:rsidRDefault="005B7A06" w:rsidP="00513C12">
            <w:pPr>
              <w:rPr>
                <w:bCs/>
                <w:sz w:val="24"/>
                <w:szCs w:val="24"/>
                <w:lang w:val="fr"/>
              </w:rPr>
            </w:pPr>
            <w:r w:rsidRPr="00513C12">
              <w:rPr>
                <w:bCs/>
                <w:sz w:val="24"/>
                <w:szCs w:val="24"/>
                <w:lang w:val="fr"/>
              </w:rPr>
              <w:t xml:space="preserve">------------ % </w:t>
            </w:r>
            <w:r w:rsidRPr="00513C12">
              <w:rPr>
                <w:bCs/>
                <w:i/>
                <w:iCs/>
                <w:sz w:val="24"/>
                <w:szCs w:val="24"/>
                <w:lang w:val="fr"/>
              </w:rPr>
              <w:t>[insérer le pourcentage de la retenue, normalement 5% et n’excédant pas 10%]</w:t>
            </w:r>
            <w:r w:rsidRPr="00513C12">
              <w:rPr>
                <w:bCs/>
                <w:sz w:val="24"/>
                <w:szCs w:val="24"/>
                <w:lang w:val="fr"/>
              </w:rPr>
              <w:t>.</w:t>
            </w:r>
          </w:p>
        </w:tc>
      </w:tr>
      <w:tr w:rsidR="005B7A06" w:rsidRPr="003530F7" w14:paraId="1C278304"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73B4B08" w14:textId="77777777" w:rsidR="005B7A06" w:rsidRPr="00513C12" w:rsidRDefault="005B7A06" w:rsidP="00513C12">
            <w:pPr>
              <w:rPr>
                <w:bCs/>
                <w:sz w:val="24"/>
                <w:szCs w:val="24"/>
                <w:lang w:val="fr"/>
              </w:rPr>
            </w:pPr>
            <w:r w:rsidRPr="00513C12">
              <w:rPr>
                <w:bCs/>
                <w:sz w:val="24"/>
                <w:szCs w:val="24"/>
                <w:lang w:val="fr"/>
              </w:rPr>
              <w:t>Plafond de la Retenue de Garantie (en pourcentage du Montant Accepté du Marché</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BA4E5F" w14:textId="77777777" w:rsidR="005B7A06" w:rsidRPr="00513C12" w:rsidRDefault="005B7A06" w:rsidP="00513C12">
            <w:pPr>
              <w:rPr>
                <w:bCs/>
                <w:sz w:val="24"/>
                <w:szCs w:val="24"/>
                <w:lang w:val="fr"/>
              </w:rPr>
            </w:pPr>
            <w:r w:rsidRPr="00513C12">
              <w:rPr>
                <w:bCs/>
                <w:sz w:val="24"/>
                <w:szCs w:val="24"/>
                <w:lang w:val="fr"/>
              </w:rPr>
              <w:t>14.3(iii)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E5D4B88" w14:textId="77777777" w:rsidR="005B7A06" w:rsidRPr="00513C12" w:rsidRDefault="005B7A06" w:rsidP="00513C12">
            <w:pPr>
              <w:rPr>
                <w:bCs/>
                <w:sz w:val="24"/>
                <w:szCs w:val="24"/>
                <w:lang w:val="fr"/>
              </w:rPr>
            </w:pPr>
            <w:r w:rsidRPr="00513C12">
              <w:rPr>
                <w:bCs/>
                <w:sz w:val="24"/>
                <w:szCs w:val="24"/>
                <w:lang w:val="fr"/>
              </w:rPr>
              <w:t>[</w:t>
            </w:r>
            <w:r w:rsidRPr="00513C12">
              <w:rPr>
                <w:bCs/>
                <w:i/>
                <w:iCs/>
                <w:sz w:val="24"/>
                <w:szCs w:val="24"/>
                <w:lang w:val="fr"/>
              </w:rPr>
              <w:t>insérer le pourcentage de la retenue, normalement 5% et n’excédant pas 10%].</w:t>
            </w:r>
          </w:p>
        </w:tc>
      </w:tr>
      <w:tr w:rsidR="005B7A06" w:rsidRPr="003530F7" w14:paraId="6481443B"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2D9E56E" w14:textId="77777777" w:rsidR="005B7A06" w:rsidRPr="00513C12" w:rsidRDefault="005B7A06" w:rsidP="00513C12">
            <w:pPr>
              <w:rPr>
                <w:bCs/>
                <w:sz w:val="24"/>
                <w:szCs w:val="24"/>
                <w:lang w:val="fr"/>
              </w:rPr>
            </w:pPr>
            <w:r w:rsidRPr="00513C12">
              <w:rPr>
                <w:bCs/>
                <w:sz w:val="24"/>
                <w:szCs w:val="24"/>
                <w:lang w:val="fr"/>
              </w:rPr>
              <w:t xml:space="preserve">Equipement et Matériaux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43708B" w14:textId="77777777" w:rsidR="005B7A06" w:rsidRPr="00513C12" w:rsidRDefault="005B7A06" w:rsidP="00513C12">
            <w:pPr>
              <w:rPr>
                <w:bCs/>
                <w:sz w:val="24"/>
                <w:szCs w:val="24"/>
                <w:lang w:val="fr"/>
              </w:rPr>
            </w:pPr>
            <w:r w:rsidRPr="00513C12">
              <w:rPr>
                <w:bCs/>
                <w:sz w:val="24"/>
                <w:szCs w:val="24"/>
                <w:lang w:val="fr"/>
              </w:rPr>
              <w:t>14.5(b)(i)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2417E8D" w14:textId="77777777" w:rsidR="005B7A06" w:rsidRPr="00513C12" w:rsidRDefault="005B7A06" w:rsidP="00513C12">
            <w:pPr>
              <w:rPr>
                <w:bCs/>
                <w:sz w:val="24"/>
                <w:szCs w:val="24"/>
                <w:lang w:val="fr"/>
              </w:rPr>
            </w:pPr>
            <w:r w:rsidRPr="00513C12">
              <w:rPr>
                <w:bCs/>
                <w:sz w:val="24"/>
                <w:szCs w:val="24"/>
                <w:lang w:val="fr"/>
              </w:rPr>
              <w:t>Si la Sous-Clause 14.5 s’applique :</w:t>
            </w:r>
          </w:p>
          <w:p w14:paraId="55A0E361" w14:textId="77777777" w:rsidR="005B7A06" w:rsidRPr="00513C12" w:rsidRDefault="005B7A06" w:rsidP="00513C12">
            <w:pPr>
              <w:rPr>
                <w:bCs/>
                <w:sz w:val="24"/>
                <w:szCs w:val="24"/>
                <w:lang w:val="fr"/>
              </w:rPr>
            </w:pPr>
          </w:p>
          <w:p w14:paraId="183FD955" w14:textId="77777777" w:rsidR="005B7A06" w:rsidRPr="00513C12" w:rsidRDefault="005B7A06" w:rsidP="00513C12">
            <w:pPr>
              <w:rPr>
                <w:bCs/>
                <w:sz w:val="24"/>
                <w:szCs w:val="24"/>
                <w:lang w:val="fr"/>
              </w:rPr>
            </w:pPr>
            <w:r w:rsidRPr="00513C12">
              <w:rPr>
                <w:bCs/>
                <w:sz w:val="24"/>
                <w:szCs w:val="24"/>
                <w:lang w:val="fr"/>
              </w:rPr>
              <w:t xml:space="preserve">Equipement et Matériaux à payer lors de leur expédition _________ </w:t>
            </w:r>
            <w:r w:rsidRPr="00513C12">
              <w:rPr>
                <w:bCs/>
                <w:i/>
                <w:iCs/>
                <w:sz w:val="24"/>
                <w:szCs w:val="24"/>
                <w:lang w:val="fr"/>
              </w:rPr>
              <w:t>[insérer la liste].</w:t>
            </w:r>
            <w:r w:rsidRPr="00513C12">
              <w:rPr>
                <w:bCs/>
                <w:sz w:val="24"/>
                <w:szCs w:val="24"/>
                <w:lang w:val="fr"/>
              </w:rPr>
              <w:t xml:space="preserve"> </w:t>
            </w:r>
          </w:p>
        </w:tc>
      </w:tr>
      <w:tr w:rsidR="005B7A06" w:rsidRPr="003530F7" w14:paraId="2E38EC75"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E2367AB" w14:textId="77777777" w:rsidR="005B7A06" w:rsidRPr="00513C12" w:rsidRDefault="005B7A06" w:rsidP="00513C12">
            <w:pPr>
              <w:rPr>
                <w:bCs/>
                <w:sz w:val="24"/>
                <w:szCs w:val="24"/>
                <w:lang w:val="fr"/>
              </w:rPr>
            </w:pPr>
            <w:r w:rsidRPr="00513C12">
              <w:rPr>
                <w:bCs/>
                <w:sz w:val="24"/>
                <w:szCs w:val="24"/>
                <w:lang w:val="fr"/>
              </w:rPr>
              <w:t xml:space="preserve">Equipement et Matériaux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4CFBF7" w14:textId="77777777" w:rsidR="005B7A06" w:rsidRPr="00513C12" w:rsidRDefault="005B7A06" w:rsidP="00513C12">
            <w:pPr>
              <w:rPr>
                <w:bCs/>
                <w:sz w:val="24"/>
                <w:szCs w:val="24"/>
                <w:lang w:val="fr"/>
              </w:rPr>
            </w:pPr>
            <w:r w:rsidRPr="00513C12">
              <w:rPr>
                <w:bCs/>
                <w:sz w:val="24"/>
                <w:szCs w:val="24"/>
                <w:lang w:val="fr"/>
              </w:rPr>
              <w:t>14.5(c)(i)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76AFB57" w14:textId="77777777" w:rsidR="005B7A06" w:rsidRPr="00513C12" w:rsidRDefault="005B7A06" w:rsidP="00513C12">
            <w:pPr>
              <w:rPr>
                <w:bCs/>
                <w:sz w:val="24"/>
                <w:szCs w:val="24"/>
                <w:lang w:val="fr"/>
              </w:rPr>
            </w:pPr>
            <w:r w:rsidRPr="00513C12">
              <w:rPr>
                <w:bCs/>
                <w:sz w:val="24"/>
                <w:szCs w:val="24"/>
                <w:lang w:val="fr"/>
              </w:rPr>
              <w:t>Equipement et Matériaux à payer lors de leur livraison sur le Chantier ------------ [</w:t>
            </w:r>
            <w:r w:rsidRPr="00513C12">
              <w:rPr>
                <w:bCs/>
                <w:i/>
                <w:iCs/>
                <w:sz w:val="24"/>
                <w:szCs w:val="24"/>
                <w:lang w:val="fr"/>
              </w:rPr>
              <w:t>insérer la liste].</w:t>
            </w:r>
          </w:p>
        </w:tc>
      </w:tr>
      <w:tr w:rsidR="005B7A06" w:rsidRPr="003530F7" w14:paraId="6A0DB3AF"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8D412A7" w14:textId="77777777" w:rsidR="005B7A06" w:rsidRPr="00513C12" w:rsidRDefault="005B7A06" w:rsidP="00513C12">
            <w:pPr>
              <w:rPr>
                <w:bCs/>
                <w:sz w:val="24"/>
                <w:szCs w:val="24"/>
                <w:lang w:val="fr"/>
              </w:rPr>
            </w:pPr>
            <w:r w:rsidRPr="00513C12">
              <w:rPr>
                <w:bCs/>
                <w:sz w:val="24"/>
                <w:szCs w:val="24"/>
                <w:lang w:val="fr"/>
              </w:rPr>
              <w:t>Montant minimum des Décomptes Intermédiaires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DC7BD0" w14:textId="77777777" w:rsidR="005B7A06" w:rsidRPr="00513C12" w:rsidRDefault="005B7A06" w:rsidP="00513C12">
            <w:pPr>
              <w:rPr>
                <w:bCs/>
                <w:sz w:val="24"/>
                <w:szCs w:val="24"/>
                <w:lang w:val="fr"/>
              </w:rPr>
            </w:pPr>
            <w:r w:rsidRPr="00513C12">
              <w:rPr>
                <w:bCs/>
                <w:sz w:val="24"/>
                <w:szCs w:val="24"/>
                <w:lang w:val="fr"/>
              </w:rPr>
              <w:t>14.6.2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786D106" w14:textId="77777777" w:rsidR="005B7A06" w:rsidRPr="00513C12" w:rsidRDefault="005B7A06" w:rsidP="00513C12">
            <w:pPr>
              <w:rPr>
                <w:bCs/>
                <w:sz w:val="24"/>
                <w:szCs w:val="24"/>
                <w:lang w:val="fr"/>
              </w:rPr>
            </w:pPr>
            <w:r w:rsidRPr="00513C12">
              <w:rPr>
                <w:bCs/>
                <w:sz w:val="24"/>
                <w:szCs w:val="24"/>
                <w:lang w:val="fr"/>
              </w:rPr>
              <w:t>----------- % du Montant Accepté du Marché.</w:t>
            </w:r>
          </w:p>
        </w:tc>
      </w:tr>
      <w:tr w:rsidR="005B7A06" w:rsidRPr="003530F7" w14:paraId="1F26729F"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AB33EFB" w14:textId="77777777" w:rsidR="005B7A06" w:rsidRPr="00513C12" w:rsidRDefault="005B7A06" w:rsidP="00513C12">
            <w:pPr>
              <w:rPr>
                <w:bCs/>
                <w:sz w:val="24"/>
                <w:szCs w:val="24"/>
                <w:lang w:val="fr"/>
              </w:rPr>
            </w:pPr>
            <w:r w:rsidRPr="00513C12">
              <w:rPr>
                <w:bCs/>
                <w:sz w:val="24"/>
                <w:szCs w:val="24"/>
                <w:lang w:val="fr"/>
              </w:rPr>
              <w:lastRenderedPageBreak/>
              <w:t>Délai de paiement de l’Avance de Démarrage à l’Entrepreneur</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83E712" w14:textId="77777777" w:rsidR="005B7A06" w:rsidRPr="00513C12" w:rsidRDefault="005B7A06" w:rsidP="00513C12">
            <w:pPr>
              <w:rPr>
                <w:bCs/>
                <w:sz w:val="24"/>
                <w:szCs w:val="24"/>
                <w:lang w:val="fr"/>
              </w:rPr>
            </w:pPr>
            <w:r w:rsidRPr="00513C12">
              <w:rPr>
                <w:bCs/>
                <w:sz w:val="24"/>
                <w:szCs w:val="24"/>
                <w:lang w:val="fr"/>
              </w:rPr>
              <w:t>14.7(a)</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4466BF" w14:textId="77777777" w:rsidR="005B7A06" w:rsidRPr="00513C12" w:rsidRDefault="005B7A06" w:rsidP="00513C12">
            <w:pPr>
              <w:rPr>
                <w:bCs/>
                <w:sz w:val="24"/>
                <w:szCs w:val="24"/>
                <w:lang w:val="fr"/>
              </w:rPr>
            </w:pPr>
            <w:r w:rsidRPr="00513C12">
              <w:rPr>
                <w:bCs/>
                <w:sz w:val="24"/>
                <w:szCs w:val="24"/>
                <w:lang w:val="fr"/>
              </w:rPr>
              <w:t xml:space="preserve">----------- jours </w:t>
            </w:r>
            <w:r w:rsidRPr="00513C12">
              <w:rPr>
                <w:bCs/>
                <w:i/>
                <w:iCs/>
                <w:sz w:val="24"/>
                <w:szCs w:val="24"/>
                <w:lang w:val="fr"/>
              </w:rPr>
              <w:t>[insérer le nombre de jours, normalement 28 jours].</w:t>
            </w:r>
          </w:p>
        </w:tc>
      </w:tr>
      <w:tr w:rsidR="005B7A06" w:rsidRPr="003530F7" w14:paraId="64A9B093"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108114F" w14:textId="77777777" w:rsidR="005B7A06" w:rsidRPr="00513C12" w:rsidRDefault="005B7A06" w:rsidP="00513C12">
            <w:pPr>
              <w:rPr>
                <w:bCs/>
                <w:sz w:val="24"/>
                <w:szCs w:val="24"/>
                <w:lang w:val="fr"/>
              </w:rPr>
            </w:pPr>
            <w:r w:rsidRPr="00513C12">
              <w:rPr>
                <w:bCs/>
                <w:sz w:val="24"/>
                <w:szCs w:val="24"/>
                <w:lang w:val="fr"/>
              </w:rPr>
              <w:t>Délai de paiement des Décomptes Intermédiaires à l’Entrepreneur en vertu de la Sous-Clause 14.6 (Délivrance de Décompte Intermédiaire).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8CCB7B" w14:textId="77777777" w:rsidR="005B7A06" w:rsidRPr="00513C12" w:rsidRDefault="005B7A06" w:rsidP="00513C12">
            <w:pPr>
              <w:rPr>
                <w:bCs/>
                <w:sz w:val="24"/>
                <w:szCs w:val="24"/>
                <w:lang w:val="fr"/>
              </w:rPr>
            </w:pPr>
            <w:r w:rsidRPr="00513C12">
              <w:rPr>
                <w:bCs/>
                <w:sz w:val="24"/>
                <w:szCs w:val="24"/>
                <w:lang w:val="fr"/>
              </w:rPr>
              <w:t>14.7(b)(i)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D6707F9" w14:textId="77777777" w:rsidR="005B7A06" w:rsidRPr="00513C12" w:rsidRDefault="005B7A06" w:rsidP="00513C12">
            <w:pPr>
              <w:rPr>
                <w:bCs/>
                <w:sz w:val="24"/>
                <w:szCs w:val="24"/>
                <w:lang w:val="fr"/>
              </w:rPr>
            </w:pPr>
            <w:r w:rsidRPr="00513C12">
              <w:rPr>
                <w:bCs/>
                <w:sz w:val="24"/>
                <w:szCs w:val="24"/>
                <w:lang w:val="fr"/>
              </w:rPr>
              <w:t xml:space="preserve">----------- jours </w:t>
            </w:r>
            <w:r w:rsidRPr="00513C12">
              <w:rPr>
                <w:bCs/>
                <w:i/>
                <w:iCs/>
                <w:sz w:val="24"/>
                <w:szCs w:val="24"/>
                <w:lang w:val="fr"/>
              </w:rPr>
              <w:t>[insérer le nombre de jours, normalement 56 jours].</w:t>
            </w:r>
          </w:p>
        </w:tc>
      </w:tr>
      <w:tr w:rsidR="005B7A06" w:rsidRPr="003530F7" w14:paraId="64BDE57F"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CE7DE6D" w14:textId="77777777" w:rsidR="005B7A06" w:rsidRPr="00513C12" w:rsidRDefault="005B7A06" w:rsidP="00513C12">
            <w:pPr>
              <w:rPr>
                <w:bCs/>
                <w:sz w:val="24"/>
                <w:szCs w:val="24"/>
                <w:lang w:val="fr"/>
              </w:rPr>
            </w:pPr>
            <w:r w:rsidRPr="00513C12">
              <w:rPr>
                <w:bCs/>
                <w:sz w:val="24"/>
                <w:szCs w:val="24"/>
                <w:lang w:val="fr"/>
              </w:rPr>
              <w:t>Délai de paiement du Décompte Intermédiaire à l’Entrepreneur en vertu de la Sous-Clause 14.13 (Délivrance du Décompte final).</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4CF26F" w14:textId="77777777" w:rsidR="005B7A06" w:rsidRPr="00513C12" w:rsidRDefault="005B7A06" w:rsidP="00513C12">
            <w:pPr>
              <w:rPr>
                <w:bCs/>
                <w:sz w:val="24"/>
                <w:szCs w:val="24"/>
                <w:lang w:val="fr"/>
              </w:rPr>
            </w:pPr>
            <w:r w:rsidRPr="00513C12">
              <w:rPr>
                <w:bCs/>
                <w:sz w:val="24"/>
                <w:szCs w:val="24"/>
                <w:lang w:val="fr"/>
              </w:rPr>
              <w:t>14.7(b)(ii)</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0FD6950" w14:textId="77777777" w:rsidR="005B7A06" w:rsidRPr="00513C12" w:rsidRDefault="005B7A06" w:rsidP="00513C12">
            <w:pPr>
              <w:rPr>
                <w:bCs/>
                <w:sz w:val="24"/>
                <w:szCs w:val="24"/>
                <w:lang w:val="fr"/>
              </w:rPr>
            </w:pPr>
            <w:r w:rsidRPr="00513C12">
              <w:rPr>
                <w:bCs/>
                <w:sz w:val="24"/>
                <w:szCs w:val="24"/>
                <w:lang w:val="fr"/>
              </w:rPr>
              <w:t xml:space="preserve">------------ jours </w:t>
            </w:r>
            <w:r w:rsidRPr="00513C12">
              <w:rPr>
                <w:bCs/>
                <w:i/>
                <w:iCs/>
                <w:sz w:val="24"/>
                <w:szCs w:val="24"/>
                <w:lang w:val="fr"/>
              </w:rPr>
              <w:t>[insérer le nombre de jours, normalement 28 jours].</w:t>
            </w:r>
          </w:p>
        </w:tc>
      </w:tr>
      <w:tr w:rsidR="005B7A06" w:rsidRPr="003530F7" w14:paraId="2A4D5BF6"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41A2542" w14:textId="77777777" w:rsidR="005B7A06" w:rsidRPr="00513C12" w:rsidRDefault="005B7A06" w:rsidP="00513C12">
            <w:pPr>
              <w:rPr>
                <w:bCs/>
                <w:sz w:val="24"/>
                <w:szCs w:val="24"/>
                <w:lang w:val="fr"/>
              </w:rPr>
            </w:pPr>
            <w:r w:rsidRPr="00513C12">
              <w:rPr>
                <w:bCs/>
                <w:sz w:val="24"/>
                <w:szCs w:val="24"/>
                <w:lang w:val="fr"/>
              </w:rPr>
              <w:t>Délai de paiement du Décompte final à l’Entrepreneur</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1432EF" w14:textId="77777777" w:rsidR="005B7A06" w:rsidRPr="00513C12" w:rsidRDefault="005B7A06" w:rsidP="00513C12">
            <w:pPr>
              <w:rPr>
                <w:bCs/>
                <w:sz w:val="24"/>
                <w:szCs w:val="24"/>
                <w:lang w:val="fr"/>
              </w:rPr>
            </w:pPr>
            <w:r w:rsidRPr="00513C12">
              <w:rPr>
                <w:bCs/>
                <w:sz w:val="24"/>
                <w:szCs w:val="24"/>
                <w:lang w:val="fr"/>
              </w:rPr>
              <w:t>14.7(c)</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3F2F27C" w14:textId="77777777" w:rsidR="005B7A06" w:rsidRPr="00513C12" w:rsidRDefault="005B7A06" w:rsidP="00513C12">
            <w:pPr>
              <w:rPr>
                <w:bCs/>
                <w:sz w:val="24"/>
                <w:szCs w:val="24"/>
                <w:lang w:val="fr"/>
              </w:rPr>
            </w:pPr>
            <w:r w:rsidRPr="00513C12">
              <w:rPr>
                <w:bCs/>
                <w:sz w:val="24"/>
                <w:szCs w:val="24"/>
                <w:lang w:val="fr"/>
              </w:rPr>
              <w:t xml:space="preserve">------------ jours </w:t>
            </w:r>
            <w:r w:rsidRPr="00513C12">
              <w:rPr>
                <w:bCs/>
                <w:i/>
                <w:iCs/>
                <w:sz w:val="24"/>
                <w:szCs w:val="24"/>
                <w:lang w:val="fr"/>
              </w:rPr>
              <w:t>[insérer le nombre de jours, normalement 56 jours].</w:t>
            </w:r>
          </w:p>
        </w:tc>
      </w:tr>
      <w:tr w:rsidR="005B7A06" w:rsidRPr="003530F7" w14:paraId="2DE572E5"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4CDA8D5" w14:textId="77777777" w:rsidR="005B7A06" w:rsidRPr="00513C12" w:rsidRDefault="005B7A06" w:rsidP="00513C12">
            <w:pPr>
              <w:rPr>
                <w:bCs/>
                <w:sz w:val="24"/>
                <w:szCs w:val="24"/>
                <w:lang w:val="fr"/>
              </w:rPr>
            </w:pPr>
            <w:r w:rsidRPr="00513C12">
              <w:rPr>
                <w:bCs/>
                <w:sz w:val="24"/>
                <w:szCs w:val="24"/>
                <w:lang w:val="fr"/>
              </w:rPr>
              <w:t>Frais de financement pour retard de paiement (points de pourcentage au-dessus du taux moyen des prêts bancaires à court terme visé à l’alinéa (a)</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0D2E3A0" w14:textId="77777777" w:rsidR="005B7A06" w:rsidRPr="00513C12" w:rsidRDefault="005B7A06" w:rsidP="00513C12">
            <w:pPr>
              <w:rPr>
                <w:bCs/>
                <w:sz w:val="24"/>
                <w:szCs w:val="24"/>
                <w:lang w:val="fr"/>
              </w:rPr>
            </w:pPr>
            <w:r w:rsidRPr="00513C12">
              <w:rPr>
                <w:bCs/>
                <w:sz w:val="24"/>
                <w:szCs w:val="24"/>
                <w:lang w:val="fr"/>
              </w:rPr>
              <w:t>14.8</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5732880" w14:textId="77777777" w:rsidR="005B7A06" w:rsidRPr="00513C12" w:rsidRDefault="005B7A06" w:rsidP="00513C12">
            <w:pPr>
              <w:rPr>
                <w:bCs/>
                <w:sz w:val="24"/>
                <w:szCs w:val="24"/>
                <w:lang w:val="fr"/>
              </w:rPr>
            </w:pPr>
            <w:r w:rsidRPr="00513C12">
              <w:rPr>
                <w:bCs/>
                <w:sz w:val="24"/>
                <w:szCs w:val="24"/>
                <w:lang w:val="fr"/>
              </w:rPr>
              <w:t>------- %</w:t>
            </w:r>
          </w:p>
        </w:tc>
      </w:tr>
      <w:tr w:rsidR="005B7A06" w:rsidRPr="003530F7" w14:paraId="274786C9"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757E1A" w14:textId="77777777" w:rsidR="005B7A06" w:rsidRPr="00513C12" w:rsidRDefault="005B7A06" w:rsidP="00513C12">
            <w:pPr>
              <w:rPr>
                <w:bCs/>
                <w:sz w:val="24"/>
                <w:szCs w:val="24"/>
                <w:lang w:val="fr"/>
              </w:rPr>
            </w:pPr>
            <w:r w:rsidRPr="00513C12">
              <w:rPr>
                <w:bCs/>
                <w:sz w:val="24"/>
                <w:szCs w:val="24"/>
                <w:lang w:val="fr"/>
              </w:rPr>
              <w:t>Nombre de copies papier supplémentaires du du projet de Demande de Décompte final</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738D26" w14:textId="77777777" w:rsidR="005B7A06" w:rsidRPr="00513C12" w:rsidRDefault="005B7A06" w:rsidP="00513C12">
            <w:pPr>
              <w:rPr>
                <w:bCs/>
                <w:sz w:val="24"/>
                <w:szCs w:val="24"/>
                <w:lang w:val="fr"/>
              </w:rPr>
            </w:pPr>
            <w:r w:rsidRPr="00513C12">
              <w:rPr>
                <w:bCs/>
                <w:sz w:val="24"/>
                <w:szCs w:val="24"/>
                <w:lang w:val="fr"/>
              </w:rPr>
              <w:t>14.11.1(b)</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FFAE59E" w14:textId="77777777" w:rsidR="005B7A06" w:rsidRPr="00513C12" w:rsidRDefault="005B7A06" w:rsidP="00513C12">
            <w:pPr>
              <w:rPr>
                <w:bCs/>
                <w:sz w:val="24"/>
                <w:szCs w:val="24"/>
                <w:lang w:val="fr"/>
              </w:rPr>
            </w:pPr>
          </w:p>
        </w:tc>
      </w:tr>
      <w:tr w:rsidR="005B7A06" w:rsidRPr="003530F7" w14:paraId="5479E3E8"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E0AA32F" w14:textId="77777777" w:rsidR="005B7A06" w:rsidRPr="00513C12" w:rsidRDefault="005B7A06" w:rsidP="00513C12">
            <w:pPr>
              <w:rPr>
                <w:bCs/>
                <w:sz w:val="24"/>
                <w:szCs w:val="24"/>
                <w:lang w:val="fr"/>
              </w:rPr>
            </w:pPr>
            <w:r w:rsidRPr="00513C12">
              <w:rPr>
                <w:bCs/>
                <w:sz w:val="24"/>
                <w:szCs w:val="24"/>
                <w:lang w:val="fr"/>
              </w:rPr>
              <w:t>Forces de la nature, pour lesquelles les risques sont imputés</w:t>
            </w:r>
            <w:r w:rsidRPr="00513C12" w:rsidDel="00B541B1">
              <w:rPr>
                <w:bCs/>
                <w:sz w:val="24"/>
                <w:szCs w:val="24"/>
                <w:lang w:val="fr"/>
              </w:rPr>
              <w:t xml:space="preserve"> </w:t>
            </w:r>
            <w:r w:rsidRPr="00513C12">
              <w:rPr>
                <w:bCs/>
                <w:sz w:val="24"/>
                <w:szCs w:val="24"/>
                <w:lang w:val="fr"/>
              </w:rPr>
              <w:t>à l’Entrepreneur</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233DED" w14:textId="77777777" w:rsidR="005B7A06" w:rsidRPr="00513C12" w:rsidRDefault="005B7A06" w:rsidP="00513C12">
            <w:pPr>
              <w:rPr>
                <w:bCs/>
                <w:sz w:val="24"/>
                <w:szCs w:val="24"/>
                <w:lang w:val="fr"/>
              </w:rPr>
            </w:pPr>
            <w:r w:rsidRPr="00513C12">
              <w:rPr>
                <w:bCs/>
                <w:sz w:val="24"/>
                <w:szCs w:val="24"/>
                <w:lang w:val="fr"/>
              </w:rPr>
              <w:t>17.2(d)</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80BB70A" w14:textId="77777777" w:rsidR="005B7A06" w:rsidRPr="00513C12" w:rsidRDefault="005B7A06" w:rsidP="00513C12">
            <w:pPr>
              <w:rPr>
                <w:bCs/>
                <w:sz w:val="24"/>
                <w:szCs w:val="24"/>
                <w:lang w:val="fr"/>
              </w:rPr>
            </w:pPr>
            <w:r w:rsidRPr="00513C12">
              <w:rPr>
                <w:bCs/>
                <w:i/>
                <w:iCs/>
                <w:sz w:val="24"/>
                <w:szCs w:val="24"/>
                <w:lang w:val="fr"/>
              </w:rPr>
              <w:t>[Indiquer les forces de la nature dont les risques sont attribués à l'Entrepreneur].</w:t>
            </w:r>
          </w:p>
        </w:tc>
      </w:tr>
      <w:tr w:rsidR="005B7A06" w:rsidRPr="003530F7" w14:paraId="036D1CD2"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3291CFC" w14:textId="77777777" w:rsidR="005B7A06" w:rsidRPr="00513C12" w:rsidRDefault="005B7A06" w:rsidP="00513C12">
            <w:pPr>
              <w:rPr>
                <w:bCs/>
                <w:sz w:val="24"/>
                <w:szCs w:val="24"/>
                <w:lang w:val="fr"/>
              </w:rPr>
            </w:pPr>
            <w:r w:rsidRPr="00513C12">
              <w:rPr>
                <w:bCs/>
                <w:sz w:val="24"/>
                <w:szCs w:val="24"/>
                <w:lang w:val="fr"/>
              </w:rPr>
              <w:lastRenderedPageBreak/>
              <w:t>Limites de franchise autorisées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49EA5B" w14:textId="77777777" w:rsidR="005B7A06" w:rsidRPr="00513C12" w:rsidRDefault="005B7A06" w:rsidP="00513C12">
            <w:pPr>
              <w:rPr>
                <w:bCs/>
                <w:sz w:val="24"/>
                <w:szCs w:val="24"/>
                <w:lang w:val="fr"/>
              </w:rPr>
            </w:pPr>
            <w:r w:rsidRPr="00513C12">
              <w:rPr>
                <w:bCs/>
                <w:sz w:val="24"/>
                <w:szCs w:val="24"/>
                <w:lang w:val="fr"/>
              </w:rPr>
              <w:t>19.1</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DB073BC" w14:textId="77777777" w:rsidR="005B7A06" w:rsidRPr="00513C12" w:rsidRDefault="005B7A06" w:rsidP="00513C12">
            <w:pPr>
              <w:rPr>
                <w:bCs/>
                <w:sz w:val="24"/>
                <w:szCs w:val="24"/>
                <w:lang w:val="fr"/>
              </w:rPr>
            </w:pPr>
            <w:r w:rsidRPr="00513C12">
              <w:rPr>
                <w:bCs/>
                <w:sz w:val="24"/>
                <w:szCs w:val="24"/>
                <w:lang w:val="fr"/>
              </w:rPr>
              <w:t>assurance des Ouvrages :</w:t>
            </w:r>
            <w:r w:rsidRPr="00513C12">
              <w:rPr>
                <w:bCs/>
                <w:sz w:val="24"/>
                <w:szCs w:val="24"/>
                <w:lang w:val="fr"/>
              </w:rPr>
              <w:tab/>
              <w:t xml:space="preserve"> _________</w:t>
            </w:r>
          </w:p>
          <w:p w14:paraId="1554C280" w14:textId="77777777" w:rsidR="005B7A06" w:rsidRPr="00513C12" w:rsidRDefault="005B7A06" w:rsidP="00513C12">
            <w:pPr>
              <w:rPr>
                <w:bCs/>
                <w:sz w:val="24"/>
                <w:szCs w:val="24"/>
                <w:lang w:val="fr"/>
              </w:rPr>
            </w:pPr>
            <w:r w:rsidRPr="00513C12">
              <w:rPr>
                <w:bCs/>
                <w:sz w:val="24"/>
                <w:szCs w:val="24"/>
                <w:lang w:val="fr"/>
              </w:rPr>
              <w:t>assurance des Biens : ________</w:t>
            </w:r>
          </w:p>
          <w:p w14:paraId="6FB65BC0" w14:textId="77777777" w:rsidR="005B7A06" w:rsidRPr="00513C12" w:rsidRDefault="005B7A06" w:rsidP="00513C12">
            <w:pPr>
              <w:rPr>
                <w:bCs/>
                <w:sz w:val="24"/>
                <w:szCs w:val="24"/>
                <w:lang w:val="fr"/>
              </w:rPr>
            </w:pPr>
            <w:r w:rsidRPr="00513C12">
              <w:rPr>
                <w:bCs/>
                <w:sz w:val="24"/>
                <w:szCs w:val="24"/>
                <w:lang w:val="fr"/>
              </w:rPr>
              <w:t>assurance de la responsabilité professionnelle :__</w:t>
            </w:r>
          </w:p>
          <w:p w14:paraId="41EAB7E1" w14:textId="77777777" w:rsidR="005B7A06" w:rsidRPr="00513C12" w:rsidRDefault="005B7A06" w:rsidP="00513C12">
            <w:pPr>
              <w:rPr>
                <w:bCs/>
                <w:sz w:val="24"/>
                <w:szCs w:val="24"/>
                <w:lang w:val="fr"/>
              </w:rPr>
            </w:pPr>
            <w:r w:rsidRPr="00513C12">
              <w:rPr>
                <w:bCs/>
                <w:sz w:val="24"/>
                <w:szCs w:val="24"/>
                <w:lang w:val="fr"/>
              </w:rPr>
              <w:t>assurance du risque de non-adaptation aux objectifs (si elle est requise): _______</w:t>
            </w:r>
          </w:p>
          <w:p w14:paraId="649D1890" w14:textId="77777777" w:rsidR="005B7A06" w:rsidRPr="00513C12" w:rsidRDefault="005B7A06" w:rsidP="00513C12">
            <w:pPr>
              <w:rPr>
                <w:bCs/>
                <w:sz w:val="24"/>
                <w:szCs w:val="24"/>
                <w:lang w:val="fr"/>
              </w:rPr>
            </w:pPr>
            <w:r w:rsidRPr="00513C12">
              <w:rPr>
                <w:bCs/>
                <w:sz w:val="24"/>
                <w:szCs w:val="24"/>
                <w:lang w:val="fr"/>
              </w:rPr>
              <w:t>assurance des dommages corporels et matériels:_______</w:t>
            </w:r>
          </w:p>
          <w:p w14:paraId="79C446BE" w14:textId="77777777" w:rsidR="005B7A06" w:rsidRPr="00513C12" w:rsidRDefault="005B7A06" w:rsidP="00513C12">
            <w:pPr>
              <w:rPr>
                <w:bCs/>
                <w:sz w:val="24"/>
                <w:szCs w:val="24"/>
                <w:lang w:val="fr"/>
              </w:rPr>
            </w:pPr>
            <w:r w:rsidRPr="00513C12">
              <w:rPr>
                <w:bCs/>
                <w:sz w:val="24"/>
                <w:szCs w:val="24"/>
                <w:lang w:val="fr"/>
              </w:rPr>
              <w:t>assurance requise pour les blessures des employés : ___________________________</w:t>
            </w:r>
          </w:p>
          <w:p w14:paraId="79DADF94" w14:textId="77777777" w:rsidR="005B7A06" w:rsidRPr="00513C12" w:rsidRDefault="005B7A06" w:rsidP="00513C12">
            <w:pPr>
              <w:rPr>
                <w:bCs/>
                <w:sz w:val="24"/>
                <w:szCs w:val="24"/>
                <w:lang w:val="fr"/>
              </w:rPr>
            </w:pPr>
            <w:r w:rsidRPr="00513C12">
              <w:rPr>
                <w:bCs/>
                <w:sz w:val="24"/>
                <w:szCs w:val="24"/>
                <w:lang w:val="fr"/>
              </w:rPr>
              <w:t xml:space="preserve">autres assurances exigées par les Lois et les pratiques locales : </w:t>
            </w:r>
          </w:p>
          <w:p w14:paraId="5CC03B02" w14:textId="77777777" w:rsidR="005B7A06" w:rsidRPr="00513C12" w:rsidRDefault="005B7A06" w:rsidP="00513C12">
            <w:pPr>
              <w:rPr>
                <w:bCs/>
                <w:sz w:val="24"/>
                <w:szCs w:val="24"/>
                <w:lang w:val="fr"/>
              </w:rPr>
            </w:pPr>
            <w:r w:rsidRPr="00513C12">
              <w:rPr>
                <w:bCs/>
                <w:sz w:val="24"/>
                <w:szCs w:val="24"/>
                <w:lang w:val="fr"/>
              </w:rPr>
              <w:t>____________________________</w:t>
            </w:r>
          </w:p>
          <w:p w14:paraId="55A49A83" w14:textId="77777777" w:rsidR="005B7A06" w:rsidRPr="00513C12" w:rsidRDefault="005B7A06" w:rsidP="00513C12">
            <w:pPr>
              <w:rPr>
                <w:bCs/>
                <w:sz w:val="24"/>
                <w:szCs w:val="24"/>
                <w:lang w:val="fr"/>
              </w:rPr>
            </w:pPr>
            <w:r w:rsidRPr="00513C12">
              <w:rPr>
                <w:bCs/>
                <w:sz w:val="24"/>
                <w:szCs w:val="24"/>
                <w:lang w:val="fr"/>
              </w:rPr>
              <w:t>____________________________</w:t>
            </w:r>
          </w:p>
          <w:p w14:paraId="26C864D0" w14:textId="77777777" w:rsidR="005B7A06" w:rsidRPr="00513C12" w:rsidRDefault="005B7A06" w:rsidP="00513C12">
            <w:pPr>
              <w:rPr>
                <w:bCs/>
                <w:sz w:val="24"/>
                <w:szCs w:val="24"/>
                <w:lang w:val="fr"/>
              </w:rPr>
            </w:pPr>
            <w:r w:rsidRPr="00513C12">
              <w:rPr>
                <w:bCs/>
                <w:sz w:val="24"/>
                <w:szCs w:val="24"/>
                <w:lang w:val="fr"/>
              </w:rPr>
              <w:t>____________________________</w:t>
            </w:r>
          </w:p>
          <w:p w14:paraId="70D05581" w14:textId="77777777" w:rsidR="005B7A06" w:rsidRPr="00513C12" w:rsidRDefault="005B7A06" w:rsidP="00513C12">
            <w:pPr>
              <w:rPr>
                <w:bCs/>
                <w:sz w:val="24"/>
                <w:szCs w:val="24"/>
                <w:lang w:val="fr"/>
              </w:rPr>
            </w:pPr>
          </w:p>
        </w:tc>
      </w:tr>
      <w:tr w:rsidR="005B7A06" w:rsidRPr="003530F7" w14:paraId="0CBB66A2"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BF74795" w14:textId="77777777" w:rsidR="005B7A06" w:rsidRPr="00513C12" w:rsidRDefault="005B7A06" w:rsidP="00513C12">
            <w:pPr>
              <w:rPr>
                <w:bCs/>
                <w:sz w:val="24"/>
                <w:szCs w:val="24"/>
                <w:lang w:val="fr"/>
              </w:rPr>
            </w:pPr>
            <w:r w:rsidRPr="00513C12">
              <w:rPr>
                <w:bCs/>
                <w:sz w:val="24"/>
                <w:szCs w:val="24"/>
                <w:lang w:val="fr"/>
              </w:rPr>
              <w:t>Montant supplémentaire à assurer (en pourcentage de la valeur de remplacement, si inférieure ou supérieure à 15%)</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81E7D0" w14:textId="77777777" w:rsidR="005B7A06" w:rsidRPr="00513C12" w:rsidRDefault="005B7A06" w:rsidP="00513C12">
            <w:pPr>
              <w:rPr>
                <w:bCs/>
                <w:sz w:val="24"/>
                <w:szCs w:val="24"/>
                <w:lang w:val="fr"/>
              </w:rPr>
            </w:pPr>
            <w:r w:rsidRPr="00513C12">
              <w:rPr>
                <w:bCs/>
                <w:sz w:val="24"/>
                <w:szCs w:val="24"/>
                <w:lang w:val="fr"/>
              </w:rPr>
              <w:t>19.2.1(b)</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AA6D162" w14:textId="77777777" w:rsidR="005B7A06" w:rsidRPr="00513C12" w:rsidRDefault="005B7A06" w:rsidP="00513C12">
            <w:pPr>
              <w:rPr>
                <w:bCs/>
                <w:sz w:val="24"/>
                <w:szCs w:val="24"/>
                <w:lang w:val="fr"/>
              </w:rPr>
            </w:pPr>
            <w:r w:rsidRPr="00513C12">
              <w:rPr>
                <w:bCs/>
                <w:sz w:val="24"/>
                <w:szCs w:val="24"/>
                <w:lang w:val="fr"/>
              </w:rPr>
              <w:t>________ %</w:t>
            </w:r>
          </w:p>
        </w:tc>
      </w:tr>
      <w:tr w:rsidR="005B7A06" w:rsidRPr="003530F7" w14:paraId="1A15F519"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C5D1A04" w14:textId="77777777" w:rsidR="005B7A06" w:rsidRPr="00513C12" w:rsidRDefault="005B7A06" w:rsidP="00513C12">
            <w:pPr>
              <w:rPr>
                <w:bCs/>
                <w:sz w:val="24"/>
                <w:szCs w:val="24"/>
                <w:lang w:val="fr"/>
              </w:rPr>
            </w:pPr>
            <w:r w:rsidRPr="00513C12">
              <w:rPr>
                <w:bCs/>
                <w:sz w:val="24"/>
                <w:szCs w:val="24"/>
                <w:lang w:val="fr"/>
              </w:rPr>
              <w:t>Liste des risques exceptionnels qui ne sont pas exclus de la couverture d'assurance des Ouvrages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BBB1AA" w14:textId="77777777" w:rsidR="005B7A06" w:rsidRPr="00513C12" w:rsidRDefault="005B7A06" w:rsidP="00513C12">
            <w:pPr>
              <w:rPr>
                <w:bCs/>
                <w:sz w:val="24"/>
                <w:szCs w:val="24"/>
                <w:lang w:val="fr"/>
              </w:rPr>
            </w:pPr>
            <w:r w:rsidRPr="00513C12">
              <w:rPr>
                <w:bCs/>
                <w:sz w:val="24"/>
                <w:szCs w:val="24"/>
                <w:lang w:val="fr"/>
              </w:rPr>
              <w:t>19.2.1(iv)</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D9BB906" w14:textId="77777777" w:rsidR="005B7A06" w:rsidRPr="00513C12" w:rsidRDefault="005B7A06" w:rsidP="00513C12">
            <w:pPr>
              <w:rPr>
                <w:bCs/>
                <w:sz w:val="24"/>
                <w:szCs w:val="24"/>
                <w:lang w:val="fr"/>
              </w:rPr>
            </w:pPr>
          </w:p>
        </w:tc>
      </w:tr>
      <w:tr w:rsidR="005B7A06" w:rsidRPr="003530F7" w14:paraId="63973226"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768725C" w14:textId="77777777" w:rsidR="005B7A06" w:rsidRPr="00513C12" w:rsidRDefault="005B7A06" w:rsidP="00513C12">
            <w:pPr>
              <w:rPr>
                <w:bCs/>
                <w:sz w:val="24"/>
                <w:szCs w:val="24"/>
                <w:lang w:val="fr"/>
              </w:rPr>
            </w:pPr>
            <w:r w:rsidRPr="00513C12">
              <w:rPr>
                <w:bCs/>
                <w:sz w:val="24"/>
                <w:szCs w:val="24"/>
                <w:lang w:val="fr"/>
              </w:rPr>
              <w:t>Etendue de l’assurance requise pour les Biens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F808B0" w14:textId="77777777" w:rsidR="005B7A06" w:rsidRPr="00513C12" w:rsidRDefault="005B7A06" w:rsidP="00513C12">
            <w:pPr>
              <w:rPr>
                <w:bCs/>
                <w:sz w:val="24"/>
                <w:szCs w:val="24"/>
                <w:lang w:val="fr"/>
              </w:rPr>
            </w:pPr>
            <w:r w:rsidRPr="00513C12">
              <w:rPr>
                <w:bCs/>
                <w:sz w:val="24"/>
                <w:szCs w:val="24"/>
                <w:lang w:val="fr"/>
              </w:rPr>
              <w:t>19.2.2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2723CE7" w14:textId="77777777" w:rsidR="005B7A06" w:rsidRPr="00513C12" w:rsidRDefault="005B7A06" w:rsidP="00513C12">
            <w:pPr>
              <w:rPr>
                <w:bCs/>
                <w:sz w:val="24"/>
                <w:szCs w:val="24"/>
                <w:lang w:val="fr"/>
              </w:rPr>
            </w:pPr>
          </w:p>
        </w:tc>
      </w:tr>
      <w:tr w:rsidR="005B7A06" w:rsidRPr="003530F7" w14:paraId="3EAFFA5E"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A6BB98A" w14:textId="77777777" w:rsidR="005B7A06" w:rsidRPr="00513C12" w:rsidRDefault="005B7A06" w:rsidP="00513C12">
            <w:pPr>
              <w:rPr>
                <w:bCs/>
                <w:sz w:val="24"/>
                <w:szCs w:val="24"/>
                <w:lang w:val="fr"/>
              </w:rPr>
            </w:pPr>
            <w:r w:rsidRPr="00513C12">
              <w:rPr>
                <w:bCs/>
                <w:sz w:val="24"/>
                <w:szCs w:val="24"/>
                <w:lang w:val="fr"/>
              </w:rPr>
              <w:t>Montant de l’assurance requise pour les Biens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B9C5E3" w14:textId="77777777" w:rsidR="005B7A06" w:rsidRPr="00513C12" w:rsidRDefault="005B7A06" w:rsidP="00513C12">
            <w:pPr>
              <w:rPr>
                <w:bCs/>
                <w:sz w:val="24"/>
                <w:szCs w:val="24"/>
                <w:lang w:val="fr"/>
              </w:rPr>
            </w:pP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EE97EBD" w14:textId="77777777" w:rsidR="005B7A06" w:rsidRPr="00513C12" w:rsidRDefault="005B7A06" w:rsidP="00513C12">
            <w:pPr>
              <w:rPr>
                <w:bCs/>
                <w:sz w:val="24"/>
                <w:szCs w:val="24"/>
                <w:lang w:val="fr"/>
              </w:rPr>
            </w:pPr>
          </w:p>
        </w:tc>
      </w:tr>
      <w:tr w:rsidR="005B7A06" w:rsidRPr="003530F7" w14:paraId="60832D54"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024BC99" w14:textId="77777777" w:rsidR="005B7A06" w:rsidRPr="00513C12" w:rsidRDefault="005B7A06" w:rsidP="00513C12">
            <w:pPr>
              <w:rPr>
                <w:bCs/>
                <w:sz w:val="24"/>
                <w:szCs w:val="24"/>
                <w:lang w:val="fr"/>
              </w:rPr>
            </w:pPr>
            <w:r w:rsidRPr="00513C12">
              <w:rPr>
                <w:bCs/>
                <w:sz w:val="24"/>
                <w:szCs w:val="24"/>
                <w:lang w:val="fr"/>
              </w:rPr>
              <w:t>Montant de l’assurance requise pour la responsabilité professionnelle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63E1E5" w14:textId="77777777" w:rsidR="005B7A06" w:rsidRPr="00513C12" w:rsidRDefault="005B7A06" w:rsidP="00513C12">
            <w:pPr>
              <w:rPr>
                <w:bCs/>
                <w:sz w:val="24"/>
                <w:szCs w:val="24"/>
                <w:lang w:val="fr"/>
              </w:rPr>
            </w:pPr>
            <w:r w:rsidRPr="00513C12">
              <w:rPr>
                <w:bCs/>
                <w:sz w:val="24"/>
                <w:szCs w:val="24"/>
                <w:lang w:val="fr"/>
              </w:rPr>
              <w:t>19.2.3(a)</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EDDDD64" w14:textId="77777777" w:rsidR="005B7A06" w:rsidRPr="00513C12" w:rsidRDefault="005B7A06" w:rsidP="00513C12">
            <w:pPr>
              <w:rPr>
                <w:bCs/>
                <w:sz w:val="24"/>
                <w:szCs w:val="24"/>
                <w:lang w:val="fr"/>
              </w:rPr>
            </w:pPr>
          </w:p>
        </w:tc>
      </w:tr>
      <w:tr w:rsidR="005B7A06" w:rsidRPr="003530F7" w14:paraId="148A0E9F"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36ECDDA" w14:textId="77777777" w:rsidR="005B7A06" w:rsidRPr="00513C12" w:rsidRDefault="005B7A06" w:rsidP="00513C12">
            <w:pPr>
              <w:rPr>
                <w:bCs/>
                <w:sz w:val="24"/>
                <w:szCs w:val="24"/>
                <w:lang w:val="fr"/>
              </w:rPr>
            </w:pPr>
            <w:r w:rsidRPr="00513C12">
              <w:rPr>
                <w:bCs/>
                <w:sz w:val="24"/>
                <w:szCs w:val="24"/>
                <w:lang w:val="fr"/>
              </w:rPr>
              <w:t>Assurance requise pour le risque de non-adaptation aux objectifs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DBF1F8" w14:textId="77777777" w:rsidR="005B7A06" w:rsidRPr="00513C12" w:rsidRDefault="005B7A06" w:rsidP="00513C12">
            <w:pPr>
              <w:rPr>
                <w:bCs/>
                <w:sz w:val="24"/>
                <w:szCs w:val="24"/>
                <w:lang w:val="fr"/>
              </w:rPr>
            </w:pPr>
            <w:r w:rsidRPr="00513C12">
              <w:rPr>
                <w:bCs/>
                <w:sz w:val="24"/>
                <w:szCs w:val="24"/>
                <w:lang w:val="fr"/>
              </w:rPr>
              <w:t>19.2.3(b)</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CDEA5C3" w14:textId="77777777" w:rsidR="005B7A06" w:rsidRPr="00513C12" w:rsidRDefault="005B7A06" w:rsidP="00513C12">
            <w:pPr>
              <w:rPr>
                <w:bCs/>
                <w:sz w:val="24"/>
                <w:szCs w:val="24"/>
                <w:lang w:val="fr"/>
              </w:rPr>
            </w:pPr>
            <w:r w:rsidRPr="00513C12">
              <w:rPr>
                <w:bCs/>
                <w:sz w:val="24"/>
                <w:szCs w:val="24"/>
                <w:lang w:val="fr"/>
              </w:rPr>
              <w:t>Oui/Non [biffer la mention inutile]</w:t>
            </w:r>
          </w:p>
        </w:tc>
      </w:tr>
      <w:tr w:rsidR="005B7A06" w:rsidRPr="003530F7" w14:paraId="50F725A0"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F5FA901" w14:textId="77777777" w:rsidR="005B7A06" w:rsidRPr="00513C12" w:rsidRDefault="005B7A06" w:rsidP="00513C12">
            <w:pPr>
              <w:rPr>
                <w:bCs/>
                <w:sz w:val="24"/>
                <w:szCs w:val="24"/>
                <w:lang w:val="fr"/>
              </w:rPr>
            </w:pPr>
            <w:r w:rsidRPr="00513C12">
              <w:rPr>
                <w:bCs/>
                <w:sz w:val="24"/>
                <w:szCs w:val="24"/>
                <w:lang w:val="fr"/>
              </w:rPr>
              <w:t>Période d’assurance requise pour la responsabilité professionnelle</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E34A87" w14:textId="77777777" w:rsidR="005B7A06" w:rsidRPr="00513C12" w:rsidRDefault="005B7A06" w:rsidP="00513C12">
            <w:pPr>
              <w:rPr>
                <w:bCs/>
                <w:sz w:val="24"/>
                <w:szCs w:val="24"/>
                <w:lang w:val="fr"/>
              </w:rPr>
            </w:pPr>
            <w:r w:rsidRPr="00513C12">
              <w:rPr>
                <w:bCs/>
                <w:sz w:val="24"/>
                <w:szCs w:val="24"/>
                <w:lang w:val="fr"/>
              </w:rPr>
              <w:t>19.2.3</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1AEFB9B" w14:textId="77777777" w:rsidR="005B7A06" w:rsidRPr="00513C12" w:rsidRDefault="005B7A06" w:rsidP="00513C12">
            <w:pPr>
              <w:rPr>
                <w:bCs/>
                <w:sz w:val="24"/>
                <w:szCs w:val="24"/>
                <w:lang w:val="fr"/>
              </w:rPr>
            </w:pPr>
          </w:p>
        </w:tc>
      </w:tr>
      <w:tr w:rsidR="005B7A06" w:rsidRPr="003530F7" w14:paraId="0A6AF357"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46B4D6F" w14:textId="77777777" w:rsidR="005B7A06" w:rsidRPr="00513C12" w:rsidRDefault="005B7A06" w:rsidP="00513C12">
            <w:pPr>
              <w:rPr>
                <w:bCs/>
                <w:sz w:val="24"/>
                <w:szCs w:val="24"/>
                <w:lang w:val="fr"/>
              </w:rPr>
            </w:pPr>
            <w:r w:rsidRPr="00513C12">
              <w:rPr>
                <w:bCs/>
                <w:sz w:val="24"/>
                <w:szCs w:val="24"/>
                <w:lang w:val="fr"/>
              </w:rPr>
              <w:t>Montant de l’assurance requise pour les dommages corporels et matériels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865ACB" w14:textId="77777777" w:rsidR="005B7A06" w:rsidRPr="00513C12" w:rsidRDefault="005B7A06" w:rsidP="00513C12">
            <w:pPr>
              <w:rPr>
                <w:bCs/>
                <w:sz w:val="24"/>
                <w:szCs w:val="24"/>
                <w:lang w:val="fr"/>
              </w:rPr>
            </w:pPr>
            <w:r w:rsidRPr="00513C12">
              <w:rPr>
                <w:bCs/>
                <w:sz w:val="24"/>
                <w:szCs w:val="24"/>
                <w:lang w:val="fr"/>
              </w:rPr>
              <w:t>19.2.4</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455CB74" w14:textId="77777777" w:rsidR="005B7A06" w:rsidRPr="00513C12" w:rsidRDefault="005B7A06" w:rsidP="00513C12">
            <w:pPr>
              <w:rPr>
                <w:bCs/>
                <w:sz w:val="24"/>
                <w:szCs w:val="24"/>
                <w:lang w:val="fr"/>
              </w:rPr>
            </w:pPr>
          </w:p>
        </w:tc>
      </w:tr>
      <w:tr w:rsidR="005B7A06" w:rsidRPr="003530F7" w14:paraId="6D7062FA"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4060E0C" w14:textId="77777777" w:rsidR="005B7A06" w:rsidRPr="00513C12" w:rsidRDefault="005B7A06" w:rsidP="00513C12">
            <w:pPr>
              <w:rPr>
                <w:bCs/>
                <w:sz w:val="24"/>
                <w:szCs w:val="24"/>
                <w:lang w:val="fr"/>
              </w:rPr>
            </w:pPr>
            <w:r w:rsidRPr="00513C12">
              <w:rPr>
                <w:bCs/>
                <w:sz w:val="24"/>
                <w:szCs w:val="24"/>
                <w:lang w:val="fr"/>
              </w:rPr>
              <w:lastRenderedPageBreak/>
              <w:t>Autres assurances requises par la Loi et les pratiques locales (donner les détails)</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55BA1A" w14:textId="77777777" w:rsidR="005B7A06" w:rsidRPr="00513C12" w:rsidRDefault="005B7A06" w:rsidP="00513C12">
            <w:pPr>
              <w:rPr>
                <w:bCs/>
                <w:sz w:val="24"/>
                <w:szCs w:val="24"/>
                <w:lang w:val="fr"/>
              </w:rPr>
            </w:pPr>
            <w:r w:rsidRPr="00513C12">
              <w:rPr>
                <w:bCs/>
                <w:sz w:val="24"/>
                <w:szCs w:val="24"/>
                <w:lang w:val="fr"/>
              </w:rPr>
              <w:t>19.2.6</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ED145D1" w14:textId="77777777" w:rsidR="005B7A06" w:rsidRPr="00513C12" w:rsidRDefault="005B7A06" w:rsidP="00513C12">
            <w:pPr>
              <w:rPr>
                <w:bCs/>
                <w:sz w:val="24"/>
                <w:szCs w:val="24"/>
                <w:lang w:val="fr"/>
              </w:rPr>
            </w:pPr>
          </w:p>
        </w:tc>
      </w:tr>
      <w:tr w:rsidR="005B7A06" w:rsidRPr="003530F7" w14:paraId="21E88EFF"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B91FAFF" w14:textId="77777777" w:rsidR="005B7A06" w:rsidRPr="00513C12" w:rsidRDefault="005B7A06" w:rsidP="00513C12">
            <w:pPr>
              <w:rPr>
                <w:bCs/>
                <w:sz w:val="24"/>
                <w:szCs w:val="24"/>
                <w:lang w:val="fr"/>
              </w:rPr>
            </w:pPr>
            <w:r w:rsidRPr="00513C12">
              <w:rPr>
                <w:bCs/>
                <w:sz w:val="24"/>
                <w:szCs w:val="24"/>
                <w:lang w:val="fr"/>
              </w:rPr>
              <w:t>Délai de désignation du Comité de Prévention et Règlement des Différends (CPRD):</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56CAF2" w14:textId="77777777" w:rsidR="005B7A06" w:rsidRPr="00513C12" w:rsidRDefault="005B7A06" w:rsidP="00513C12">
            <w:pPr>
              <w:rPr>
                <w:bCs/>
                <w:sz w:val="24"/>
                <w:szCs w:val="24"/>
                <w:lang w:val="fr"/>
              </w:rPr>
            </w:pPr>
            <w:r w:rsidRPr="00513C12">
              <w:rPr>
                <w:bCs/>
                <w:sz w:val="24"/>
                <w:szCs w:val="24"/>
                <w:lang w:val="fr"/>
              </w:rPr>
              <w:t>21.1</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EB49C99" w14:textId="1BEE81E2" w:rsidR="005B7A06" w:rsidRPr="00513C12" w:rsidRDefault="005B7A06" w:rsidP="00513C12">
            <w:pPr>
              <w:rPr>
                <w:bCs/>
                <w:sz w:val="24"/>
                <w:szCs w:val="24"/>
                <w:lang w:val="fr"/>
              </w:rPr>
            </w:pPr>
            <w:r w:rsidRPr="00513C12">
              <w:rPr>
                <w:bCs/>
                <w:sz w:val="24"/>
                <w:szCs w:val="24"/>
                <w:lang w:val="fr"/>
              </w:rPr>
              <w:t>42 jours après la signature par les deux Parties de l’Acte d’Engagement.</w:t>
            </w:r>
          </w:p>
        </w:tc>
      </w:tr>
      <w:tr w:rsidR="005B7A06" w:rsidRPr="003530F7" w14:paraId="7F29A416"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1C29863" w14:textId="77777777" w:rsidR="005B7A06" w:rsidRPr="00513C12" w:rsidRDefault="005B7A06" w:rsidP="00513C12">
            <w:pPr>
              <w:rPr>
                <w:bCs/>
                <w:sz w:val="24"/>
                <w:szCs w:val="24"/>
                <w:lang w:val="fr"/>
              </w:rPr>
            </w:pPr>
            <w:r w:rsidRPr="00513C12">
              <w:rPr>
                <w:bCs/>
                <w:sz w:val="24"/>
                <w:szCs w:val="24"/>
                <w:lang w:val="fr"/>
              </w:rPr>
              <w:t>Le CPRD doit être composé de :</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5D004E" w14:textId="77777777" w:rsidR="005B7A06" w:rsidRPr="00513C12" w:rsidRDefault="005B7A06" w:rsidP="00513C12">
            <w:pPr>
              <w:rPr>
                <w:bCs/>
                <w:sz w:val="24"/>
                <w:szCs w:val="24"/>
                <w:lang w:val="fr"/>
              </w:rPr>
            </w:pPr>
            <w:r w:rsidRPr="00513C12">
              <w:rPr>
                <w:bCs/>
                <w:sz w:val="24"/>
                <w:szCs w:val="24"/>
                <w:lang w:val="fr"/>
              </w:rPr>
              <w:t>21.1</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7E1915D" w14:textId="77777777" w:rsidR="005B7A06" w:rsidRPr="00513C12" w:rsidRDefault="005B7A06" w:rsidP="00513C12">
            <w:pPr>
              <w:rPr>
                <w:bCs/>
                <w:sz w:val="24"/>
                <w:szCs w:val="24"/>
                <w:lang w:val="fr"/>
              </w:rPr>
            </w:pPr>
            <w:r w:rsidRPr="00513C12">
              <w:rPr>
                <w:bCs/>
                <w:sz w:val="24"/>
                <w:szCs w:val="24"/>
                <w:lang w:val="fr"/>
              </w:rPr>
              <w:t>Soit: un (1) seul membre</w:t>
            </w:r>
          </w:p>
          <w:p w14:paraId="2392A59B" w14:textId="77777777" w:rsidR="005B7A06" w:rsidRPr="00513C12" w:rsidRDefault="005B7A06" w:rsidP="00513C12">
            <w:pPr>
              <w:rPr>
                <w:bCs/>
                <w:sz w:val="24"/>
                <w:szCs w:val="24"/>
                <w:lang w:val="fr"/>
              </w:rPr>
            </w:pPr>
          </w:p>
          <w:p w14:paraId="4BE7F8DC" w14:textId="77777777" w:rsidR="005B7A06" w:rsidRPr="00513C12" w:rsidRDefault="005B7A06" w:rsidP="00513C12">
            <w:pPr>
              <w:rPr>
                <w:bCs/>
                <w:sz w:val="24"/>
                <w:szCs w:val="24"/>
                <w:lang w:val="fr"/>
              </w:rPr>
            </w:pPr>
            <w:r w:rsidRPr="00513C12">
              <w:rPr>
                <w:bCs/>
                <w:i/>
                <w:iCs/>
                <w:sz w:val="24"/>
                <w:szCs w:val="24"/>
                <w:lang w:val="fr"/>
              </w:rPr>
              <w:t>Ou:</w:t>
            </w:r>
            <w:r w:rsidRPr="00513C12">
              <w:rPr>
                <w:bCs/>
                <w:sz w:val="24"/>
                <w:szCs w:val="24"/>
                <w:lang w:val="fr"/>
              </w:rPr>
              <w:t xml:space="preserve"> trois (3) membres</w:t>
            </w:r>
          </w:p>
          <w:p w14:paraId="1D42E9B0" w14:textId="77777777" w:rsidR="005B7A06" w:rsidRPr="00513C12" w:rsidRDefault="005B7A06" w:rsidP="00513C12">
            <w:pPr>
              <w:rPr>
                <w:bCs/>
                <w:sz w:val="24"/>
                <w:szCs w:val="24"/>
                <w:lang w:val="fr"/>
              </w:rPr>
            </w:pPr>
          </w:p>
          <w:p w14:paraId="2B0BCFA5" w14:textId="77777777" w:rsidR="005B7A06" w:rsidRPr="00513C12" w:rsidRDefault="005B7A06" w:rsidP="00513C12">
            <w:pPr>
              <w:rPr>
                <w:bCs/>
                <w:sz w:val="24"/>
                <w:szCs w:val="24"/>
                <w:lang w:val="fr"/>
              </w:rPr>
            </w:pPr>
            <w:r w:rsidRPr="00513C12">
              <w:rPr>
                <w:bCs/>
                <w:i/>
                <w:iCs/>
                <w:sz w:val="24"/>
                <w:szCs w:val="24"/>
                <w:lang w:val="fr"/>
              </w:rPr>
              <w:t>[Pour un marché dont le coût est estimé à plus de 50 millions de dollars, le CPRD est composé de trois (3) membres. Pour un marché dont le coût est estimé entre USD 20 millions et USD 50 millions, le CPRD peut comprendre trois (3) membres ou un (1) membre unique. Pour un marché dont le coût est estimé à moins de USD 20 millions, un (1) membre unique est recommandé.]</w:t>
            </w:r>
          </w:p>
        </w:tc>
      </w:tr>
      <w:tr w:rsidR="005B7A06" w:rsidRPr="003530F7" w14:paraId="043C234D"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B88D434" w14:textId="77777777" w:rsidR="005B7A06" w:rsidRPr="00513C12" w:rsidRDefault="005B7A06" w:rsidP="00513C12">
            <w:pPr>
              <w:rPr>
                <w:bCs/>
                <w:sz w:val="24"/>
                <w:szCs w:val="24"/>
                <w:lang w:val="fr"/>
              </w:rPr>
            </w:pPr>
            <w:r w:rsidRPr="00513C12">
              <w:rPr>
                <w:bCs/>
                <w:sz w:val="24"/>
                <w:szCs w:val="24"/>
                <w:lang w:val="fr"/>
              </w:rPr>
              <w:t>Liste des membres proposés du CPRD</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41C49A" w14:textId="77777777" w:rsidR="005B7A06" w:rsidRPr="00513C12" w:rsidRDefault="005B7A06" w:rsidP="00513C12">
            <w:pPr>
              <w:rPr>
                <w:bCs/>
                <w:sz w:val="24"/>
                <w:szCs w:val="24"/>
                <w:lang w:val="fr"/>
              </w:rPr>
            </w:pPr>
            <w:r w:rsidRPr="00513C12">
              <w:rPr>
                <w:bCs/>
                <w:sz w:val="24"/>
                <w:szCs w:val="24"/>
                <w:lang w:val="fr"/>
              </w:rPr>
              <w:t>21.1</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5202F92" w14:textId="77777777" w:rsidR="005B7A06" w:rsidRPr="00513C12" w:rsidRDefault="005B7A06" w:rsidP="00513C12">
            <w:pPr>
              <w:rPr>
                <w:bCs/>
                <w:i/>
                <w:iCs/>
                <w:sz w:val="24"/>
                <w:szCs w:val="24"/>
                <w:lang w:val="fr"/>
              </w:rPr>
            </w:pPr>
            <w:r w:rsidRPr="00513C12">
              <w:rPr>
                <w:bCs/>
                <w:sz w:val="24"/>
                <w:szCs w:val="24"/>
                <w:lang w:val="fr"/>
              </w:rPr>
              <w:t xml:space="preserve">Proposé par le Maître d’Ouvrage </w:t>
            </w:r>
            <w:r w:rsidRPr="00513C12">
              <w:rPr>
                <w:bCs/>
                <w:i/>
                <w:iCs/>
                <w:sz w:val="24"/>
                <w:szCs w:val="24"/>
                <w:lang w:val="fr"/>
              </w:rPr>
              <w:t>[Joindre les CV au dossier de DP et au Marché]</w:t>
            </w:r>
          </w:p>
          <w:p w14:paraId="2ECDD5E6" w14:textId="77777777" w:rsidR="005B7A06" w:rsidRPr="00513C12" w:rsidRDefault="005B7A06" w:rsidP="00513C12">
            <w:pPr>
              <w:rPr>
                <w:bCs/>
                <w:sz w:val="24"/>
                <w:szCs w:val="24"/>
                <w:lang w:val="fr"/>
              </w:rPr>
            </w:pPr>
            <w:r w:rsidRPr="00513C12">
              <w:rPr>
                <w:bCs/>
                <w:sz w:val="24"/>
                <w:szCs w:val="24"/>
                <w:lang w:val="fr"/>
              </w:rPr>
              <w:t>1._____________________</w:t>
            </w:r>
          </w:p>
          <w:p w14:paraId="29939493" w14:textId="77777777" w:rsidR="005B7A06" w:rsidRPr="00513C12" w:rsidRDefault="005B7A06" w:rsidP="00513C12">
            <w:pPr>
              <w:rPr>
                <w:bCs/>
                <w:sz w:val="24"/>
                <w:szCs w:val="24"/>
                <w:lang w:val="fr"/>
              </w:rPr>
            </w:pPr>
            <w:r w:rsidRPr="00513C12">
              <w:rPr>
                <w:bCs/>
                <w:sz w:val="24"/>
                <w:szCs w:val="24"/>
                <w:lang w:val="fr"/>
              </w:rPr>
              <w:t>2.______________________</w:t>
            </w:r>
          </w:p>
          <w:p w14:paraId="1DB791D6" w14:textId="77777777" w:rsidR="005B7A06" w:rsidRPr="00513C12" w:rsidRDefault="005B7A06" w:rsidP="00513C12">
            <w:pPr>
              <w:rPr>
                <w:bCs/>
                <w:sz w:val="24"/>
                <w:szCs w:val="24"/>
                <w:lang w:val="fr"/>
              </w:rPr>
            </w:pPr>
            <w:r w:rsidRPr="00513C12">
              <w:rPr>
                <w:bCs/>
                <w:sz w:val="24"/>
                <w:szCs w:val="24"/>
                <w:lang w:val="fr"/>
              </w:rPr>
              <w:t>3._________________________</w:t>
            </w:r>
          </w:p>
          <w:p w14:paraId="26628EB1" w14:textId="77777777" w:rsidR="005B7A06" w:rsidRPr="00513C12" w:rsidRDefault="005B7A06" w:rsidP="00513C12">
            <w:pPr>
              <w:rPr>
                <w:bCs/>
                <w:i/>
                <w:iCs/>
                <w:sz w:val="24"/>
                <w:szCs w:val="24"/>
                <w:lang w:val="fr"/>
              </w:rPr>
            </w:pPr>
            <w:r w:rsidRPr="00513C12">
              <w:rPr>
                <w:bCs/>
                <w:sz w:val="24"/>
                <w:szCs w:val="24"/>
                <w:lang w:val="fr"/>
              </w:rPr>
              <w:t xml:space="preserve">Proposé par l’Entrepreneur </w:t>
            </w:r>
            <w:r w:rsidRPr="00513C12">
              <w:rPr>
                <w:bCs/>
                <w:i/>
                <w:iCs/>
                <w:sz w:val="24"/>
                <w:szCs w:val="24"/>
                <w:lang w:val="fr"/>
              </w:rPr>
              <w:t>[Joindre les CV au Marché]</w:t>
            </w:r>
          </w:p>
          <w:p w14:paraId="2E08EEE0" w14:textId="77777777" w:rsidR="005B7A06" w:rsidRPr="00513C12" w:rsidRDefault="005B7A06" w:rsidP="00513C12">
            <w:pPr>
              <w:rPr>
                <w:bCs/>
                <w:sz w:val="24"/>
                <w:szCs w:val="24"/>
                <w:lang w:val="fr"/>
              </w:rPr>
            </w:pPr>
            <w:r w:rsidRPr="00513C12">
              <w:rPr>
                <w:bCs/>
                <w:sz w:val="24"/>
                <w:szCs w:val="24"/>
                <w:lang w:val="fr"/>
              </w:rPr>
              <w:t>1.________________________</w:t>
            </w:r>
          </w:p>
          <w:p w14:paraId="27C0C14C" w14:textId="77777777" w:rsidR="005B7A06" w:rsidRPr="00513C12" w:rsidRDefault="005B7A06" w:rsidP="00513C12">
            <w:pPr>
              <w:rPr>
                <w:bCs/>
                <w:sz w:val="24"/>
                <w:szCs w:val="24"/>
                <w:lang w:val="fr"/>
              </w:rPr>
            </w:pPr>
            <w:r w:rsidRPr="00513C12">
              <w:rPr>
                <w:bCs/>
                <w:sz w:val="24"/>
                <w:szCs w:val="24"/>
                <w:lang w:val="fr"/>
              </w:rPr>
              <w:t>2._________________________</w:t>
            </w:r>
          </w:p>
          <w:p w14:paraId="28C443BF" w14:textId="77777777" w:rsidR="005B7A06" w:rsidRPr="00513C12" w:rsidRDefault="005B7A06" w:rsidP="00513C12">
            <w:pPr>
              <w:rPr>
                <w:bCs/>
                <w:sz w:val="24"/>
                <w:szCs w:val="24"/>
                <w:lang w:val="fr"/>
              </w:rPr>
            </w:pPr>
            <w:r w:rsidRPr="00513C12">
              <w:rPr>
                <w:bCs/>
                <w:sz w:val="24"/>
                <w:szCs w:val="24"/>
                <w:lang w:val="fr"/>
              </w:rPr>
              <w:t>3._________________________</w:t>
            </w:r>
          </w:p>
          <w:p w14:paraId="0C67C6A3" w14:textId="77777777" w:rsidR="005B7A06" w:rsidRPr="00513C12" w:rsidRDefault="005B7A06" w:rsidP="00513C12">
            <w:pPr>
              <w:rPr>
                <w:bCs/>
                <w:sz w:val="24"/>
                <w:szCs w:val="24"/>
                <w:lang w:val="fr"/>
              </w:rPr>
            </w:pPr>
          </w:p>
        </w:tc>
      </w:tr>
      <w:tr w:rsidR="005B7A06" w:rsidRPr="003530F7" w14:paraId="24ACDEAD" w14:textId="77777777" w:rsidTr="005B7A06">
        <w:trPr>
          <w:tblHeader/>
          <w:jc w:val="center"/>
        </w:trPr>
        <w:tc>
          <w:tcPr>
            <w:tcW w:w="159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222EA69" w14:textId="77777777" w:rsidR="005B7A06" w:rsidRPr="00513C12" w:rsidRDefault="005B7A06" w:rsidP="00513C12">
            <w:pPr>
              <w:rPr>
                <w:bCs/>
                <w:sz w:val="24"/>
                <w:szCs w:val="24"/>
                <w:lang w:val="fr"/>
              </w:rPr>
            </w:pPr>
            <w:r w:rsidRPr="00513C12">
              <w:rPr>
                <w:bCs/>
                <w:sz w:val="24"/>
                <w:szCs w:val="24"/>
                <w:lang w:val="fr"/>
              </w:rPr>
              <w:t>Désignation (en cas d'absence d'accord) à effectuer par</w:t>
            </w:r>
          </w:p>
        </w:tc>
        <w:tc>
          <w:tcPr>
            <w:tcW w:w="76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08782C7" w14:textId="77777777" w:rsidR="005B7A06" w:rsidRPr="00513C12" w:rsidRDefault="005B7A06" w:rsidP="00513C12">
            <w:pPr>
              <w:rPr>
                <w:bCs/>
                <w:sz w:val="24"/>
                <w:szCs w:val="24"/>
                <w:lang w:val="fr"/>
              </w:rPr>
            </w:pPr>
            <w:r w:rsidRPr="00513C12">
              <w:rPr>
                <w:bCs/>
                <w:sz w:val="24"/>
                <w:szCs w:val="24"/>
                <w:lang w:val="fr"/>
              </w:rPr>
              <w:t>21.2</w:t>
            </w:r>
          </w:p>
        </w:tc>
        <w:tc>
          <w:tcPr>
            <w:tcW w:w="264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9B0F4D1" w14:textId="77777777" w:rsidR="005B7A06" w:rsidRPr="00513C12" w:rsidRDefault="005B7A06" w:rsidP="00513C12">
            <w:pPr>
              <w:rPr>
                <w:bCs/>
                <w:sz w:val="24"/>
                <w:szCs w:val="24"/>
                <w:lang w:val="fr"/>
              </w:rPr>
            </w:pPr>
            <w:r w:rsidRPr="00513C12">
              <w:rPr>
                <w:bCs/>
                <w:i/>
                <w:iCs/>
                <w:sz w:val="24"/>
                <w:szCs w:val="24"/>
                <w:lang w:val="fr"/>
              </w:rPr>
              <w:t>[Insérez le nom d’une organisation internationale ou d’un officiel en tant qu’autorité de désignation</w:t>
            </w:r>
          </w:p>
        </w:tc>
      </w:tr>
    </w:tbl>
    <w:p w14:paraId="62F781E2" w14:textId="1C437257" w:rsidR="00E133B6" w:rsidRDefault="00E133B6">
      <w:pPr>
        <w:rPr>
          <w:rFonts w:ascii="Times New Roman Bold" w:eastAsiaTheme="majorEastAsia" w:hAnsi="Times New Roman Bold" w:cstheme="majorBidi"/>
          <w:b/>
          <w:smallCaps/>
          <w:noProof/>
          <w:sz w:val="28"/>
          <w:lang w:eastAsia="en-US"/>
        </w:rPr>
      </w:pPr>
    </w:p>
    <w:p w14:paraId="628634A4" w14:textId="77777777" w:rsidR="00E133B6" w:rsidRDefault="00E133B6">
      <w:pPr>
        <w:rPr>
          <w:rFonts w:ascii="Times New Roman Bold" w:eastAsiaTheme="majorEastAsia" w:hAnsi="Times New Roman Bold" w:cstheme="majorBidi"/>
          <w:b/>
          <w:smallCaps/>
          <w:noProof/>
          <w:sz w:val="28"/>
          <w:lang w:eastAsia="en-US"/>
        </w:rPr>
      </w:pPr>
      <w:r>
        <w:rPr>
          <w:rFonts w:ascii="Times New Roman Bold" w:eastAsiaTheme="majorEastAsia" w:hAnsi="Times New Roman Bold" w:cstheme="majorBidi"/>
          <w:b/>
          <w:smallCaps/>
          <w:noProof/>
          <w:sz w:val="28"/>
          <w:lang w:eastAsia="en-US"/>
        </w:rPr>
        <w:br w:type="page"/>
      </w:r>
    </w:p>
    <w:p w14:paraId="55078343" w14:textId="3603FD52" w:rsidR="00C51C5C" w:rsidRDefault="00C51C5C">
      <w:pPr>
        <w:rPr>
          <w:rFonts w:ascii="Times New Roman Bold" w:eastAsiaTheme="majorEastAsia" w:hAnsi="Times New Roman Bold" w:cstheme="majorBidi"/>
          <w:b/>
          <w:smallCaps/>
          <w:noProof/>
          <w:sz w:val="28"/>
          <w:lang w:eastAsia="en-US"/>
        </w:rPr>
      </w:pPr>
    </w:p>
    <w:p w14:paraId="7E382B39" w14:textId="11C0C03B" w:rsidR="00186F02" w:rsidRDefault="00DF59AB" w:rsidP="00DF59AB">
      <w:pPr>
        <w:rPr>
          <w:rFonts w:ascii="Times New Roman Bold" w:eastAsiaTheme="majorEastAsia" w:hAnsi="Times New Roman Bold" w:cstheme="majorBidi"/>
          <w:b/>
          <w:smallCaps/>
          <w:noProof/>
          <w:sz w:val="28"/>
          <w:lang w:eastAsia="en-US"/>
        </w:rPr>
      </w:pPr>
      <w:r w:rsidRPr="00DF59AB">
        <w:rPr>
          <w:rFonts w:ascii="Times New Roman Bold" w:eastAsiaTheme="majorEastAsia" w:hAnsi="Times New Roman Bold" w:cstheme="majorBidi"/>
          <w:b/>
          <w:smallCaps/>
          <w:noProof/>
          <w:sz w:val="28"/>
          <w:lang w:eastAsia="en-US"/>
        </w:rPr>
        <w:t xml:space="preserve">Tableau: </w:t>
      </w:r>
      <w:r w:rsidR="004A737A">
        <w:rPr>
          <w:rFonts w:ascii="Times New Roman Bold" w:eastAsiaTheme="majorEastAsia" w:hAnsi="Times New Roman Bold" w:cstheme="majorBidi"/>
          <w:b/>
          <w:smallCaps/>
          <w:noProof/>
          <w:sz w:val="28"/>
          <w:lang w:eastAsia="en-US"/>
        </w:rPr>
        <w:t>Récapitulatif</w:t>
      </w:r>
      <w:r w:rsidRPr="00DF59AB">
        <w:rPr>
          <w:rFonts w:ascii="Times New Roman Bold" w:eastAsiaTheme="majorEastAsia" w:hAnsi="Times New Roman Bold" w:cstheme="majorBidi"/>
          <w:b/>
          <w:smallCaps/>
          <w:noProof/>
          <w:sz w:val="28"/>
          <w:lang w:eastAsia="en-US"/>
        </w:rPr>
        <w:t xml:space="preserve"> des </w:t>
      </w:r>
      <w:r w:rsidR="000808D8">
        <w:rPr>
          <w:rFonts w:ascii="Times New Roman Bold" w:eastAsiaTheme="majorEastAsia" w:hAnsi="Times New Roman Bold" w:cstheme="majorBidi"/>
          <w:b/>
          <w:smallCaps/>
          <w:noProof/>
          <w:sz w:val="28"/>
          <w:lang w:eastAsia="en-US"/>
        </w:rPr>
        <w:t>Tranches</w:t>
      </w:r>
      <w:r w:rsidR="000808D8" w:rsidRPr="00DF59AB">
        <w:rPr>
          <w:rFonts w:ascii="Times New Roman Bold" w:eastAsiaTheme="majorEastAsia" w:hAnsi="Times New Roman Bold" w:cstheme="majorBidi"/>
          <w:b/>
          <w:smallCaps/>
          <w:noProof/>
          <w:sz w:val="28"/>
          <w:lang w:eastAsia="en-US"/>
        </w:rPr>
        <w:t xml:space="preserve"> </w:t>
      </w:r>
    </w:p>
    <w:p w14:paraId="08FB8E2F" w14:textId="77777777" w:rsidR="00ED2DE8" w:rsidRPr="00DF59AB" w:rsidRDefault="00ED2DE8" w:rsidP="00DF59AB">
      <w:pPr>
        <w:rPr>
          <w:rFonts w:ascii="Times New Roman Bold" w:eastAsiaTheme="majorEastAsia" w:hAnsi="Times New Roman Bold" w:cstheme="majorBidi"/>
          <w:b/>
          <w:smallCaps/>
          <w:noProof/>
          <w:sz w:val="28"/>
          <w:lang w:eastAsia="en-US"/>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520"/>
        <w:gridCol w:w="2160"/>
        <w:gridCol w:w="2124"/>
      </w:tblGrid>
      <w:tr w:rsidR="00571EDE" w:rsidRPr="00DF59AB" w14:paraId="3496EF87" w14:textId="77777777" w:rsidTr="00571EDE">
        <w:trPr>
          <w:cantSplit/>
          <w:trHeight w:val="420"/>
          <w:jc w:val="center"/>
        </w:trPr>
        <w:tc>
          <w:tcPr>
            <w:tcW w:w="3145" w:type="dxa"/>
          </w:tcPr>
          <w:p w14:paraId="75B200AE" w14:textId="2A9B4331" w:rsidR="00571EDE" w:rsidRPr="00ED2DE8" w:rsidRDefault="00571EDE" w:rsidP="00C51C5C">
            <w:pPr>
              <w:suppressAutoHyphens/>
              <w:jc w:val="center"/>
              <w:rPr>
                <w:b/>
                <w:bCs/>
                <w:color w:val="000000" w:themeColor="text1"/>
                <w:sz w:val="24"/>
                <w:szCs w:val="24"/>
              </w:rPr>
            </w:pPr>
            <w:r w:rsidRPr="00ED2DE8">
              <w:rPr>
                <w:rFonts w:eastAsia="Arial"/>
                <w:b/>
                <w:color w:val="000000"/>
                <w:sz w:val="24"/>
                <w:szCs w:val="24"/>
              </w:rPr>
              <w:t>Description</w:t>
            </w:r>
            <w:r>
              <w:rPr>
                <w:rFonts w:eastAsia="Arial"/>
                <w:b/>
                <w:color w:val="000000"/>
                <w:sz w:val="24"/>
                <w:szCs w:val="24"/>
              </w:rPr>
              <w:t xml:space="preserve"> des parties d’Ouvrages </w:t>
            </w:r>
            <w:r w:rsidR="004176C6">
              <w:rPr>
                <w:rFonts w:eastAsia="Arial"/>
                <w:b/>
                <w:color w:val="000000"/>
                <w:sz w:val="24"/>
                <w:szCs w:val="24"/>
              </w:rPr>
              <w:t xml:space="preserve">désignées comme une Tranche </w:t>
            </w:r>
            <w:r>
              <w:rPr>
                <w:rFonts w:eastAsia="Arial"/>
                <w:b/>
                <w:color w:val="000000"/>
                <w:sz w:val="24"/>
                <w:szCs w:val="24"/>
              </w:rPr>
              <w:t>en vertu du Marché</w:t>
            </w:r>
            <w:r w:rsidRPr="00ED2DE8">
              <w:rPr>
                <w:rFonts w:eastAsia="Arial"/>
                <w:b/>
                <w:color w:val="000000"/>
                <w:sz w:val="24"/>
                <w:szCs w:val="24"/>
              </w:rPr>
              <w:t xml:space="preserve"> (</w:t>
            </w:r>
            <w:r w:rsidR="00711162">
              <w:rPr>
                <w:rFonts w:eastAsia="Arial"/>
                <w:b/>
                <w:color w:val="000000"/>
                <w:sz w:val="24"/>
                <w:szCs w:val="24"/>
              </w:rPr>
              <w:t>Sous-Clause</w:t>
            </w:r>
            <w:r w:rsidRPr="00ED2DE8">
              <w:rPr>
                <w:rFonts w:eastAsia="Arial"/>
                <w:b/>
                <w:color w:val="000000"/>
                <w:sz w:val="24"/>
                <w:szCs w:val="24"/>
              </w:rPr>
              <w:t xml:space="preserve"> 1.1.7</w:t>
            </w:r>
            <w:r>
              <w:rPr>
                <w:rFonts w:eastAsia="Arial"/>
                <w:b/>
                <w:color w:val="000000"/>
                <w:sz w:val="24"/>
                <w:szCs w:val="24"/>
              </w:rPr>
              <w:t>3</w:t>
            </w:r>
            <w:r w:rsidRPr="00ED2DE8">
              <w:rPr>
                <w:rFonts w:eastAsia="Arial"/>
                <w:b/>
                <w:color w:val="000000"/>
                <w:sz w:val="24"/>
                <w:szCs w:val="24"/>
              </w:rPr>
              <w:t>)</w:t>
            </w:r>
          </w:p>
        </w:tc>
        <w:tc>
          <w:tcPr>
            <w:tcW w:w="2520" w:type="dxa"/>
          </w:tcPr>
          <w:p w14:paraId="0313CE31" w14:textId="212F6EF8" w:rsidR="00571EDE" w:rsidRDefault="00571EDE" w:rsidP="00DF59AB">
            <w:pPr>
              <w:suppressAutoHyphens/>
              <w:jc w:val="center"/>
              <w:rPr>
                <w:b/>
                <w:bCs/>
                <w:color w:val="000000" w:themeColor="text1"/>
                <w:sz w:val="24"/>
                <w:szCs w:val="24"/>
              </w:rPr>
            </w:pPr>
            <w:r>
              <w:rPr>
                <w:b/>
                <w:bCs/>
                <w:color w:val="000000" w:themeColor="text1"/>
                <w:sz w:val="24"/>
                <w:szCs w:val="24"/>
              </w:rPr>
              <w:t>Valeur :  Pourcentage * du Montant du Marché Accepté (</w:t>
            </w:r>
            <w:r w:rsidR="00711162">
              <w:rPr>
                <w:b/>
                <w:bCs/>
                <w:color w:val="000000" w:themeColor="text1"/>
                <w:sz w:val="24"/>
                <w:szCs w:val="24"/>
              </w:rPr>
              <w:t>Sous-Clause</w:t>
            </w:r>
            <w:r>
              <w:rPr>
                <w:b/>
                <w:bCs/>
                <w:color w:val="000000" w:themeColor="text1"/>
                <w:sz w:val="24"/>
                <w:szCs w:val="24"/>
              </w:rPr>
              <w:t xml:space="preserve"> 14.9)</w:t>
            </w:r>
          </w:p>
        </w:tc>
        <w:tc>
          <w:tcPr>
            <w:tcW w:w="2160" w:type="dxa"/>
          </w:tcPr>
          <w:p w14:paraId="48D0FD76" w14:textId="06DA62FA" w:rsidR="00571EDE" w:rsidRPr="00ED2DE8" w:rsidRDefault="00571EDE" w:rsidP="00DF59AB">
            <w:pPr>
              <w:suppressAutoHyphens/>
              <w:jc w:val="center"/>
              <w:rPr>
                <w:b/>
                <w:bCs/>
                <w:color w:val="000000" w:themeColor="text1"/>
                <w:sz w:val="24"/>
                <w:szCs w:val="24"/>
              </w:rPr>
            </w:pPr>
            <w:r>
              <w:rPr>
                <w:b/>
                <w:bCs/>
                <w:color w:val="000000" w:themeColor="text1"/>
                <w:sz w:val="24"/>
                <w:szCs w:val="24"/>
              </w:rPr>
              <w:t>Délai</w:t>
            </w:r>
            <w:r w:rsidRPr="00ED2DE8">
              <w:rPr>
                <w:b/>
                <w:bCs/>
                <w:color w:val="000000" w:themeColor="text1"/>
                <w:sz w:val="24"/>
                <w:szCs w:val="24"/>
              </w:rPr>
              <w:t xml:space="preserve"> d'</w:t>
            </w:r>
            <w:r>
              <w:rPr>
                <w:b/>
                <w:bCs/>
                <w:color w:val="000000" w:themeColor="text1"/>
                <w:sz w:val="24"/>
                <w:szCs w:val="24"/>
              </w:rPr>
              <w:t>A</w:t>
            </w:r>
            <w:r w:rsidRPr="00ED2DE8">
              <w:rPr>
                <w:b/>
                <w:bCs/>
                <w:color w:val="000000" w:themeColor="text1"/>
                <w:sz w:val="24"/>
                <w:szCs w:val="24"/>
              </w:rPr>
              <w:t>chèvement</w:t>
            </w:r>
          </w:p>
          <w:p w14:paraId="15B3B7D3" w14:textId="09FF7D01" w:rsidR="00571EDE" w:rsidRPr="00ED2DE8" w:rsidRDefault="00571EDE" w:rsidP="00DF59AB">
            <w:pPr>
              <w:suppressAutoHyphens/>
              <w:jc w:val="center"/>
              <w:rPr>
                <w:b/>
                <w:bCs/>
                <w:color w:val="000000" w:themeColor="text1"/>
                <w:sz w:val="24"/>
                <w:szCs w:val="24"/>
              </w:rPr>
            </w:pPr>
            <w:r w:rsidRPr="00ED2DE8">
              <w:rPr>
                <w:b/>
                <w:bCs/>
                <w:color w:val="000000" w:themeColor="text1"/>
                <w:sz w:val="24"/>
                <w:szCs w:val="24"/>
              </w:rPr>
              <w:t>(</w:t>
            </w:r>
            <w:r w:rsidR="00711162">
              <w:rPr>
                <w:b/>
                <w:bCs/>
                <w:color w:val="000000" w:themeColor="text1"/>
                <w:sz w:val="24"/>
                <w:szCs w:val="24"/>
              </w:rPr>
              <w:t>Sous-Clause</w:t>
            </w:r>
            <w:r w:rsidRPr="00ED2DE8">
              <w:rPr>
                <w:b/>
                <w:bCs/>
                <w:color w:val="000000" w:themeColor="text1"/>
                <w:sz w:val="24"/>
                <w:szCs w:val="24"/>
              </w:rPr>
              <w:t xml:space="preserve"> 1.1.</w:t>
            </w:r>
            <w:r>
              <w:rPr>
                <w:b/>
                <w:bCs/>
                <w:color w:val="000000" w:themeColor="text1"/>
                <w:sz w:val="24"/>
                <w:szCs w:val="24"/>
              </w:rPr>
              <w:t>84</w:t>
            </w:r>
            <w:r w:rsidRPr="00ED2DE8">
              <w:rPr>
                <w:b/>
                <w:bCs/>
                <w:color w:val="000000" w:themeColor="text1"/>
                <w:sz w:val="24"/>
                <w:szCs w:val="24"/>
              </w:rPr>
              <w:t>)</w:t>
            </w:r>
          </w:p>
          <w:p w14:paraId="1498613A" w14:textId="77777777" w:rsidR="00571EDE" w:rsidRPr="00ED2DE8" w:rsidRDefault="00571EDE" w:rsidP="00DF59AB">
            <w:pPr>
              <w:suppressAutoHyphens/>
              <w:jc w:val="center"/>
              <w:rPr>
                <w:b/>
                <w:bCs/>
                <w:color w:val="000000" w:themeColor="text1"/>
                <w:sz w:val="24"/>
                <w:szCs w:val="24"/>
              </w:rPr>
            </w:pPr>
          </w:p>
        </w:tc>
        <w:tc>
          <w:tcPr>
            <w:tcW w:w="2124" w:type="dxa"/>
          </w:tcPr>
          <w:p w14:paraId="58C55153" w14:textId="49B0BB15" w:rsidR="00571EDE" w:rsidRPr="00ED2DE8" w:rsidRDefault="00571EDE" w:rsidP="00730ABA">
            <w:pPr>
              <w:suppressAutoHyphens/>
              <w:ind w:right="-94"/>
              <w:jc w:val="center"/>
              <w:rPr>
                <w:b/>
                <w:bCs/>
                <w:color w:val="000000" w:themeColor="text1"/>
                <w:sz w:val="24"/>
                <w:szCs w:val="24"/>
              </w:rPr>
            </w:pPr>
            <w:r>
              <w:rPr>
                <w:b/>
                <w:bCs/>
                <w:color w:val="000000" w:themeColor="text1"/>
                <w:sz w:val="24"/>
                <w:szCs w:val="24"/>
              </w:rPr>
              <w:t xml:space="preserve">Pénalités pour </w:t>
            </w:r>
            <w:r w:rsidRPr="00ED2DE8">
              <w:rPr>
                <w:b/>
                <w:bCs/>
                <w:color w:val="000000" w:themeColor="text1"/>
                <w:sz w:val="24"/>
                <w:szCs w:val="24"/>
              </w:rPr>
              <w:t xml:space="preserve"> Retard      </w:t>
            </w:r>
          </w:p>
          <w:p w14:paraId="2800750B" w14:textId="13BEFA78" w:rsidR="00571EDE" w:rsidRPr="00ED2DE8" w:rsidRDefault="00571EDE" w:rsidP="00730ABA">
            <w:pPr>
              <w:suppressAutoHyphens/>
              <w:ind w:right="-94"/>
              <w:jc w:val="center"/>
              <w:rPr>
                <w:b/>
                <w:bCs/>
                <w:color w:val="000000" w:themeColor="text1"/>
                <w:sz w:val="24"/>
                <w:szCs w:val="24"/>
                <w:u w:val="single"/>
              </w:rPr>
            </w:pPr>
            <w:r w:rsidRPr="00ED2DE8">
              <w:rPr>
                <w:b/>
                <w:bCs/>
                <w:color w:val="000000" w:themeColor="text1"/>
                <w:sz w:val="24"/>
                <w:szCs w:val="24"/>
              </w:rPr>
              <w:t>(</w:t>
            </w:r>
            <w:r w:rsidR="00711162">
              <w:rPr>
                <w:b/>
                <w:bCs/>
                <w:color w:val="000000" w:themeColor="text1"/>
                <w:sz w:val="24"/>
                <w:szCs w:val="24"/>
              </w:rPr>
              <w:t>Sous-Clause</w:t>
            </w:r>
            <w:r w:rsidRPr="00ED2DE8">
              <w:rPr>
                <w:b/>
                <w:bCs/>
                <w:color w:val="000000" w:themeColor="text1"/>
                <w:sz w:val="24"/>
                <w:szCs w:val="24"/>
              </w:rPr>
              <w:t xml:space="preserve"> </w:t>
            </w:r>
            <w:r>
              <w:rPr>
                <w:b/>
                <w:bCs/>
                <w:color w:val="000000" w:themeColor="text1"/>
                <w:sz w:val="24"/>
                <w:szCs w:val="24"/>
              </w:rPr>
              <w:t>8.8</w:t>
            </w:r>
            <w:r w:rsidRPr="00ED2DE8">
              <w:rPr>
                <w:b/>
                <w:bCs/>
                <w:color w:val="000000" w:themeColor="text1"/>
                <w:sz w:val="24"/>
                <w:szCs w:val="24"/>
              </w:rPr>
              <w:t>)</w:t>
            </w:r>
          </w:p>
        </w:tc>
      </w:tr>
      <w:tr w:rsidR="00571EDE" w:rsidRPr="004E5422" w14:paraId="6B8FC12B" w14:textId="77777777" w:rsidTr="00571EDE">
        <w:trPr>
          <w:cantSplit/>
          <w:trHeight w:val="420"/>
          <w:jc w:val="center"/>
        </w:trPr>
        <w:tc>
          <w:tcPr>
            <w:tcW w:w="3145" w:type="dxa"/>
          </w:tcPr>
          <w:p w14:paraId="1D6FE14A" w14:textId="77777777" w:rsidR="00571EDE" w:rsidRPr="00ED2DE8" w:rsidRDefault="00571EDE" w:rsidP="00DF59AB">
            <w:pPr>
              <w:suppressAutoHyphens/>
              <w:jc w:val="center"/>
              <w:rPr>
                <w:rFonts w:eastAsia="Arial"/>
                <w:b/>
                <w:color w:val="000000"/>
                <w:sz w:val="24"/>
                <w:szCs w:val="24"/>
              </w:rPr>
            </w:pPr>
          </w:p>
        </w:tc>
        <w:tc>
          <w:tcPr>
            <w:tcW w:w="2520" w:type="dxa"/>
          </w:tcPr>
          <w:p w14:paraId="2548621E" w14:textId="77777777" w:rsidR="00571EDE" w:rsidRPr="00ED2DE8" w:rsidRDefault="00571EDE" w:rsidP="00DF59AB">
            <w:pPr>
              <w:suppressAutoHyphens/>
              <w:rPr>
                <w:bCs/>
                <w:color w:val="000000" w:themeColor="text1"/>
                <w:sz w:val="24"/>
                <w:szCs w:val="24"/>
              </w:rPr>
            </w:pPr>
          </w:p>
        </w:tc>
        <w:tc>
          <w:tcPr>
            <w:tcW w:w="2160" w:type="dxa"/>
          </w:tcPr>
          <w:p w14:paraId="6822A627" w14:textId="0FC86432" w:rsidR="00571EDE" w:rsidRPr="00ED2DE8" w:rsidRDefault="00571EDE" w:rsidP="00DF59AB">
            <w:pPr>
              <w:suppressAutoHyphens/>
              <w:rPr>
                <w:bCs/>
                <w:color w:val="000000" w:themeColor="text1"/>
                <w:sz w:val="24"/>
                <w:szCs w:val="24"/>
              </w:rPr>
            </w:pPr>
          </w:p>
        </w:tc>
        <w:tc>
          <w:tcPr>
            <w:tcW w:w="2124" w:type="dxa"/>
          </w:tcPr>
          <w:p w14:paraId="144D10F2" w14:textId="626675F7" w:rsidR="00571EDE" w:rsidRPr="00ED2DE8" w:rsidRDefault="00571EDE" w:rsidP="00DF59AB">
            <w:pPr>
              <w:suppressAutoHyphens/>
              <w:ind w:right="-94"/>
              <w:rPr>
                <w:b/>
                <w:bCs/>
                <w:color w:val="000000" w:themeColor="text1"/>
                <w:sz w:val="24"/>
                <w:szCs w:val="24"/>
              </w:rPr>
            </w:pPr>
          </w:p>
        </w:tc>
      </w:tr>
      <w:tr w:rsidR="00571EDE" w:rsidRPr="004E5422" w14:paraId="108FE99B" w14:textId="77777777" w:rsidTr="00571EDE">
        <w:trPr>
          <w:cantSplit/>
          <w:trHeight w:val="420"/>
          <w:jc w:val="center"/>
        </w:trPr>
        <w:tc>
          <w:tcPr>
            <w:tcW w:w="3145" w:type="dxa"/>
          </w:tcPr>
          <w:p w14:paraId="04F283BD" w14:textId="77777777" w:rsidR="00571EDE" w:rsidRPr="00ED2DE8" w:rsidRDefault="00571EDE" w:rsidP="00DF59AB">
            <w:pPr>
              <w:suppressAutoHyphens/>
              <w:jc w:val="center"/>
              <w:rPr>
                <w:rFonts w:eastAsia="Arial"/>
                <w:b/>
                <w:color w:val="000000"/>
                <w:sz w:val="24"/>
                <w:szCs w:val="24"/>
              </w:rPr>
            </w:pPr>
          </w:p>
        </w:tc>
        <w:tc>
          <w:tcPr>
            <w:tcW w:w="2520" w:type="dxa"/>
          </w:tcPr>
          <w:p w14:paraId="5553A9C0" w14:textId="77777777" w:rsidR="00571EDE" w:rsidRPr="00ED2DE8" w:rsidRDefault="00571EDE" w:rsidP="00DF59AB">
            <w:pPr>
              <w:suppressAutoHyphens/>
              <w:rPr>
                <w:bCs/>
                <w:color w:val="000000" w:themeColor="text1"/>
                <w:sz w:val="24"/>
                <w:szCs w:val="24"/>
              </w:rPr>
            </w:pPr>
          </w:p>
        </w:tc>
        <w:tc>
          <w:tcPr>
            <w:tcW w:w="2160" w:type="dxa"/>
          </w:tcPr>
          <w:p w14:paraId="66B4998A" w14:textId="62FA159A" w:rsidR="00571EDE" w:rsidRPr="00ED2DE8" w:rsidRDefault="00571EDE" w:rsidP="00DF59AB">
            <w:pPr>
              <w:suppressAutoHyphens/>
              <w:rPr>
                <w:bCs/>
                <w:color w:val="000000" w:themeColor="text1"/>
                <w:sz w:val="24"/>
                <w:szCs w:val="24"/>
              </w:rPr>
            </w:pPr>
          </w:p>
        </w:tc>
        <w:tc>
          <w:tcPr>
            <w:tcW w:w="2124" w:type="dxa"/>
          </w:tcPr>
          <w:p w14:paraId="39731F98" w14:textId="15B88604" w:rsidR="00571EDE" w:rsidRPr="00ED2DE8" w:rsidRDefault="00571EDE" w:rsidP="00DF59AB">
            <w:pPr>
              <w:suppressAutoHyphens/>
              <w:ind w:right="-94"/>
              <w:rPr>
                <w:b/>
                <w:bCs/>
                <w:color w:val="000000" w:themeColor="text1"/>
                <w:sz w:val="24"/>
                <w:szCs w:val="24"/>
              </w:rPr>
            </w:pPr>
          </w:p>
        </w:tc>
      </w:tr>
      <w:tr w:rsidR="00571EDE" w:rsidRPr="004E5422" w14:paraId="6670A91E" w14:textId="77777777" w:rsidTr="00571EDE">
        <w:trPr>
          <w:cantSplit/>
          <w:trHeight w:val="420"/>
          <w:jc w:val="center"/>
        </w:trPr>
        <w:tc>
          <w:tcPr>
            <w:tcW w:w="3145" w:type="dxa"/>
          </w:tcPr>
          <w:p w14:paraId="7C019B8C" w14:textId="77777777" w:rsidR="00571EDE" w:rsidRPr="00ED2DE8" w:rsidRDefault="00571EDE" w:rsidP="00DF59AB">
            <w:pPr>
              <w:suppressAutoHyphens/>
              <w:jc w:val="center"/>
              <w:rPr>
                <w:rFonts w:eastAsia="Arial"/>
                <w:b/>
                <w:color w:val="000000"/>
                <w:sz w:val="24"/>
                <w:szCs w:val="24"/>
              </w:rPr>
            </w:pPr>
          </w:p>
        </w:tc>
        <w:tc>
          <w:tcPr>
            <w:tcW w:w="2520" w:type="dxa"/>
          </w:tcPr>
          <w:p w14:paraId="7EF2364D" w14:textId="77777777" w:rsidR="00571EDE" w:rsidRPr="00ED2DE8" w:rsidRDefault="00571EDE" w:rsidP="00DF59AB">
            <w:pPr>
              <w:suppressAutoHyphens/>
              <w:rPr>
                <w:bCs/>
                <w:color w:val="000000" w:themeColor="text1"/>
                <w:sz w:val="24"/>
                <w:szCs w:val="24"/>
              </w:rPr>
            </w:pPr>
          </w:p>
        </w:tc>
        <w:tc>
          <w:tcPr>
            <w:tcW w:w="2160" w:type="dxa"/>
          </w:tcPr>
          <w:p w14:paraId="64B94B8F" w14:textId="51D988D1" w:rsidR="00571EDE" w:rsidRPr="00ED2DE8" w:rsidRDefault="00571EDE" w:rsidP="00DF59AB">
            <w:pPr>
              <w:suppressAutoHyphens/>
              <w:rPr>
                <w:bCs/>
                <w:color w:val="000000" w:themeColor="text1"/>
                <w:sz w:val="24"/>
                <w:szCs w:val="24"/>
              </w:rPr>
            </w:pPr>
          </w:p>
        </w:tc>
        <w:tc>
          <w:tcPr>
            <w:tcW w:w="2124" w:type="dxa"/>
          </w:tcPr>
          <w:p w14:paraId="339496F9" w14:textId="2F1BA018" w:rsidR="00571EDE" w:rsidRPr="00ED2DE8" w:rsidRDefault="00571EDE" w:rsidP="00DF59AB">
            <w:pPr>
              <w:suppressAutoHyphens/>
              <w:ind w:right="-94"/>
              <w:rPr>
                <w:b/>
                <w:bCs/>
                <w:color w:val="000000" w:themeColor="text1"/>
                <w:sz w:val="24"/>
                <w:szCs w:val="24"/>
              </w:rPr>
            </w:pPr>
          </w:p>
        </w:tc>
      </w:tr>
      <w:tr w:rsidR="00571EDE" w:rsidRPr="004E5422" w14:paraId="2E6D89CE" w14:textId="77777777" w:rsidTr="00571EDE">
        <w:trPr>
          <w:cantSplit/>
          <w:trHeight w:val="420"/>
          <w:jc w:val="center"/>
        </w:trPr>
        <w:tc>
          <w:tcPr>
            <w:tcW w:w="3145" w:type="dxa"/>
          </w:tcPr>
          <w:p w14:paraId="0B14DBDD" w14:textId="77777777" w:rsidR="00571EDE" w:rsidRPr="00ED2DE8" w:rsidRDefault="00571EDE" w:rsidP="00DF59AB">
            <w:pPr>
              <w:suppressAutoHyphens/>
              <w:jc w:val="center"/>
              <w:rPr>
                <w:rFonts w:eastAsia="Arial"/>
                <w:b/>
                <w:color w:val="000000"/>
                <w:sz w:val="24"/>
                <w:szCs w:val="24"/>
              </w:rPr>
            </w:pPr>
          </w:p>
        </w:tc>
        <w:tc>
          <w:tcPr>
            <w:tcW w:w="2520" w:type="dxa"/>
          </w:tcPr>
          <w:p w14:paraId="600E11E3" w14:textId="77777777" w:rsidR="00571EDE" w:rsidRPr="00ED2DE8" w:rsidRDefault="00571EDE" w:rsidP="00DF59AB">
            <w:pPr>
              <w:suppressAutoHyphens/>
              <w:jc w:val="center"/>
              <w:rPr>
                <w:bCs/>
                <w:color w:val="000000" w:themeColor="text1"/>
                <w:sz w:val="24"/>
                <w:szCs w:val="24"/>
              </w:rPr>
            </w:pPr>
          </w:p>
        </w:tc>
        <w:tc>
          <w:tcPr>
            <w:tcW w:w="2160" w:type="dxa"/>
          </w:tcPr>
          <w:p w14:paraId="3A435958" w14:textId="2D1A2BC6" w:rsidR="00571EDE" w:rsidRPr="00ED2DE8" w:rsidRDefault="00571EDE" w:rsidP="00DF59AB">
            <w:pPr>
              <w:suppressAutoHyphens/>
              <w:jc w:val="center"/>
              <w:rPr>
                <w:bCs/>
                <w:color w:val="000000" w:themeColor="text1"/>
                <w:sz w:val="24"/>
                <w:szCs w:val="24"/>
              </w:rPr>
            </w:pPr>
          </w:p>
        </w:tc>
        <w:tc>
          <w:tcPr>
            <w:tcW w:w="2124" w:type="dxa"/>
          </w:tcPr>
          <w:p w14:paraId="44C75751" w14:textId="77777777" w:rsidR="00571EDE" w:rsidRPr="00ED2DE8" w:rsidRDefault="00571EDE" w:rsidP="00DF59AB">
            <w:pPr>
              <w:suppressAutoHyphens/>
              <w:ind w:right="-94"/>
              <w:jc w:val="center"/>
              <w:rPr>
                <w:b/>
                <w:bCs/>
                <w:color w:val="000000" w:themeColor="text1"/>
                <w:sz w:val="24"/>
                <w:szCs w:val="24"/>
              </w:rPr>
            </w:pPr>
          </w:p>
        </w:tc>
      </w:tr>
    </w:tbl>
    <w:p w14:paraId="3B4C7356" w14:textId="77777777" w:rsidR="00DF59AB" w:rsidRDefault="00DF59AB">
      <w:pPr>
        <w:rPr>
          <w:rFonts w:ascii="Arial" w:eastAsia="Arial" w:hAnsi="Arial" w:cs="Arial"/>
          <w:color w:val="000000"/>
        </w:rPr>
      </w:pPr>
    </w:p>
    <w:p w14:paraId="3F3866F8" w14:textId="16AD5AF0" w:rsidR="006D4220" w:rsidRPr="00C82E74" w:rsidRDefault="006D4220" w:rsidP="006D4220">
      <w:pPr>
        <w:rPr>
          <w:sz w:val="24"/>
          <w:szCs w:val="24"/>
        </w:rPr>
      </w:pPr>
      <w:r w:rsidRPr="00C82E74">
        <w:rPr>
          <w:rFonts w:ascii="Times New Roman Bold" w:eastAsiaTheme="majorEastAsia" w:hAnsi="Times New Roman Bold" w:cstheme="majorBidi"/>
          <w:bCs/>
          <w:smallCaps/>
          <w:noProof/>
          <w:sz w:val="24"/>
          <w:szCs w:val="24"/>
          <w:lang w:eastAsia="en-US"/>
        </w:rPr>
        <w:t>*</w:t>
      </w:r>
      <w:r w:rsidRPr="00C82E74">
        <w:rPr>
          <w:sz w:val="24"/>
          <w:szCs w:val="24"/>
        </w:rPr>
        <w:t>Ces pourcentages seront également appliqués à chaque moitié de Retenu</w:t>
      </w:r>
      <w:r w:rsidR="008A3F3F">
        <w:rPr>
          <w:sz w:val="24"/>
          <w:szCs w:val="24"/>
        </w:rPr>
        <w:t>e</w:t>
      </w:r>
      <w:r w:rsidRPr="00C82E74">
        <w:rPr>
          <w:sz w:val="24"/>
          <w:szCs w:val="24"/>
        </w:rPr>
        <w:t xml:space="preserve"> de Garantie en vertu de la Sous-Clause 14.9.</w:t>
      </w:r>
    </w:p>
    <w:p w14:paraId="71D3114B" w14:textId="77777777" w:rsidR="006D4220" w:rsidRDefault="006D4220" w:rsidP="006D4220">
      <w:pPr>
        <w:rPr>
          <w:rFonts w:ascii="Times New Roman Bold" w:eastAsiaTheme="majorEastAsia" w:hAnsi="Times New Roman Bold" w:cstheme="majorBidi"/>
          <w:b/>
          <w:smallCaps/>
          <w:noProof/>
          <w:sz w:val="28"/>
          <w:lang w:eastAsia="en-US"/>
        </w:rPr>
      </w:pPr>
    </w:p>
    <w:p w14:paraId="494B60A2" w14:textId="77777777" w:rsidR="006D4220" w:rsidRDefault="006D4220" w:rsidP="006D4220">
      <w:pPr>
        <w:rPr>
          <w:rFonts w:ascii="Times New Roman Bold" w:eastAsiaTheme="majorEastAsia" w:hAnsi="Times New Roman Bold" w:cstheme="majorBidi"/>
          <w:b/>
          <w:smallCaps/>
          <w:noProof/>
          <w:sz w:val="28"/>
          <w:lang w:eastAsia="en-US"/>
        </w:rPr>
      </w:pPr>
      <w:r w:rsidRPr="00DF59AB">
        <w:rPr>
          <w:rFonts w:ascii="Times New Roman Bold" w:eastAsiaTheme="majorEastAsia" w:hAnsi="Times New Roman Bold" w:cstheme="majorBidi"/>
          <w:b/>
          <w:smallCaps/>
          <w:noProof/>
          <w:sz w:val="28"/>
          <w:lang w:eastAsia="en-US"/>
        </w:rPr>
        <w:t xml:space="preserve">Tableau: </w:t>
      </w:r>
      <w:r>
        <w:rPr>
          <w:rFonts w:ascii="Times New Roman Bold" w:eastAsiaTheme="majorEastAsia" w:hAnsi="Times New Roman Bold" w:cstheme="majorBidi"/>
          <w:b/>
          <w:smallCaps/>
          <w:noProof/>
          <w:sz w:val="28"/>
          <w:lang w:eastAsia="en-US"/>
        </w:rPr>
        <w:t>Récapitulatif</w:t>
      </w:r>
      <w:r w:rsidRPr="00DF59AB">
        <w:rPr>
          <w:rFonts w:ascii="Times New Roman Bold" w:eastAsiaTheme="majorEastAsia" w:hAnsi="Times New Roman Bold" w:cstheme="majorBidi"/>
          <w:b/>
          <w:smallCaps/>
          <w:noProof/>
          <w:sz w:val="28"/>
          <w:lang w:eastAsia="en-US"/>
        </w:rPr>
        <w:t xml:space="preserve"> des </w:t>
      </w:r>
      <w:r>
        <w:rPr>
          <w:rFonts w:ascii="Times New Roman Bold" w:eastAsiaTheme="majorEastAsia" w:hAnsi="Times New Roman Bold" w:cstheme="majorBidi"/>
          <w:b/>
          <w:smallCaps/>
          <w:noProof/>
          <w:sz w:val="28"/>
          <w:lang w:eastAsia="en-US"/>
        </w:rPr>
        <w:t>Jalons</w:t>
      </w:r>
      <w:r w:rsidRPr="00DF59AB">
        <w:rPr>
          <w:rFonts w:ascii="Times New Roman Bold" w:eastAsiaTheme="majorEastAsia" w:hAnsi="Times New Roman Bold" w:cstheme="majorBidi"/>
          <w:b/>
          <w:smallCaps/>
          <w:noProof/>
          <w:sz w:val="28"/>
          <w:lang w:eastAsia="en-US"/>
        </w:rPr>
        <w:t xml:space="preserve"> </w:t>
      </w:r>
      <w:r>
        <w:rPr>
          <w:rFonts w:ascii="Times New Roman Bold" w:eastAsiaTheme="majorEastAsia" w:hAnsi="Times New Roman Bold" w:cstheme="majorBidi"/>
          <w:b/>
          <w:smallCaps/>
          <w:noProof/>
          <w:sz w:val="28"/>
          <w:lang w:eastAsia="en-US"/>
        </w:rPr>
        <w:t>(le cas échéant)</w:t>
      </w:r>
    </w:p>
    <w:p w14:paraId="6BC70063" w14:textId="77777777" w:rsidR="006D4220" w:rsidRPr="00DF59AB" w:rsidRDefault="006D4220" w:rsidP="006D4220">
      <w:pPr>
        <w:rPr>
          <w:rFonts w:ascii="Times New Roman Bold" w:eastAsiaTheme="majorEastAsia" w:hAnsi="Times New Roman Bold" w:cstheme="majorBidi"/>
          <w:b/>
          <w:smallCaps/>
          <w:noProof/>
          <w:sz w:val="28"/>
          <w:lang w:eastAsia="en-US"/>
        </w:rPr>
      </w:pP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6"/>
        <w:gridCol w:w="2160"/>
        <w:gridCol w:w="2124"/>
      </w:tblGrid>
      <w:tr w:rsidR="006D4220" w:rsidRPr="00DF59AB" w14:paraId="6BB597A6" w14:textId="77777777" w:rsidTr="00C82E74">
        <w:trPr>
          <w:cantSplit/>
          <w:trHeight w:val="420"/>
          <w:jc w:val="center"/>
        </w:trPr>
        <w:tc>
          <w:tcPr>
            <w:tcW w:w="4426" w:type="dxa"/>
          </w:tcPr>
          <w:p w14:paraId="4C66D87D" w14:textId="77777777" w:rsidR="006D4220" w:rsidRPr="00ED2DE8" w:rsidRDefault="006D4220" w:rsidP="00C82E74">
            <w:pPr>
              <w:suppressAutoHyphens/>
              <w:jc w:val="center"/>
              <w:rPr>
                <w:b/>
                <w:bCs/>
                <w:color w:val="000000" w:themeColor="text1"/>
                <w:sz w:val="24"/>
                <w:szCs w:val="24"/>
              </w:rPr>
            </w:pPr>
            <w:r w:rsidRPr="00ED2DE8">
              <w:rPr>
                <w:rFonts w:eastAsia="Arial"/>
                <w:b/>
                <w:color w:val="000000"/>
                <w:sz w:val="24"/>
                <w:szCs w:val="24"/>
              </w:rPr>
              <w:t>Description</w:t>
            </w:r>
            <w:r>
              <w:rPr>
                <w:rFonts w:eastAsia="Arial"/>
                <w:b/>
                <w:color w:val="000000"/>
                <w:sz w:val="24"/>
                <w:szCs w:val="24"/>
              </w:rPr>
              <w:t xml:space="preserve"> des parties d’Ouvrages désignées comme un Jalon en vertu du Marché</w:t>
            </w:r>
            <w:r w:rsidRPr="00ED2DE8">
              <w:rPr>
                <w:rFonts w:eastAsia="Arial"/>
                <w:b/>
                <w:color w:val="000000"/>
                <w:sz w:val="24"/>
                <w:szCs w:val="24"/>
              </w:rPr>
              <w:t xml:space="preserve"> (</w:t>
            </w:r>
            <w:r>
              <w:rPr>
                <w:rFonts w:eastAsia="Arial"/>
                <w:b/>
                <w:color w:val="000000"/>
                <w:sz w:val="24"/>
                <w:szCs w:val="24"/>
              </w:rPr>
              <w:t>Sous-Clause</w:t>
            </w:r>
            <w:r w:rsidRPr="00ED2DE8">
              <w:rPr>
                <w:rFonts w:eastAsia="Arial"/>
                <w:b/>
                <w:color w:val="000000"/>
                <w:sz w:val="24"/>
                <w:szCs w:val="24"/>
              </w:rPr>
              <w:t xml:space="preserve"> 1.1.</w:t>
            </w:r>
            <w:r>
              <w:rPr>
                <w:rFonts w:eastAsia="Arial"/>
                <w:b/>
                <w:color w:val="000000"/>
                <w:sz w:val="24"/>
                <w:szCs w:val="24"/>
              </w:rPr>
              <w:t>95</w:t>
            </w:r>
            <w:r w:rsidRPr="00ED2DE8">
              <w:rPr>
                <w:rFonts w:eastAsia="Arial"/>
                <w:b/>
                <w:color w:val="000000"/>
                <w:sz w:val="24"/>
                <w:szCs w:val="24"/>
              </w:rPr>
              <w:t>)</w:t>
            </w:r>
          </w:p>
        </w:tc>
        <w:tc>
          <w:tcPr>
            <w:tcW w:w="2160" w:type="dxa"/>
          </w:tcPr>
          <w:p w14:paraId="208C1D70" w14:textId="77777777" w:rsidR="006D4220" w:rsidRPr="00ED2DE8" w:rsidRDefault="006D4220" w:rsidP="00C82E74">
            <w:pPr>
              <w:suppressAutoHyphens/>
              <w:jc w:val="center"/>
              <w:rPr>
                <w:b/>
                <w:bCs/>
                <w:color w:val="000000" w:themeColor="text1"/>
                <w:sz w:val="24"/>
                <w:szCs w:val="24"/>
              </w:rPr>
            </w:pPr>
            <w:r>
              <w:rPr>
                <w:b/>
                <w:bCs/>
                <w:color w:val="000000" w:themeColor="text1"/>
                <w:sz w:val="24"/>
                <w:szCs w:val="24"/>
              </w:rPr>
              <w:t>Délai</w:t>
            </w:r>
            <w:r w:rsidRPr="00ED2DE8">
              <w:rPr>
                <w:b/>
                <w:bCs/>
                <w:color w:val="000000" w:themeColor="text1"/>
                <w:sz w:val="24"/>
                <w:szCs w:val="24"/>
              </w:rPr>
              <w:t xml:space="preserve"> d'</w:t>
            </w:r>
            <w:r>
              <w:rPr>
                <w:b/>
                <w:bCs/>
                <w:color w:val="000000" w:themeColor="text1"/>
                <w:sz w:val="24"/>
                <w:szCs w:val="24"/>
              </w:rPr>
              <w:t>A</w:t>
            </w:r>
            <w:r w:rsidRPr="00ED2DE8">
              <w:rPr>
                <w:b/>
                <w:bCs/>
                <w:color w:val="000000" w:themeColor="text1"/>
                <w:sz w:val="24"/>
                <w:szCs w:val="24"/>
              </w:rPr>
              <w:t>chèvement</w:t>
            </w:r>
          </w:p>
          <w:p w14:paraId="3A5205FD" w14:textId="77777777" w:rsidR="006D4220" w:rsidRPr="00ED2DE8" w:rsidRDefault="006D4220" w:rsidP="00C82E74">
            <w:pPr>
              <w:suppressAutoHyphens/>
              <w:jc w:val="center"/>
              <w:rPr>
                <w:b/>
                <w:bCs/>
                <w:color w:val="000000" w:themeColor="text1"/>
                <w:sz w:val="24"/>
                <w:szCs w:val="24"/>
              </w:rPr>
            </w:pPr>
          </w:p>
        </w:tc>
        <w:tc>
          <w:tcPr>
            <w:tcW w:w="2124" w:type="dxa"/>
          </w:tcPr>
          <w:p w14:paraId="77BC8C81" w14:textId="77777777" w:rsidR="006D4220" w:rsidRPr="00ED2DE8" w:rsidRDefault="006D4220" w:rsidP="00C82E74">
            <w:pPr>
              <w:suppressAutoHyphens/>
              <w:ind w:right="-94"/>
              <w:jc w:val="center"/>
              <w:rPr>
                <w:b/>
                <w:bCs/>
                <w:color w:val="000000" w:themeColor="text1"/>
                <w:sz w:val="24"/>
                <w:szCs w:val="24"/>
              </w:rPr>
            </w:pPr>
            <w:r>
              <w:rPr>
                <w:b/>
                <w:bCs/>
                <w:color w:val="000000" w:themeColor="text1"/>
                <w:sz w:val="24"/>
                <w:szCs w:val="24"/>
              </w:rPr>
              <w:t xml:space="preserve">Pénalités pour </w:t>
            </w:r>
            <w:r w:rsidRPr="00ED2DE8">
              <w:rPr>
                <w:b/>
                <w:bCs/>
                <w:color w:val="000000" w:themeColor="text1"/>
                <w:sz w:val="24"/>
                <w:szCs w:val="24"/>
              </w:rPr>
              <w:t>Retard</w:t>
            </w:r>
            <w:r>
              <w:rPr>
                <w:b/>
                <w:bCs/>
                <w:color w:val="000000" w:themeColor="text1"/>
                <w:sz w:val="24"/>
                <w:szCs w:val="24"/>
              </w:rPr>
              <w:t xml:space="preserve">   </w:t>
            </w:r>
          </w:p>
          <w:p w14:paraId="176729A7" w14:textId="77777777" w:rsidR="006D4220" w:rsidRPr="00ED2DE8" w:rsidRDefault="006D4220" w:rsidP="00C82E74">
            <w:pPr>
              <w:suppressAutoHyphens/>
              <w:ind w:right="-94"/>
              <w:jc w:val="center"/>
              <w:rPr>
                <w:b/>
                <w:bCs/>
                <w:color w:val="000000" w:themeColor="text1"/>
                <w:sz w:val="24"/>
                <w:szCs w:val="24"/>
                <w:u w:val="single"/>
              </w:rPr>
            </w:pPr>
            <w:r w:rsidRPr="00ED2DE8">
              <w:rPr>
                <w:b/>
                <w:bCs/>
                <w:color w:val="000000" w:themeColor="text1"/>
                <w:sz w:val="24"/>
                <w:szCs w:val="24"/>
              </w:rPr>
              <w:t>(</w:t>
            </w:r>
            <w:r>
              <w:rPr>
                <w:b/>
                <w:bCs/>
                <w:color w:val="000000" w:themeColor="text1"/>
                <w:sz w:val="24"/>
                <w:szCs w:val="24"/>
              </w:rPr>
              <w:t>en pourcentage du Montant final du Marché par jour de retard</w:t>
            </w:r>
            <w:r w:rsidRPr="00ED2DE8">
              <w:rPr>
                <w:b/>
                <w:bCs/>
                <w:color w:val="000000" w:themeColor="text1"/>
                <w:sz w:val="24"/>
                <w:szCs w:val="24"/>
              </w:rPr>
              <w:t>)</w:t>
            </w:r>
          </w:p>
        </w:tc>
      </w:tr>
      <w:tr w:rsidR="006D4220" w:rsidRPr="004E5422" w14:paraId="577BD1C9" w14:textId="77777777" w:rsidTr="00C82E74">
        <w:trPr>
          <w:cantSplit/>
          <w:trHeight w:val="420"/>
          <w:jc w:val="center"/>
        </w:trPr>
        <w:tc>
          <w:tcPr>
            <w:tcW w:w="4426" w:type="dxa"/>
          </w:tcPr>
          <w:p w14:paraId="3087AD0C" w14:textId="77777777" w:rsidR="006D4220" w:rsidRPr="00ED2DE8" w:rsidRDefault="006D4220" w:rsidP="00C82E74">
            <w:pPr>
              <w:suppressAutoHyphens/>
              <w:jc w:val="center"/>
              <w:rPr>
                <w:rFonts w:eastAsia="Arial"/>
                <w:b/>
                <w:color w:val="000000"/>
                <w:sz w:val="24"/>
                <w:szCs w:val="24"/>
              </w:rPr>
            </w:pPr>
          </w:p>
        </w:tc>
        <w:tc>
          <w:tcPr>
            <w:tcW w:w="2160" w:type="dxa"/>
          </w:tcPr>
          <w:p w14:paraId="60067502" w14:textId="77777777" w:rsidR="006D4220" w:rsidRPr="00ED2DE8" w:rsidRDefault="006D4220" w:rsidP="00C82E74">
            <w:pPr>
              <w:suppressAutoHyphens/>
              <w:rPr>
                <w:bCs/>
                <w:color w:val="000000" w:themeColor="text1"/>
                <w:sz w:val="24"/>
                <w:szCs w:val="24"/>
              </w:rPr>
            </w:pPr>
            <w:r w:rsidRPr="008A366B">
              <w:rPr>
                <w:bCs/>
                <w:color w:val="000000" w:themeColor="text1"/>
              </w:rPr>
              <w:t xml:space="preserve">_______ </w:t>
            </w:r>
            <w:r>
              <w:rPr>
                <w:bCs/>
                <w:color w:val="000000" w:themeColor="text1"/>
              </w:rPr>
              <w:t>jours</w:t>
            </w:r>
          </w:p>
        </w:tc>
        <w:tc>
          <w:tcPr>
            <w:tcW w:w="2124" w:type="dxa"/>
          </w:tcPr>
          <w:p w14:paraId="72C3AAC9" w14:textId="77777777" w:rsidR="006D4220" w:rsidRPr="00ED2DE8" w:rsidRDefault="006D4220" w:rsidP="00C82E74">
            <w:pPr>
              <w:suppressAutoHyphens/>
              <w:ind w:right="-94"/>
              <w:rPr>
                <w:b/>
                <w:bCs/>
                <w:color w:val="000000" w:themeColor="text1"/>
                <w:sz w:val="24"/>
                <w:szCs w:val="24"/>
              </w:rPr>
            </w:pPr>
            <w:r>
              <w:rPr>
                <w:b/>
                <w:bCs/>
                <w:color w:val="000000" w:themeColor="text1"/>
              </w:rPr>
              <w:t>-------%</w:t>
            </w:r>
          </w:p>
        </w:tc>
      </w:tr>
      <w:tr w:rsidR="006D4220" w:rsidRPr="004E5422" w14:paraId="2D941F6D" w14:textId="77777777" w:rsidTr="00C82E74">
        <w:trPr>
          <w:cantSplit/>
          <w:trHeight w:val="420"/>
          <w:jc w:val="center"/>
        </w:trPr>
        <w:tc>
          <w:tcPr>
            <w:tcW w:w="4426" w:type="dxa"/>
          </w:tcPr>
          <w:p w14:paraId="442BF418" w14:textId="77777777" w:rsidR="006D4220" w:rsidRPr="00ED2DE8" w:rsidRDefault="006D4220" w:rsidP="00C82E74">
            <w:pPr>
              <w:suppressAutoHyphens/>
              <w:jc w:val="center"/>
              <w:rPr>
                <w:rFonts w:eastAsia="Arial"/>
                <w:b/>
                <w:color w:val="000000"/>
                <w:sz w:val="24"/>
                <w:szCs w:val="24"/>
              </w:rPr>
            </w:pPr>
          </w:p>
        </w:tc>
        <w:tc>
          <w:tcPr>
            <w:tcW w:w="2160" w:type="dxa"/>
          </w:tcPr>
          <w:p w14:paraId="65402205" w14:textId="77777777" w:rsidR="006D4220" w:rsidRPr="00ED2DE8" w:rsidRDefault="006D4220" w:rsidP="00C82E74">
            <w:pPr>
              <w:suppressAutoHyphens/>
              <w:rPr>
                <w:bCs/>
                <w:color w:val="000000" w:themeColor="text1"/>
                <w:sz w:val="24"/>
                <w:szCs w:val="24"/>
              </w:rPr>
            </w:pPr>
            <w:r w:rsidRPr="008A366B">
              <w:rPr>
                <w:bCs/>
                <w:color w:val="000000" w:themeColor="text1"/>
              </w:rPr>
              <w:t>_________</w:t>
            </w:r>
            <w:r>
              <w:rPr>
                <w:bCs/>
                <w:color w:val="000000" w:themeColor="text1"/>
              </w:rPr>
              <w:t>jours</w:t>
            </w:r>
          </w:p>
        </w:tc>
        <w:tc>
          <w:tcPr>
            <w:tcW w:w="2124" w:type="dxa"/>
          </w:tcPr>
          <w:p w14:paraId="686609D5" w14:textId="77777777" w:rsidR="006D4220" w:rsidRPr="00ED2DE8" w:rsidRDefault="006D4220" w:rsidP="00C82E74">
            <w:pPr>
              <w:suppressAutoHyphens/>
              <w:ind w:right="-94"/>
              <w:rPr>
                <w:b/>
                <w:bCs/>
                <w:color w:val="000000" w:themeColor="text1"/>
                <w:sz w:val="24"/>
                <w:szCs w:val="24"/>
              </w:rPr>
            </w:pPr>
            <w:r>
              <w:rPr>
                <w:b/>
                <w:bCs/>
                <w:color w:val="000000" w:themeColor="text1"/>
              </w:rPr>
              <w:t>______%</w:t>
            </w:r>
          </w:p>
        </w:tc>
      </w:tr>
      <w:tr w:rsidR="006D4220" w:rsidRPr="004E5422" w14:paraId="5D1B43D7" w14:textId="77777777" w:rsidTr="00C82E74">
        <w:trPr>
          <w:cantSplit/>
          <w:trHeight w:val="420"/>
          <w:jc w:val="center"/>
        </w:trPr>
        <w:tc>
          <w:tcPr>
            <w:tcW w:w="4426" w:type="dxa"/>
          </w:tcPr>
          <w:p w14:paraId="2686536B" w14:textId="77777777" w:rsidR="006D4220" w:rsidRPr="00ED2DE8" w:rsidRDefault="006D4220" w:rsidP="00C82E74">
            <w:pPr>
              <w:suppressAutoHyphens/>
              <w:jc w:val="center"/>
              <w:rPr>
                <w:rFonts w:eastAsia="Arial"/>
                <w:b/>
                <w:color w:val="000000"/>
                <w:sz w:val="24"/>
                <w:szCs w:val="24"/>
              </w:rPr>
            </w:pPr>
          </w:p>
        </w:tc>
        <w:tc>
          <w:tcPr>
            <w:tcW w:w="2160" w:type="dxa"/>
          </w:tcPr>
          <w:p w14:paraId="0A3AF9E7" w14:textId="77777777" w:rsidR="006D4220" w:rsidRPr="00ED2DE8" w:rsidRDefault="006D4220" w:rsidP="00C82E74">
            <w:pPr>
              <w:suppressAutoHyphens/>
              <w:rPr>
                <w:bCs/>
                <w:color w:val="000000" w:themeColor="text1"/>
                <w:sz w:val="24"/>
                <w:szCs w:val="24"/>
              </w:rPr>
            </w:pPr>
            <w:r w:rsidRPr="008A366B">
              <w:rPr>
                <w:bCs/>
                <w:color w:val="000000" w:themeColor="text1"/>
              </w:rPr>
              <w:t>__________</w:t>
            </w:r>
            <w:r>
              <w:rPr>
                <w:bCs/>
                <w:color w:val="000000" w:themeColor="text1"/>
              </w:rPr>
              <w:t>jours</w:t>
            </w:r>
          </w:p>
        </w:tc>
        <w:tc>
          <w:tcPr>
            <w:tcW w:w="2124" w:type="dxa"/>
          </w:tcPr>
          <w:p w14:paraId="1391D814" w14:textId="77777777" w:rsidR="006D4220" w:rsidRPr="00ED2DE8" w:rsidRDefault="006D4220" w:rsidP="00C82E74">
            <w:pPr>
              <w:suppressAutoHyphens/>
              <w:ind w:right="-94"/>
              <w:rPr>
                <w:b/>
                <w:bCs/>
                <w:color w:val="000000" w:themeColor="text1"/>
                <w:sz w:val="24"/>
                <w:szCs w:val="24"/>
              </w:rPr>
            </w:pPr>
            <w:r>
              <w:rPr>
                <w:b/>
                <w:bCs/>
                <w:color w:val="000000" w:themeColor="text1"/>
              </w:rPr>
              <w:t>_______%</w:t>
            </w:r>
          </w:p>
        </w:tc>
      </w:tr>
      <w:tr w:rsidR="006D4220" w:rsidRPr="004E5422" w14:paraId="44EE7A6E" w14:textId="77777777" w:rsidTr="00C82E74">
        <w:trPr>
          <w:cantSplit/>
          <w:trHeight w:val="420"/>
          <w:jc w:val="center"/>
        </w:trPr>
        <w:tc>
          <w:tcPr>
            <w:tcW w:w="4426" w:type="dxa"/>
          </w:tcPr>
          <w:p w14:paraId="7A06815E" w14:textId="77777777" w:rsidR="006D4220" w:rsidRPr="00ED2DE8" w:rsidRDefault="006D4220" w:rsidP="00C82E74">
            <w:pPr>
              <w:suppressAutoHyphens/>
              <w:jc w:val="center"/>
              <w:rPr>
                <w:rFonts w:eastAsia="Arial"/>
                <w:b/>
                <w:color w:val="000000"/>
                <w:sz w:val="24"/>
                <w:szCs w:val="24"/>
              </w:rPr>
            </w:pPr>
          </w:p>
        </w:tc>
        <w:tc>
          <w:tcPr>
            <w:tcW w:w="2160" w:type="dxa"/>
          </w:tcPr>
          <w:p w14:paraId="669DF36C" w14:textId="77777777" w:rsidR="006D4220" w:rsidRPr="00ED2DE8" w:rsidRDefault="006D4220" w:rsidP="00C82E74">
            <w:pPr>
              <w:suppressAutoHyphens/>
              <w:jc w:val="center"/>
              <w:rPr>
                <w:bCs/>
                <w:color w:val="000000" w:themeColor="text1"/>
                <w:sz w:val="24"/>
                <w:szCs w:val="24"/>
              </w:rPr>
            </w:pPr>
          </w:p>
        </w:tc>
        <w:tc>
          <w:tcPr>
            <w:tcW w:w="2124" w:type="dxa"/>
          </w:tcPr>
          <w:p w14:paraId="5490753D" w14:textId="77777777" w:rsidR="006D4220" w:rsidRPr="00ED2DE8" w:rsidRDefault="006D4220" w:rsidP="00C82E74">
            <w:pPr>
              <w:suppressAutoHyphens/>
              <w:ind w:right="-94"/>
              <w:jc w:val="center"/>
              <w:rPr>
                <w:b/>
                <w:bCs/>
                <w:color w:val="000000" w:themeColor="text1"/>
                <w:sz w:val="24"/>
                <w:szCs w:val="24"/>
              </w:rPr>
            </w:pPr>
          </w:p>
        </w:tc>
      </w:tr>
    </w:tbl>
    <w:p w14:paraId="0BDB9C90" w14:textId="77777777" w:rsidR="006D4220" w:rsidRDefault="006D4220" w:rsidP="006D4220">
      <w:pPr>
        <w:rPr>
          <w:rFonts w:ascii="Arial" w:eastAsia="Arial" w:hAnsi="Arial" w:cs="Arial"/>
          <w:color w:val="000000"/>
        </w:rPr>
      </w:pPr>
    </w:p>
    <w:p w14:paraId="0312088C" w14:textId="77777777" w:rsidR="006D4220" w:rsidRPr="00C82E74" w:rsidRDefault="006D4220" w:rsidP="006D4220">
      <w:pPr>
        <w:rPr>
          <w:sz w:val="24"/>
          <w:szCs w:val="24"/>
        </w:rPr>
      </w:pPr>
      <w:r w:rsidRPr="00C82E74">
        <w:rPr>
          <w:sz w:val="24"/>
          <w:szCs w:val="24"/>
        </w:rPr>
        <w:t>Montant maximal des Pénalités de retard pour les Jalons (pourcentage du Montant final du Marché) : ____%</w:t>
      </w:r>
    </w:p>
    <w:p w14:paraId="2B4E9C13" w14:textId="7780082E" w:rsidR="00730ABA" w:rsidRDefault="00730ABA">
      <w:pPr>
        <w:rPr>
          <w:rFonts w:ascii="Times New Roman Bold" w:eastAsiaTheme="majorEastAsia" w:hAnsi="Times New Roman Bold" w:cstheme="majorBidi"/>
          <w:smallCaps/>
          <w:noProof/>
          <w:sz w:val="24"/>
          <w:lang w:eastAsia="en-US"/>
        </w:rPr>
      </w:pPr>
      <w:r>
        <w:rPr>
          <w:rFonts w:ascii="Times New Roman Bold" w:eastAsiaTheme="majorEastAsia" w:hAnsi="Times New Roman Bold" w:cstheme="majorBidi"/>
          <w:b/>
          <w:smallCaps/>
          <w:noProof/>
          <w:sz w:val="24"/>
          <w:lang w:eastAsia="en-US"/>
        </w:rPr>
        <w:br w:type="page"/>
      </w:r>
    </w:p>
    <w:p w14:paraId="34BE2D39" w14:textId="0292C815" w:rsidR="00730ABA" w:rsidRPr="00F843F5" w:rsidRDefault="00730ABA" w:rsidP="00730ABA">
      <w:pPr>
        <w:jc w:val="center"/>
        <w:rPr>
          <w:b/>
          <w:sz w:val="40"/>
          <w:szCs w:val="40"/>
        </w:rPr>
      </w:pPr>
      <w:r w:rsidRPr="00F843F5">
        <w:rPr>
          <w:b/>
          <w:sz w:val="40"/>
          <w:szCs w:val="40"/>
          <w:lang w:val="fr"/>
        </w:rPr>
        <w:lastRenderedPageBreak/>
        <w:t xml:space="preserve">Conditions </w:t>
      </w:r>
      <w:r w:rsidR="006D4220">
        <w:rPr>
          <w:b/>
          <w:sz w:val="40"/>
          <w:szCs w:val="40"/>
          <w:lang w:val="fr"/>
        </w:rPr>
        <w:t>P</w:t>
      </w:r>
      <w:r w:rsidRPr="00F843F5">
        <w:rPr>
          <w:b/>
          <w:sz w:val="40"/>
          <w:szCs w:val="40"/>
          <w:lang w:val="fr"/>
        </w:rPr>
        <w:t xml:space="preserve">articulières du </w:t>
      </w:r>
      <w:r w:rsidR="006D4220">
        <w:rPr>
          <w:b/>
          <w:sz w:val="40"/>
          <w:szCs w:val="40"/>
          <w:lang w:val="fr"/>
        </w:rPr>
        <w:t>M</w:t>
      </w:r>
      <w:r w:rsidRPr="00F843F5">
        <w:rPr>
          <w:b/>
          <w:sz w:val="40"/>
          <w:szCs w:val="40"/>
          <w:lang w:val="fr"/>
        </w:rPr>
        <w:t>arché</w:t>
      </w:r>
    </w:p>
    <w:p w14:paraId="7ED9ADF5" w14:textId="77777777" w:rsidR="00730ABA" w:rsidRPr="003B02B4" w:rsidRDefault="00730ABA" w:rsidP="00730ABA">
      <w:pPr>
        <w:rPr>
          <w:b/>
          <w:sz w:val="32"/>
          <w:szCs w:val="32"/>
        </w:rPr>
      </w:pPr>
    </w:p>
    <w:p w14:paraId="7FF3906D" w14:textId="75137880" w:rsidR="00730ABA" w:rsidRDefault="00730ABA" w:rsidP="00730ABA">
      <w:pPr>
        <w:pStyle w:val="S7Header1"/>
        <w:ind w:hanging="360"/>
        <w:jc w:val="left"/>
        <w:rPr>
          <w:lang w:val="fr"/>
        </w:rPr>
      </w:pPr>
      <w:bookmarkStart w:id="610" w:name="_Toc486845906"/>
      <w:r w:rsidRPr="00616A09">
        <w:rPr>
          <w:lang w:val="fr"/>
        </w:rPr>
        <w:t>Partie B</w:t>
      </w:r>
      <w:r>
        <w:rPr>
          <w:lang w:val="fr"/>
        </w:rPr>
        <w:t xml:space="preserve"> </w:t>
      </w:r>
      <w:r w:rsidRPr="00616A09">
        <w:rPr>
          <w:lang w:val="fr"/>
        </w:rPr>
        <w:t xml:space="preserve">- Dispositions </w:t>
      </w:r>
      <w:r w:rsidRPr="005935DB">
        <w:rPr>
          <w:lang w:val="fr"/>
        </w:rPr>
        <w:t>spéciales</w:t>
      </w:r>
      <w:bookmarkEnd w:id="610"/>
    </w:p>
    <w:tbl>
      <w:tblPr>
        <w:tblpPr w:leftFromText="180" w:rightFromText="180" w:vertAnchor="text" w:tblpX="165" w:tblpY="1"/>
        <w:tblOverlap w:val="neve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5"/>
        <w:gridCol w:w="3007"/>
        <w:gridCol w:w="10"/>
        <w:gridCol w:w="6133"/>
        <w:gridCol w:w="15"/>
      </w:tblGrid>
      <w:tr w:rsidR="00B42AA1" w:rsidRPr="00870965" w14:paraId="291616E1" w14:textId="77777777" w:rsidTr="00C82E74">
        <w:trPr>
          <w:gridBefore w:val="1"/>
          <w:gridAfter w:val="1"/>
          <w:wBefore w:w="15" w:type="dxa"/>
          <w:wAfter w:w="15" w:type="dxa"/>
        </w:trPr>
        <w:tc>
          <w:tcPr>
            <w:tcW w:w="3017" w:type="dxa"/>
            <w:gridSpan w:val="2"/>
          </w:tcPr>
          <w:p w14:paraId="21AEB6AC" w14:textId="77777777" w:rsidR="00B42AA1" w:rsidRPr="00870965" w:rsidRDefault="00B42AA1" w:rsidP="00C82E74">
            <w:pPr>
              <w:pStyle w:val="Heading3"/>
              <w:framePr w:hSpace="0" w:wrap="auto" w:vAnchor="margin" w:xAlign="left" w:yAlign="inline"/>
              <w:suppressOverlap w:val="0"/>
              <w:rPr>
                <w:color w:val="000000" w:themeColor="text1"/>
              </w:rPr>
            </w:pPr>
            <w:bookmarkStart w:id="611" w:name="_Toc87266708"/>
            <w:r w:rsidRPr="00870965">
              <w:rPr>
                <w:color w:val="000000" w:themeColor="text1"/>
              </w:rPr>
              <w:t>Sous-Clause 1.1.4</w:t>
            </w:r>
            <w:bookmarkEnd w:id="611"/>
            <w:r w:rsidRPr="00870965">
              <w:rPr>
                <w:color w:val="000000" w:themeColor="text1"/>
              </w:rPr>
              <w:t xml:space="preserve"> </w:t>
            </w:r>
          </w:p>
          <w:p w14:paraId="46A2ADFD" w14:textId="77777777" w:rsidR="00B42AA1" w:rsidRPr="00870965" w:rsidRDefault="00B42AA1" w:rsidP="00C82E74">
            <w:pPr>
              <w:pStyle w:val="Heading3"/>
              <w:framePr w:hSpace="0" w:wrap="auto" w:vAnchor="margin" w:xAlign="left" w:yAlign="inline"/>
              <w:suppressOverlap w:val="0"/>
            </w:pPr>
            <w:bookmarkStart w:id="612" w:name="_Toc87266709"/>
            <w:r w:rsidRPr="00870965">
              <w:rPr>
                <w:color w:val="000000" w:themeColor="text1"/>
              </w:rPr>
              <w:t>Date de Référence</w:t>
            </w:r>
            <w:bookmarkEnd w:id="612"/>
          </w:p>
        </w:tc>
        <w:tc>
          <w:tcPr>
            <w:tcW w:w="6133" w:type="dxa"/>
          </w:tcPr>
          <w:p w14:paraId="69F9A404" w14:textId="77777777" w:rsidR="00B42AA1" w:rsidRPr="00483F4C" w:rsidRDefault="00B42AA1" w:rsidP="00C82E74">
            <w:pPr>
              <w:spacing w:before="120" w:after="120"/>
              <w:jc w:val="both"/>
              <w:rPr>
                <w:sz w:val="24"/>
                <w:szCs w:val="24"/>
              </w:rPr>
            </w:pPr>
            <w:r w:rsidRPr="004F2C83">
              <w:rPr>
                <w:sz w:val="24"/>
                <w:szCs w:val="24"/>
              </w:rPr>
              <w:t xml:space="preserve">La </w:t>
            </w:r>
            <w:r>
              <w:rPr>
                <w:sz w:val="24"/>
                <w:szCs w:val="24"/>
              </w:rPr>
              <w:t>Sous-Clause</w:t>
            </w:r>
            <w:r w:rsidRPr="004F2C83">
              <w:rPr>
                <w:sz w:val="24"/>
                <w:szCs w:val="24"/>
              </w:rPr>
              <w:t xml:space="preserve"> 1.1.4 est remplacée par ce qui suit : "Sauf indication contraire dans les Données du </w:t>
            </w:r>
            <w:r>
              <w:rPr>
                <w:sz w:val="24"/>
                <w:szCs w:val="24"/>
              </w:rPr>
              <w:t>M</w:t>
            </w:r>
            <w:r w:rsidRPr="004F2C83">
              <w:rPr>
                <w:sz w:val="24"/>
                <w:szCs w:val="24"/>
              </w:rPr>
              <w:t xml:space="preserve">arché, la </w:t>
            </w:r>
            <w:r>
              <w:rPr>
                <w:sz w:val="24"/>
                <w:szCs w:val="24"/>
              </w:rPr>
              <w:t>D</w:t>
            </w:r>
            <w:r w:rsidRPr="004F2C83">
              <w:rPr>
                <w:sz w:val="24"/>
                <w:szCs w:val="24"/>
              </w:rPr>
              <w:t xml:space="preserve">ate de </w:t>
            </w:r>
            <w:r>
              <w:rPr>
                <w:sz w:val="24"/>
                <w:szCs w:val="24"/>
              </w:rPr>
              <w:t>Référenc</w:t>
            </w:r>
            <w:r w:rsidRPr="004F2C83">
              <w:rPr>
                <w:sz w:val="24"/>
                <w:szCs w:val="24"/>
              </w:rPr>
              <w:t>e signifie la date précédant de 28 jours la date limite de remise de l</w:t>
            </w:r>
            <w:r>
              <w:rPr>
                <w:sz w:val="24"/>
                <w:szCs w:val="24"/>
              </w:rPr>
              <w:t>a Proposition</w:t>
            </w:r>
            <w:r w:rsidRPr="004F2C83">
              <w:rPr>
                <w:sz w:val="24"/>
                <w:szCs w:val="24"/>
              </w:rPr>
              <w:t>.</w:t>
            </w:r>
          </w:p>
        </w:tc>
      </w:tr>
      <w:tr w:rsidR="00B42AA1" w:rsidRPr="00870965" w14:paraId="01CE6CAF" w14:textId="77777777" w:rsidTr="00C82E74">
        <w:trPr>
          <w:gridBefore w:val="1"/>
          <w:gridAfter w:val="1"/>
          <w:wBefore w:w="15" w:type="dxa"/>
          <w:wAfter w:w="15" w:type="dxa"/>
        </w:trPr>
        <w:tc>
          <w:tcPr>
            <w:tcW w:w="3017" w:type="dxa"/>
            <w:gridSpan w:val="2"/>
          </w:tcPr>
          <w:p w14:paraId="4F787F04" w14:textId="77777777" w:rsidR="00B42AA1" w:rsidRPr="00870965" w:rsidRDefault="00B42AA1" w:rsidP="00C82E74">
            <w:pPr>
              <w:pStyle w:val="Heading3"/>
              <w:framePr w:hSpace="0" w:wrap="auto" w:vAnchor="margin" w:xAlign="left" w:yAlign="inline"/>
              <w:suppressOverlap w:val="0"/>
              <w:rPr>
                <w:color w:val="000000" w:themeColor="text1"/>
              </w:rPr>
            </w:pPr>
            <w:bookmarkStart w:id="613" w:name="_Toc87266710"/>
            <w:r w:rsidRPr="00870965">
              <w:rPr>
                <w:color w:val="000000" w:themeColor="text1"/>
              </w:rPr>
              <w:t>Sous-Clause 1.1. 48</w:t>
            </w:r>
            <w:bookmarkEnd w:id="613"/>
          </w:p>
          <w:p w14:paraId="5CADAF04" w14:textId="77777777" w:rsidR="00B42AA1" w:rsidRPr="00870965" w:rsidRDefault="00B42AA1" w:rsidP="00C82E74">
            <w:pPr>
              <w:pStyle w:val="Heading3"/>
              <w:framePr w:hSpace="0" w:wrap="auto" w:vAnchor="margin" w:xAlign="left" w:yAlign="inline"/>
              <w:suppressOverlap w:val="0"/>
              <w:rPr>
                <w:color w:val="000000" w:themeColor="text1"/>
              </w:rPr>
            </w:pPr>
            <w:bookmarkStart w:id="614" w:name="_Toc87266711"/>
            <w:r w:rsidRPr="00870965">
              <w:rPr>
                <w:color w:val="000000" w:themeColor="text1"/>
              </w:rPr>
              <w:t>Personnel clé</w:t>
            </w:r>
            <w:bookmarkEnd w:id="614"/>
          </w:p>
        </w:tc>
        <w:tc>
          <w:tcPr>
            <w:tcW w:w="6133" w:type="dxa"/>
          </w:tcPr>
          <w:p w14:paraId="0E20223E" w14:textId="77777777" w:rsidR="00B42AA1" w:rsidRPr="00870965" w:rsidRDefault="00B42AA1" w:rsidP="00C82E74">
            <w:pPr>
              <w:spacing w:before="120" w:after="120"/>
              <w:jc w:val="both"/>
              <w:rPr>
                <w:sz w:val="24"/>
                <w:szCs w:val="24"/>
              </w:rPr>
            </w:pPr>
            <w:r w:rsidRPr="00870965">
              <w:rPr>
                <w:sz w:val="24"/>
                <w:szCs w:val="24"/>
                <w:lang w:val="fr"/>
              </w:rPr>
              <w:t>À la deuxième ligne, « Spécification</w:t>
            </w:r>
            <w:r>
              <w:rPr>
                <w:sz w:val="24"/>
                <w:szCs w:val="24"/>
                <w:lang w:val="fr"/>
              </w:rPr>
              <w:t>s</w:t>
            </w:r>
            <w:r w:rsidRPr="00870965">
              <w:rPr>
                <w:sz w:val="24"/>
                <w:szCs w:val="24"/>
                <w:lang w:val="fr"/>
              </w:rPr>
              <w:t xml:space="preserve"> » est remplacé par « Exigences du Maître d’Ouvrage ».</w:t>
            </w:r>
          </w:p>
        </w:tc>
      </w:tr>
      <w:tr w:rsidR="00B42AA1" w:rsidRPr="00870965" w14:paraId="2EB48B9E" w14:textId="77777777" w:rsidTr="00C82E74">
        <w:trPr>
          <w:gridBefore w:val="1"/>
          <w:gridAfter w:val="1"/>
          <w:wBefore w:w="15" w:type="dxa"/>
          <w:wAfter w:w="15" w:type="dxa"/>
        </w:trPr>
        <w:tc>
          <w:tcPr>
            <w:tcW w:w="3017" w:type="dxa"/>
            <w:gridSpan w:val="2"/>
          </w:tcPr>
          <w:p w14:paraId="672C25FA" w14:textId="77777777" w:rsidR="00B42AA1" w:rsidRPr="00870965" w:rsidRDefault="00B42AA1" w:rsidP="00C82E74">
            <w:pPr>
              <w:pStyle w:val="Heading3"/>
              <w:framePr w:hSpace="0" w:wrap="auto" w:vAnchor="margin" w:xAlign="left" w:yAlign="inline"/>
              <w:suppressOverlap w:val="0"/>
              <w:rPr>
                <w:color w:val="000000" w:themeColor="text1"/>
              </w:rPr>
            </w:pPr>
            <w:bookmarkStart w:id="615" w:name="_Toc87266712"/>
            <w:r w:rsidRPr="00870965">
              <w:rPr>
                <w:color w:val="000000" w:themeColor="text1"/>
              </w:rPr>
              <w:t>Sous-Clause 1.1. 49</w:t>
            </w:r>
            <w:bookmarkEnd w:id="615"/>
          </w:p>
          <w:p w14:paraId="23B9CEB4" w14:textId="77777777" w:rsidR="00B42AA1" w:rsidRPr="00870965" w:rsidRDefault="00B42AA1" w:rsidP="00C82E74">
            <w:pPr>
              <w:spacing w:before="120" w:after="120"/>
              <w:rPr>
                <w:sz w:val="24"/>
                <w:szCs w:val="24"/>
              </w:rPr>
            </w:pPr>
            <w:r w:rsidRPr="00870965">
              <w:rPr>
                <w:b/>
                <w:bCs/>
                <w:color w:val="000000" w:themeColor="text1"/>
                <w:sz w:val="24"/>
                <w:szCs w:val="24"/>
                <w:lang w:val="fr"/>
              </w:rPr>
              <w:t>Lois</w:t>
            </w:r>
          </w:p>
        </w:tc>
        <w:tc>
          <w:tcPr>
            <w:tcW w:w="6133" w:type="dxa"/>
          </w:tcPr>
          <w:p w14:paraId="2A3B8291" w14:textId="77777777" w:rsidR="00B42AA1" w:rsidRPr="00870965" w:rsidRDefault="00B42AA1" w:rsidP="00C82E74">
            <w:pPr>
              <w:spacing w:before="120" w:after="120"/>
              <w:rPr>
                <w:sz w:val="24"/>
                <w:szCs w:val="24"/>
              </w:rPr>
            </w:pPr>
            <w:r w:rsidRPr="00870965">
              <w:rPr>
                <w:sz w:val="24"/>
                <w:szCs w:val="24"/>
                <w:lang w:val="fr"/>
              </w:rPr>
              <w:t xml:space="preserve">La Sous-Clause est remplacée par : </w:t>
            </w:r>
          </w:p>
          <w:p w14:paraId="480CD0D6" w14:textId="77777777" w:rsidR="00B42AA1" w:rsidRPr="00870965" w:rsidRDefault="00B42AA1" w:rsidP="00C82E74">
            <w:pPr>
              <w:spacing w:before="120" w:after="120"/>
              <w:jc w:val="both"/>
              <w:rPr>
                <w:i/>
                <w:iCs/>
                <w:color w:val="000000" w:themeColor="text1"/>
                <w:sz w:val="24"/>
                <w:szCs w:val="24"/>
              </w:rPr>
            </w:pPr>
            <w:r w:rsidRPr="00870965">
              <w:rPr>
                <w:sz w:val="24"/>
                <w:szCs w:val="24"/>
                <w:lang w:val="fr"/>
              </w:rPr>
              <w:t xml:space="preserve">« </w:t>
            </w:r>
            <w:r w:rsidRPr="00870965">
              <w:rPr>
                <w:b/>
                <w:bCs/>
                <w:sz w:val="24"/>
                <w:szCs w:val="24"/>
                <w:lang w:val="fr"/>
              </w:rPr>
              <w:t xml:space="preserve">Lois </w:t>
            </w:r>
            <w:r w:rsidRPr="00870965">
              <w:rPr>
                <w:sz w:val="24"/>
                <w:szCs w:val="24"/>
                <w:lang w:val="fr"/>
              </w:rPr>
              <w:t>» désigne toutes les lois, statuts, ordonnances et autres lois, règlements et règlements nationaux (ou étatiques) de toute autorité publique légalement constituée.</w:t>
            </w:r>
          </w:p>
        </w:tc>
      </w:tr>
      <w:tr w:rsidR="00B42AA1" w:rsidRPr="00870965" w14:paraId="7EF5B7EC" w14:textId="77777777" w:rsidTr="00C82E74">
        <w:trPr>
          <w:gridBefore w:val="1"/>
          <w:gridAfter w:val="1"/>
          <w:wBefore w:w="15" w:type="dxa"/>
          <w:wAfter w:w="15" w:type="dxa"/>
        </w:trPr>
        <w:tc>
          <w:tcPr>
            <w:tcW w:w="3017" w:type="dxa"/>
            <w:gridSpan w:val="2"/>
          </w:tcPr>
          <w:p w14:paraId="5F5CF920" w14:textId="77777777" w:rsidR="00B42AA1" w:rsidRPr="00870965" w:rsidRDefault="00B42AA1" w:rsidP="00C82E74">
            <w:pPr>
              <w:pStyle w:val="Heading3"/>
              <w:framePr w:hSpace="0" w:wrap="auto" w:vAnchor="margin" w:xAlign="left" w:yAlign="inline"/>
              <w:suppressOverlap w:val="0"/>
              <w:rPr>
                <w:color w:val="000000" w:themeColor="text1"/>
              </w:rPr>
            </w:pPr>
            <w:bookmarkStart w:id="616" w:name="_Toc87266713"/>
            <w:r w:rsidRPr="00870965">
              <w:rPr>
                <w:color w:val="000000" w:themeColor="text1"/>
              </w:rPr>
              <w:t>Sous-Clause 1.1.59</w:t>
            </w:r>
            <w:bookmarkEnd w:id="616"/>
          </w:p>
          <w:p w14:paraId="0CCE1A78" w14:textId="77777777" w:rsidR="00B42AA1" w:rsidRPr="00870965" w:rsidRDefault="00B42AA1" w:rsidP="00C82E74">
            <w:pPr>
              <w:pStyle w:val="Heading3"/>
              <w:framePr w:hSpace="0" w:wrap="auto" w:vAnchor="margin" w:xAlign="left" w:yAlign="inline"/>
              <w:suppressOverlap w:val="0"/>
              <w:rPr>
                <w:color w:val="000000" w:themeColor="text1"/>
              </w:rPr>
            </w:pPr>
            <w:bookmarkStart w:id="617" w:name="_Toc87266714"/>
            <w:r w:rsidRPr="00870965">
              <w:rPr>
                <w:color w:val="000000" w:themeColor="text1"/>
              </w:rPr>
              <w:t>Conditions Particulières</w:t>
            </w:r>
            <w:bookmarkEnd w:id="617"/>
          </w:p>
        </w:tc>
        <w:tc>
          <w:tcPr>
            <w:tcW w:w="6133" w:type="dxa"/>
          </w:tcPr>
          <w:p w14:paraId="59DA18E7" w14:textId="77777777" w:rsidR="00B42AA1" w:rsidRPr="00870965" w:rsidRDefault="00B42AA1" w:rsidP="00C82E74">
            <w:pPr>
              <w:spacing w:before="120" w:after="120"/>
              <w:rPr>
                <w:sz w:val="24"/>
                <w:szCs w:val="24"/>
              </w:rPr>
            </w:pPr>
            <w:r w:rsidRPr="00870965">
              <w:rPr>
                <w:sz w:val="24"/>
                <w:szCs w:val="24"/>
                <w:lang w:val="fr"/>
              </w:rPr>
              <w:t xml:space="preserve">La Sous-Clause est remplacée par : </w:t>
            </w:r>
          </w:p>
          <w:p w14:paraId="1EFA2F4F" w14:textId="77777777" w:rsidR="00B42AA1" w:rsidRPr="00870965" w:rsidRDefault="00B42AA1" w:rsidP="00C82E74">
            <w:pPr>
              <w:spacing w:before="120" w:after="120"/>
              <w:jc w:val="both"/>
              <w:rPr>
                <w:sz w:val="24"/>
                <w:szCs w:val="24"/>
              </w:rPr>
            </w:pPr>
            <w:r w:rsidRPr="00870965">
              <w:rPr>
                <w:sz w:val="24"/>
                <w:szCs w:val="24"/>
                <w:lang w:val="fr"/>
              </w:rPr>
              <w:t xml:space="preserve"> « Conditions Particulières » désigne le document intitulé Conditions Particulières inclus dans le Marché, qui comprend la Partie A - Données du Marché, la Partie B - Dispositions Spéciales, la Partie C </w:t>
            </w:r>
            <w:r>
              <w:rPr>
                <w:sz w:val="24"/>
                <w:szCs w:val="24"/>
                <w:lang w:val="fr"/>
              </w:rPr>
              <w:t>–</w:t>
            </w:r>
            <w:r w:rsidRPr="00870965">
              <w:rPr>
                <w:sz w:val="24"/>
                <w:szCs w:val="24"/>
                <w:lang w:val="fr"/>
              </w:rPr>
              <w:t xml:space="preserve"> </w:t>
            </w:r>
            <w:r>
              <w:rPr>
                <w:sz w:val="24"/>
                <w:szCs w:val="24"/>
                <w:lang w:val="fr"/>
              </w:rPr>
              <w:t xml:space="preserve">Pratiques de </w:t>
            </w:r>
            <w:r w:rsidRPr="00870965">
              <w:rPr>
                <w:sz w:val="24"/>
                <w:szCs w:val="24"/>
                <w:lang w:val="fr"/>
              </w:rPr>
              <w:t xml:space="preserve">Corruption et </w:t>
            </w:r>
            <w:r>
              <w:rPr>
                <w:sz w:val="24"/>
                <w:szCs w:val="24"/>
                <w:lang w:val="fr"/>
              </w:rPr>
              <w:t xml:space="preserve">Fraude et </w:t>
            </w:r>
            <w:r w:rsidRPr="00870965">
              <w:rPr>
                <w:sz w:val="24"/>
                <w:szCs w:val="24"/>
                <w:lang w:val="fr"/>
              </w:rPr>
              <w:t xml:space="preserve">la Partie D </w:t>
            </w:r>
            <w:r>
              <w:rPr>
                <w:sz w:val="24"/>
                <w:szCs w:val="24"/>
                <w:lang w:val="fr"/>
              </w:rPr>
              <w:t>–</w:t>
            </w:r>
            <w:r w:rsidRPr="00870965">
              <w:rPr>
                <w:sz w:val="24"/>
                <w:szCs w:val="24"/>
                <w:lang w:val="fr"/>
              </w:rPr>
              <w:t xml:space="preserve"> </w:t>
            </w:r>
            <w:r>
              <w:rPr>
                <w:sz w:val="24"/>
                <w:szCs w:val="24"/>
                <w:lang w:val="fr"/>
              </w:rPr>
              <w:t xml:space="preserve">Indicateurs de </w:t>
            </w:r>
            <w:r w:rsidRPr="00870965">
              <w:rPr>
                <w:sz w:val="24"/>
                <w:szCs w:val="24"/>
                <w:lang w:val="fr"/>
              </w:rPr>
              <w:t>Mesures Environnementales et Sociales (ES) pour les Rapports d’Avancement. »</w:t>
            </w:r>
          </w:p>
        </w:tc>
      </w:tr>
      <w:tr w:rsidR="00B42AA1" w:rsidRPr="00870965" w14:paraId="01A9218C" w14:textId="77777777" w:rsidTr="00C82E74">
        <w:trPr>
          <w:gridBefore w:val="1"/>
          <w:gridAfter w:val="1"/>
          <w:wBefore w:w="15" w:type="dxa"/>
          <w:wAfter w:w="15" w:type="dxa"/>
        </w:trPr>
        <w:tc>
          <w:tcPr>
            <w:tcW w:w="3017" w:type="dxa"/>
            <w:gridSpan w:val="2"/>
          </w:tcPr>
          <w:p w14:paraId="339DCADA" w14:textId="77777777" w:rsidR="00B42AA1" w:rsidRPr="00870965" w:rsidRDefault="00B42AA1" w:rsidP="00C82E74">
            <w:pPr>
              <w:pStyle w:val="Heading3"/>
              <w:framePr w:hSpace="0" w:wrap="auto" w:vAnchor="margin" w:xAlign="left" w:yAlign="inline"/>
              <w:suppressOverlap w:val="0"/>
            </w:pPr>
            <w:bookmarkStart w:id="618" w:name="_Toc87266715"/>
            <w:r w:rsidRPr="00870965">
              <w:rPr>
                <w:color w:val="000000" w:themeColor="text1"/>
              </w:rPr>
              <w:t>Sous-Clause 1.1.74</w:t>
            </w:r>
            <w:bookmarkEnd w:id="618"/>
          </w:p>
          <w:p w14:paraId="477BD93F" w14:textId="77777777" w:rsidR="00B42AA1" w:rsidRPr="00870965" w:rsidRDefault="00B42AA1" w:rsidP="00C82E74">
            <w:pPr>
              <w:pStyle w:val="Heading3"/>
              <w:framePr w:hSpace="0" w:wrap="auto" w:vAnchor="margin" w:xAlign="left" w:yAlign="inline"/>
              <w:suppressOverlap w:val="0"/>
              <w:rPr>
                <w:color w:val="000000" w:themeColor="text1"/>
              </w:rPr>
            </w:pPr>
            <w:r>
              <w:t>Chantier</w:t>
            </w:r>
          </w:p>
        </w:tc>
        <w:tc>
          <w:tcPr>
            <w:tcW w:w="6133" w:type="dxa"/>
          </w:tcPr>
          <w:p w14:paraId="754A2DBC" w14:textId="77777777" w:rsidR="00B42AA1" w:rsidRPr="00870965" w:rsidRDefault="00B42AA1" w:rsidP="00C82E74">
            <w:pPr>
              <w:spacing w:before="120" w:after="120"/>
              <w:rPr>
                <w:sz w:val="24"/>
                <w:szCs w:val="24"/>
              </w:rPr>
            </w:pPr>
            <w:r w:rsidRPr="00870965">
              <w:rPr>
                <w:sz w:val="24"/>
                <w:szCs w:val="24"/>
                <w:lang w:val="fr"/>
              </w:rPr>
              <w:t xml:space="preserve">La Sous-Clause est remplacée par : </w:t>
            </w:r>
          </w:p>
          <w:p w14:paraId="39C97C0F" w14:textId="77777777" w:rsidR="00B42AA1" w:rsidRPr="00870965" w:rsidRDefault="00B42AA1" w:rsidP="00C82E74">
            <w:pPr>
              <w:spacing w:before="120" w:after="120"/>
              <w:jc w:val="both"/>
              <w:rPr>
                <w:sz w:val="24"/>
                <w:szCs w:val="24"/>
              </w:rPr>
            </w:pPr>
            <w:r w:rsidRPr="00870965">
              <w:rPr>
                <w:sz w:val="24"/>
                <w:szCs w:val="24"/>
                <w:lang w:val="fr"/>
              </w:rPr>
              <w:t xml:space="preserve">« </w:t>
            </w:r>
            <w:r>
              <w:rPr>
                <w:sz w:val="24"/>
                <w:szCs w:val="24"/>
                <w:lang w:val="fr"/>
              </w:rPr>
              <w:t>Chantier</w:t>
            </w:r>
            <w:r w:rsidRPr="00870965">
              <w:rPr>
                <w:sz w:val="24"/>
                <w:szCs w:val="24"/>
                <w:lang w:val="fr"/>
              </w:rPr>
              <w:t xml:space="preserve"> » désigne les lieux où les </w:t>
            </w:r>
            <w:r>
              <w:rPr>
                <w:sz w:val="24"/>
                <w:szCs w:val="24"/>
                <w:lang w:val="fr"/>
              </w:rPr>
              <w:t>Ouvrages</w:t>
            </w:r>
            <w:r w:rsidRPr="00870965">
              <w:rPr>
                <w:sz w:val="24"/>
                <w:szCs w:val="24"/>
                <w:lang w:val="fr"/>
              </w:rPr>
              <w:t xml:space="preserve"> </w:t>
            </w:r>
            <w:r>
              <w:rPr>
                <w:sz w:val="24"/>
                <w:szCs w:val="24"/>
                <w:lang w:val="fr"/>
              </w:rPr>
              <w:t>Définitif</w:t>
            </w:r>
            <w:r w:rsidRPr="00870965">
              <w:rPr>
                <w:sz w:val="24"/>
                <w:szCs w:val="24"/>
                <w:lang w:val="fr"/>
              </w:rPr>
              <w:t xml:space="preserve">s doivent être exécutés, y compris la zone de stockage et de travail, et où les </w:t>
            </w:r>
            <w:r>
              <w:rPr>
                <w:sz w:val="24"/>
                <w:szCs w:val="24"/>
                <w:lang w:val="fr"/>
              </w:rPr>
              <w:t>Equipement</w:t>
            </w:r>
            <w:r w:rsidRPr="00870965">
              <w:rPr>
                <w:sz w:val="24"/>
                <w:szCs w:val="24"/>
                <w:lang w:val="fr"/>
              </w:rPr>
              <w:t>s et Matéri</w:t>
            </w:r>
            <w:r>
              <w:rPr>
                <w:sz w:val="24"/>
                <w:szCs w:val="24"/>
                <w:lang w:val="fr"/>
              </w:rPr>
              <w:t>aux</w:t>
            </w:r>
            <w:r w:rsidRPr="00870965">
              <w:rPr>
                <w:sz w:val="24"/>
                <w:szCs w:val="24"/>
                <w:lang w:val="fr"/>
              </w:rPr>
              <w:t xml:space="preserve"> doivent être livrés, ainsi que tout autre lieu spécifié dans le Marché comme faisant partie du </w:t>
            </w:r>
            <w:r>
              <w:rPr>
                <w:sz w:val="24"/>
                <w:szCs w:val="24"/>
                <w:lang w:val="fr"/>
              </w:rPr>
              <w:t>Chantier</w:t>
            </w:r>
            <w:r w:rsidRPr="00870965">
              <w:rPr>
                <w:sz w:val="24"/>
                <w:szCs w:val="24"/>
                <w:lang w:val="fr"/>
              </w:rPr>
              <w:t>. »</w:t>
            </w:r>
          </w:p>
        </w:tc>
      </w:tr>
      <w:tr w:rsidR="00B42AA1" w:rsidRPr="00870965" w14:paraId="7DFA41DF" w14:textId="77777777" w:rsidTr="00C82E74">
        <w:trPr>
          <w:gridBefore w:val="1"/>
          <w:gridAfter w:val="1"/>
          <w:wBefore w:w="15" w:type="dxa"/>
          <w:wAfter w:w="15" w:type="dxa"/>
        </w:trPr>
        <w:tc>
          <w:tcPr>
            <w:tcW w:w="3017" w:type="dxa"/>
            <w:gridSpan w:val="2"/>
          </w:tcPr>
          <w:p w14:paraId="5078A005" w14:textId="77777777" w:rsidR="00B42AA1" w:rsidRPr="00870965" w:rsidRDefault="00B42AA1" w:rsidP="00C82E74">
            <w:pPr>
              <w:pStyle w:val="Heading3"/>
              <w:framePr w:hSpace="0" w:wrap="auto" w:vAnchor="margin" w:xAlign="left" w:yAlign="inline"/>
              <w:suppressOverlap w:val="0"/>
              <w:rPr>
                <w:color w:val="000000" w:themeColor="text1"/>
              </w:rPr>
            </w:pPr>
            <w:bookmarkStart w:id="619" w:name="_Toc87266717"/>
            <w:r w:rsidRPr="00870965">
              <w:rPr>
                <w:color w:val="000000" w:themeColor="text1"/>
              </w:rPr>
              <w:t>Sous-Clause 1.1.79</w:t>
            </w:r>
            <w:bookmarkEnd w:id="619"/>
          </w:p>
          <w:p w14:paraId="3E9FC772" w14:textId="77777777" w:rsidR="00B42AA1" w:rsidRPr="00870965" w:rsidRDefault="00B42AA1" w:rsidP="00C82E74">
            <w:pPr>
              <w:pStyle w:val="Heading3"/>
              <w:framePr w:hSpace="0" w:wrap="auto" w:vAnchor="margin" w:xAlign="left" w:yAlign="inline"/>
              <w:suppressOverlap w:val="0"/>
            </w:pPr>
            <w:bookmarkStart w:id="620" w:name="_Toc87266718"/>
            <w:r w:rsidRPr="00C82E74">
              <w:rPr>
                <w:color w:val="000000" w:themeColor="text1"/>
              </w:rPr>
              <w:t>Demande de Décompte</w:t>
            </w:r>
            <w:r w:rsidRPr="00870965" w:rsidDel="00E80A93">
              <w:rPr>
                <w:color w:val="000000" w:themeColor="text1"/>
              </w:rPr>
              <w:t xml:space="preserve"> </w:t>
            </w:r>
            <w:bookmarkEnd w:id="620"/>
          </w:p>
        </w:tc>
        <w:tc>
          <w:tcPr>
            <w:tcW w:w="6133" w:type="dxa"/>
          </w:tcPr>
          <w:p w14:paraId="12B32760" w14:textId="77777777" w:rsidR="00B42AA1" w:rsidRPr="00870965" w:rsidRDefault="00B42AA1" w:rsidP="00C82E74">
            <w:pPr>
              <w:autoSpaceDE w:val="0"/>
              <w:autoSpaceDN w:val="0"/>
              <w:adjustRightInd w:val="0"/>
              <w:spacing w:before="120" w:after="120"/>
              <w:jc w:val="both"/>
              <w:rPr>
                <w:sz w:val="24"/>
                <w:szCs w:val="24"/>
              </w:rPr>
            </w:pPr>
            <w:r w:rsidRPr="00870965">
              <w:rPr>
                <w:sz w:val="24"/>
                <w:szCs w:val="24"/>
                <w:lang w:val="fr"/>
              </w:rPr>
              <w:t xml:space="preserve">À la deuxième ligne après </w:t>
            </w:r>
            <w:r w:rsidRPr="004F2C83">
              <w:rPr>
                <w:sz w:val="24"/>
                <w:szCs w:val="24"/>
              </w:rPr>
              <w:t>"</w:t>
            </w:r>
            <w:r>
              <w:rPr>
                <w:sz w:val="24"/>
                <w:szCs w:val="24"/>
              </w:rPr>
              <w:t>demande de Décompte au titre de</w:t>
            </w:r>
            <w:r w:rsidRPr="004F2C83">
              <w:rPr>
                <w:sz w:val="24"/>
                <w:szCs w:val="24"/>
              </w:rPr>
              <w:t>", ajouter "</w:t>
            </w:r>
            <w:r>
              <w:rPr>
                <w:sz w:val="24"/>
                <w:szCs w:val="24"/>
              </w:rPr>
              <w:t>Sous-Clause</w:t>
            </w:r>
            <w:r w:rsidRPr="004F2C83">
              <w:rPr>
                <w:sz w:val="24"/>
                <w:szCs w:val="24"/>
              </w:rPr>
              <w:t xml:space="preserve"> 14.2.1 [</w:t>
            </w:r>
            <w:r w:rsidRPr="004F2C83">
              <w:rPr>
                <w:i/>
                <w:iCs/>
                <w:sz w:val="24"/>
                <w:szCs w:val="24"/>
              </w:rPr>
              <w:t xml:space="preserve">Garantie de </w:t>
            </w:r>
            <w:r>
              <w:rPr>
                <w:i/>
                <w:iCs/>
                <w:sz w:val="24"/>
                <w:szCs w:val="24"/>
              </w:rPr>
              <w:t>remboursement d’avance de démarrage</w:t>
            </w:r>
            <w:r w:rsidRPr="004F2C83">
              <w:rPr>
                <w:sz w:val="24"/>
                <w:szCs w:val="24"/>
              </w:rPr>
              <w:t>] (si applicable),".</w:t>
            </w:r>
          </w:p>
        </w:tc>
      </w:tr>
      <w:tr w:rsidR="00B42AA1" w:rsidRPr="00870965" w14:paraId="0EDB2CA7" w14:textId="77777777" w:rsidTr="00C82E74">
        <w:trPr>
          <w:gridBefore w:val="1"/>
          <w:gridAfter w:val="1"/>
          <w:wBefore w:w="15" w:type="dxa"/>
          <w:wAfter w:w="15" w:type="dxa"/>
        </w:trPr>
        <w:tc>
          <w:tcPr>
            <w:tcW w:w="3017" w:type="dxa"/>
            <w:gridSpan w:val="2"/>
          </w:tcPr>
          <w:p w14:paraId="04BE0A77" w14:textId="77777777" w:rsidR="00B42AA1" w:rsidRPr="00870965" w:rsidRDefault="00B42AA1" w:rsidP="00C82E74">
            <w:pPr>
              <w:pStyle w:val="Heading3"/>
              <w:framePr w:hSpace="0" w:wrap="auto" w:vAnchor="margin" w:xAlign="left" w:yAlign="inline"/>
              <w:suppressOverlap w:val="0"/>
              <w:rPr>
                <w:color w:val="000000" w:themeColor="text1"/>
              </w:rPr>
            </w:pPr>
            <w:bookmarkStart w:id="621" w:name="_Toc87266719"/>
            <w:r w:rsidRPr="00870965">
              <w:rPr>
                <w:color w:val="000000" w:themeColor="text1"/>
              </w:rPr>
              <w:t>Sous-Clause 1.1.83</w:t>
            </w:r>
            <w:bookmarkEnd w:id="621"/>
            <w:r w:rsidRPr="00870965">
              <w:rPr>
                <w:color w:val="000000" w:themeColor="text1"/>
              </w:rPr>
              <w:t xml:space="preserve"> </w:t>
            </w:r>
          </w:p>
          <w:p w14:paraId="09A433DA" w14:textId="77777777" w:rsidR="00B42AA1" w:rsidRPr="00870965" w:rsidRDefault="00B42AA1" w:rsidP="00C82E74">
            <w:pPr>
              <w:pStyle w:val="Heading3"/>
              <w:framePr w:hSpace="0" w:wrap="auto" w:vAnchor="margin" w:xAlign="left" w:yAlign="inline"/>
              <w:suppressOverlap w:val="0"/>
              <w:rPr>
                <w:color w:val="000000" w:themeColor="text1"/>
              </w:rPr>
            </w:pPr>
            <w:bookmarkStart w:id="622" w:name="_Toc87266720"/>
            <w:r w:rsidRPr="00870965">
              <w:rPr>
                <w:color w:val="000000" w:themeColor="text1"/>
              </w:rPr>
              <w:t>Offre</w:t>
            </w:r>
            <w:bookmarkEnd w:id="622"/>
          </w:p>
        </w:tc>
        <w:tc>
          <w:tcPr>
            <w:tcW w:w="6133" w:type="dxa"/>
          </w:tcPr>
          <w:p w14:paraId="7B65E3A5" w14:textId="77777777" w:rsidR="00B42AA1" w:rsidRPr="00870965" w:rsidRDefault="00B42AA1" w:rsidP="00C82E74">
            <w:pPr>
              <w:spacing w:before="120" w:after="120"/>
              <w:jc w:val="both"/>
              <w:rPr>
                <w:sz w:val="24"/>
                <w:szCs w:val="24"/>
              </w:rPr>
            </w:pPr>
            <w:r w:rsidRPr="004F2C83">
              <w:rPr>
                <w:sz w:val="24"/>
                <w:szCs w:val="24"/>
              </w:rPr>
              <w:t xml:space="preserve">Le texte suivant est ajouté à la fin de la phrase. " </w:t>
            </w:r>
            <w:r>
              <w:rPr>
                <w:sz w:val="24"/>
                <w:szCs w:val="24"/>
              </w:rPr>
              <w:t>Offre</w:t>
            </w:r>
            <w:r w:rsidRPr="004F2C83">
              <w:rPr>
                <w:sz w:val="24"/>
                <w:szCs w:val="24"/>
              </w:rPr>
              <w:t xml:space="preserve"> est synonyme de " Propo</w:t>
            </w:r>
            <w:r>
              <w:rPr>
                <w:sz w:val="24"/>
                <w:szCs w:val="24"/>
              </w:rPr>
              <w:t>sition</w:t>
            </w:r>
            <w:r w:rsidRPr="004F2C83">
              <w:rPr>
                <w:sz w:val="24"/>
                <w:szCs w:val="24"/>
              </w:rPr>
              <w:t xml:space="preserve"> ", " </w:t>
            </w:r>
            <w:r>
              <w:rPr>
                <w:sz w:val="24"/>
                <w:szCs w:val="24"/>
              </w:rPr>
              <w:t>Soumissionnaire</w:t>
            </w:r>
            <w:r w:rsidRPr="004F2C83">
              <w:rPr>
                <w:sz w:val="24"/>
                <w:szCs w:val="24"/>
              </w:rPr>
              <w:t xml:space="preserve"> " </w:t>
            </w:r>
            <w:r>
              <w:rPr>
                <w:sz w:val="24"/>
                <w:szCs w:val="24"/>
              </w:rPr>
              <w:t xml:space="preserve">est synonyme </w:t>
            </w:r>
            <w:r w:rsidRPr="004F2C83">
              <w:rPr>
                <w:sz w:val="24"/>
                <w:szCs w:val="24"/>
              </w:rPr>
              <w:t>de " Propos</w:t>
            </w:r>
            <w:r>
              <w:rPr>
                <w:sz w:val="24"/>
                <w:szCs w:val="24"/>
              </w:rPr>
              <w:t>ant</w:t>
            </w:r>
            <w:r w:rsidRPr="004F2C83">
              <w:rPr>
                <w:sz w:val="24"/>
                <w:szCs w:val="24"/>
              </w:rPr>
              <w:t xml:space="preserve"> ", " </w:t>
            </w:r>
            <w:r>
              <w:rPr>
                <w:sz w:val="24"/>
                <w:szCs w:val="24"/>
              </w:rPr>
              <w:t>documents d’appel d’offres</w:t>
            </w:r>
            <w:r w:rsidRPr="004F2C83">
              <w:rPr>
                <w:sz w:val="24"/>
                <w:szCs w:val="24"/>
              </w:rPr>
              <w:t xml:space="preserve"> " de " documents </w:t>
            </w:r>
            <w:r>
              <w:rPr>
                <w:sz w:val="24"/>
                <w:szCs w:val="24"/>
              </w:rPr>
              <w:t>de demande de propositions</w:t>
            </w:r>
            <w:r w:rsidRPr="004F2C83">
              <w:rPr>
                <w:sz w:val="24"/>
                <w:szCs w:val="24"/>
              </w:rPr>
              <w:t>".</w:t>
            </w:r>
          </w:p>
        </w:tc>
      </w:tr>
      <w:tr w:rsidR="00B42AA1" w:rsidRPr="00870965" w14:paraId="16C726F9" w14:textId="77777777" w:rsidTr="00C82E74">
        <w:trPr>
          <w:gridBefore w:val="1"/>
          <w:gridAfter w:val="1"/>
          <w:wBefore w:w="15" w:type="dxa"/>
          <w:wAfter w:w="15" w:type="dxa"/>
        </w:trPr>
        <w:tc>
          <w:tcPr>
            <w:tcW w:w="3017" w:type="dxa"/>
            <w:gridSpan w:val="2"/>
          </w:tcPr>
          <w:p w14:paraId="094CB1F4" w14:textId="77777777" w:rsidR="00B42AA1" w:rsidRPr="00870965" w:rsidRDefault="00B42AA1" w:rsidP="00C82E74">
            <w:pPr>
              <w:pStyle w:val="Heading3"/>
              <w:framePr w:hSpace="0" w:wrap="auto" w:vAnchor="margin" w:xAlign="left" w:yAlign="inline"/>
              <w:suppressOverlap w:val="0"/>
              <w:rPr>
                <w:color w:val="000000" w:themeColor="text1"/>
              </w:rPr>
            </w:pPr>
            <w:bookmarkStart w:id="623" w:name="_Toc87266721"/>
            <w:r w:rsidRPr="00870965">
              <w:rPr>
                <w:color w:val="000000" w:themeColor="text1"/>
              </w:rPr>
              <w:lastRenderedPageBreak/>
              <w:t>Sous-Clause 1.1.84</w:t>
            </w:r>
            <w:bookmarkEnd w:id="623"/>
            <w:r w:rsidRPr="00870965">
              <w:rPr>
                <w:color w:val="000000" w:themeColor="text1"/>
              </w:rPr>
              <w:t xml:space="preserve"> </w:t>
            </w:r>
          </w:p>
          <w:p w14:paraId="5E53825B" w14:textId="77777777" w:rsidR="00B42AA1" w:rsidRPr="00870965" w:rsidRDefault="00B42AA1" w:rsidP="00C82E74">
            <w:pPr>
              <w:pStyle w:val="Heading3"/>
              <w:framePr w:hSpace="0" w:wrap="auto" w:vAnchor="margin" w:xAlign="left" w:yAlign="inline"/>
              <w:suppressOverlap w:val="0"/>
              <w:rPr>
                <w:color w:val="000000" w:themeColor="text1"/>
              </w:rPr>
            </w:pPr>
            <w:bookmarkStart w:id="624" w:name="_Toc87266722"/>
            <w:r w:rsidRPr="00870965">
              <w:rPr>
                <w:color w:val="000000" w:themeColor="text1"/>
              </w:rPr>
              <w:t>Essais après Achèvement</w:t>
            </w:r>
            <w:bookmarkEnd w:id="624"/>
          </w:p>
        </w:tc>
        <w:tc>
          <w:tcPr>
            <w:tcW w:w="6133" w:type="dxa"/>
          </w:tcPr>
          <w:p w14:paraId="44BCB70C" w14:textId="77777777" w:rsidR="00B42AA1" w:rsidRPr="00870965" w:rsidRDefault="00B42AA1" w:rsidP="00C82E74">
            <w:pPr>
              <w:spacing w:before="120" w:after="120"/>
              <w:rPr>
                <w:sz w:val="24"/>
                <w:szCs w:val="24"/>
              </w:rPr>
            </w:pPr>
            <w:r w:rsidRPr="00870965">
              <w:rPr>
                <w:sz w:val="24"/>
                <w:szCs w:val="24"/>
                <w:lang w:val="fr"/>
              </w:rPr>
              <w:t>À la deuxième ligne, « Spécification</w:t>
            </w:r>
            <w:r>
              <w:rPr>
                <w:sz w:val="24"/>
                <w:szCs w:val="24"/>
                <w:lang w:val="fr"/>
              </w:rPr>
              <w:t>s</w:t>
            </w:r>
            <w:r w:rsidRPr="00870965">
              <w:rPr>
                <w:sz w:val="24"/>
                <w:szCs w:val="24"/>
                <w:lang w:val="fr"/>
              </w:rPr>
              <w:t xml:space="preserve"> » est remplacé par « Exigences du Maître d’Ouvrage ».</w:t>
            </w:r>
          </w:p>
        </w:tc>
      </w:tr>
      <w:tr w:rsidR="00B42AA1" w:rsidRPr="00870965" w14:paraId="5D88757D" w14:textId="77777777" w:rsidTr="00C82E74">
        <w:trPr>
          <w:gridBefore w:val="1"/>
          <w:gridAfter w:val="1"/>
          <w:wBefore w:w="15" w:type="dxa"/>
          <w:wAfter w:w="15" w:type="dxa"/>
        </w:trPr>
        <w:tc>
          <w:tcPr>
            <w:tcW w:w="3017" w:type="dxa"/>
            <w:gridSpan w:val="2"/>
          </w:tcPr>
          <w:p w14:paraId="712EC93D" w14:textId="77777777" w:rsidR="00B42AA1" w:rsidRPr="00870965" w:rsidRDefault="00B42AA1" w:rsidP="00C82E74">
            <w:pPr>
              <w:pStyle w:val="Heading3"/>
              <w:framePr w:hSpace="0" w:wrap="auto" w:vAnchor="margin" w:xAlign="left" w:yAlign="inline"/>
              <w:suppressOverlap w:val="0"/>
              <w:rPr>
                <w:color w:val="000000" w:themeColor="text1"/>
              </w:rPr>
            </w:pPr>
            <w:bookmarkStart w:id="625" w:name="_Toc87266723"/>
            <w:r w:rsidRPr="00870965">
              <w:rPr>
                <w:color w:val="000000" w:themeColor="text1"/>
              </w:rPr>
              <w:t>Sous-Clause 1.1.88</w:t>
            </w:r>
            <w:bookmarkEnd w:id="625"/>
            <w:r w:rsidRPr="00870965">
              <w:rPr>
                <w:color w:val="000000" w:themeColor="text1"/>
              </w:rPr>
              <w:t xml:space="preserve"> </w:t>
            </w:r>
          </w:p>
          <w:p w14:paraId="2AEB1E80" w14:textId="77777777" w:rsidR="00B42AA1" w:rsidRPr="00870965" w:rsidRDefault="00B42AA1" w:rsidP="00C82E74">
            <w:pPr>
              <w:pStyle w:val="Heading3"/>
              <w:framePr w:hSpace="0" w:wrap="auto" w:vAnchor="margin" w:xAlign="left" w:yAlign="inline"/>
              <w:suppressOverlap w:val="0"/>
              <w:rPr>
                <w:color w:val="000000" w:themeColor="text1"/>
              </w:rPr>
            </w:pPr>
            <w:bookmarkStart w:id="626" w:name="_Toc87266724"/>
            <w:r w:rsidRPr="00870965">
              <w:rPr>
                <w:color w:val="000000" w:themeColor="text1"/>
              </w:rPr>
              <w:t>Changement</w:t>
            </w:r>
            <w:bookmarkEnd w:id="626"/>
          </w:p>
        </w:tc>
        <w:tc>
          <w:tcPr>
            <w:tcW w:w="6133" w:type="dxa"/>
          </w:tcPr>
          <w:p w14:paraId="18FDD95D" w14:textId="606A609D" w:rsidR="00B42AA1" w:rsidRPr="00870965" w:rsidRDefault="00B42AA1" w:rsidP="00C82E74">
            <w:pPr>
              <w:autoSpaceDE w:val="0"/>
              <w:autoSpaceDN w:val="0"/>
              <w:adjustRightInd w:val="0"/>
              <w:spacing w:before="120" w:after="120"/>
              <w:rPr>
                <w:sz w:val="24"/>
                <w:szCs w:val="24"/>
              </w:rPr>
            </w:pPr>
            <w:r w:rsidRPr="00870965">
              <w:rPr>
                <w:sz w:val="24"/>
                <w:szCs w:val="24"/>
                <w:lang w:val="fr"/>
              </w:rPr>
              <w:t>À la première ligne, « toute modification d</w:t>
            </w:r>
            <w:r>
              <w:rPr>
                <w:sz w:val="24"/>
                <w:szCs w:val="24"/>
                <w:lang w:val="fr"/>
              </w:rPr>
              <w:t>ans l</w:t>
            </w:r>
            <w:r w:rsidRPr="00870965">
              <w:rPr>
                <w:sz w:val="24"/>
                <w:szCs w:val="24"/>
                <w:lang w:val="fr"/>
              </w:rPr>
              <w:t xml:space="preserve">es Ouvrages » est remplacée par « toute modification des exigences du Maître d’Ouvrage </w:t>
            </w:r>
            <w:r>
              <w:rPr>
                <w:sz w:val="24"/>
                <w:szCs w:val="24"/>
                <w:lang w:val="fr"/>
              </w:rPr>
              <w:t xml:space="preserve">ou des </w:t>
            </w:r>
            <w:r w:rsidR="006A1188">
              <w:rPr>
                <w:sz w:val="24"/>
                <w:szCs w:val="24"/>
                <w:lang w:val="fr"/>
              </w:rPr>
              <w:t>Ouvrages</w:t>
            </w:r>
            <w:r w:rsidRPr="00870965">
              <w:rPr>
                <w:sz w:val="24"/>
                <w:szCs w:val="24"/>
                <w:lang w:val="fr"/>
              </w:rPr>
              <w:t>».</w:t>
            </w:r>
          </w:p>
        </w:tc>
      </w:tr>
      <w:tr w:rsidR="00B42AA1" w:rsidRPr="00870965" w14:paraId="1F942287" w14:textId="77777777" w:rsidTr="00C82E74">
        <w:trPr>
          <w:gridBefore w:val="1"/>
          <w:gridAfter w:val="1"/>
          <w:wBefore w:w="15" w:type="dxa"/>
          <w:wAfter w:w="15" w:type="dxa"/>
        </w:trPr>
        <w:tc>
          <w:tcPr>
            <w:tcW w:w="9150" w:type="dxa"/>
            <w:gridSpan w:val="3"/>
          </w:tcPr>
          <w:p w14:paraId="571018CC" w14:textId="77777777" w:rsidR="00B42AA1" w:rsidRPr="00870965" w:rsidRDefault="00B42AA1" w:rsidP="00C82E74">
            <w:pPr>
              <w:autoSpaceDE w:val="0"/>
              <w:autoSpaceDN w:val="0"/>
              <w:adjustRightInd w:val="0"/>
              <w:spacing w:before="120" w:after="120"/>
              <w:rPr>
                <w:sz w:val="24"/>
                <w:szCs w:val="24"/>
                <w:lang w:val="fr"/>
              </w:rPr>
            </w:pPr>
            <w:r w:rsidRPr="00870965">
              <w:rPr>
                <w:b/>
                <w:sz w:val="24"/>
                <w:szCs w:val="24"/>
                <w:lang w:val="fr"/>
              </w:rPr>
              <w:t>Sous-Clause 1.1.91</w:t>
            </w:r>
            <w:r w:rsidRPr="00870965">
              <w:rPr>
                <w:sz w:val="24"/>
                <w:szCs w:val="24"/>
                <w:lang w:val="fr"/>
              </w:rPr>
              <w:t xml:space="preserve"> </w:t>
            </w:r>
            <w:r w:rsidRPr="00870965">
              <w:rPr>
                <w:b/>
                <w:sz w:val="24"/>
                <w:szCs w:val="24"/>
                <w:lang w:val="fr"/>
              </w:rPr>
              <w:t>à 1.1.96</w:t>
            </w:r>
            <w:r w:rsidRPr="00870965">
              <w:rPr>
                <w:sz w:val="24"/>
                <w:szCs w:val="24"/>
                <w:lang w:val="fr"/>
              </w:rPr>
              <w:t xml:space="preserve"> </w:t>
            </w:r>
            <w:r w:rsidRPr="00870965">
              <w:rPr>
                <w:b/>
                <w:sz w:val="24"/>
                <w:szCs w:val="24"/>
                <w:lang w:val="fr"/>
              </w:rPr>
              <w:t>sont ajoutés après la Sous-Clause 1.1.</w:t>
            </w:r>
            <w:r w:rsidRPr="00870965">
              <w:rPr>
                <w:sz w:val="24"/>
                <w:szCs w:val="24"/>
                <w:lang w:val="fr"/>
              </w:rPr>
              <w:t xml:space="preserve"> </w:t>
            </w:r>
            <w:r w:rsidRPr="00870965">
              <w:rPr>
                <w:b/>
                <w:sz w:val="24"/>
                <w:szCs w:val="24"/>
                <w:lang w:val="fr"/>
              </w:rPr>
              <w:t>90</w:t>
            </w:r>
          </w:p>
        </w:tc>
      </w:tr>
      <w:tr w:rsidR="00B42AA1" w:rsidRPr="00870965" w14:paraId="44AC7113"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10FD5569" w14:textId="77777777" w:rsidR="00B42AA1" w:rsidRPr="00870965" w:rsidRDefault="00B42AA1" w:rsidP="00C82E74">
            <w:pPr>
              <w:spacing w:before="120" w:after="120"/>
              <w:rPr>
                <w:b/>
                <w:bCs/>
                <w:color w:val="000000" w:themeColor="text1"/>
                <w:sz w:val="24"/>
                <w:szCs w:val="24"/>
                <w:lang w:val="fr"/>
              </w:rPr>
            </w:pPr>
            <w:r w:rsidRPr="00870965">
              <w:rPr>
                <w:b/>
                <w:bCs/>
                <w:color w:val="000000" w:themeColor="text1"/>
                <w:sz w:val="24"/>
                <w:szCs w:val="24"/>
                <w:lang w:val="fr"/>
              </w:rPr>
              <w:t>Sous-Clause 1.1.91</w:t>
            </w:r>
            <w:r>
              <w:rPr>
                <w:b/>
                <w:bCs/>
                <w:color w:val="000000" w:themeColor="text1"/>
                <w:sz w:val="24"/>
                <w:szCs w:val="24"/>
                <w:lang w:val="fr"/>
              </w:rPr>
              <w:t xml:space="preserve"> </w:t>
            </w:r>
          </w:p>
          <w:p w14:paraId="61C251BE" w14:textId="77777777" w:rsidR="00B42AA1" w:rsidRPr="00870965" w:rsidRDefault="00B42AA1" w:rsidP="00C82E74">
            <w:pPr>
              <w:spacing w:before="120" w:after="120"/>
              <w:rPr>
                <w:sz w:val="24"/>
                <w:szCs w:val="24"/>
              </w:rPr>
            </w:pPr>
            <w:r>
              <w:rPr>
                <w:b/>
                <w:bCs/>
                <w:color w:val="000000" w:themeColor="text1"/>
                <w:sz w:val="24"/>
                <w:szCs w:val="24"/>
                <w:lang w:val="fr"/>
              </w:rPr>
              <w:t>BIsD</w:t>
            </w:r>
          </w:p>
        </w:tc>
        <w:tc>
          <w:tcPr>
            <w:tcW w:w="6158" w:type="dxa"/>
            <w:gridSpan w:val="3"/>
            <w:tcBorders>
              <w:top w:val="single" w:sz="12" w:space="0" w:color="auto"/>
              <w:left w:val="single" w:sz="12" w:space="0" w:color="auto"/>
              <w:bottom w:val="single" w:sz="12" w:space="0" w:color="auto"/>
              <w:right w:val="single" w:sz="12" w:space="0" w:color="auto"/>
            </w:tcBorders>
          </w:tcPr>
          <w:p w14:paraId="76C6D37E" w14:textId="77777777" w:rsidR="00B42AA1" w:rsidRPr="00870965" w:rsidRDefault="00B42AA1" w:rsidP="00C82E74">
            <w:pPr>
              <w:spacing w:before="120" w:after="120"/>
              <w:rPr>
                <w:sz w:val="24"/>
                <w:szCs w:val="24"/>
              </w:rPr>
            </w:pPr>
            <w:r w:rsidRPr="00870965">
              <w:rPr>
                <w:sz w:val="24"/>
                <w:szCs w:val="24"/>
                <w:lang w:val="fr"/>
              </w:rPr>
              <w:t xml:space="preserve">« </w:t>
            </w:r>
            <w:r>
              <w:rPr>
                <w:sz w:val="24"/>
                <w:szCs w:val="24"/>
                <w:lang w:val="fr"/>
              </w:rPr>
              <w:t>BIsD</w:t>
            </w:r>
            <w:r w:rsidRPr="00870965">
              <w:rPr>
                <w:sz w:val="24"/>
                <w:szCs w:val="24"/>
                <w:lang w:val="fr"/>
              </w:rPr>
              <w:t xml:space="preserve"> » désigne l’institution de financement (le cas échéant) nommée dans les Données du Marché.</w:t>
            </w:r>
          </w:p>
        </w:tc>
      </w:tr>
      <w:tr w:rsidR="00B42AA1" w:rsidRPr="00870965" w14:paraId="66205A16"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267AB9C0" w14:textId="77777777" w:rsidR="00B42AA1" w:rsidRPr="00870965" w:rsidRDefault="00B42AA1" w:rsidP="00C82E74">
            <w:pPr>
              <w:pStyle w:val="Heading3"/>
              <w:framePr w:hSpace="0" w:wrap="auto" w:vAnchor="margin" w:xAlign="left" w:yAlign="inline"/>
              <w:suppressOverlap w:val="0"/>
            </w:pPr>
            <w:bookmarkStart w:id="627" w:name="_Toc87266725"/>
            <w:r w:rsidRPr="00870965">
              <w:t>Sous-Clause 1.1.92</w:t>
            </w:r>
            <w:bookmarkEnd w:id="627"/>
          </w:p>
          <w:p w14:paraId="4D34B80A" w14:textId="77777777" w:rsidR="00B42AA1" w:rsidRPr="00870965" w:rsidRDefault="00B42AA1" w:rsidP="00C82E74">
            <w:pPr>
              <w:pStyle w:val="Heading3"/>
              <w:framePr w:hSpace="0" w:wrap="auto" w:vAnchor="margin" w:xAlign="left" w:yAlign="inline"/>
              <w:suppressOverlap w:val="0"/>
            </w:pPr>
            <w:r>
              <w:t>Bénéficiaire</w:t>
            </w:r>
          </w:p>
        </w:tc>
        <w:tc>
          <w:tcPr>
            <w:tcW w:w="6158" w:type="dxa"/>
            <w:gridSpan w:val="3"/>
            <w:tcBorders>
              <w:top w:val="single" w:sz="12" w:space="0" w:color="auto"/>
              <w:left w:val="single" w:sz="12" w:space="0" w:color="auto"/>
              <w:bottom w:val="single" w:sz="12" w:space="0" w:color="auto"/>
              <w:right w:val="single" w:sz="12" w:space="0" w:color="auto"/>
            </w:tcBorders>
          </w:tcPr>
          <w:p w14:paraId="7A8547CC" w14:textId="77777777" w:rsidR="00B42AA1" w:rsidRPr="00870965" w:rsidRDefault="00B42AA1" w:rsidP="00C82E74">
            <w:pPr>
              <w:spacing w:before="120" w:after="120"/>
              <w:jc w:val="both"/>
              <w:rPr>
                <w:sz w:val="24"/>
                <w:szCs w:val="24"/>
              </w:rPr>
            </w:pPr>
            <w:r w:rsidRPr="00870965">
              <w:rPr>
                <w:sz w:val="24"/>
                <w:szCs w:val="24"/>
                <w:lang w:val="fr"/>
              </w:rPr>
              <w:t xml:space="preserve">« </w:t>
            </w:r>
            <w:r>
              <w:rPr>
                <w:sz w:val="24"/>
                <w:szCs w:val="24"/>
                <w:lang w:val="fr"/>
              </w:rPr>
              <w:t>Bénéficiaire</w:t>
            </w:r>
            <w:r w:rsidRPr="00870965">
              <w:rPr>
                <w:sz w:val="24"/>
                <w:szCs w:val="24"/>
                <w:lang w:val="fr"/>
              </w:rPr>
              <w:t xml:space="preserve"> » désigne la personne (le cas échéant) désignée comme </w:t>
            </w:r>
            <w:r>
              <w:rPr>
                <w:sz w:val="24"/>
                <w:szCs w:val="24"/>
                <w:lang w:val="fr"/>
              </w:rPr>
              <w:t>Bénéficiaire</w:t>
            </w:r>
            <w:r w:rsidRPr="00870965">
              <w:rPr>
                <w:sz w:val="24"/>
                <w:szCs w:val="24"/>
                <w:lang w:val="fr"/>
              </w:rPr>
              <w:t xml:space="preserve"> dans les Données du Marché.</w:t>
            </w:r>
          </w:p>
        </w:tc>
      </w:tr>
      <w:tr w:rsidR="00B42AA1" w:rsidRPr="00870965" w14:paraId="3B479726"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022CFD4D" w14:textId="77777777" w:rsidR="00B42AA1" w:rsidRPr="00870965" w:rsidRDefault="00B42AA1" w:rsidP="00C82E74">
            <w:pPr>
              <w:pStyle w:val="Heading3"/>
              <w:framePr w:hSpace="0" w:wrap="auto" w:vAnchor="margin" w:xAlign="left" w:yAlign="inline"/>
              <w:suppressOverlap w:val="0"/>
            </w:pPr>
            <w:bookmarkStart w:id="628" w:name="_Toc87266727"/>
            <w:r w:rsidRPr="00870965">
              <w:t>Sous-Clause 1.1.93</w:t>
            </w:r>
            <w:bookmarkEnd w:id="628"/>
          </w:p>
          <w:p w14:paraId="12FE1764" w14:textId="77777777" w:rsidR="00B42AA1" w:rsidRPr="00870965" w:rsidRDefault="00B42AA1" w:rsidP="00C82E74">
            <w:pPr>
              <w:pStyle w:val="Heading3"/>
              <w:framePr w:hSpace="0" w:wrap="auto" w:vAnchor="margin" w:xAlign="left" w:yAlign="inline"/>
              <w:suppressOverlap w:val="0"/>
              <w:rPr>
                <w:b w:val="0"/>
              </w:rPr>
            </w:pPr>
            <w:bookmarkStart w:id="629" w:name="_Toc87266728"/>
            <w:r w:rsidRPr="00870965">
              <w:t>ES</w:t>
            </w:r>
            <w:bookmarkEnd w:id="629"/>
          </w:p>
        </w:tc>
        <w:tc>
          <w:tcPr>
            <w:tcW w:w="6158" w:type="dxa"/>
            <w:gridSpan w:val="3"/>
            <w:tcBorders>
              <w:top w:val="single" w:sz="12" w:space="0" w:color="auto"/>
              <w:left w:val="single" w:sz="12" w:space="0" w:color="auto"/>
              <w:bottom w:val="single" w:sz="12" w:space="0" w:color="auto"/>
              <w:right w:val="single" w:sz="12" w:space="0" w:color="auto"/>
            </w:tcBorders>
          </w:tcPr>
          <w:p w14:paraId="38D41572" w14:textId="77777777" w:rsidR="00B42AA1" w:rsidRPr="00870965" w:rsidRDefault="00B42AA1" w:rsidP="00C82E74">
            <w:pPr>
              <w:pStyle w:val="ListParagraph"/>
              <w:spacing w:before="120" w:after="120"/>
              <w:ind w:left="0"/>
              <w:jc w:val="both"/>
              <w:rPr>
                <w:b/>
                <w:sz w:val="24"/>
                <w:szCs w:val="24"/>
              </w:rPr>
            </w:pPr>
            <w:r w:rsidRPr="00870965">
              <w:rPr>
                <w:sz w:val="24"/>
                <w:szCs w:val="24"/>
                <w:lang w:val="fr"/>
              </w:rPr>
              <w:t>« ES » désigne Environnement et Social (y compris l’Exploitation et les Abus Sexuels (EAS) et le Harcèlement Sexuel (HS)).</w:t>
            </w:r>
          </w:p>
        </w:tc>
      </w:tr>
      <w:tr w:rsidR="00B42AA1" w:rsidRPr="00870965" w14:paraId="3B4BBE7C"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447E5363" w14:textId="77777777" w:rsidR="00B42AA1" w:rsidRPr="00870965" w:rsidRDefault="00B42AA1" w:rsidP="00C82E74">
            <w:pPr>
              <w:pStyle w:val="Heading3"/>
              <w:framePr w:hSpace="0" w:wrap="auto" w:vAnchor="margin" w:xAlign="left" w:yAlign="inline"/>
              <w:suppressOverlap w:val="0"/>
            </w:pPr>
            <w:bookmarkStart w:id="630" w:name="_Toc87266729"/>
            <w:r w:rsidRPr="00870965">
              <w:t>Sous-Clause 1.1.94</w:t>
            </w:r>
            <w:bookmarkEnd w:id="630"/>
          </w:p>
          <w:p w14:paraId="3D51DADA" w14:textId="77777777" w:rsidR="00B42AA1" w:rsidRPr="00870965" w:rsidRDefault="00B42AA1" w:rsidP="00C82E74">
            <w:pPr>
              <w:pStyle w:val="Heading3"/>
              <w:framePr w:hSpace="0" w:wrap="auto" w:vAnchor="margin" w:xAlign="left" w:yAlign="inline"/>
              <w:suppressOverlap w:val="0"/>
            </w:pPr>
            <w:bookmarkStart w:id="631" w:name="_Toc87266730"/>
            <w:r w:rsidRPr="00870965">
              <w:t>Exploitation et Abus Sexuels (EAS) et Harcèlement Sexuel (HS)</w:t>
            </w:r>
            <w:bookmarkEnd w:id="631"/>
          </w:p>
        </w:tc>
        <w:tc>
          <w:tcPr>
            <w:tcW w:w="6158" w:type="dxa"/>
            <w:gridSpan w:val="3"/>
            <w:tcBorders>
              <w:top w:val="single" w:sz="12" w:space="0" w:color="auto"/>
              <w:left w:val="single" w:sz="12" w:space="0" w:color="auto"/>
              <w:bottom w:val="single" w:sz="12" w:space="0" w:color="auto"/>
              <w:right w:val="single" w:sz="12" w:space="0" w:color="auto"/>
            </w:tcBorders>
          </w:tcPr>
          <w:p w14:paraId="0845A787" w14:textId="77777777" w:rsidR="00B42AA1" w:rsidRPr="00870965" w:rsidRDefault="00B42AA1" w:rsidP="00C82E74">
            <w:pPr>
              <w:autoSpaceDE w:val="0"/>
              <w:autoSpaceDN w:val="0"/>
              <w:spacing w:before="120" w:after="120"/>
              <w:ind w:left="435" w:hanging="89"/>
              <w:rPr>
                <w:sz w:val="24"/>
                <w:szCs w:val="24"/>
              </w:rPr>
            </w:pPr>
            <w:r w:rsidRPr="00870965">
              <w:rPr>
                <w:sz w:val="24"/>
                <w:szCs w:val="24"/>
                <w:lang w:val="fr"/>
              </w:rPr>
              <w:t>« Exploitation et Abus Sexuels » « (EAS) » désigne ce qui suit :</w:t>
            </w:r>
          </w:p>
          <w:p w14:paraId="7338A0B6" w14:textId="77777777" w:rsidR="00B42AA1" w:rsidRPr="00870965" w:rsidRDefault="00B42AA1" w:rsidP="00C82E74">
            <w:pPr>
              <w:autoSpaceDE w:val="0"/>
              <w:autoSpaceDN w:val="0"/>
              <w:spacing w:before="120" w:after="120"/>
              <w:ind w:left="735"/>
              <w:jc w:val="both"/>
              <w:rPr>
                <w:sz w:val="24"/>
                <w:szCs w:val="24"/>
              </w:rPr>
            </w:pPr>
            <w:r w:rsidRPr="00870965">
              <w:rPr>
                <w:b/>
                <w:sz w:val="24"/>
                <w:szCs w:val="24"/>
                <w:lang w:val="fr"/>
              </w:rPr>
              <w:t xml:space="preserve">L’Exploitation Sexuelle </w:t>
            </w:r>
            <w:r w:rsidRPr="00870965">
              <w:rPr>
                <w:bCs/>
                <w:sz w:val="24"/>
                <w:szCs w:val="24"/>
                <w:lang w:val="fr"/>
              </w:rPr>
              <w:t>est définie comme tout abus réel ou tenté de position de vulnérabilité, de pouvoir différentiel ou de confiance, à des fins sexuelles, y compris, mais sans s’y limiter, le profit monétaire, social ou politique de l’exploitation sexuelle d’autrui;</w:t>
            </w:r>
          </w:p>
          <w:p w14:paraId="5E7A4892" w14:textId="77777777" w:rsidR="00B42AA1" w:rsidRPr="00870965" w:rsidRDefault="00B42AA1" w:rsidP="00C82E74">
            <w:pPr>
              <w:autoSpaceDE w:val="0"/>
              <w:autoSpaceDN w:val="0"/>
              <w:spacing w:before="120" w:after="120"/>
              <w:ind w:left="720"/>
              <w:jc w:val="both"/>
              <w:rPr>
                <w:sz w:val="24"/>
                <w:szCs w:val="24"/>
              </w:rPr>
            </w:pPr>
            <w:r w:rsidRPr="00870965">
              <w:rPr>
                <w:b/>
                <w:sz w:val="24"/>
                <w:szCs w:val="24"/>
                <w:lang w:val="fr"/>
              </w:rPr>
              <w:t xml:space="preserve">L’Abus Sexuel </w:t>
            </w:r>
            <w:r w:rsidRPr="00870965">
              <w:rPr>
                <w:bCs/>
                <w:sz w:val="24"/>
                <w:szCs w:val="24"/>
                <w:lang w:val="fr"/>
              </w:rPr>
              <w:t>est défini comme l’intrusion physique réelle ou menacée de nature sexuelle, que ce soit par la force ou dans des conditions inégales ou coercitives; et</w:t>
            </w:r>
            <w:r>
              <w:rPr>
                <w:bCs/>
                <w:sz w:val="24"/>
                <w:szCs w:val="24"/>
                <w:lang w:val="fr"/>
              </w:rPr>
              <w:t xml:space="preserve"> </w:t>
            </w:r>
          </w:p>
          <w:p w14:paraId="143EFCF5" w14:textId="77777777" w:rsidR="00B42AA1" w:rsidRPr="00870965" w:rsidRDefault="00B42AA1" w:rsidP="00C82E74">
            <w:pPr>
              <w:autoSpaceDE w:val="0"/>
              <w:autoSpaceDN w:val="0"/>
              <w:adjustRightInd w:val="0"/>
              <w:spacing w:before="120" w:after="120"/>
              <w:ind w:left="430"/>
              <w:jc w:val="both"/>
              <w:rPr>
                <w:bCs/>
                <w:sz w:val="24"/>
                <w:szCs w:val="24"/>
              </w:rPr>
            </w:pPr>
            <w:r w:rsidRPr="00870965">
              <w:rPr>
                <w:b/>
                <w:sz w:val="24"/>
                <w:szCs w:val="24"/>
                <w:lang w:val="fr"/>
              </w:rPr>
              <w:t xml:space="preserve">Le « Harcèlement Sexuel » (HS) » </w:t>
            </w:r>
            <w:r w:rsidRPr="00870965">
              <w:rPr>
                <w:bCs/>
                <w:sz w:val="24"/>
                <w:szCs w:val="24"/>
                <w:lang w:val="fr"/>
              </w:rPr>
              <w:t>est défini comme des avances sexuelles importunes, des demandes de faveurs sexuelles et d’autres comportements verbaux ou physiques de nature sexuelle de la part du personnel de l’Entrepreneur avec le personnel d’un autre Entrepreneur ou du Maître d’Ouvrage.</w:t>
            </w:r>
          </w:p>
          <w:p w14:paraId="4F7AF667" w14:textId="77777777" w:rsidR="00B42AA1" w:rsidRPr="00870965" w:rsidRDefault="00B42AA1" w:rsidP="00C82E74">
            <w:pPr>
              <w:autoSpaceDE w:val="0"/>
              <w:autoSpaceDN w:val="0"/>
              <w:adjustRightInd w:val="0"/>
              <w:spacing w:before="120" w:after="120"/>
              <w:ind w:left="430"/>
              <w:jc w:val="both"/>
              <w:rPr>
                <w:sz w:val="24"/>
                <w:szCs w:val="24"/>
              </w:rPr>
            </w:pPr>
            <w:r w:rsidRPr="00870965">
              <w:rPr>
                <w:b/>
                <w:sz w:val="24"/>
                <w:szCs w:val="24"/>
                <w:lang w:val="fr"/>
              </w:rPr>
              <w:t xml:space="preserve">« Obligations de prévention et </w:t>
            </w:r>
            <w:r>
              <w:rPr>
                <w:b/>
                <w:sz w:val="24"/>
                <w:szCs w:val="24"/>
                <w:lang w:val="fr"/>
              </w:rPr>
              <w:t>de réponse</w:t>
            </w:r>
            <w:r w:rsidRPr="00870965">
              <w:rPr>
                <w:b/>
                <w:sz w:val="24"/>
                <w:szCs w:val="24"/>
                <w:lang w:val="fr"/>
              </w:rPr>
              <w:t xml:space="preserve"> en matière d’EAS/HS » </w:t>
            </w:r>
            <w:r w:rsidRPr="00870965">
              <w:rPr>
                <w:bCs/>
                <w:sz w:val="24"/>
                <w:szCs w:val="24"/>
                <w:lang w:val="fr"/>
              </w:rPr>
              <w:t>désigne les obligations de l’Entrepreneur en ce qui concerne la prévention et la réponse à l’EAS/HS énoncées dans les Sous-Clauses 4.1, 4.4, 4.20, 4.25, 6.9, 6.27 et 6.28.</w:t>
            </w:r>
          </w:p>
        </w:tc>
      </w:tr>
      <w:tr w:rsidR="00B42AA1" w:rsidRPr="00870965" w14:paraId="396835F8"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63D7788E" w14:textId="77777777" w:rsidR="00B42AA1" w:rsidRPr="00870965" w:rsidRDefault="00B42AA1" w:rsidP="00C82E74">
            <w:pPr>
              <w:pStyle w:val="Heading3"/>
              <w:framePr w:hSpace="0" w:wrap="auto" w:vAnchor="margin" w:xAlign="left" w:yAlign="inline"/>
              <w:suppressOverlap w:val="0"/>
            </w:pPr>
            <w:bookmarkStart w:id="632" w:name="_Toc87266731"/>
            <w:r w:rsidRPr="00870965">
              <w:t>Sous-Clause 1.1.95</w:t>
            </w:r>
            <w:bookmarkEnd w:id="632"/>
          </w:p>
          <w:p w14:paraId="5C38D3CC" w14:textId="77777777" w:rsidR="00B42AA1" w:rsidRPr="00870965" w:rsidRDefault="00B42AA1" w:rsidP="00C82E74">
            <w:pPr>
              <w:pStyle w:val="Heading3"/>
              <w:framePr w:hSpace="0" w:wrap="auto" w:vAnchor="margin" w:xAlign="left" w:yAlign="inline"/>
              <w:suppressOverlap w:val="0"/>
            </w:pPr>
            <w:r>
              <w:lastRenderedPageBreak/>
              <w:t>Jalon</w:t>
            </w:r>
          </w:p>
        </w:tc>
        <w:tc>
          <w:tcPr>
            <w:tcW w:w="6158" w:type="dxa"/>
            <w:gridSpan w:val="3"/>
            <w:tcBorders>
              <w:top w:val="single" w:sz="12" w:space="0" w:color="auto"/>
              <w:left w:val="single" w:sz="12" w:space="0" w:color="auto"/>
              <w:bottom w:val="single" w:sz="12" w:space="0" w:color="auto"/>
              <w:right w:val="single" w:sz="12" w:space="0" w:color="auto"/>
            </w:tcBorders>
          </w:tcPr>
          <w:p w14:paraId="0B222EC0" w14:textId="77777777" w:rsidR="00B42AA1" w:rsidRPr="00870965" w:rsidRDefault="00B42AA1" w:rsidP="00C82E74">
            <w:pPr>
              <w:tabs>
                <w:tab w:val="left" w:pos="3553"/>
              </w:tabs>
              <w:spacing w:before="120" w:after="120"/>
              <w:jc w:val="both"/>
              <w:rPr>
                <w:sz w:val="24"/>
                <w:szCs w:val="24"/>
              </w:rPr>
            </w:pPr>
            <w:r w:rsidRPr="00870965">
              <w:rPr>
                <w:b/>
                <w:sz w:val="24"/>
                <w:szCs w:val="24"/>
                <w:lang w:val="fr"/>
              </w:rPr>
              <w:lastRenderedPageBreak/>
              <w:t xml:space="preserve">« </w:t>
            </w:r>
            <w:r>
              <w:rPr>
                <w:b/>
                <w:sz w:val="24"/>
                <w:szCs w:val="24"/>
                <w:lang w:val="fr"/>
              </w:rPr>
              <w:t>Jalon</w:t>
            </w:r>
            <w:r w:rsidRPr="00870965">
              <w:rPr>
                <w:b/>
                <w:sz w:val="24"/>
                <w:szCs w:val="24"/>
                <w:lang w:val="fr"/>
              </w:rPr>
              <w:t xml:space="preserve"> » </w:t>
            </w:r>
            <w:r w:rsidRPr="00870965">
              <w:rPr>
                <w:bCs/>
                <w:sz w:val="24"/>
                <w:szCs w:val="24"/>
                <w:lang w:val="fr"/>
              </w:rPr>
              <w:t xml:space="preserve">désigne une partie des </w:t>
            </w:r>
            <w:r>
              <w:rPr>
                <w:bCs/>
                <w:sz w:val="24"/>
                <w:szCs w:val="24"/>
                <w:lang w:val="fr"/>
              </w:rPr>
              <w:t>Ouvrages</w:t>
            </w:r>
            <w:r w:rsidRPr="00870965">
              <w:rPr>
                <w:bCs/>
                <w:sz w:val="24"/>
                <w:szCs w:val="24"/>
                <w:lang w:val="fr"/>
              </w:rPr>
              <w:t xml:space="preserve"> indiqués dans les Données du Marché (le cas échéant), et décrits en détail dans </w:t>
            </w:r>
            <w:r w:rsidRPr="00870965">
              <w:rPr>
                <w:bCs/>
                <w:sz w:val="24"/>
                <w:szCs w:val="24"/>
                <w:lang w:val="fr"/>
              </w:rPr>
              <w:lastRenderedPageBreak/>
              <w:t xml:space="preserve">les Exigences du Maître d’Ouvrage en tant que </w:t>
            </w:r>
            <w:r>
              <w:rPr>
                <w:bCs/>
                <w:sz w:val="24"/>
                <w:szCs w:val="24"/>
                <w:lang w:val="fr"/>
              </w:rPr>
              <w:t>Jalon</w:t>
            </w:r>
            <w:r w:rsidRPr="00870965">
              <w:rPr>
                <w:bCs/>
                <w:sz w:val="24"/>
                <w:szCs w:val="24"/>
                <w:lang w:val="fr"/>
              </w:rPr>
              <w:t>, qui doit être exécuté</w:t>
            </w:r>
            <w:r>
              <w:rPr>
                <w:bCs/>
                <w:sz w:val="24"/>
                <w:szCs w:val="24"/>
                <w:lang w:val="fr"/>
              </w:rPr>
              <w:t>e</w:t>
            </w:r>
            <w:r w:rsidRPr="00870965">
              <w:rPr>
                <w:bCs/>
                <w:sz w:val="24"/>
                <w:szCs w:val="24"/>
                <w:lang w:val="fr"/>
              </w:rPr>
              <w:t xml:space="preserve"> </w:t>
            </w:r>
            <w:r>
              <w:rPr>
                <w:bCs/>
                <w:sz w:val="24"/>
                <w:szCs w:val="24"/>
                <w:lang w:val="fr"/>
              </w:rPr>
              <w:t>dans le délai d</w:t>
            </w:r>
            <w:r w:rsidRPr="00870965">
              <w:rPr>
                <w:bCs/>
                <w:sz w:val="24"/>
                <w:szCs w:val="24"/>
                <w:lang w:val="fr"/>
              </w:rPr>
              <w:t>’achèvement indiqué dans la Sous-Clause 4.26 [</w:t>
            </w:r>
            <w:r>
              <w:rPr>
                <w:bCs/>
                <w:sz w:val="24"/>
                <w:szCs w:val="24"/>
                <w:lang w:val="fr"/>
              </w:rPr>
              <w:t>Jalon</w:t>
            </w:r>
            <w:r w:rsidRPr="00870965">
              <w:rPr>
                <w:bCs/>
                <w:sz w:val="24"/>
                <w:szCs w:val="24"/>
                <w:lang w:val="fr"/>
              </w:rPr>
              <w:t>s].</w:t>
            </w:r>
          </w:p>
        </w:tc>
      </w:tr>
      <w:tr w:rsidR="00B42AA1" w:rsidRPr="00870965" w14:paraId="3231CA35"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6DEB4A1A" w14:textId="77777777" w:rsidR="00B42AA1" w:rsidRPr="00870965" w:rsidRDefault="00B42AA1" w:rsidP="00C82E74">
            <w:pPr>
              <w:pStyle w:val="Heading3"/>
              <w:framePr w:hSpace="0" w:wrap="auto" w:vAnchor="margin" w:xAlign="left" w:yAlign="inline"/>
              <w:suppressOverlap w:val="0"/>
            </w:pPr>
            <w:bookmarkStart w:id="633" w:name="_Toc87266733"/>
            <w:r w:rsidRPr="00870965">
              <w:t>Sous-Clause 1.1.96</w:t>
            </w:r>
            <w:bookmarkEnd w:id="633"/>
          </w:p>
          <w:p w14:paraId="7686AD92" w14:textId="77777777" w:rsidR="00B42AA1" w:rsidRPr="00870965" w:rsidRDefault="00B42AA1" w:rsidP="00C82E74">
            <w:pPr>
              <w:spacing w:before="120" w:after="120"/>
              <w:rPr>
                <w:b/>
                <w:sz w:val="24"/>
                <w:szCs w:val="24"/>
              </w:rPr>
            </w:pPr>
            <w:r w:rsidRPr="00870965">
              <w:rPr>
                <w:b/>
                <w:bCs/>
                <w:sz w:val="24"/>
                <w:szCs w:val="24"/>
                <w:lang w:val="fr"/>
              </w:rPr>
              <w:t xml:space="preserve">Certificat de </w:t>
            </w:r>
            <w:r>
              <w:rPr>
                <w:b/>
                <w:bCs/>
                <w:sz w:val="24"/>
                <w:szCs w:val="24"/>
                <w:lang w:val="fr"/>
              </w:rPr>
              <w:t>Jalon</w:t>
            </w:r>
            <w:r w:rsidRPr="00870965">
              <w:rPr>
                <w:b/>
                <w:sz w:val="24"/>
                <w:szCs w:val="24"/>
                <w:lang w:val="fr"/>
              </w:rPr>
              <w:t xml:space="preserve"> </w:t>
            </w:r>
          </w:p>
        </w:tc>
        <w:tc>
          <w:tcPr>
            <w:tcW w:w="6158" w:type="dxa"/>
            <w:gridSpan w:val="3"/>
            <w:tcBorders>
              <w:top w:val="single" w:sz="12" w:space="0" w:color="auto"/>
              <w:left w:val="single" w:sz="12" w:space="0" w:color="auto"/>
              <w:bottom w:val="single" w:sz="12" w:space="0" w:color="auto"/>
              <w:right w:val="single" w:sz="12" w:space="0" w:color="auto"/>
            </w:tcBorders>
          </w:tcPr>
          <w:p w14:paraId="27BDAA0F" w14:textId="77777777" w:rsidR="00B42AA1" w:rsidRPr="00870965" w:rsidRDefault="00B42AA1" w:rsidP="00C82E74">
            <w:pPr>
              <w:tabs>
                <w:tab w:val="left" w:pos="3553"/>
              </w:tabs>
              <w:spacing w:before="120" w:after="120"/>
              <w:jc w:val="both"/>
              <w:rPr>
                <w:sz w:val="24"/>
                <w:szCs w:val="24"/>
              </w:rPr>
            </w:pPr>
            <w:r w:rsidRPr="00870965">
              <w:rPr>
                <w:b/>
                <w:sz w:val="24"/>
                <w:szCs w:val="24"/>
                <w:lang w:val="fr"/>
              </w:rPr>
              <w:t xml:space="preserve">« Certificat de </w:t>
            </w:r>
            <w:r>
              <w:rPr>
                <w:b/>
                <w:sz w:val="24"/>
                <w:szCs w:val="24"/>
                <w:lang w:val="fr"/>
              </w:rPr>
              <w:t>Jalon</w:t>
            </w:r>
            <w:r w:rsidRPr="00870965">
              <w:rPr>
                <w:b/>
                <w:sz w:val="24"/>
                <w:szCs w:val="24"/>
                <w:lang w:val="fr"/>
              </w:rPr>
              <w:t xml:space="preserve"> » </w:t>
            </w:r>
            <w:r w:rsidRPr="00870965">
              <w:rPr>
                <w:bCs/>
                <w:sz w:val="24"/>
                <w:szCs w:val="24"/>
                <w:lang w:val="fr"/>
              </w:rPr>
              <w:t>désigne le certificat délivré par le Maître d’Œuvre en vertu de la Sous-Clause 4.26 [</w:t>
            </w:r>
            <w:r>
              <w:rPr>
                <w:bCs/>
                <w:sz w:val="24"/>
                <w:szCs w:val="24"/>
                <w:lang w:val="fr"/>
              </w:rPr>
              <w:t>Jalon</w:t>
            </w:r>
            <w:r w:rsidRPr="00870965">
              <w:rPr>
                <w:bCs/>
                <w:sz w:val="24"/>
                <w:szCs w:val="24"/>
                <w:lang w:val="fr"/>
              </w:rPr>
              <w:t>].</w:t>
            </w:r>
          </w:p>
        </w:tc>
      </w:tr>
      <w:tr w:rsidR="00B42AA1" w:rsidRPr="00870965" w14:paraId="5BD46F41"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3B27150B" w14:textId="77777777" w:rsidR="00B42AA1" w:rsidRPr="00870965" w:rsidRDefault="00B42AA1" w:rsidP="00C82E74">
            <w:pPr>
              <w:pStyle w:val="Heading3"/>
              <w:framePr w:hSpace="0" w:wrap="auto" w:vAnchor="margin" w:xAlign="left" w:yAlign="inline"/>
              <w:suppressOverlap w:val="0"/>
            </w:pPr>
            <w:bookmarkStart w:id="634" w:name="_Toc87266734"/>
            <w:r w:rsidRPr="00870965">
              <w:t>Sous-Clause 1.2</w:t>
            </w:r>
            <w:bookmarkEnd w:id="634"/>
          </w:p>
          <w:p w14:paraId="655F0CE7" w14:textId="77777777" w:rsidR="00B42AA1" w:rsidRPr="00870965" w:rsidRDefault="00B42AA1" w:rsidP="00C82E74">
            <w:pPr>
              <w:pStyle w:val="Heading3"/>
              <w:framePr w:hSpace="0" w:wrap="auto" w:vAnchor="margin" w:xAlign="left" w:yAlign="inline"/>
              <w:suppressOverlap w:val="0"/>
            </w:pPr>
            <w:bookmarkStart w:id="635" w:name="_Toc87266735"/>
            <w:r w:rsidRPr="00870965">
              <w:t>Interprétation</w:t>
            </w:r>
            <w:bookmarkEnd w:id="635"/>
          </w:p>
        </w:tc>
        <w:tc>
          <w:tcPr>
            <w:tcW w:w="6158" w:type="dxa"/>
            <w:gridSpan w:val="3"/>
            <w:tcBorders>
              <w:top w:val="single" w:sz="12" w:space="0" w:color="auto"/>
              <w:left w:val="single" w:sz="12" w:space="0" w:color="auto"/>
              <w:bottom w:val="single" w:sz="12" w:space="0" w:color="auto"/>
              <w:right w:val="single" w:sz="12" w:space="0" w:color="auto"/>
            </w:tcBorders>
          </w:tcPr>
          <w:p w14:paraId="0A7EE5D1" w14:textId="77777777" w:rsidR="00B42AA1" w:rsidRPr="00870965" w:rsidRDefault="00B42AA1" w:rsidP="00C82E74">
            <w:pPr>
              <w:spacing w:before="120" w:after="120"/>
              <w:jc w:val="both"/>
              <w:rPr>
                <w:sz w:val="24"/>
                <w:szCs w:val="24"/>
              </w:rPr>
            </w:pPr>
            <w:r w:rsidRPr="00870965">
              <w:rPr>
                <w:sz w:val="24"/>
                <w:szCs w:val="24"/>
                <w:lang w:val="fr"/>
              </w:rPr>
              <w:t xml:space="preserve"> « et » est supprimé de la fin de l’alinéa (i) et ajouté à la fin de l’alinéa (j). </w:t>
            </w:r>
          </w:p>
          <w:p w14:paraId="41434BFB" w14:textId="77777777" w:rsidR="00B42AA1" w:rsidRPr="00870965" w:rsidRDefault="00B42AA1" w:rsidP="00C82E74">
            <w:pPr>
              <w:spacing w:before="120" w:after="120"/>
              <w:jc w:val="both"/>
              <w:rPr>
                <w:sz w:val="24"/>
                <w:szCs w:val="24"/>
              </w:rPr>
            </w:pPr>
            <w:r w:rsidRPr="00870965">
              <w:rPr>
                <w:sz w:val="24"/>
                <w:szCs w:val="24"/>
                <w:lang w:val="fr"/>
              </w:rPr>
              <w:t>l’alinéa (k) est ajouté:</w:t>
            </w:r>
          </w:p>
          <w:p w14:paraId="4DC6B9D8" w14:textId="77777777" w:rsidR="00B42AA1" w:rsidRPr="00870965" w:rsidRDefault="00B42AA1" w:rsidP="00C82E74">
            <w:pPr>
              <w:spacing w:before="120" w:after="120"/>
              <w:ind w:left="702" w:hanging="450"/>
              <w:jc w:val="both"/>
              <w:rPr>
                <w:i/>
                <w:iCs/>
                <w:sz w:val="24"/>
                <w:szCs w:val="24"/>
              </w:rPr>
            </w:pPr>
            <w:r w:rsidRPr="00870965">
              <w:rPr>
                <w:sz w:val="24"/>
                <w:szCs w:val="24"/>
                <w:lang w:val="fr"/>
              </w:rPr>
              <w:t>k) « Le mot « </w:t>
            </w:r>
            <w:r>
              <w:rPr>
                <w:sz w:val="24"/>
                <w:szCs w:val="24"/>
                <w:lang w:val="fr"/>
              </w:rPr>
              <w:t>O</w:t>
            </w:r>
            <w:r w:rsidRPr="00870965">
              <w:rPr>
                <w:sz w:val="24"/>
                <w:szCs w:val="24"/>
                <w:lang w:val="fr"/>
              </w:rPr>
              <w:t>ffre » est synonyme de « </w:t>
            </w:r>
            <w:r>
              <w:rPr>
                <w:sz w:val="24"/>
                <w:szCs w:val="24"/>
                <w:lang w:val="fr"/>
              </w:rPr>
              <w:t>S</w:t>
            </w:r>
            <w:r w:rsidRPr="00870965">
              <w:rPr>
                <w:sz w:val="24"/>
                <w:szCs w:val="24"/>
                <w:lang w:val="fr"/>
              </w:rPr>
              <w:t>oumission » ou de « </w:t>
            </w:r>
            <w:r>
              <w:rPr>
                <w:sz w:val="24"/>
                <w:szCs w:val="24"/>
                <w:lang w:val="fr"/>
              </w:rPr>
              <w:t>P</w:t>
            </w:r>
            <w:r w:rsidRPr="00870965">
              <w:rPr>
                <w:sz w:val="24"/>
                <w:szCs w:val="24"/>
                <w:lang w:val="fr"/>
              </w:rPr>
              <w:t xml:space="preserve">roposition », le mot </w:t>
            </w:r>
            <w:r>
              <w:rPr>
                <w:sz w:val="24"/>
                <w:szCs w:val="24"/>
                <w:lang w:val="fr"/>
              </w:rPr>
              <w:t>Soumissionnaire</w:t>
            </w:r>
            <w:r w:rsidRPr="00870965">
              <w:rPr>
                <w:sz w:val="24"/>
                <w:szCs w:val="24"/>
                <w:lang w:val="fr"/>
              </w:rPr>
              <w:t xml:space="preserve"> de « Proposant » et les mots « documents d’appel d’offres » de « documents de demande de proposition », selon le cas. »</w:t>
            </w:r>
          </w:p>
        </w:tc>
      </w:tr>
      <w:tr w:rsidR="00B42AA1" w:rsidRPr="00870965" w14:paraId="2C712EA6"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7FBCFE01" w14:textId="77777777" w:rsidR="00B42AA1" w:rsidRPr="00870965" w:rsidRDefault="00B42AA1" w:rsidP="00C82E74">
            <w:pPr>
              <w:pStyle w:val="Heading3"/>
              <w:framePr w:hSpace="0" w:wrap="auto" w:vAnchor="margin" w:xAlign="left" w:yAlign="inline"/>
              <w:suppressOverlap w:val="0"/>
            </w:pPr>
            <w:bookmarkStart w:id="636" w:name="_Toc87266736"/>
            <w:r w:rsidRPr="00870965">
              <w:t>Sous-Clause 1.5</w:t>
            </w:r>
            <w:bookmarkEnd w:id="636"/>
          </w:p>
          <w:p w14:paraId="10697410" w14:textId="77777777" w:rsidR="00B42AA1" w:rsidRPr="00870965" w:rsidRDefault="00B42AA1" w:rsidP="00C82E74">
            <w:pPr>
              <w:tabs>
                <w:tab w:val="left" w:pos="3553"/>
              </w:tabs>
              <w:spacing w:before="120" w:after="120"/>
              <w:rPr>
                <w:b/>
                <w:sz w:val="24"/>
                <w:szCs w:val="24"/>
              </w:rPr>
            </w:pPr>
            <w:r w:rsidRPr="00870965">
              <w:rPr>
                <w:b/>
                <w:bCs/>
                <w:sz w:val="24"/>
                <w:szCs w:val="24"/>
                <w:lang w:val="fr"/>
              </w:rPr>
              <w:t>Priorité des documents</w:t>
            </w:r>
          </w:p>
        </w:tc>
        <w:tc>
          <w:tcPr>
            <w:tcW w:w="6158" w:type="dxa"/>
            <w:gridSpan w:val="3"/>
            <w:tcBorders>
              <w:top w:val="single" w:sz="12" w:space="0" w:color="auto"/>
              <w:left w:val="single" w:sz="12" w:space="0" w:color="auto"/>
              <w:bottom w:val="single" w:sz="12" w:space="0" w:color="auto"/>
              <w:right w:val="single" w:sz="12" w:space="0" w:color="auto"/>
            </w:tcBorders>
          </w:tcPr>
          <w:p w14:paraId="38963B7E" w14:textId="77777777" w:rsidR="00B42AA1" w:rsidRPr="00870965" w:rsidRDefault="00B42AA1" w:rsidP="00C82E74">
            <w:pPr>
              <w:spacing w:before="120" w:after="120"/>
              <w:jc w:val="both"/>
              <w:rPr>
                <w:sz w:val="24"/>
                <w:szCs w:val="24"/>
              </w:rPr>
            </w:pPr>
            <w:r w:rsidRPr="00870965">
              <w:rPr>
                <w:sz w:val="24"/>
                <w:szCs w:val="24"/>
                <w:lang w:val="fr"/>
              </w:rPr>
              <w:t xml:space="preserve">Les documents suivants sont ajoutés dans la liste </w:t>
            </w:r>
            <w:r>
              <w:rPr>
                <w:sz w:val="24"/>
                <w:szCs w:val="24"/>
                <w:lang w:val="fr"/>
              </w:rPr>
              <w:t xml:space="preserve">de priorité </w:t>
            </w:r>
            <w:r w:rsidRPr="00870965">
              <w:rPr>
                <w:sz w:val="24"/>
                <w:szCs w:val="24"/>
                <w:lang w:val="fr"/>
              </w:rPr>
              <w:t xml:space="preserve">des documents après (e): </w:t>
            </w:r>
          </w:p>
          <w:p w14:paraId="767514A8" w14:textId="77777777" w:rsidR="00B42AA1" w:rsidRPr="00870965" w:rsidRDefault="00B42AA1" w:rsidP="00C82E74">
            <w:pPr>
              <w:spacing w:before="120" w:after="120"/>
              <w:jc w:val="both"/>
              <w:rPr>
                <w:sz w:val="24"/>
                <w:szCs w:val="24"/>
              </w:rPr>
            </w:pPr>
            <w:r w:rsidRPr="00870965">
              <w:rPr>
                <w:sz w:val="24"/>
                <w:szCs w:val="24"/>
                <w:lang w:val="fr"/>
              </w:rPr>
              <w:t>(f) les conditions particulières, partie C - Fraude et Corruption;</w:t>
            </w:r>
          </w:p>
          <w:p w14:paraId="04A6609A" w14:textId="77777777" w:rsidR="00B42AA1" w:rsidRPr="00870965" w:rsidRDefault="00B42AA1" w:rsidP="00C82E74">
            <w:pPr>
              <w:spacing w:before="120" w:after="120"/>
              <w:ind w:left="342" w:hanging="342"/>
              <w:jc w:val="both"/>
              <w:rPr>
                <w:sz w:val="24"/>
                <w:szCs w:val="24"/>
              </w:rPr>
            </w:pPr>
            <w:r w:rsidRPr="00870965">
              <w:rPr>
                <w:sz w:val="24"/>
                <w:szCs w:val="24"/>
                <w:lang w:val="fr"/>
              </w:rPr>
              <w:t xml:space="preserve">(g) les conditions particulières, partie D </w:t>
            </w:r>
            <w:r>
              <w:rPr>
                <w:sz w:val="24"/>
                <w:szCs w:val="24"/>
                <w:lang w:val="fr"/>
              </w:rPr>
              <w:t>–</w:t>
            </w:r>
            <w:r w:rsidRPr="00870965">
              <w:rPr>
                <w:sz w:val="24"/>
                <w:szCs w:val="24"/>
                <w:lang w:val="fr"/>
              </w:rPr>
              <w:t xml:space="preserve"> </w:t>
            </w:r>
            <w:r>
              <w:rPr>
                <w:sz w:val="24"/>
                <w:szCs w:val="24"/>
                <w:lang w:val="fr"/>
              </w:rPr>
              <w:t>Indicateurs des m</w:t>
            </w:r>
            <w:r w:rsidRPr="00870965">
              <w:rPr>
                <w:sz w:val="24"/>
                <w:szCs w:val="24"/>
                <w:lang w:val="fr"/>
              </w:rPr>
              <w:t>esures Environnementales et Sociales (ES) pour les Rapports d’Avancement; »</w:t>
            </w:r>
          </w:p>
          <w:p w14:paraId="7DD4B940" w14:textId="77777777" w:rsidR="00B42AA1" w:rsidRPr="00870965" w:rsidRDefault="00B42AA1" w:rsidP="00C82E74">
            <w:pPr>
              <w:spacing w:before="120" w:after="120"/>
              <w:ind w:left="342" w:hanging="342"/>
              <w:jc w:val="both"/>
              <w:rPr>
                <w:sz w:val="24"/>
                <w:szCs w:val="24"/>
              </w:rPr>
            </w:pPr>
            <w:r w:rsidRPr="00870965">
              <w:rPr>
                <w:sz w:val="24"/>
                <w:szCs w:val="24"/>
                <w:lang w:val="fr"/>
              </w:rPr>
              <w:t>(h) Conditions Particulières - Partie E - Exploitation et Abus Sexuels (EAS) et/ou Déclaration de performance en matière de Harcèlement Sexuel pour les sous-traitants;</w:t>
            </w:r>
          </w:p>
          <w:p w14:paraId="64D3CD20" w14:textId="77777777" w:rsidR="00B42AA1" w:rsidRPr="00870965" w:rsidRDefault="00B42AA1" w:rsidP="00C82E74">
            <w:pPr>
              <w:tabs>
                <w:tab w:val="left" w:pos="3553"/>
              </w:tabs>
              <w:spacing w:before="120" w:after="120"/>
              <w:jc w:val="both"/>
              <w:rPr>
                <w:sz w:val="24"/>
                <w:szCs w:val="24"/>
              </w:rPr>
            </w:pPr>
            <w:r w:rsidRPr="00870965">
              <w:rPr>
                <w:sz w:val="24"/>
                <w:szCs w:val="24"/>
                <w:lang w:val="fr"/>
              </w:rPr>
              <w:t xml:space="preserve"> et la liste est renumérotée en conséquence.</w:t>
            </w:r>
          </w:p>
        </w:tc>
      </w:tr>
      <w:tr w:rsidR="00B42AA1" w:rsidRPr="00870965" w14:paraId="169F00F7"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0D1770F9" w14:textId="77777777" w:rsidR="00B42AA1" w:rsidRPr="00870965" w:rsidRDefault="00B42AA1" w:rsidP="00C82E74">
            <w:pPr>
              <w:pStyle w:val="Heading3"/>
              <w:framePr w:hSpace="0" w:wrap="auto" w:vAnchor="margin" w:xAlign="left" w:yAlign="inline"/>
              <w:suppressOverlap w:val="0"/>
            </w:pPr>
            <w:bookmarkStart w:id="637" w:name="_Toc87266737"/>
            <w:r w:rsidRPr="00870965">
              <w:t>Sous-Clause 1.6</w:t>
            </w:r>
            <w:bookmarkEnd w:id="637"/>
          </w:p>
          <w:p w14:paraId="5755ABB1" w14:textId="77777777" w:rsidR="00B42AA1" w:rsidRPr="00870965" w:rsidRDefault="00B42AA1" w:rsidP="00C82E74">
            <w:pPr>
              <w:pStyle w:val="Heading3"/>
              <w:framePr w:hSpace="0" w:wrap="auto" w:vAnchor="margin" w:xAlign="left" w:yAlign="inline"/>
              <w:suppressOverlap w:val="0"/>
            </w:pPr>
            <w:bookmarkStart w:id="638" w:name="_Toc87266738"/>
            <w:r w:rsidRPr="00870965">
              <w:t>Acte d’Engagement</w:t>
            </w:r>
            <w:bookmarkEnd w:id="638"/>
          </w:p>
        </w:tc>
        <w:tc>
          <w:tcPr>
            <w:tcW w:w="6158" w:type="dxa"/>
            <w:gridSpan w:val="3"/>
            <w:tcBorders>
              <w:top w:val="single" w:sz="12" w:space="0" w:color="auto"/>
              <w:left w:val="single" w:sz="12" w:space="0" w:color="auto"/>
              <w:bottom w:val="single" w:sz="12" w:space="0" w:color="auto"/>
              <w:right w:val="single" w:sz="12" w:space="0" w:color="auto"/>
            </w:tcBorders>
          </w:tcPr>
          <w:p w14:paraId="0CA877BA" w14:textId="77777777" w:rsidR="00B42AA1" w:rsidRPr="00870965" w:rsidRDefault="00B42AA1" w:rsidP="00C82E74">
            <w:pPr>
              <w:spacing w:before="120" w:after="120"/>
              <w:jc w:val="both"/>
              <w:rPr>
                <w:sz w:val="24"/>
                <w:szCs w:val="24"/>
              </w:rPr>
            </w:pPr>
            <w:r w:rsidRPr="00870965">
              <w:rPr>
                <w:sz w:val="24"/>
                <w:szCs w:val="24"/>
                <w:lang w:val="fr"/>
              </w:rPr>
              <w:t>Le dernier paragraphe est remplacé par le texte suivant :</w:t>
            </w:r>
          </w:p>
          <w:p w14:paraId="3605C68E" w14:textId="77777777" w:rsidR="00B42AA1" w:rsidRPr="00870965" w:rsidRDefault="00B42AA1" w:rsidP="00C82E74">
            <w:pPr>
              <w:spacing w:before="120" w:after="120"/>
              <w:jc w:val="both"/>
              <w:rPr>
                <w:sz w:val="24"/>
                <w:szCs w:val="24"/>
              </w:rPr>
            </w:pPr>
            <w:r w:rsidRPr="00870965">
              <w:rPr>
                <w:sz w:val="24"/>
                <w:szCs w:val="24"/>
                <w:lang w:val="fr"/>
              </w:rPr>
              <w:t xml:space="preserve">« Si l’Entrepreneur est un GE, le représentant autorisé des partenaires du GE doit signer l’Acte d’Engagement conformément à la Sous-Clause 1.14 (Responsabilité </w:t>
            </w:r>
            <w:r>
              <w:rPr>
                <w:sz w:val="24"/>
                <w:szCs w:val="24"/>
                <w:lang w:val="fr"/>
              </w:rPr>
              <w:t>c</w:t>
            </w:r>
            <w:r w:rsidRPr="00870965">
              <w:rPr>
                <w:sz w:val="24"/>
                <w:szCs w:val="24"/>
                <w:lang w:val="fr"/>
              </w:rPr>
              <w:t xml:space="preserve">onjointe et </w:t>
            </w:r>
            <w:r>
              <w:rPr>
                <w:sz w:val="24"/>
                <w:szCs w:val="24"/>
                <w:lang w:val="fr"/>
              </w:rPr>
              <w:t>s</w:t>
            </w:r>
            <w:r w:rsidRPr="00870965">
              <w:rPr>
                <w:sz w:val="24"/>
                <w:szCs w:val="24"/>
                <w:lang w:val="fr"/>
              </w:rPr>
              <w:t>olidaire). »</w:t>
            </w:r>
          </w:p>
        </w:tc>
      </w:tr>
      <w:tr w:rsidR="00B42AA1" w:rsidRPr="00870965" w14:paraId="7D399AE2"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6CF4D33A" w14:textId="77777777" w:rsidR="00B42AA1" w:rsidRPr="00870965" w:rsidRDefault="00B42AA1" w:rsidP="00C82E74">
            <w:pPr>
              <w:pStyle w:val="Heading3"/>
              <w:framePr w:hSpace="0" w:wrap="auto" w:vAnchor="margin" w:xAlign="left" w:yAlign="inline"/>
              <w:suppressOverlap w:val="0"/>
            </w:pPr>
            <w:bookmarkStart w:id="639" w:name="_Toc87266739"/>
            <w:r w:rsidRPr="00870965">
              <w:t>Sous-Clause 1. 12</w:t>
            </w:r>
            <w:bookmarkEnd w:id="639"/>
          </w:p>
          <w:p w14:paraId="07584D90" w14:textId="77777777" w:rsidR="00B42AA1" w:rsidRPr="00870965" w:rsidRDefault="00B42AA1" w:rsidP="00C82E74">
            <w:pPr>
              <w:spacing w:before="120" w:after="120"/>
              <w:rPr>
                <w:b/>
                <w:sz w:val="24"/>
                <w:szCs w:val="24"/>
              </w:rPr>
            </w:pPr>
            <w:r>
              <w:rPr>
                <w:b/>
                <w:sz w:val="24"/>
                <w:szCs w:val="24"/>
              </w:rPr>
              <w:t>Données c</w:t>
            </w:r>
            <w:r w:rsidRPr="004F2C83">
              <w:rPr>
                <w:b/>
                <w:sz w:val="24"/>
                <w:szCs w:val="24"/>
              </w:rPr>
              <w:t>onfidenti</w:t>
            </w:r>
            <w:r>
              <w:rPr>
                <w:b/>
                <w:sz w:val="24"/>
                <w:szCs w:val="24"/>
              </w:rPr>
              <w:t>elles</w:t>
            </w:r>
          </w:p>
        </w:tc>
        <w:tc>
          <w:tcPr>
            <w:tcW w:w="6158" w:type="dxa"/>
            <w:gridSpan w:val="3"/>
            <w:tcBorders>
              <w:top w:val="single" w:sz="12" w:space="0" w:color="auto"/>
              <w:left w:val="single" w:sz="12" w:space="0" w:color="auto"/>
              <w:bottom w:val="single" w:sz="12" w:space="0" w:color="auto"/>
              <w:right w:val="single" w:sz="12" w:space="0" w:color="auto"/>
            </w:tcBorders>
          </w:tcPr>
          <w:p w14:paraId="61A43998" w14:textId="77777777" w:rsidR="00B42AA1" w:rsidRPr="004F7A37" w:rsidRDefault="00B42AA1" w:rsidP="00C82E74">
            <w:pPr>
              <w:spacing w:before="120" w:after="120"/>
              <w:ind w:left="124" w:hanging="24"/>
              <w:rPr>
                <w:bCs/>
                <w:sz w:val="24"/>
                <w:szCs w:val="24"/>
              </w:rPr>
            </w:pPr>
            <w:r w:rsidRPr="004F7A37">
              <w:rPr>
                <w:bCs/>
                <w:sz w:val="24"/>
                <w:szCs w:val="24"/>
              </w:rPr>
              <w:t xml:space="preserve">Ce qui suit est ajouté à la fin du second alinéa : </w:t>
            </w:r>
          </w:p>
          <w:p w14:paraId="74426378" w14:textId="77777777" w:rsidR="00B42AA1" w:rsidRPr="004F7A37" w:rsidRDefault="00B42AA1" w:rsidP="00C82E74">
            <w:pPr>
              <w:spacing w:before="120" w:after="120"/>
              <w:ind w:left="124" w:hanging="24"/>
              <w:rPr>
                <w:bCs/>
                <w:sz w:val="24"/>
                <w:szCs w:val="24"/>
              </w:rPr>
            </w:pPr>
            <w:r w:rsidRPr="004F7A37">
              <w:rPr>
                <w:bCs/>
                <w:sz w:val="24"/>
                <w:szCs w:val="24"/>
              </w:rPr>
              <w:t>« L’Entrepreneur sera autorisé de divulguer les informations requises pour établir sa qualification à soumissionner pour d’autres projets. »</w:t>
            </w:r>
          </w:p>
          <w:p w14:paraId="31EED7F9" w14:textId="77777777" w:rsidR="00B42AA1" w:rsidRPr="004F7A37" w:rsidRDefault="00B42AA1" w:rsidP="00C82E74">
            <w:pPr>
              <w:spacing w:before="120" w:after="120"/>
              <w:ind w:left="124" w:hanging="24"/>
              <w:rPr>
                <w:bCs/>
                <w:sz w:val="24"/>
                <w:szCs w:val="24"/>
              </w:rPr>
            </w:pPr>
            <w:r w:rsidRPr="004F7A37">
              <w:rPr>
                <w:bCs/>
                <w:sz w:val="24"/>
                <w:szCs w:val="24"/>
              </w:rPr>
              <w:t>« ou » à la fin de (b) est supprimé.</w:t>
            </w:r>
          </w:p>
          <w:p w14:paraId="32E03C28" w14:textId="77777777" w:rsidR="00B42AA1" w:rsidRPr="004F7A37" w:rsidRDefault="00B42AA1" w:rsidP="00C82E74">
            <w:pPr>
              <w:spacing w:before="120" w:after="120"/>
              <w:ind w:left="124" w:hanging="24"/>
              <w:rPr>
                <w:bCs/>
                <w:sz w:val="24"/>
                <w:szCs w:val="24"/>
              </w:rPr>
            </w:pPr>
            <w:r w:rsidRPr="004F7A37">
              <w:rPr>
                <w:bCs/>
                <w:sz w:val="24"/>
                <w:szCs w:val="24"/>
              </w:rPr>
              <w:t>« ou » à la fin de (c) est ajouté.</w:t>
            </w:r>
          </w:p>
          <w:p w14:paraId="5F70960F" w14:textId="77777777" w:rsidR="00B42AA1" w:rsidRPr="003A102F" w:rsidRDefault="00B42AA1" w:rsidP="00C82E74">
            <w:pPr>
              <w:spacing w:before="120" w:after="120"/>
              <w:jc w:val="both"/>
              <w:rPr>
                <w:sz w:val="24"/>
                <w:szCs w:val="24"/>
              </w:rPr>
            </w:pPr>
            <w:r w:rsidRPr="004F7A37">
              <w:rPr>
                <w:bCs/>
                <w:sz w:val="24"/>
                <w:szCs w:val="24"/>
              </w:rPr>
              <w:t xml:space="preserve">Le texte suivant est ensuite ajouté comme alinéa (d) : "sont </w:t>
            </w:r>
            <w:r>
              <w:rPr>
                <w:bCs/>
                <w:sz w:val="24"/>
                <w:szCs w:val="24"/>
              </w:rPr>
              <w:t>fournies à la BIsD</w:t>
            </w:r>
            <w:r w:rsidRPr="004F7A37">
              <w:rPr>
                <w:bCs/>
                <w:sz w:val="24"/>
                <w:szCs w:val="24"/>
              </w:rPr>
              <w:t>".</w:t>
            </w:r>
          </w:p>
        </w:tc>
      </w:tr>
      <w:tr w:rsidR="00B42AA1" w:rsidRPr="00870965" w14:paraId="4ED8886D"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25F7BD59" w14:textId="3A989227" w:rsidR="00B42AA1" w:rsidRPr="00870965" w:rsidRDefault="00B42AA1" w:rsidP="00C82E74">
            <w:pPr>
              <w:pStyle w:val="Heading3"/>
              <w:framePr w:hSpace="0" w:wrap="auto" w:vAnchor="margin" w:xAlign="left" w:yAlign="inline"/>
              <w:suppressOverlap w:val="0"/>
            </w:pPr>
            <w:bookmarkStart w:id="640" w:name="_Toc87266740"/>
            <w:r w:rsidRPr="00870965">
              <w:lastRenderedPageBreak/>
              <w:t>Sous-Clause 1.17</w:t>
            </w:r>
            <w:bookmarkEnd w:id="640"/>
          </w:p>
          <w:p w14:paraId="2C27D2E1" w14:textId="77777777" w:rsidR="00B42AA1" w:rsidRPr="00870965" w:rsidRDefault="00B42AA1" w:rsidP="00C82E74">
            <w:pPr>
              <w:spacing w:before="120" w:after="120"/>
              <w:rPr>
                <w:sz w:val="24"/>
                <w:szCs w:val="24"/>
              </w:rPr>
            </w:pPr>
            <w:r w:rsidRPr="00870965">
              <w:rPr>
                <w:b/>
                <w:bCs/>
                <w:sz w:val="24"/>
                <w:szCs w:val="24"/>
                <w:lang w:val="fr"/>
              </w:rPr>
              <w:t xml:space="preserve">Inspections et </w:t>
            </w:r>
            <w:r>
              <w:rPr>
                <w:b/>
                <w:bCs/>
                <w:sz w:val="24"/>
                <w:szCs w:val="24"/>
                <w:lang w:val="fr"/>
              </w:rPr>
              <w:t>A</w:t>
            </w:r>
            <w:r w:rsidRPr="00870965">
              <w:rPr>
                <w:b/>
                <w:bCs/>
                <w:sz w:val="24"/>
                <w:szCs w:val="24"/>
                <w:lang w:val="fr"/>
              </w:rPr>
              <w:t xml:space="preserve">udits par la </w:t>
            </w:r>
            <w:r>
              <w:rPr>
                <w:b/>
                <w:bCs/>
                <w:sz w:val="24"/>
                <w:szCs w:val="24"/>
                <w:lang w:val="fr"/>
              </w:rPr>
              <w:t>BIsD</w:t>
            </w:r>
          </w:p>
        </w:tc>
        <w:tc>
          <w:tcPr>
            <w:tcW w:w="6158" w:type="dxa"/>
            <w:gridSpan w:val="3"/>
            <w:tcBorders>
              <w:top w:val="single" w:sz="12" w:space="0" w:color="auto"/>
              <w:left w:val="single" w:sz="12" w:space="0" w:color="auto"/>
              <w:bottom w:val="single" w:sz="12" w:space="0" w:color="auto"/>
              <w:right w:val="single" w:sz="12" w:space="0" w:color="auto"/>
            </w:tcBorders>
          </w:tcPr>
          <w:p w14:paraId="0ED1C986" w14:textId="77777777" w:rsidR="00B42AA1" w:rsidRPr="00870965" w:rsidRDefault="00B42AA1" w:rsidP="00C82E74">
            <w:pPr>
              <w:spacing w:before="120" w:after="120"/>
              <w:jc w:val="both"/>
              <w:rPr>
                <w:sz w:val="24"/>
                <w:szCs w:val="24"/>
              </w:rPr>
            </w:pPr>
            <w:r w:rsidRPr="00870965">
              <w:rPr>
                <w:sz w:val="24"/>
                <w:szCs w:val="24"/>
                <w:lang w:val="fr"/>
              </w:rPr>
              <w:t>La Sous-Clause suivante est ajoutée après la Sous-Clause 1.16:</w:t>
            </w:r>
          </w:p>
          <w:p w14:paraId="212CCD9B" w14:textId="5456381B" w:rsidR="00B42AA1" w:rsidRPr="00870965" w:rsidRDefault="00B42AA1" w:rsidP="00C82E74">
            <w:pPr>
              <w:spacing w:before="120" w:after="120"/>
              <w:ind w:left="66"/>
              <w:jc w:val="both"/>
              <w:rPr>
                <w:sz w:val="24"/>
                <w:szCs w:val="24"/>
              </w:rPr>
            </w:pPr>
            <w:r w:rsidRPr="00870965">
              <w:rPr>
                <w:sz w:val="24"/>
                <w:szCs w:val="24"/>
                <w:lang w:val="fr"/>
              </w:rPr>
              <w:t xml:space="preserve">« Conformément </w:t>
            </w:r>
            <w:r>
              <w:rPr>
                <w:sz w:val="24"/>
                <w:szCs w:val="24"/>
                <w:lang w:val="fr"/>
              </w:rPr>
              <w:t>aux</w:t>
            </w:r>
            <w:r w:rsidRPr="00870965">
              <w:rPr>
                <w:sz w:val="24"/>
                <w:szCs w:val="24"/>
                <w:lang w:val="fr"/>
              </w:rPr>
              <w:t xml:space="preserve"> Conditions Particulières - Partie C </w:t>
            </w:r>
            <w:r>
              <w:rPr>
                <w:sz w:val="24"/>
                <w:szCs w:val="24"/>
                <w:lang w:val="fr"/>
              </w:rPr>
              <w:t>–</w:t>
            </w:r>
            <w:r w:rsidRPr="00870965">
              <w:rPr>
                <w:sz w:val="24"/>
                <w:szCs w:val="24"/>
                <w:lang w:val="fr"/>
              </w:rPr>
              <w:t xml:space="preserve"> </w:t>
            </w:r>
            <w:r>
              <w:rPr>
                <w:sz w:val="24"/>
                <w:szCs w:val="24"/>
                <w:lang w:val="fr"/>
              </w:rPr>
              <w:t>Règles de la B</w:t>
            </w:r>
            <w:r w:rsidR="006964F8">
              <w:rPr>
                <w:sz w:val="24"/>
                <w:szCs w:val="24"/>
                <w:lang w:val="fr"/>
              </w:rPr>
              <w:t>I</w:t>
            </w:r>
            <w:r>
              <w:rPr>
                <w:sz w:val="24"/>
                <w:szCs w:val="24"/>
                <w:lang w:val="fr"/>
              </w:rPr>
              <w:t xml:space="preserve">sD - Pratiques de </w:t>
            </w:r>
            <w:r w:rsidRPr="00870965">
              <w:rPr>
                <w:sz w:val="24"/>
                <w:szCs w:val="24"/>
                <w:lang w:val="fr"/>
              </w:rPr>
              <w:t>Corruption</w:t>
            </w:r>
            <w:r>
              <w:rPr>
                <w:sz w:val="24"/>
                <w:szCs w:val="24"/>
                <w:lang w:val="fr"/>
              </w:rPr>
              <w:t xml:space="preserve"> et Fraude</w:t>
            </w:r>
            <w:r w:rsidRPr="00870965">
              <w:rPr>
                <w:sz w:val="24"/>
                <w:szCs w:val="24"/>
                <w:lang w:val="fr"/>
              </w:rPr>
              <w:t xml:space="preserve">, l’Entrepreneur doit autoriser et faire en sorte que ses agents (déclarés ou non), sous-traitants, sous-consultants, prestataires de services, fournisseurs et personnel, permettent à la </w:t>
            </w:r>
            <w:r>
              <w:rPr>
                <w:sz w:val="24"/>
                <w:szCs w:val="24"/>
                <w:lang w:val="fr"/>
              </w:rPr>
              <w:t>BIsD</w:t>
            </w:r>
            <w:r w:rsidRPr="00870965">
              <w:rPr>
                <w:sz w:val="24"/>
                <w:szCs w:val="24"/>
                <w:lang w:val="fr"/>
              </w:rPr>
              <w:t xml:space="preserve"> et/ou aux personnes désignées par la </w:t>
            </w:r>
            <w:r>
              <w:rPr>
                <w:sz w:val="24"/>
                <w:szCs w:val="24"/>
                <w:lang w:val="fr"/>
              </w:rPr>
              <w:t>BIsD</w:t>
            </w:r>
            <w:r w:rsidRPr="00870965">
              <w:rPr>
                <w:sz w:val="24"/>
                <w:szCs w:val="24"/>
                <w:lang w:val="fr"/>
              </w:rPr>
              <w:t xml:space="preserve"> d’inspecter le site et/ou les comptes, registres et autres documents relatifs au processus de passation de marchés, la sélection et/ou l’exécution du Marché, et de faire vérifier ces comptes, registres et autres documents par des auditeurs désignés par la </w:t>
            </w:r>
            <w:r>
              <w:rPr>
                <w:sz w:val="24"/>
                <w:szCs w:val="24"/>
                <w:lang w:val="fr"/>
              </w:rPr>
              <w:t>BIsD</w:t>
            </w:r>
            <w:r w:rsidRPr="00870965">
              <w:rPr>
                <w:sz w:val="24"/>
                <w:szCs w:val="24"/>
                <w:lang w:val="fr"/>
              </w:rPr>
              <w:t xml:space="preserve">. L’attention de l’Entrepreneur et de ses sous-traitants et sous-traitants est attirée sur la Sous-Clause 15.8 (Fraude et Corruption) qui prévoit, entre autres, que les actes visant à entraver matériellement l’exercice des droits d’inspection et d’audit de la </w:t>
            </w:r>
            <w:r>
              <w:rPr>
                <w:sz w:val="24"/>
                <w:szCs w:val="24"/>
                <w:lang w:val="fr"/>
              </w:rPr>
              <w:t>BIsD</w:t>
            </w:r>
            <w:r w:rsidRPr="00870965">
              <w:rPr>
                <w:sz w:val="24"/>
                <w:szCs w:val="24"/>
                <w:lang w:val="fr"/>
              </w:rPr>
              <w:t xml:space="preserve"> constituent une pratique interdite pouvant entraîner la résiliation du contrat (ainsi que d’une détermination d’inéligibilité en vertu des procédures de sanctions en vigueur de la </w:t>
            </w:r>
            <w:r>
              <w:rPr>
                <w:sz w:val="24"/>
                <w:szCs w:val="24"/>
                <w:lang w:val="fr"/>
              </w:rPr>
              <w:t>BIsD</w:t>
            </w:r>
            <w:r w:rsidRPr="00870965">
              <w:rPr>
                <w:sz w:val="24"/>
                <w:szCs w:val="24"/>
                <w:lang w:val="fr"/>
              </w:rPr>
              <w:t>).</w:t>
            </w:r>
          </w:p>
        </w:tc>
      </w:tr>
      <w:tr w:rsidR="00B42AA1" w:rsidRPr="00870965" w14:paraId="5566ED5E"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63F6A49F" w14:textId="77777777" w:rsidR="00B42AA1" w:rsidRPr="00870965" w:rsidRDefault="00B42AA1" w:rsidP="00C82E74">
            <w:pPr>
              <w:pStyle w:val="Heading3"/>
              <w:framePr w:hSpace="0" w:wrap="auto" w:vAnchor="margin" w:xAlign="left" w:yAlign="inline"/>
              <w:suppressOverlap w:val="0"/>
            </w:pPr>
            <w:bookmarkStart w:id="641" w:name="_Toc87266741"/>
            <w:r w:rsidRPr="00870965">
              <w:t>Sous-Clause 2.4</w:t>
            </w:r>
            <w:bookmarkEnd w:id="641"/>
          </w:p>
          <w:p w14:paraId="08165E9A" w14:textId="77777777" w:rsidR="00B42AA1" w:rsidRPr="00870965" w:rsidRDefault="00B42AA1" w:rsidP="00C82E74">
            <w:pPr>
              <w:spacing w:before="120" w:after="120"/>
              <w:rPr>
                <w:sz w:val="24"/>
                <w:szCs w:val="24"/>
              </w:rPr>
            </w:pPr>
            <w:r w:rsidRPr="00870965">
              <w:rPr>
                <w:b/>
                <w:bCs/>
                <w:sz w:val="24"/>
                <w:szCs w:val="24"/>
                <w:lang w:val="fr"/>
              </w:rPr>
              <w:t>Dispositions financières du Maître d’Ouvrage</w:t>
            </w:r>
          </w:p>
        </w:tc>
        <w:tc>
          <w:tcPr>
            <w:tcW w:w="6158" w:type="dxa"/>
            <w:gridSpan w:val="3"/>
            <w:tcBorders>
              <w:top w:val="single" w:sz="12" w:space="0" w:color="auto"/>
              <w:left w:val="single" w:sz="12" w:space="0" w:color="auto"/>
              <w:bottom w:val="single" w:sz="12" w:space="0" w:color="auto"/>
              <w:right w:val="single" w:sz="12" w:space="0" w:color="auto"/>
            </w:tcBorders>
          </w:tcPr>
          <w:p w14:paraId="5D37F091" w14:textId="18140A1F" w:rsidR="00B42AA1" w:rsidRPr="00870965" w:rsidRDefault="00B42AA1" w:rsidP="00C82E74">
            <w:pPr>
              <w:spacing w:before="120" w:after="120"/>
              <w:jc w:val="both"/>
              <w:rPr>
                <w:sz w:val="24"/>
                <w:szCs w:val="24"/>
              </w:rPr>
            </w:pPr>
            <w:r w:rsidRPr="00870965">
              <w:rPr>
                <w:sz w:val="24"/>
                <w:szCs w:val="24"/>
                <w:lang w:val="fr"/>
              </w:rPr>
              <w:t xml:space="preserve">Le premier </w:t>
            </w:r>
            <w:r w:rsidRPr="004F7A37">
              <w:rPr>
                <w:bCs/>
                <w:sz w:val="24"/>
                <w:szCs w:val="24"/>
              </w:rPr>
              <w:t>alinéa</w:t>
            </w:r>
            <w:r w:rsidRPr="004F7A37">
              <w:rPr>
                <w:sz w:val="24"/>
                <w:szCs w:val="24"/>
              </w:rPr>
              <w:t xml:space="preserve"> est remplacé par ce qui suit </w:t>
            </w:r>
            <w:r w:rsidRPr="00870965">
              <w:rPr>
                <w:sz w:val="24"/>
                <w:szCs w:val="24"/>
                <w:lang w:val="fr"/>
              </w:rPr>
              <w:t>:</w:t>
            </w:r>
          </w:p>
          <w:p w14:paraId="4614D479" w14:textId="77777777" w:rsidR="00B42AA1" w:rsidRPr="00870965" w:rsidRDefault="00B42AA1" w:rsidP="00C82E74">
            <w:pPr>
              <w:spacing w:before="120" w:after="120"/>
              <w:jc w:val="both"/>
              <w:rPr>
                <w:sz w:val="24"/>
                <w:szCs w:val="24"/>
              </w:rPr>
            </w:pPr>
            <w:r w:rsidRPr="00870965">
              <w:rPr>
                <w:sz w:val="24"/>
                <w:szCs w:val="24"/>
                <w:lang w:val="fr"/>
              </w:rPr>
              <w:t xml:space="preserve">« Le Maître d’Ouvrage doit présenter, avant la Date de </w:t>
            </w:r>
            <w:r>
              <w:rPr>
                <w:sz w:val="24"/>
                <w:szCs w:val="24"/>
                <w:lang w:val="fr"/>
              </w:rPr>
              <w:t>Commencement</w:t>
            </w:r>
            <w:r w:rsidRPr="00870965">
              <w:rPr>
                <w:sz w:val="24"/>
                <w:szCs w:val="24"/>
                <w:lang w:val="fr"/>
              </w:rPr>
              <w:t>, des preuves raisonnables que des dispositions financières ont été prises pour financer les obligations du Maître d’Ouvrage en vertu du Marché. »</w:t>
            </w:r>
          </w:p>
          <w:p w14:paraId="28281215" w14:textId="77777777" w:rsidR="00B42AA1" w:rsidRPr="00870965" w:rsidRDefault="00B42AA1" w:rsidP="00C82E74">
            <w:pPr>
              <w:spacing w:before="120" w:after="120"/>
              <w:jc w:val="both"/>
              <w:rPr>
                <w:sz w:val="24"/>
                <w:szCs w:val="24"/>
              </w:rPr>
            </w:pPr>
            <w:r w:rsidRPr="00870965">
              <w:rPr>
                <w:sz w:val="24"/>
                <w:szCs w:val="24"/>
                <w:lang w:val="fr"/>
              </w:rPr>
              <w:t>Le paragraphe suivant est ajouté à la fin de la Sous-Clause 2.4:</w:t>
            </w:r>
          </w:p>
          <w:p w14:paraId="244A673A" w14:textId="77777777" w:rsidR="00B42AA1" w:rsidRPr="00870965" w:rsidRDefault="00B42AA1" w:rsidP="00C82E74">
            <w:pPr>
              <w:spacing w:before="120" w:after="120"/>
              <w:jc w:val="both"/>
              <w:rPr>
                <w:sz w:val="24"/>
                <w:szCs w:val="24"/>
              </w:rPr>
            </w:pPr>
            <w:r w:rsidRPr="00870965">
              <w:rPr>
                <w:sz w:val="24"/>
                <w:szCs w:val="24"/>
                <w:lang w:val="fr"/>
              </w:rPr>
              <w:t xml:space="preserve">« En outre, si la </w:t>
            </w:r>
            <w:r>
              <w:rPr>
                <w:sz w:val="24"/>
                <w:szCs w:val="24"/>
                <w:lang w:val="fr"/>
              </w:rPr>
              <w:t>BIsD</w:t>
            </w:r>
            <w:r w:rsidRPr="00870965">
              <w:rPr>
                <w:sz w:val="24"/>
                <w:szCs w:val="24"/>
                <w:lang w:val="fr"/>
              </w:rPr>
              <w:t xml:space="preserve"> a notifié à l’</w:t>
            </w:r>
            <w:r>
              <w:rPr>
                <w:sz w:val="24"/>
                <w:szCs w:val="24"/>
                <w:lang w:val="fr"/>
              </w:rPr>
              <w:t>Bénéficiaire</w:t>
            </w:r>
            <w:r w:rsidRPr="00870965">
              <w:rPr>
                <w:sz w:val="24"/>
                <w:szCs w:val="24"/>
                <w:lang w:val="fr"/>
              </w:rPr>
              <w:t xml:space="preserve"> que la </w:t>
            </w:r>
            <w:r>
              <w:rPr>
                <w:sz w:val="24"/>
                <w:szCs w:val="24"/>
                <w:lang w:val="fr"/>
              </w:rPr>
              <w:t>BIsD</w:t>
            </w:r>
            <w:r w:rsidRPr="00870965">
              <w:rPr>
                <w:sz w:val="24"/>
                <w:szCs w:val="24"/>
                <w:lang w:val="fr"/>
              </w:rPr>
              <w:t xml:space="preserve"> a suspendu les décaissements au titre de son </w:t>
            </w:r>
            <w:r>
              <w:rPr>
                <w:sz w:val="24"/>
                <w:szCs w:val="24"/>
                <w:lang w:val="fr"/>
              </w:rPr>
              <w:t>financemen</w:t>
            </w:r>
            <w:r w:rsidRPr="00870965">
              <w:rPr>
                <w:sz w:val="24"/>
                <w:szCs w:val="24"/>
                <w:lang w:val="fr"/>
              </w:rPr>
              <w:t xml:space="preserve">t, qui finance en tout ou en partie l’exécution des </w:t>
            </w:r>
            <w:r>
              <w:rPr>
                <w:sz w:val="24"/>
                <w:szCs w:val="24"/>
                <w:lang w:val="fr"/>
              </w:rPr>
              <w:t>Ouvrages</w:t>
            </w:r>
            <w:r w:rsidRPr="00870965">
              <w:rPr>
                <w:sz w:val="24"/>
                <w:szCs w:val="24"/>
                <w:lang w:val="fr"/>
              </w:rPr>
              <w:t xml:space="preserve">, </w:t>
            </w:r>
            <w:r w:rsidRPr="004F7A37">
              <w:rPr>
                <w:sz w:val="24"/>
                <w:szCs w:val="24"/>
              </w:rPr>
              <w:t xml:space="preserve"> le Maître d’Ouvrage doit donner Notification à l’Entrepreneur de cette suspension avec des détails suffisants, y compris la date de cette notification, avec une copie au Maître d’Œuvre, dans les 7 jours suivant la notification de suspension de la B</w:t>
            </w:r>
            <w:r>
              <w:rPr>
                <w:sz w:val="24"/>
                <w:szCs w:val="24"/>
              </w:rPr>
              <w:t>IsD</w:t>
            </w:r>
            <w:r w:rsidRPr="004F7A37">
              <w:rPr>
                <w:sz w:val="24"/>
                <w:szCs w:val="24"/>
              </w:rPr>
              <w:t>. Si d’autres fonds sont disponibles dans les monnaies appropriées pour que le Maître d’Ouvrage continue d’effectuer des paiements à l’Entrepreneur au-delà d’une date de 60 jours après la date de notification de la suspension par la B</w:t>
            </w:r>
            <w:r>
              <w:rPr>
                <w:sz w:val="24"/>
                <w:szCs w:val="24"/>
              </w:rPr>
              <w:t>IsD</w:t>
            </w:r>
            <w:r w:rsidRPr="004F7A37">
              <w:rPr>
                <w:sz w:val="24"/>
                <w:szCs w:val="24"/>
              </w:rPr>
              <w:t>, le Maître d’Ouvrage doit fournir des éléments de preuve raisonnables dans sa Notification de la mesure dans laquelle ces fonds seront disponibles.»</w:t>
            </w:r>
          </w:p>
        </w:tc>
      </w:tr>
      <w:tr w:rsidR="00B42AA1" w:rsidRPr="00870965" w14:paraId="74877829"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68AD0C0F" w14:textId="77777777" w:rsidR="00B42AA1" w:rsidRPr="00870965" w:rsidRDefault="00B42AA1" w:rsidP="00C82E74">
            <w:pPr>
              <w:pStyle w:val="Heading3"/>
              <w:framePr w:hSpace="0" w:wrap="auto" w:vAnchor="margin" w:xAlign="left" w:yAlign="inline"/>
              <w:suppressOverlap w:val="0"/>
            </w:pPr>
            <w:bookmarkStart w:id="642" w:name="_Toc87266742"/>
            <w:r w:rsidRPr="00870965">
              <w:t>Sous-Clause 2.6</w:t>
            </w:r>
            <w:bookmarkEnd w:id="642"/>
          </w:p>
          <w:p w14:paraId="51B47E47" w14:textId="77777777" w:rsidR="00B42AA1" w:rsidRPr="00870965" w:rsidRDefault="00B42AA1" w:rsidP="00C82E74">
            <w:pPr>
              <w:pStyle w:val="Heading3"/>
              <w:framePr w:hSpace="0" w:wrap="auto" w:vAnchor="margin" w:xAlign="left" w:yAlign="inline"/>
              <w:ind w:left="-18" w:firstLine="18"/>
              <w:suppressOverlap w:val="0"/>
            </w:pPr>
            <w:bookmarkStart w:id="643" w:name="_Toc87266743"/>
            <w:r w:rsidRPr="00870965">
              <w:t>Matéri</w:t>
            </w:r>
            <w:r>
              <w:t>aux</w:t>
            </w:r>
            <w:r w:rsidRPr="00870965">
              <w:t xml:space="preserve"> </w:t>
            </w:r>
            <w:r>
              <w:t>fournis par le</w:t>
            </w:r>
            <w:r w:rsidRPr="00870965">
              <w:t xml:space="preserve"> Maître d’Ouvrage et </w:t>
            </w:r>
            <w:r w:rsidRPr="00870965">
              <w:lastRenderedPageBreak/>
              <w:t>Matéri</w:t>
            </w:r>
            <w:r>
              <w:t>el</w:t>
            </w:r>
            <w:r w:rsidRPr="00870965">
              <w:t xml:space="preserve"> </w:t>
            </w:r>
            <w:r>
              <w:t>du</w:t>
            </w:r>
            <w:r w:rsidRPr="00870965">
              <w:t xml:space="preserve"> Maître d’Ouvrage</w:t>
            </w:r>
            <w:bookmarkEnd w:id="643"/>
          </w:p>
        </w:tc>
        <w:tc>
          <w:tcPr>
            <w:tcW w:w="6158" w:type="dxa"/>
            <w:gridSpan w:val="3"/>
            <w:tcBorders>
              <w:top w:val="single" w:sz="12" w:space="0" w:color="auto"/>
              <w:left w:val="single" w:sz="12" w:space="0" w:color="auto"/>
              <w:bottom w:val="single" w:sz="12" w:space="0" w:color="auto"/>
              <w:right w:val="single" w:sz="12" w:space="0" w:color="auto"/>
            </w:tcBorders>
          </w:tcPr>
          <w:p w14:paraId="145D5A0A" w14:textId="77777777" w:rsidR="00B42AA1" w:rsidRPr="00870965" w:rsidRDefault="00B42AA1" w:rsidP="00C82E74">
            <w:pPr>
              <w:spacing w:before="120" w:after="120"/>
              <w:jc w:val="both"/>
              <w:rPr>
                <w:sz w:val="24"/>
                <w:szCs w:val="24"/>
              </w:rPr>
            </w:pPr>
            <w:r w:rsidRPr="00870965">
              <w:rPr>
                <w:sz w:val="24"/>
                <w:szCs w:val="24"/>
                <w:lang w:val="fr"/>
              </w:rPr>
              <w:lastRenderedPageBreak/>
              <w:t>[</w:t>
            </w:r>
            <w:r w:rsidRPr="00C82E74">
              <w:rPr>
                <w:i/>
                <w:iCs/>
                <w:sz w:val="24"/>
                <w:szCs w:val="24"/>
                <w:lang w:val="fr"/>
              </w:rPr>
              <w:t xml:space="preserve">Si les matériaux fournis par le Maître d’Ouvrage sont énumérés dans les Exigences du Maitre d’Ouvrage pour </w:t>
            </w:r>
            <w:r w:rsidRPr="00C82E74">
              <w:rPr>
                <w:i/>
                <w:iCs/>
                <w:sz w:val="24"/>
                <w:szCs w:val="24"/>
                <w:lang w:val="fr"/>
              </w:rPr>
              <w:lastRenderedPageBreak/>
              <w:t>l’utilisation par l’Entrepreneur dans l’exécution des Ouvrages, les dispositions suivantes peuvent être ajoutées</w:t>
            </w:r>
            <w:r w:rsidRPr="00870965">
              <w:rPr>
                <w:sz w:val="24"/>
                <w:szCs w:val="24"/>
                <w:lang w:val="fr"/>
              </w:rPr>
              <w:t>]:</w:t>
            </w:r>
          </w:p>
          <w:p w14:paraId="5C53E8DB" w14:textId="77777777" w:rsidR="00B42AA1" w:rsidRPr="00870965" w:rsidRDefault="00B42AA1" w:rsidP="00C82E74">
            <w:pPr>
              <w:spacing w:before="120" w:after="120"/>
              <w:jc w:val="both"/>
              <w:rPr>
                <w:sz w:val="24"/>
                <w:szCs w:val="24"/>
              </w:rPr>
            </w:pPr>
            <w:r w:rsidRPr="00870965">
              <w:rPr>
                <w:sz w:val="24"/>
                <w:szCs w:val="24"/>
                <w:lang w:val="fr"/>
              </w:rPr>
              <w:t>Le texte suivant est ajouté après le dernier paragraphe de la Sous-Clause 2.6 :</w:t>
            </w:r>
          </w:p>
          <w:p w14:paraId="1A18EE61" w14:textId="77777777" w:rsidR="00B42AA1" w:rsidRPr="00870965" w:rsidRDefault="00B42AA1" w:rsidP="00C82E74">
            <w:pPr>
              <w:spacing w:before="120" w:after="120"/>
              <w:jc w:val="both"/>
              <w:rPr>
                <w:sz w:val="24"/>
                <w:szCs w:val="24"/>
              </w:rPr>
            </w:pPr>
            <w:r w:rsidRPr="00870965">
              <w:rPr>
                <w:sz w:val="24"/>
                <w:szCs w:val="24"/>
                <w:lang w:val="fr"/>
              </w:rPr>
              <w:t>« Le Maître d’Ouvrage fournir</w:t>
            </w:r>
            <w:r>
              <w:rPr>
                <w:sz w:val="24"/>
                <w:szCs w:val="24"/>
                <w:lang w:val="fr"/>
              </w:rPr>
              <w:t>a</w:t>
            </w:r>
            <w:r w:rsidRPr="00870965">
              <w:rPr>
                <w:sz w:val="24"/>
                <w:szCs w:val="24"/>
                <w:lang w:val="fr"/>
              </w:rPr>
              <w:t xml:space="preserve"> à l’Entrepreneur les </w:t>
            </w:r>
            <w:r>
              <w:rPr>
                <w:sz w:val="24"/>
                <w:szCs w:val="24"/>
                <w:lang w:val="fr"/>
              </w:rPr>
              <w:t>M</w:t>
            </w:r>
            <w:r w:rsidRPr="00870965">
              <w:rPr>
                <w:sz w:val="24"/>
                <w:szCs w:val="24"/>
                <w:lang w:val="fr"/>
              </w:rPr>
              <w:t xml:space="preserve">atériaux fournis par le Maître d’Ouvrage énumérés dans les Exigences du Maître d’Ouvrage, </w:t>
            </w:r>
            <w:r w:rsidRPr="004F2C83">
              <w:rPr>
                <w:sz w:val="24"/>
                <w:szCs w:val="24"/>
              </w:rPr>
              <w:t xml:space="preserve"> au(x) moment(s) indiqué(s) </w:t>
            </w:r>
            <w:r w:rsidRPr="00870965">
              <w:rPr>
                <w:sz w:val="24"/>
                <w:szCs w:val="24"/>
                <w:lang w:val="fr"/>
              </w:rPr>
              <w:t>dans les Exigences du Maître d’Ouvrage (</w:t>
            </w:r>
            <w:r w:rsidRPr="004F2C83">
              <w:rPr>
                <w:sz w:val="24"/>
                <w:szCs w:val="24"/>
              </w:rPr>
              <w:t xml:space="preserve"> à défaut, dans les délais qui seront nécessaires pour permettre à l’Entrepreneur de procéder à l'exécution des </w:t>
            </w:r>
            <w:r>
              <w:rPr>
                <w:sz w:val="24"/>
                <w:szCs w:val="24"/>
              </w:rPr>
              <w:t>Ouvrages</w:t>
            </w:r>
            <w:r w:rsidRPr="004F2C83">
              <w:rPr>
                <w:sz w:val="24"/>
                <w:szCs w:val="24"/>
              </w:rPr>
              <w:t xml:space="preserve"> conformément au </w:t>
            </w:r>
            <w:r>
              <w:rPr>
                <w:sz w:val="24"/>
                <w:szCs w:val="24"/>
              </w:rPr>
              <w:t>P</w:t>
            </w:r>
            <w:r w:rsidRPr="004F2C83">
              <w:rPr>
                <w:sz w:val="24"/>
                <w:szCs w:val="24"/>
              </w:rPr>
              <w:t>rogramme</w:t>
            </w:r>
            <w:r w:rsidRPr="00870965" w:rsidDel="009B2151">
              <w:rPr>
                <w:sz w:val="24"/>
                <w:szCs w:val="24"/>
                <w:lang w:val="fr"/>
              </w:rPr>
              <w:t xml:space="preserve"> </w:t>
            </w:r>
            <w:r w:rsidRPr="00870965">
              <w:rPr>
                <w:sz w:val="24"/>
                <w:szCs w:val="24"/>
                <w:lang w:val="fr"/>
              </w:rPr>
              <w:t>).</w:t>
            </w:r>
          </w:p>
          <w:p w14:paraId="497DCA64" w14:textId="77777777" w:rsidR="00B42AA1" w:rsidRPr="004F2C83" w:rsidRDefault="00B42AA1" w:rsidP="00C82E74">
            <w:pPr>
              <w:spacing w:before="120" w:after="120"/>
              <w:jc w:val="both"/>
              <w:rPr>
                <w:sz w:val="24"/>
                <w:szCs w:val="24"/>
              </w:rPr>
            </w:pPr>
            <w:r w:rsidRPr="004F2C83">
              <w:rPr>
                <w:sz w:val="24"/>
                <w:szCs w:val="24"/>
              </w:rPr>
              <w:t xml:space="preserve">Lorsque le Maître d’Ouvrage mettra à sa disposition les </w:t>
            </w:r>
            <w:r>
              <w:rPr>
                <w:sz w:val="24"/>
                <w:szCs w:val="24"/>
              </w:rPr>
              <w:t>M</w:t>
            </w:r>
            <w:r w:rsidRPr="004F2C83">
              <w:rPr>
                <w:sz w:val="24"/>
                <w:szCs w:val="24"/>
              </w:rPr>
              <w:t xml:space="preserve">atériaux fournis par le Maître d’Ouvrage, l’Entrepreneur devra procéder à une inspection visuelle de ces </w:t>
            </w:r>
            <w:r>
              <w:rPr>
                <w:sz w:val="24"/>
                <w:szCs w:val="24"/>
              </w:rPr>
              <w:t>M</w:t>
            </w:r>
            <w:r w:rsidRPr="004F2C83">
              <w:rPr>
                <w:sz w:val="24"/>
                <w:szCs w:val="24"/>
              </w:rPr>
              <w:t xml:space="preserve">atériaux et notifier rapidement au Maître d’Œuvre toute insuffisance, tout défaut ou toute défaillance de ces </w:t>
            </w:r>
            <w:r>
              <w:rPr>
                <w:sz w:val="24"/>
                <w:szCs w:val="24"/>
              </w:rPr>
              <w:t>M</w:t>
            </w:r>
            <w:r w:rsidRPr="004F2C83">
              <w:rPr>
                <w:sz w:val="24"/>
                <w:szCs w:val="24"/>
              </w:rPr>
              <w:t xml:space="preserve">atériaux. Par la suite, l’Entrepreneur devra remédier à cette insuffisance, ce défaut ou cette défaillance dans la mesure où le Maître d’Œuvre le lui demandera. Ces instructions sont réputées avoir été données en vertu </w:t>
            </w:r>
            <w:r>
              <w:rPr>
                <w:sz w:val="24"/>
                <w:szCs w:val="24"/>
              </w:rPr>
              <w:t>de la Sous-Clause</w:t>
            </w:r>
            <w:r w:rsidRPr="004F2C83">
              <w:rPr>
                <w:sz w:val="24"/>
                <w:szCs w:val="24"/>
              </w:rPr>
              <w:t xml:space="preserve"> 13.3.1 [</w:t>
            </w:r>
            <w:r>
              <w:rPr>
                <w:i/>
                <w:sz w:val="24"/>
                <w:szCs w:val="24"/>
              </w:rPr>
              <w:t>Changement</w:t>
            </w:r>
            <w:r w:rsidRPr="004F2C83">
              <w:rPr>
                <w:i/>
                <w:sz w:val="24"/>
                <w:szCs w:val="24"/>
              </w:rPr>
              <w:t xml:space="preserve"> par instruction</w:t>
            </w:r>
            <w:r w:rsidRPr="004F2C83">
              <w:rPr>
                <w:sz w:val="24"/>
                <w:szCs w:val="24"/>
              </w:rPr>
              <w:t>].</w:t>
            </w:r>
          </w:p>
          <w:p w14:paraId="5EEAAF01" w14:textId="7FA4BA89" w:rsidR="00B42AA1" w:rsidRPr="00870965" w:rsidRDefault="00B42AA1" w:rsidP="00C82E74">
            <w:pPr>
              <w:spacing w:before="120" w:after="120"/>
              <w:jc w:val="both"/>
              <w:rPr>
                <w:sz w:val="24"/>
                <w:szCs w:val="24"/>
              </w:rPr>
            </w:pPr>
            <w:r w:rsidRPr="00870965">
              <w:rPr>
                <w:sz w:val="24"/>
                <w:szCs w:val="24"/>
                <w:lang w:val="fr"/>
              </w:rPr>
              <w:t xml:space="preserve">Après cette inspection visuelle, les </w:t>
            </w:r>
            <w:r>
              <w:rPr>
                <w:sz w:val="24"/>
                <w:szCs w:val="24"/>
                <w:lang w:val="fr"/>
              </w:rPr>
              <w:t>M</w:t>
            </w:r>
            <w:r w:rsidRPr="00870965">
              <w:rPr>
                <w:sz w:val="24"/>
                <w:szCs w:val="24"/>
                <w:lang w:val="fr"/>
              </w:rPr>
              <w:t xml:space="preserve">atériaux fournis par le Maître d’Ouvrage seront </w:t>
            </w:r>
            <w:r>
              <w:rPr>
                <w:sz w:val="24"/>
                <w:szCs w:val="24"/>
                <w:lang w:val="fr"/>
              </w:rPr>
              <w:t xml:space="preserve">placés </w:t>
            </w:r>
            <w:r w:rsidRPr="00870965">
              <w:rPr>
                <w:sz w:val="24"/>
                <w:szCs w:val="24"/>
                <w:lang w:val="fr"/>
              </w:rPr>
              <w:t xml:space="preserve">sous la garde et le contrôle de l’Entrepreneur. Les obligations d’inspection, de soin, de garde et de contrôle de l’Entrepreneur ne dégagent pas le Maître d’Ouvrage de </w:t>
            </w:r>
            <w:r>
              <w:rPr>
                <w:sz w:val="24"/>
                <w:szCs w:val="24"/>
                <w:lang w:val="fr"/>
              </w:rPr>
              <w:t>la</w:t>
            </w:r>
            <w:r w:rsidRPr="00870965">
              <w:rPr>
                <w:sz w:val="24"/>
                <w:szCs w:val="24"/>
                <w:lang w:val="fr"/>
              </w:rPr>
              <w:t xml:space="preserve"> responsabilité </w:t>
            </w:r>
            <w:r>
              <w:rPr>
                <w:sz w:val="24"/>
                <w:szCs w:val="24"/>
                <w:lang w:val="fr"/>
              </w:rPr>
              <w:t>de tout manque</w:t>
            </w:r>
            <w:r w:rsidRPr="00870965">
              <w:rPr>
                <w:sz w:val="24"/>
                <w:szCs w:val="24"/>
                <w:lang w:val="fr"/>
              </w:rPr>
              <w:t xml:space="preserve">, défaut </w:t>
            </w:r>
            <w:r>
              <w:rPr>
                <w:sz w:val="24"/>
                <w:szCs w:val="24"/>
                <w:lang w:val="fr"/>
              </w:rPr>
              <w:t xml:space="preserve">ou manquement </w:t>
            </w:r>
            <w:r w:rsidRPr="00870965">
              <w:rPr>
                <w:sz w:val="24"/>
                <w:szCs w:val="24"/>
                <w:lang w:val="fr"/>
              </w:rPr>
              <w:t xml:space="preserve">non apparent </w:t>
            </w:r>
            <w:r>
              <w:rPr>
                <w:sz w:val="24"/>
                <w:szCs w:val="24"/>
                <w:lang w:val="fr"/>
              </w:rPr>
              <w:t>lors d’</w:t>
            </w:r>
            <w:r w:rsidRPr="00870965">
              <w:rPr>
                <w:sz w:val="24"/>
                <w:szCs w:val="24"/>
                <w:lang w:val="fr"/>
              </w:rPr>
              <w:t>une inspection visuelle.</w:t>
            </w:r>
          </w:p>
          <w:p w14:paraId="6C48B152" w14:textId="77777777" w:rsidR="00B42AA1" w:rsidRPr="00870965" w:rsidRDefault="00B42AA1" w:rsidP="00C82E74">
            <w:pPr>
              <w:spacing w:before="120" w:after="120"/>
              <w:jc w:val="both"/>
              <w:rPr>
                <w:sz w:val="24"/>
                <w:szCs w:val="24"/>
              </w:rPr>
            </w:pPr>
            <w:r w:rsidRPr="00870965">
              <w:rPr>
                <w:sz w:val="24"/>
                <w:szCs w:val="24"/>
                <w:lang w:val="fr"/>
              </w:rPr>
              <w:t>[</w:t>
            </w:r>
            <w:r w:rsidRPr="004F2C83">
              <w:rPr>
                <w:i/>
                <w:sz w:val="24"/>
                <w:szCs w:val="24"/>
              </w:rPr>
              <w:t xml:space="preserve"> Si </w:t>
            </w:r>
            <w:r>
              <w:rPr>
                <w:i/>
                <w:sz w:val="24"/>
                <w:szCs w:val="24"/>
              </w:rPr>
              <w:t>des Matériels</w:t>
            </w:r>
            <w:r w:rsidRPr="004F2C83">
              <w:rPr>
                <w:i/>
                <w:sz w:val="24"/>
                <w:szCs w:val="24"/>
              </w:rPr>
              <w:t xml:space="preserve"> du Maître d'Ouvrage sont énumérés</w:t>
            </w:r>
            <w:r w:rsidRPr="00870965" w:rsidDel="00222718">
              <w:rPr>
                <w:sz w:val="24"/>
                <w:szCs w:val="24"/>
                <w:lang w:val="fr"/>
              </w:rPr>
              <w:t xml:space="preserve"> </w:t>
            </w:r>
            <w:r w:rsidRPr="00870965">
              <w:rPr>
                <w:sz w:val="24"/>
                <w:szCs w:val="24"/>
                <w:lang w:val="fr"/>
              </w:rPr>
              <w:t xml:space="preserve">dans les Exigences du Maître d’Ouvrage </w:t>
            </w:r>
            <w:r w:rsidRPr="004F2C83">
              <w:rPr>
                <w:i/>
                <w:sz w:val="24"/>
                <w:szCs w:val="24"/>
              </w:rPr>
              <w:t xml:space="preserve">pour être utilisés par l'Entrepreneur dans l'exécution des </w:t>
            </w:r>
            <w:r>
              <w:rPr>
                <w:i/>
                <w:sz w:val="24"/>
                <w:szCs w:val="24"/>
              </w:rPr>
              <w:t>Ouvrages</w:t>
            </w:r>
            <w:r w:rsidRPr="00870965" w:rsidDel="002448E6">
              <w:rPr>
                <w:sz w:val="24"/>
                <w:szCs w:val="24"/>
                <w:lang w:val="fr"/>
              </w:rPr>
              <w:t xml:space="preserve"> </w:t>
            </w:r>
            <w:r w:rsidRPr="00870965">
              <w:rPr>
                <w:sz w:val="24"/>
                <w:szCs w:val="24"/>
                <w:lang w:val="fr"/>
              </w:rPr>
              <w:t>, les dispositions suivantes peuvent être ajoutées]:</w:t>
            </w:r>
          </w:p>
          <w:p w14:paraId="3BC78F93" w14:textId="77777777" w:rsidR="00B42AA1" w:rsidRPr="00870965" w:rsidRDefault="00B42AA1" w:rsidP="00C82E74">
            <w:pPr>
              <w:spacing w:before="120" w:after="120"/>
              <w:jc w:val="both"/>
              <w:rPr>
                <w:sz w:val="24"/>
                <w:szCs w:val="24"/>
              </w:rPr>
            </w:pPr>
            <w:r w:rsidRPr="00870965">
              <w:rPr>
                <w:sz w:val="24"/>
                <w:szCs w:val="24"/>
                <w:lang w:val="fr"/>
              </w:rPr>
              <w:t>Le texte suivant est ajouté après le dernier paragraphe de la Sous-Clause 2.6 :</w:t>
            </w:r>
          </w:p>
          <w:p w14:paraId="71DBCCBF" w14:textId="33E2EEB1" w:rsidR="00B42AA1" w:rsidRPr="00870965" w:rsidRDefault="00B42AA1" w:rsidP="00C82E74">
            <w:pPr>
              <w:spacing w:before="120" w:after="120"/>
              <w:jc w:val="both"/>
              <w:rPr>
                <w:sz w:val="24"/>
                <w:szCs w:val="24"/>
              </w:rPr>
            </w:pPr>
            <w:r w:rsidRPr="00870965">
              <w:rPr>
                <w:sz w:val="24"/>
                <w:szCs w:val="24"/>
                <w:lang w:val="fr"/>
              </w:rPr>
              <w:t xml:space="preserve">« </w:t>
            </w:r>
            <w:r>
              <w:rPr>
                <w:sz w:val="24"/>
                <w:szCs w:val="24"/>
                <w:lang w:val="fr"/>
              </w:rPr>
              <w:t>L</w:t>
            </w:r>
            <w:r w:rsidRPr="00870965">
              <w:rPr>
                <w:sz w:val="24"/>
                <w:szCs w:val="24"/>
                <w:lang w:val="fr"/>
              </w:rPr>
              <w:t>e Maître d’Ouvrage mettr</w:t>
            </w:r>
            <w:r>
              <w:rPr>
                <w:sz w:val="24"/>
                <w:szCs w:val="24"/>
                <w:lang w:val="fr"/>
              </w:rPr>
              <w:t>a</w:t>
            </w:r>
            <w:r w:rsidR="00722706">
              <w:rPr>
                <w:sz w:val="24"/>
                <w:szCs w:val="24"/>
                <w:lang w:val="fr"/>
              </w:rPr>
              <w:t xml:space="preserve"> </w:t>
            </w:r>
            <w:r w:rsidRPr="004F2C83">
              <w:rPr>
                <w:sz w:val="24"/>
                <w:szCs w:val="24"/>
              </w:rPr>
              <w:t xml:space="preserve">à la disposition de l’Entrepreneur les </w:t>
            </w:r>
            <w:r>
              <w:rPr>
                <w:sz w:val="24"/>
                <w:szCs w:val="24"/>
              </w:rPr>
              <w:t>Matériel</w:t>
            </w:r>
            <w:r w:rsidRPr="004F2C83">
              <w:rPr>
                <w:sz w:val="24"/>
                <w:szCs w:val="24"/>
              </w:rPr>
              <w:t xml:space="preserve">s du Maître d’Ouvrage énumérés dans </w:t>
            </w:r>
            <w:r w:rsidRPr="00870965">
              <w:rPr>
                <w:sz w:val="24"/>
                <w:szCs w:val="24"/>
                <w:lang w:val="fr"/>
              </w:rPr>
              <w:t>les Exigences du Maître d’Ouvrage</w:t>
            </w:r>
            <w:r w:rsidRPr="004F2C83">
              <w:rPr>
                <w:sz w:val="24"/>
                <w:szCs w:val="24"/>
              </w:rPr>
              <w:t xml:space="preserve"> au(x) moment(s) indiqué(s) dans </w:t>
            </w:r>
            <w:r w:rsidRPr="00870965">
              <w:rPr>
                <w:sz w:val="24"/>
                <w:szCs w:val="24"/>
                <w:lang w:val="fr"/>
              </w:rPr>
              <w:t>les Exigences du Maître d’Ouvrage</w:t>
            </w:r>
            <w:r w:rsidRPr="004F2C83">
              <w:rPr>
                <w:sz w:val="24"/>
                <w:szCs w:val="24"/>
              </w:rPr>
              <w:t xml:space="preserve"> (à défaut, dans les délais qui seront nécessaires pour permettre à l’Entrepreneur de procéder à l'exécution des </w:t>
            </w:r>
            <w:r>
              <w:rPr>
                <w:sz w:val="24"/>
                <w:szCs w:val="24"/>
              </w:rPr>
              <w:t>Ouvrages</w:t>
            </w:r>
            <w:r w:rsidRPr="004F2C83">
              <w:rPr>
                <w:sz w:val="24"/>
                <w:szCs w:val="24"/>
              </w:rPr>
              <w:t xml:space="preserve"> conformément au </w:t>
            </w:r>
            <w:r>
              <w:rPr>
                <w:sz w:val="24"/>
                <w:szCs w:val="24"/>
              </w:rPr>
              <w:t>P</w:t>
            </w:r>
            <w:r w:rsidRPr="004F2C83">
              <w:rPr>
                <w:sz w:val="24"/>
                <w:szCs w:val="24"/>
              </w:rPr>
              <w:t>rogramme)</w:t>
            </w:r>
          </w:p>
          <w:p w14:paraId="184AAD21" w14:textId="77777777" w:rsidR="00B42AA1" w:rsidRPr="00870965" w:rsidRDefault="00B42AA1" w:rsidP="00C82E74">
            <w:pPr>
              <w:spacing w:before="120" w:after="120"/>
              <w:jc w:val="both"/>
              <w:rPr>
                <w:sz w:val="24"/>
                <w:szCs w:val="24"/>
              </w:rPr>
            </w:pPr>
            <w:r w:rsidRPr="00870965">
              <w:rPr>
                <w:sz w:val="24"/>
                <w:szCs w:val="24"/>
                <w:lang w:val="fr"/>
              </w:rPr>
              <w:t xml:space="preserve">Sauf indication contraire expresse dans les Exigences du Maître d’Ouvrage, </w:t>
            </w:r>
            <w:r>
              <w:rPr>
                <w:sz w:val="24"/>
                <w:szCs w:val="24"/>
                <w:lang w:val="fr"/>
              </w:rPr>
              <w:t>le Matériel</w:t>
            </w:r>
            <w:r w:rsidRPr="00870965">
              <w:rPr>
                <w:sz w:val="24"/>
                <w:szCs w:val="24"/>
                <w:lang w:val="fr"/>
              </w:rPr>
              <w:t xml:space="preserve"> du Maître d’Ouvrage sera fourni </w:t>
            </w:r>
            <w:r>
              <w:rPr>
                <w:sz w:val="24"/>
                <w:szCs w:val="24"/>
                <w:lang w:val="fr"/>
              </w:rPr>
              <w:t xml:space="preserve">pour </w:t>
            </w:r>
            <w:r w:rsidRPr="00870965">
              <w:rPr>
                <w:sz w:val="24"/>
                <w:szCs w:val="24"/>
                <w:lang w:val="fr"/>
              </w:rPr>
              <w:t>l’usage exclusif de l’Entrepreneur.</w:t>
            </w:r>
          </w:p>
          <w:p w14:paraId="03E09AA4" w14:textId="77777777" w:rsidR="00B42AA1" w:rsidRPr="00870965" w:rsidRDefault="00B42AA1" w:rsidP="00C82E74">
            <w:pPr>
              <w:spacing w:before="120" w:after="120"/>
              <w:jc w:val="both"/>
              <w:rPr>
                <w:sz w:val="24"/>
                <w:szCs w:val="24"/>
              </w:rPr>
            </w:pPr>
            <w:r w:rsidRPr="004F2C83">
              <w:rPr>
                <w:sz w:val="24"/>
                <w:szCs w:val="24"/>
              </w:rPr>
              <w:lastRenderedPageBreak/>
              <w:t xml:space="preserve">Lorsque le Maître d’Ouvrage le mettra à sa disposition, l’Entrepreneur devra inspecter visuellement les </w:t>
            </w:r>
            <w:r>
              <w:rPr>
                <w:sz w:val="24"/>
                <w:szCs w:val="24"/>
              </w:rPr>
              <w:t>Matériel</w:t>
            </w:r>
            <w:r w:rsidRPr="004F2C83">
              <w:rPr>
                <w:sz w:val="24"/>
                <w:szCs w:val="24"/>
              </w:rPr>
              <w:t xml:space="preserve">s du Maître d’Ouvrage et notifier rapidement au Maître d’Œuvre toute insuffisance, tout défaut ou toute défaillance de ces </w:t>
            </w:r>
            <w:r>
              <w:rPr>
                <w:sz w:val="24"/>
                <w:szCs w:val="24"/>
              </w:rPr>
              <w:t>Matériel</w:t>
            </w:r>
            <w:r w:rsidRPr="004F2C83">
              <w:rPr>
                <w:sz w:val="24"/>
                <w:szCs w:val="24"/>
              </w:rPr>
              <w:t xml:space="preserve">s. Par la suite, l'Entrepreneur devra rectifier cette insuffisance, ce défaut ou cette défaillance dans la mesure où le Maître d’Œuvre lui aura donné des instructions. Ces instructions sont réputées avoir été données en vertu </w:t>
            </w:r>
            <w:r>
              <w:rPr>
                <w:sz w:val="24"/>
                <w:szCs w:val="24"/>
              </w:rPr>
              <w:t>de la Sous-Clause</w:t>
            </w:r>
            <w:r w:rsidRPr="00816A3D">
              <w:rPr>
                <w:sz w:val="24"/>
                <w:szCs w:val="24"/>
              </w:rPr>
              <w:t xml:space="preserve"> 13.3.1 [</w:t>
            </w:r>
            <w:r>
              <w:rPr>
                <w:i/>
                <w:sz w:val="24"/>
                <w:szCs w:val="24"/>
              </w:rPr>
              <w:t>Changement</w:t>
            </w:r>
            <w:r w:rsidRPr="00816A3D">
              <w:rPr>
                <w:i/>
                <w:sz w:val="24"/>
                <w:szCs w:val="24"/>
              </w:rPr>
              <w:t xml:space="preserve"> par instruction</w:t>
            </w:r>
            <w:r w:rsidRPr="00870965">
              <w:rPr>
                <w:sz w:val="24"/>
                <w:szCs w:val="24"/>
                <w:lang w:val="fr"/>
              </w:rPr>
              <w:t>].</w:t>
            </w:r>
          </w:p>
          <w:p w14:paraId="5A993C46" w14:textId="77777777" w:rsidR="00B42AA1" w:rsidRPr="004F2C83" w:rsidRDefault="00B42AA1" w:rsidP="00C82E74">
            <w:pPr>
              <w:spacing w:before="120" w:after="120"/>
              <w:jc w:val="both"/>
              <w:rPr>
                <w:sz w:val="24"/>
                <w:szCs w:val="24"/>
              </w:rPr>
            </w:pPr>
            <w:r w:rsidRPr="004F2C83">
              <w:rPr>
                <w:sz w:val="24"/>
                <w:szCs w:val="24"/>
              </w:rPr>
              <w:t xml:space="preserve">L'Entrepreneur sera responsable du </w:t>
            </w:r>
            <w:r>
              <w:rPr>
                <w:sz w:val="24"/>
                <w:szCs w:val="24"/>
              </w:rPr>
              <w:t>M</w:t>
            </w:r>
            <w:r w:rsidRPr="004F2C83">
              <w:rPr>
                <w:sz w:val="24"/>
                <w:szCs w:val="24"/>
              </w:rPr>
              <w:t xml:space="preserve">atériel du Maître d’Ouvrage pendant qu'il est sous le contrôle de l'Entrepreneur et/ou que l'un des membres du </w:t>
            </w:r>
            <w:r>
              <w:rPr>
                <w:sz w:val="24"/>
                <w:szCs w:val="24"/>
              </w:rPr>
              <w:t>Personnel de l’Entrepreneur</w:t>
            </w:r>
            <w:r w:rsidRPr="004F2C83">
              <w:rPr>
                <w:sz w:val="24"/>
                <w:szCs w:val="24"/>
              </w:rPr>
              <w:t xml:space="preserve"> le fait fonctionner, le conduit, le dirige, l'utilise ou le contrôle.</w:t>
            </w:r>
          </w:p>
          <w:p w14:paraId="43AA3A32" w14:textId="77777777" w:rsidR="00B42AA1" w:rsidRPr="00870965" w:rsidRDefault="00B42AA1" w:rsidP="00C82E74">
            <w:pPr>
              <w:spacing w:before="120" w:after="120"/>
              <w:jc w:val="both"/>
              <w:rPr>
                <w:sz w:val="24"/>
                <w:szCs w:val="24"/>
              </w:rPr>
            </w:pPr>
            <w:r w:rsidRPr="004F2C83">
              <w:rPr>
                <w:sz w:val="24"/>
                <w:szCs w:val="24"/>
              </w:rPr>
              <w:t xml:space="preserve">L’Entrepreneur ne pourra retirer du chantier aucun élément du </w:t>
            </w:r>
            <w:r>
              <w:rPr>
                <w:sz w:val="24"/>
                <w:szCs w:val="24"/>
              </w:rPr>
              <w:t>M</w:t>
            </w:r>
            <w:r w:rsidRPr="004F2C83">
              <w:rPr>
                <w:sz w:val="24"/>
                <w:szCs w:val="24"/>
              </w:rPr>
              <w:t xml:space="preserve">atériel du Maître d’Ouvrage sans le consentement de ce dernier. Toutefois, le consentement ne sera pas requis pour les véhicules transportant des </w:t>
            </w:r>
            <w:r>
              <w:rPr>
                <w:sz w:val="24"/>
                <w:szCs w:val="24"/>
              </w:rPr>
              <w:t>B</w:t>
            </w:r>
            <w:r w:rsidRPr="004F2C83">
              <w:rPr>
                <w:sz w:val="24"/>
                <w:szCs w:val="24"/>
              </w:rPr>
              <w:t xml:space="preserve">iens ou le </w:t>
            </w:r>
            <w:r>
              <w:rPr>
                <w:sz w:val="24"/>
                <w:szCs w:val="24"/>
              </w:rPr>
              <w:t>P</w:t>
            </w:r>
            <w:r w:rsidRPr="004F2C83">
              <w:rPr>
                <w:sz w:val="24"/>
                <w:szCs w:val="24"/>
              </w:rPr>
              <w:t xml:space="preserve">ersonnel de l’Entrepreneur vers ou depuis le </w:t>
            </w:r>
            <w:r>
              <w:rPr>
                <w:sz w:val="24"/>
                <w:szCs w:val="24"/>
              </w:rPr>
              <w:t>Chantier</w:t>
            </w:r>
            <w:r w:rsidRPr="004F2C83">
              <w:rPr>
                <w:sz w:val="24"/>
                <w:szCs w:val="24"/>
              </w:rPr>
              <w:t>.</w:t>
            </w:r>
            <w:r>
              <w:rPr>
                <w:sz w:val="24"/>
                <w:szCs w:val="24"/>
              </w:rPr>
              <w:t> »</w:t>
            </w:r>
          </w:p>
        </w:tc>
      </w:tr>
      <w:tr w:rsidR="00B42AA1" w:rsidRPr="00870965" w14:paraId="750B8973"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0C19C199" w14:textId="77777777" w:rsidR="00B42AA1" w:rsidRPr="00870965" w:rsidRDefault="00B42AA1" w:rsidP="00C82E74">
            <w:pPr>
              <w:pStyle w:val="Heading3"/>
              <w:framePr w:hSpace="0" w:wrap="auto" w:vAnchor="margin" w:xAlign="left" w:yAlign="inline"/>
              <w:suppressOverlap w:val="0"/>
            </w:pPr>
            <w:bookmarkStart w:id="644" w:name="_Toc87266744"/>
            <w:r w:rsidRPr="00870965">
              <w:lastRenderedPageBreak/>
              <w:t>Sous-Clause 2.7</w:t>
            </w:r>
            <w:bookmarkEnd w:id="644"/>
          </w:p>
          <w:p w14:paraId="5324B212" w14:textId="77777777" w:rsidR="00B42AA1" w:rsidRPr="00870965" w:rsidRDefault="00B42AA1" w:rsidP="00C82E74">
            <w:pPr>
              <w:pStyle w:val="Heading3"/>
              <w:framePr w:hSpace="0" w:wrap="auto" w:vAnchor="margin" w:xAlign="left" w:yAlign="inline"/>
              <w:suppressOverlap w:val="0"/>
            </w:pPr>
            <w:bookmarkStart w:id="645" w:name="_Toc87266745"/>
            <w:r w:rsidRPr="00870965">
              <w:t>Conférence SEA/SH</w:t>
            </w:r>
            <w:bookmarkEnd w:id="645"/>
          </w:p>
        </w:tc>
        <w:tc>
          <w:tcPr>
            <w:tcW w:w="6158" w:type="dxa"/>
            <w:gridSpan w:val="3"/>
            <w:tcBorders>
              <w:top w:val="single" w:sz="12" w:space="0" w:color="auto"/>
              <w:left w:val="single" w:sz="12" w:space="0" w:color="auto"/>
              <w:bottom w:val="single" w:sz="12" w:space="0" w:color="auto"/>
              <w:right w:val="single" w:sz="12" w:space="0" w:color="auto"/>
            </w:tcBorders>
          </w:tcPr>
          <w:p w14:paraId="41D02BD0" w14:textId="77777777" w:rsidR="00B42AA1" w:rsidRPr="00870965" w:rsidRDefault="00B42AA1" w:rsidP="00C82E74">
            <w:pPr>
              <w:spacing w:before="120" w:after="120"/>
              <w:ind w:left="72"/>
              <w:rPr>
                <w:rFonts w:eastAsia="Arial Narrow"/>
                <w:sz w:val="24"/>
                <w:szCs w:val="24"/>
              </w:rPr>
            </w:pPr>
            <w:r w:rsidRPr="00870965">
              <w:rPr>
                <w:sz w:val="24"/>
                <w:szCs w:val="24"/>
                <w:lang w:val="fr"/>
              </w:rPr>
              <w:t xml:space="preserve">La Sous-Clause suivante est ajoutée </w:t>
            </w:r>
          </w:p>
          <w:p w14:paraId="6A2DAB25" w14:textId="77777777" w:rsidR="00B42AA1" w:rsidRPr="00870965" w:rsidRDefault="00B42AA1" w:rsidP="00C82E74">
            <w:pPr>
              <w:spacing w:before="120" w:after="120"/>
              <w:jc w:val="both"/>
              <w:rPr>
                <w:rFonts w:eastAsia="Arial Narrow"/>
                <w:sz w:val="24"/>
                <w:szCs w:val="24"/>
              </w:rPr>
            </w:pPr>
            <w:r w:rsidRPr="00870965">
              <w:rPr>
                <w:sz w:val="24"/>
                <w:szCs w:val="24"/>
                <w:lang w:val="fr"/>
              </w:rPr>
              <w:t>« Le Maître d’Ouvrage doit organiser et conduire une conférence d’orientation EAS/HS dès que possible après la constitution du CPRD et avant le début de tout travail physique. La conférence d’orientation EAS/HS doit être suivie par l’Entrepreneur, ses sous-traitants, le Maître d’Œuvre, les membres du CPRD et toutes les autres personnes concernées.</w:t>
            </w:r>
            <w:r>
              <w:rPr>
                <w:sz w:val="24"/>
                <w:szCs w:val="24"/>
                <w:lang w:val="fr"/>
              </w:rPr>
              <w:t xml:space="preserve"> </w:t>
            </w:r>
            <w:r w:rsidRPr="00870965">
              <w:rPr>
                <w:sz w:val="24"/>
                <w:szCs w:val="24"/>
                <w:lang w:val="fr"/>
              </w:rPr>
              <w:t>L’objectif de la conférence d’orientation EAS/HS est d’assurer une compréhension commune de toutes les exigences et recours contractuels de l’EAS/HS, y compris ceux disponibles en vertu de la Sous-Clause 21.9 [</w:t>
            </w:r>
            <w:r w:rsidRPr="00C82E74">
              <w:rPr>
                <w:i/>
                <w:iCs/>
                <w:sz w:val="24"/>
                <w:szCs w:val="24"/>
                <w:lang w:val="fr"/>
              </w:rPr>
              <w:t>Référés EAS/HS</w:t>
            </w:r>
            <w:r w:rsidRPr="00870965">
              <w:rPr>
                <w:sz w:val="24"/>
                <w:szCs w:val="24"/>
                <w:lang w:val="fr"/>
              </w:rPr>
              <w:t>], de la Sous-Clause 21.10 [</w:t>
            </w:r>
            <w:r w:rsidRPr="00C82E74">
              <w:rPr>
                <w:i/>
                <w:iCs/>
                <w:sz w:val="24"/>
                <w:szCs w:val="24"/>
                <w:lang w:val="fr"/>
              </w:rPr>
              <w:t>Désaccord avec la décision du CPRD concernant les référés EAS/HS</w:t>
            </w:r>
            <w:r w:rsidRPr="00870965">
              <w:rPr>
                <w:sz w:val="24"/>
                <w:szCs w:val="24"/>
                <w:lang w:val="fr"/>
              </w:rPr>
              <w:t>] et de la Sous-Clause 21.11 [</w:t>
            </w:r>
            <w:r w:rsidRPr="00C82E74">
              <w:rPr>
                <w:i/>
                <w:iCs/>
                <w:sz w:val="24"/>
                <w:szCs w:val="24"/>
                <w:lang w:val="fr"/>
              </w:rPr>
              <w:t>Disqualification par la BIsD de l’Entrepreneur et de ses sous-traitants</w:t>
            </w:r>
            <w:r w:rsidRPr="00870965">
              <w:rPr>
                <w:sz w:val="24"/>
                <w:szCs w:val="24"/>
                <w:lang w:val="fr"/>
              </w:rPr>
              <w:t>].</w:t>
            </w:r>
          </w:p>
        </w:tc>
      </w:tr>
      <w:tr w:rsidR="00B42AA1" w:rsidRPr="00870965" w14:paraId="65F6A468"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56A4E6E7" w14:textId="77777777" w:rsidR="00B42AA1" w:rsidRPr="00870965" w:rsidRDefault="00B42AA1" w:rsidP="00C82E74">
            <w:pPr>
              <w:pStyle w:val="Heading3"/>
              <w:framePr w:hSpace="0" w:wrap="auto" w:vAnchor="margin" w:xAlign="left" w:yAlign="inline"/>
              <w:suppressOverlap w:val="0"/>
            </w:pPr>
            <w:bookmarkStart w:id="646" w:name="_Toc87266746"/>
            <w:r w:rsidRPr="00870965">
              <w:t>Sous-Clause 3.1</w:t>
            </w:r>
            <w:bookmarkEnd w:id="646"/>
          </w:p>
          <w:p w14:paraId="0F3B1BF0" w14:textId="77777777" w:rsidR="00B42AA1" w:rsidRPr="00870965" w:rsidRDefault="00B42AA1" w:rsidP="00C82E74">
            <w:pPr>
              <w:pStyle w:val="Heading3"/>
              <w:framePr w:hSpace="0" w:wrap="auto" w:vAnchor="margin" w:xAlign="left" w:yAlign="inline"/>
              <w:suppressOverlap w:val="0"/>
              <w:rPr>
                <w:highlight w:val="yellow"/>
              </w:rPr>
            </w:pPr>
            <w:bookmarkStart w:id="647" w:name="_Toc87266747"/>
            <w:r w:rsidRPr="00870965">
              <w:t>Le Maître d’Œuvre</w:t>
            </w:r>
            <w:bookmarkEnd w:id="647"/>
          </w:p>
        </w:tc>
        <w:tc>
          <w:tcPr>
            <w:tcW w:w="6158" w:type="dxa"/>
            <w:gridSpan w:val="3"/>
            <w:tcBorders>
              <w:top w:val="single" w:sz="12" w:space="0" w:color="auto"/>
              <w:left w:val="single" w:sz="12" w:space="0" w:color="auto"/>
              <w:bottom w:val="single" w:sz="12" w:space="0" w:color="auto"/>
              <w:right w:val="single" w:sz="12" w:space="0" w:color="auto"/>
            </w:tcBorders>
          </w:tcPr>
          <w:p w14:paraId="69AB8EDE" w14:textId="77777777" w:rsidR="00B42AA1" w:rsidRPr="00870965" w:rsidRDefault="00B42AA1" w:rsidP="00C82E74">
            <w:pPr>
              <w:spacing w:before="120" w:after="120"/>
              <w:rPr>
                <w:rFonts w:eastAsia="Arial Narrow"/>
                <w:sz w:val="24"/>
                <w:szCs w:val="24"/>
              </w:rPr>
            </w:pPr>
            <w:r w:rsidRPr="00870965">
              <w:rPr>
                <w:sz w:val="24"/>
                <w:szCs w:val="24"/>
                <w:lang w:val="fr"/>
              </w:rPr>
              <w:t>Ce qui suit est ajouté à la fin du premier alinéa:</w:t>
            </w:r>
          </w:p>
          <w:p w14:paraId="7594BBD4" w14:textId="77777777" w:rsidR="00B42AA1" w:rsidRPr="00870965" w:rsidRDefault="00B42AA1" w:rsidP="00C82E74">
            <w:pPr>
              <w:spacing w:before="120" w:after="120"/>
              <w:jc w:val="both"/>
              <w:rPr>
                <w:sz w:val="24"/>
                <w:szCs w:val="24"/>
              </w:rPr>
            </w:pPr>
            <w:r w:rsidRPr="00870965">
              <w:rPr>
                <w:sz w:val="24"/>
                <w:szCs w:val="24"/>
                <w:lang w:val="fr"/>
              </w:rPr>
              <w:t>« Le personnel du Maître d’Œuvre doit comprendre des ingénieurs dûment qualifiés et d’autres professionnels qui sont compétents pour s’acquitter de ces tâches. »</w:t>
            </w:r>
          </w:p>
        </w:tc>
      </w:tr>
      <w:tr w:rsidR="00B42AA1" w:rsidRPr="00870965" w14:paraId="279EA3DA"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420E154E" w14:textId="77777777" w:rsidR="00B42AA1" w:rsidRPr="00870965" w:rsidRDefault="00B42AA1" w:rsidP="00C82E74">
            <w:pPr>
              <w:pStyle w:val="Heading3"/>
              <w:framePr w:hSpace="0" w:wrap="auto" w:vAnchor="margin" w:xAlign="left" w:yAlign="inline"/>
              <w:suppressOverlap w:val="0"/>
            </w:pPr>
            <w:bookmarkStart w:id="648" w:name="_Toc87266748"/>
            <w:r w:rsidRPr="00870965">
              <w:t>Sous-Clause 3.2</w:t>
            </w:r>
            <w:bookmarkEnd w:id="648"/>
          </w:p>
          <w:p w14:paraId="31541DEA" w14:textId="77777777" w:rsidR="00B42AA1" w:rsidRPr="00870965" w:rsidRDefault="00B42AA1" w:rsidP="00C82E74">
            <w:pPr>
              <w:spacing w:before="120" w:after="120"/>
              <w:rPr>
                <w:sz w:val="24"/>
                <w:szCs w:val="24"/>
                <w:highlight w:val="yellow"/>
              </w:rPr>
            </w:pPr>
            <w:r w:rsidRPr="00513C12">
              <w:rPr>
                <w:b/>
                <w:bCs/>
                <w:sz w:val="24"/>
                <w:szCs w:val="24"/>
                <w:lang w:val="fr"/>
              </w:rPr>
              <w:t>Attributions et Pouvoirs du Maître d’Œuvre</w:t>
            </w:r>
          </w:p>
        </w:tc>
        <w:tc>
          <w:tcPr>
            <w:tcW w:w="6158" w:type="dxa"/>
            <w:gridSpan w:val="3"/>
            <w:tcBorders>
              <w:top w:val="single" w:sz="12" w:space="0" w:color="auto"/>
              <w:left w:val="single" w:sz="12" w:space="0" w:color="auto"/>
              <w:bottom w:val="single" w:sz="12" w:space="0" w:color="auto"/>
              <w:right w:val="single" w:sz="12" w:space="0" w:color="auto"/>
            </w:tcBorders>
          </w:tcPr>
          <w:p w14:paraId="030C65EA" w14:textId="77777777" w:rsidR="00B42AA1" w:rsidRPr="00870965" w:rsidRDefault="00B42AA1" w:rsidP="00C82E74">
            <w:pPr>
              <w:spacing w:before="120" w:after="120"/>
              <w:jc w:val="both"/>
              <w:rPr>
                <w:rFonts w:eastAsia="Arial Narrow"/>
                <w:sz w:val="24"/>
                <w:szCs w:val="24"/>
              </w:rPr>
            </w:pPr>
            <w:r w:rsidRPr="00870965">
              <w:rPr>
                <w:sz w:val="24"/>
                <w:szCs w:val="24"/>
                <w:lang w:val="fr"/>
              </w:rPr>
              <w:t>Le Maître d’Œuvre doit obtenir le consentement écrit du Maître d’Ouvrage avant de prendre des mesures en vertu des Sous-Clauses suivantes des présentes Conditions :</w:t>
            </w:r>
          </w:p>
          <w:p w14:paraId="0DAE7590" w14:textId="77777777" w:rsidR="00B42AA1" w:rsidRPr="00870965" w:rsidRDefault="00B42AA1" w:rsidP="00B42AA1">
            <w:pPr>
              <w:pStyle w:val="ListParagraph"/>
              <w:numPr>
                <w:ilvl w:val="0"/>
                <w:numId w:val="114"/>
              </w:numPr>
              <w:spacing w:before="120" w:after="120"/>
              <w:ind w:left="606" w:hanging="564"/>
              <w:jc w:val="both"/>
              <w:rPr>
                <w:rFonts w:eastAsia="Arial Narrow"/>
                <w:sz w:val="24"/>
                <w:szCs w:val="24"/>
              </w:rPr>
            </w:pPr>
            <w:r w:rsidRPr="00870965">
              <w:rPr>
                <w:sz w:val="24"/>
                <w:szCs w:val="24"/>
                <w:lang w:val="fr"/>
              </w:rPr>
              <w:lastRenderedPageBreak/>
              <w:t xml:space="preserve">Sous-Clause 13.1 </w:t>
            </w:r>
            <w:r>
              <w:rPr>
                <w:sz w:val="24"/>
                <w:szCs w:val="24"/>
                <w:lang w:val="fr"/>
              </w:rPr>
              <w:t>[</w:t>
            </w:r>
            <w:r w:rsidRPr="00C82E74">
              <w:rPr>
                <w:i/>
                <w:iCs/>
                <w:sz w:val="24"/>
                <w:szCs w:val="24"/>
                <w:lang w:val="fr"/>
              </w:rPr>
              <w:t>Droit à Changement</w:t>
            </w:r>
            <w:r>
              <w:rPr>
                <w:sz w:val="24"/>
                <w:szCs w:val="24"/>
                <w:lang w:val="fr"/>
              </w:rPr>
              <w:t>]</w:t>
            </w:r>
            <w:r w:rsidRPr="00870965">
              <w:rPr>
                <w:sz w:val="24"/>
                <w:szCs w:val="24"/>
                <w:lang w:val="fr"/>
              </w:rPr>
              <w:t>- Instruction de Changement, sauf;</w:t>
            </w:r>
          </w:p>
          <w:p w14:paraId="78E0C797" w14:textId="77777777" w:rsidR="00B42AA1" w:rsidRPr="00870965" w:rsidRDefault="00B42AA1" w:rsidP="00B42AA1">
            <w:pPr>
              <w:pStyle w:val="ListParagraph"/>
              <w:numPr>
                <w:ilvl w:val="3"/>
                <w:numId w:val="90"/>
              </w:numPr>
              <w:spacing w:before="120" w:after="120"/>
              <w:jc w:val="both"/>
              <w:rPr>
                <w:rFonts w:eastAsia="Arial Narrow"/>
                <w:sz w:val="24"/>
                <w:szCs w:val="24"/>
              </w:rPr>
            </w:pPr>
            <w:r w:rsidRPr="00870965">
              <w:rPr>
                <w:sz w:val="24"/>
                <w:szCs w:val="24"/>
                <w:lang w:val="fr"/>
              </w:rPr>
              <w:t>dans une situation d’urgence telle que déterminée par le Maître d’Œuvre; ou</w:t>
            </w:r>
          </w:p>
          <w:p w14:paraId="6255D820" w14:textId="54BAD51D" w:rsidR="00B42AA1" w:rsidRPr="00870965" w:rsidRDefault="00B42AA1" w:rsidP="00B42AA1">
            <w:pPr>
              <w:pStyle w:val="ListParagraph"/>
              <w:numPr>
                <w:ilvl w:val="3"/>
                <w:numId w:val="90"/>
              </w:numPr>
              <w:spacing w:before="120" w:after="120"/>
              <w:jc w:val="both"/>
              <w:rPr>
                <w:rFonts w:eastAsia="Arial Narrow"/>
                <w:sz w:val="24"/>
                <w:szCs w:val="24"/>
              </w:rPr>
            </w:pPr>
            <w:r w:rsidRPr="00870965">
              <w:rPr>
                <w:sz w:val="24"/>
                <w:szCs w:val="24"/>
                <w:lang w:val="fr"/>
              </w:rPr>
              <w:t xml:space="preserve">(si une tel Changement augmente le </w:t>
            </w:r>
            <w:r>
              <w:rPr>
                <w:sz w:val="24"/>
                <w:szCs w:val="24"/>
                <w:lang w:val="fr"/>
              </w:rPr>
              <w:t>M</w:t>
            </w:r>
            <w:r w:rsidRPr="00870965">
              <w:rPr>
                <w:sz w:val="24"/>
                <w:szCs w:val="24"/>
                <w:lang w:val="fr"/>
              </w:rPr>
              <w:t xml:space="preserve">ontant </w:t>
            </w:r>
            <w:r>
              <w:rPr>
                <w:sz w:val="24"/>
                <w:szCs w:val="24"/>
                <w:lang w:val="fr"/>
              </w:rPr>
              <w:t>A</w:t>
            </w:r>
            <w:r w:rsidRPr="00870965">
              <w:rPr>
                <w:sz w:val="24"/>
                <w:szCs w:val="24"/>
                <w:lang w:val="fr"/>
              </w:rPr>
              <w:t xml:space="preserve">ccepté </w:t>
            </w:r>
            <w:r>
              <w:rPr>
                <w:sz w:val="24"/>
                <w:szCs w:val="24"/>
                <w:lang w:val="fr"/>
              </w:rPr>
              <w:t xml:space="preserve">du Marché </w:t>
            </w:r>
            <w:r w:rsidRPr="00870965">
              <w:rPr>
                <w:sz w:val="24"/>
                <w:szCs w:val="24"/>
                <w:lang w:val="fr"/>
              </w:rPr>
              <w:t xml:space="preserve">de moins que le pourcentage spécifié dans les </w:t>
            </w:r>
            <w:r>
              <w:rPr>
                <w:sz w:val="24"/>
                <w:szCs w:val="24"/>
                <w:lang w:val="fr"/>
              </w:rPr>
              <w:t>D</w:t>
            </w:r>
            <w:r w:rsidRPr="00870965">
              <w:rPr>
                <w:sz w:val="24"/>
                <w:szCs w:val="24"/>
                <w:lang w:val="fr"/>
              </w:rPr>
              <w:t xml:space="preserve">onnées du </w:t>
            </w:r>
            <w:r>
              <w:rPr>
                <w:sz w:val="24"/>
                <w:szCs w:val="24"/>
                <w:lang w:val="fr"/>
              </w:rPr>
              <w:t>Marché</w:t>
            </w:r>
            <w:r w:rsidRPr="00870965">
              <w:rPr>
                <w:sz w:val="24"/>
                <w:szCs w:val="24"/>
                <w:lang w:val="fr"/>
              </w:rPr>
              <w:t>.</w:t>
            </w:r>
          </w:p>
          <w:p w14:paraId="12512F9A" w14:textId="77777777" w:rsidR="00B42AA1" w:rsidRPr="00870965" w:rsidRDefault="00B42AA1" w:rsidP="00B42AA1">
            <w:pPr>
              <w:pStyle w:val="ListParagraph"/>
              <w:numPr>
                <w:ilvl w:val="0"/>
                <w:numId w:val="114"/>
              </w:numPr>
              <w:spacing w:before="120" w:after="120"/>
              <w:ind w:left="720" w:hanging="564"/>
              <w:jc w:val="both"/>
              <w:rPr>
                <w:rFonts w:eastAsia="Arial Narrow"/>
                <w:sz w:val="24"/>
                <w:szCs w:val="24"/>
              </w:rPr>
            </w:pPr>
            <w:r w:rsidRPr="00870965">
              <w:rPr>
                <w:sz w:val="24"/>
                <w:szCs w:val="24"/>
                <w:lang w:val="fr"/>
              </w:rPr>
              <w:t xml:space="preserve">Sous-Clause 13.2 </w:t>
            </w:r>
            <w:r>
              <w:rPr>
                <w:sz w:val="24"/>
                <w:szCs w:val="24"/>
                <w:lang w:val="fr"/>
              </w:rPr>
              <w:t>[</w:t>
            </w:r>
            <w:r w:rsidRPr="00870965">
              <w:rPr>
                <w:sz w:val="24"/>
                <w:szCs w:val="24"/>
                <w:lang w:val="fr"/>
              </w:rPr>
              <w:t>Ingénierie de la Valeur</w:t>
            </w:r>
            <w:r>
              <w:rPr>
                <w:sz w:val="24"/>
                <w:szCs w:val="24"/>
                <w:lang w:val="fr"/>
              </w:rPr>
              <w:t>]</w:t>
            </w:r>
            <w:r w:rsidRPr="00870965">
              <w:rPr>
                <w:sz w:val="24"/>
                <w:szCs w:val="24"/>
                <w:lang w:val="fr"/>
              </w:rPr>
              <w:t xml:space="preserve"> : consentement ou autrement à une proposition d’ingénierie de la valeur soumise par l’Entrepreneur conformément à la Sous-Clause 13.2.</w:t>
            </w:r>
          </w:p>
          <w:p w14:paraId="4F9BD09B" w14:textId="77777777" w:rsidR="00B42AA1" w:rsidRPr="00870965" w:rsidRDefault="00B42AA1" w:rsidP="00C82E74">
            <w:pPr>
              <w:spacing w:before="120" w:after="120"/>
              <w:jc w:val="both"/>
              <w:rPr>
                <w:rFonts w:eastAsia="Arial Narrow"/>
                <w:sz w:val="24"/>
                <w:szCs w:val="24"/>
              </w:rPr>
            </w:pPr>
            <w:r w:rsidRPr="00870965">
              <w:rPr>
                <w:sz w:val="24"/>
                <w:szCs w:val="24"/>
                <w:lang w:val="fr"/>
              </w:rPr>
              <w:t>Nonobstant l’obligation, telle qu’énoncée ci-dessus, d’obtenir le consentement écrit si, de l’avis du Maître d’Œuvre, une urgence survient affectant la sécurité de la vie ou des travaux ou des biens adjacents, il</w:t>
            </w:r>
            <w:r>
              <w:rPr>
                <w:sz w:val="24"/>
                <w:szCs w:val="24"/>
                <w:lang w:val="fr"/>
              </w:rPr>
              <w:t xml:space="preserve"> </w:t>
            </w:r>
            <w:r w:rsidRPr="00870965">
              <w:rPr>
                <w:sz w:val="24"/>
                <w:szCs w:val="24"/>
                <w:lang w:val="fr"/>
              </w:rPr>
              <w:t>peut, sans décharger l’Entrepreneur de l’une quelconque de ses fonctions et responsabilités en vertu du Marché, ordonner à l’Entrepreneur d’exécuter tous ces travaux ou de faire toutes les choses qui,</w:t>
            </w:r>
            <w:r>
              <w:rPr>
                <w:sz w:val="24"/>
                <w:szCs w:val="24"/>
                <w:lang w:val="fr"/>
              </w:rPr>
              <w:t xml:space="preserve"> </w:t>
            </w:r>
            <w:r w:rsidRPr="00870965">
              <w:rPr>
                <w:sz w:val="24"/>
                <w:szCs w:val="24"/>
                <w:lang w:val="fr"/>
              </w:rPr>
              <w:t xml:space="preserve">de l’avis </w:t>
            </w:r>
            <w:r>
              <w:rPr>
                <w:sz w:val="24"/>
                <w:szCs w:val="24"/>
                <w:lang w:val="fr"/>
              </w:rPr>
              <w:t>du</w:t>
            </w:r>
            <w:r w:rsidRPr="00870965">
              <w:rPr>
                <w:sz w:val="24"/>
                <w:szCs w:val="24"/>
                <w:lang w:val="fr"/>
              </w:rPr>
              <w:t xml:space="preserve"> Maître d’Œuvre, peuvent être nécessaires pour éliminer ou réduire le risque. L’Entrepreneur doit immédiatement se conformer, malgré l’absence de consentement du Maître d’Ouvrage, à une telle instruction du Maître d’Œuvre. Le Maître d’Œuvre doit déterminer un ajout au montant du Marché, à l’égard de cette instruction, et le cas échéant, conformément à la Clause 13 et doit aviser l’Entrepreneur en conséquence, avec une copie au Maître d’Ouvrage. </w:t>
            </w:r>
          </w:p>
        </w:tc>
      </w:tr>
      <w:tr w:rsidR="00B42AA1" w:rsidRPr="00870965" w14:paraId="2200C890"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0C0097FF" w14:textId="77777777" w:rsidR="00B42AA1" w:rsidRPr="00870965" w:rsidRDefault="00B42AA1" w:rsidP="00C82E74">
            <w:pPr>
              <w:pStyle w:val="Heading3"/>
              <w:framePr w:hSpace="0" w:wrap="auto" w:vAnchor="margin" w:xAlign="left" w:yAlign="inline"/>
              <w:suppressOverlap w:val="0"/>
            </w:pPr>
            <w:bookmarkStart w:id="649" w:name="_Toc87266749"/>
            <w:r w:rsidRPr="00870965">
              <w:t>Sous-Clause 3.3</w:t>
            </w:r>
            <w:bookmarkEnd w:id="649"/>
          </w:p>
          <w:p w14:paraId="0DD3D527" w14:textId="77777777" w:rsidR="00B42AA1" w:rsidRPr="00870965" w:rsidRDefault="00B42AA1" w:rsidP="00C82E74">
            <w:pPr>
              <w:spacing w:before="120" w:after="120"/>
              <w:rPr>
                <w:sz w:val="24"/>
                <w:szCs w:val="24"/>
              </w:rPr>
            </w:pPr>
            <w:r w:rsidRPr="00870965">
              <w:rPr>
                <w:b/>
                <w:bCs/>
                <w:sz w:val="24"/>
                <w:szCs w:val="24"/>
                <w:lang w:val="fr"/>
              </w:rPr>
              <w:t>Représentant du Maître d’Œuvre</w:t>
            </w:r>
          </w:p>
        </w:tc>
        <w:tc>
          <w:tcPr>
            <w:tcW w:w="6158" w:type="dxa"/>
            <w:gridSpan w:val="3"/>
            <w:tcBorders>
              <w:top w:val="single" w:sz="12" w:space="0" w:color="auto"/>
              <w:left w:val="single" w:sz="12" w:space="0" w:color="auto"/>
              <w:bottom w:val="single" w:sz="12" w:space="0" w:color="auto"/>
              <w:right w:val="single" w:sz="12" w:space="0" w:color="auto"/>
            </w:tcBorders>
          </w:tcPr>
          <w:p w14:paraId="12A4DF89" w14:textId="77777777" w:rsidR="00B42AA1" w:rsidRPr="00870965" w:rsidRDefault="00B42AA1" w:rsidP="00C82E74">
            <w:pPr>
              <w:spacing w:before="120" w:after="120"/>
              <w:jc w:val="both"/>
              <w:rPr>
                <w:rFonts w:eastAsia="Arial Narrow"/>
                <w:sz w:val="24"/>
                <w:szCs w:val="24"/>
              </w:rPr>
            </w:pPr>
            <w:r w:rsidRPr="00870965">
              <w:rPr>
                <w:sz w:val="24"/>
                <w:szCs w:val="24"/>
                <w:lang w:val="fr"/>
              </w:rPr>
              <w:t>Le texte suivant est ajouté à la fin de la Sous-Clause 3.3 :</w:t>
            </w:r>
          </w:p>
          <w:p w14:paraId="5A203E3E" w14:textId="7FC2570E" w:rsidR="00B42AA1" w:rsidRPr="00870965" w:rsidRDefault="00B42AA1" w:rsidP="00C82E74">
            <w:pPr>
              <w:spacing w:before="120" w:after="120"/>
              <w:jc w:val="both"/>
              <w:rPr>
                <w:rFonts w:eastAsia="Arial Narrow"/>
                <w:sz w:val="24"/>
                <w:szCs w:val="24"/>
              </w:rPr>
            </w:pPr>
            <w:r w:rsidRPr="00870965">
              <w:rPr>
                <w:sz w:val="24"/>
                <w:szCs w:val="24"/>
                <w:lang w:val="fr"/>
              </w:rPr>
              <w:t>« Le Maître d’Œuvre doit obtenir le consentement d</w:t>
            </w:r>
            <w:r>
              <w:rPr>
                <w:sz w:val="24"/>
                <w:szCs w:val="24"/>
                <w:lang w:val="fr"/>
              </w:rPr>
              <w:t>u</w:t>
            </w:r>
            <w:r w:rsidRPr="00870965">
              <w:rPr>
                <w:sz w:val="24"/>
                <w:szCs w:val="24"/>
                <w:lang w:val="fr"/>
              </w:rPr>
              <w:t xml:space="preserve"> </w:t>
            </w:r>
            <w:r>
              <w:rPr>
                <w:sz w:val="24"/>
                <w:szCs w:val="24"/>
                <w:lang w:val="fr"/>
              </w:rPr>
              <w:t>Maître d’Ouvrage</w:t>
            </w:r>
            <w:r w:rsidRPr="00870965">
              <w:rPr>
                <w:sz w:val="24"/>
                <w:szCs w:val="24"/>
                <w:lang w:val="fr"/>
              </w:rPr>
              <w:t xml:space="preserve"> avant de nommer ou de remplacer un représentant d</w:t>
            </w:r>
            <w:r>
              <w:rPr>
                <w:sz w:val="24"/>
                <w:szCs w:val="24"/>
                <w:lang w:val="fr"/>
              </w:rPr>
              <w:t>u</w:t>
            </w:r>
            <w:r w:rsidRPr="00870965">
              <w:rPr>
                <w:sz w:val="24"/>
                <w:szCs w:val="24"/>
                <w:lang w:val="fr"/>
              </w:rPr>
              <w:t xml:space="preserve"> </w:t>
            </w:r>
            <w:r>
              <w:rPr>
                <w:sz w:val="24"/>
                <w:szCs w:val="24"/>
                <w:lang w:val="fr"/>
              </w:rPr>
              <w:t>Maître d’Œuvre</w:t>
            </w:r>
            <w:r w:rsidRPr="00870965">
              <w:rPr>
                <w:sz w:val="24"/>
                <w:szCs w:val="24"/>
                <w:lang w:val="fr"/>
              </w:rPr>
              <w:t>.</w:t>
            </w:r>
            <w:r>
              <w:rPr>
                <w:sz w:val="24"/>
                <w:szCs w:val="24"/>
                <w:lang w:val="fr"/>
              </w:rPr>
              <w:t> »</w:t>
            </w:r>
          </w:p>
        </w:tc>
      </w:tr>
      <w:tr w:rsidR="00B42AA1" w:rsidRPr="00870965" w14:paraId="36474C8C"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131AEF57" w14:textId="77777777" w:rsidR="00B42AA1" w:rsidRPr="00870965" w:rsidRDefault="00B42AA1" w:rsidP="00C82E74">
            <w:pPr>
              <w:pStyle w:val="Heading3"/>
              <w:framePr w:hSpace="0" w:wrap="auto" w:vAnchor="margin" w:xAlign="left" w:yAlign="inline"/>
              <w:suppressOverlap w:val="0"/>
            </w:pPr>
            <w:bookmarkStart w:id="650" w:name="_Toc87266750"/>
            <w:r w:rsidRPr="00870965">
              <w:t>Sous-Clause 3.4</w:t>
            </w:r>
            <w:bookmarkEnd w:id="650"/>
          </w:p>
          <w:p w14:paraId="0B5CAAD6" w14:textId="77777777" w:rsidR="00B42AA1" w:rsidRPr="00870965" w:rsidRDefault="00B42AA1" w:rsidP="00C82E74">
            <w:pPr>
              <w:spacing w:before="120" w:after="120"/>
              <w:rPr>
                <w:sz w:val="24"/>
                <w:szCs w:val="24"/>
              </w:rPr>
            </w:pPr>
            <w:r w:rsidRPr="00870965">
              <w:rPr>
                <w:b/>
                <w:bCs/>
                <w:sz w:val="24"/>
                <w:szCs w:val="24"/>
                <w:lang w:val="fr"/>
              </w:rPr>
              <w:t>Délégation par le Maître d’Œuvre</w:t>
            </w:r>
          </w:p>
        </w:tc>
        <w:tc>
          <w:tcPr>
            <w:tcW w:w="6158" w:type="dxa"/>
            <w:gridSpan w:val="3"/>
            <w:tcBorders>
              <w:top w:val="single" w:sz="12" w:space="0" w:color="auto"/>
              <w:left w:val="single" w:sz="12" w:space="0" w:color="auto"/>
              <w:bottom w:val="single" w:sz="12" w:space="0" w:color="auto"/>
              <w:right w:val="single" w:sz="12" w:space="0" w:color="auto"/>
            </w:tcBorders>
          </w:tcPr>
          <w:p w14:paraId="7D127921" w14:textId="77777777" w:rsidR="00B42AA1" w:rsidRPr="00870965" w:rsidRDefault="00B42AA1" w:rsidP="00C82E74">
            <w:pPr>
              <w:spacing w:before="120" w:after="120"/>
              <w:jc w:val="both"/>
              <w:rPr>
                <w:sz w:val="24"/>
                <w:szCs w:val="24"/>
              </w:rPr>
            </w:pPr>
            <w:r w:rsidRPr="00870965">
              <w:rPr>
                <w:sz w:val="24"/>
                <w:szCs w:val="24"/>
                <w:lang w:val="fr"/>
              </w:rPr>
              <w:t xml:space="preserve">Le texte suivant est ajouté à la fin du deuxième paragraphe : </w:t>
            </w:r>
          </w:p>
          <w:p w14:paraId="48BDD954" w14:textId="77777777" w:rsidR="00B42AA1" w:rsidRPr="00870965" w:rsidRDefault="00B42AA1" w:rsidP="00C82E74">
            <w:pPr>
              <w:spacing w:before="120" w:after="120"/>
              <w:jc w:val="both"/>
              <w:rPr>
                <w:rFonts w:eastAsia="Arial Narrow"/>
                <w:sz w:val="24"/>
                <w:szCs w:val="24"/>
              </w:rPr>
            </w:pPr>
            <w:r w:rsidRPr="00870965">
              <w:rPr>
                <w:sz w:val="24"/>
                <w:szCs w:val="24"/>
                <w:lang w:val="fr"/>
              </w:rPr>
              <w:t>« Si des assistants ne parlent pas couramment cette langue, le Maître d’Œuvre met à disposition des interprètes compétents pendant toutes les heures de travail, en nombre suffisant pour que ces assistants s’acquittent correctement des tâches qui leur sont assignées et/ou exercent les pouvoirs qui leur sont délégués. »</w:t>
            </w:r>
          </w:p>
        </w:tc>
      </w:tr>
      <w:tr w:rsidR="00B42AA1" w:rsidRPr="00870965" w14:paraId="59791545"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68507950" w14:textId="77777777" w:rsidR="00B42AA1" w:rsidRPr="00870965" w:rsidRDefault="00B42AA1" w:rsidP="00C82E74">
            <w:pPr>
              <w:pStyle w:val="Heading3"/>
              <w:framePr w:hSpace="0" w:wrap="auto" w:vAnchor="margin" w:xAlign="left" w:yAlign="inline"/>
              <w:suppressOverlap w:val="0"/>
            </w:pPr>
            <w:bookmarkStart w:id="651" w:name="_Toc87266751"/>
            <w:r w:rsidRPr="00870965">
              <w:t>Sous-Clause 3.6</w:t>
            </w:r>
            <w:bookmarkEnd w:id="651"/>
          </w:p>
          <w:p w14:paraId="724AE5D3" w14:textId="77777777" w:rsidR="00B42AA1" w:rsidRPr="00870965" w:rsidRDefault="00B42AA1" w:rsidP="00C82E74">
            <w:pPr>
              <w:spacing w:before="120" w:after="120"/>
              <w:rPr>
                <w:sz w:val="24"/>
                <w:szCs w:val="24"/>
              </w:rPr>
            </w:pPr>
            <w:r w:rsidRPr="00870965">
              <w:rPr>
                <w:b/>
                <w:bCs/>
                <w:sz w:val="24"/>
                <w:szCs w:val="24"/>
                <w:lang w:val="fr"/>
              </w:rPr>
              <w:lastRenderedPageBreak/>
              <w:t>Remplacement du Maître d’Œuvre</w:t>
            </w:r>
          </w:p>
        </w:tc>
        <w:tc>
          <w:tcPr>
            <w:tcW w:w="6158" w:type="dxa"/>
            <w:gridSpan w:val="3"/>
            <w:tcBorders>
              <w:top w:val="single" w:sz="12" w:space="0" w:color="auto"/>
              <w:left w:val="single" w:sz="12" w:space="0" w:color="auto"/>
              <w:bottom w:val="single" w:sz="12" w:space="0" w:color="auto"/>
              <w:right w:val="single" w:sz="12" w:space="0" w:color="auto"/>
            </w:tcBorders>
          </w:tcPr>
          <w:p w14:paraId="3E5FC1D8" w14:textId="77777777" w:rsidR="00B42AA1" w:rsidRPr="00870965" w:rsidRDefault="00B42AA1" w:rsidP="00C82E74">
            <w:pPr>
              <w:spacing w:before="120" w:after="120"/>
              <w:rPr>
                <w:rFonts w:eastAsia="Arial Narrow"/>
                <w:sz w:val="24"/>
                <w:szCs w:val="24"/>
              </w:rPr>
            </w:pPr>
            <w:r w:rsidRPr="00870965">
              <w:rPr>
                <w:sz w:val="24"/>
                <w:szCs w:val="24"/>
                <w:lang w:val="fr"/>
              </w:rPr>
              <w:lastRenderedPageBreak/>
              <w:t>Au premier alinéa, « 42 jours » est remplacé par : « 21 jours » ;</w:t>
            </w:r>
          </w:p>
          <w:p w14:paraId="7A9C4E69" w14:textId="77777777" w:rsidR="00B42AA1" w:rsidRPr="00870965" w:rsidRDefault="00B42AA1" w:rsidP="00C82E74">
            <w:pPr>
              <w:spacing w:before="120" w:after="120"/>
              <w:rPr>
                <w:sz w:val="24"/>
                <w:szCs w:val="24"/>
              </w:rPr>
            </w:pPr>
            <w:r w:rsidRPr="004F2C83">
              <w:rPr>
                <w:rFonts w:eastAsia="Arial Narrow"/>
                <w:color w:val="000000"/>
                <w:sz w:val="24"/>
                <w:szCs w:val="24"/>
              </w:rPr>
              <w:lastRenderedPageBreak/>
              <w:t xml:space="preserve">Dans le troisième paragraphe, </w:t>
            </w:r>
            <w:r>
              <w:rPr>
                <w:rFonts w:eastAsia="Arial Narrow"/>
                <w:color w:val="000000"/>
                <w:sz w:val="24"/>
                <w:szCs w:val="24"/>
              </w:rPr>
              <w:t>« ne remplacera pas »</w:t>
            </w:r>
            <w:r w:rsidRPr="004F2C83">
              <w:rPr>
                <w:rFonts w:eastAsia="Arial Narrow"/>
                <w:color w:val="000000"/>
                <w:sz w:val="24"/>
                <w:szCs w:val="24"/>
              </w:rPr>
              <w:t xml:space="preserve"> est remplacé par : </w:t>
            </w:r>
            <w:r>
              <w:rPr>
                <w:rFonts w:eastAsia="Arial Narrow"/>
                <w:color w:val="000000"/>
                <w:sz w:val="24"/>
                <w:szCs w:val="24"/>
              </w:rPr>
              <w:t xml:space="preserve">« ne </w:t>
            </w:r>
            <w:r w:rsidRPr="004F2C83">
              <w:rPr>
                <w:rFonts w:eastAsia="Arial Narrow"/>
                <w:color w:val="000000"/>
                <w:sz w:val="24"/>
                <w:szCs w:val="24"/>
              </w:rPr>
              <w:t>devrait</w:t>
            </w:r>
            <w:r>
              <w:rPr>
                <w:rFonts w:eastAsia="Arial Narrow"/>
                <w:color w:val="000000"/>
                <w:sz w:val="24"/>
                <w:szCs w:val="24"/>
              </w:rPr>
              <w:t xml:space="preserve"> pas remplacer</w:t>
            </w:r>
            <w:r w:rsidRPr="00870965">
              <w:rPr>
                <w:sz w:val="24"/>
                <w:szCs w:val="24"/>
                <w:lang w:val="fr"/>
              </w:rPr>
              <w:t>».</w:t>
            </w:r>
          </w:p>
        </w:tc>
      </w:tr>
      <w:tr w:rsidR="00B42AA1" w:rsidRPr="00870965" w14:paraId="1D8B4142"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1531CD1D" w14:textId="77777777" w:rsidR="00B42AA1" w:rsidRPr="00870965" w:rsidRDefault="00B42AA1" w:rsidP="00C82E74">
            <w:pPr>
              <w:pStyle w:val="Heading3"/>
              <w:framePr w:hSpace="0" w:wrap="auto" w:vAnchor="margin" w:xAlign="left" w:yAlign="inline"/>
              <w:suppressOverlap w:val="0"/>
            </w:pPr>
            <w:bookmarkStart w:id="652" w:name="_Toc87266752"/>
            <w:r w:rsidRPr="00870965">
              <w:t>Sous-Clause 4.1</w:t>
            </w:r>
            <w:bookmarkEnd w:id="652"/>
          </w:p>
          <w:p w14:paraId="32968B3B" w14:textId="77777777" w:rsidR="00B42AA1" w:rsidRPr="00870965" w:rsidRDefault="00B42AA1" w:rsidP="00C82E74">
            <w:pPr>
              <w:spacing w:before="120" w:after="120"/>
              <w:rPr>
                <w:sz w:val="24"/>
                <w:szCs w:val="24"/>
              </w:rPr>
            </w:pPr>
            <w:r w:rsidRPr="00870965">
              <w:rPr>
                <w:b/>
                <w:bCs/>
                <w:sz w:val="24"/>
                <w:szCs w:val="24"/>
                <w:lang w:val="fr"/>
              </w:rPr>
              <w:t>Obligations générales de l’Entrepreneur</w:t>
            </w:r>
          </w:p>
        </w:tc>
        <w:tc>
          <w:tcPr>
            <w:tcW w:w="6158" w:type="dxa"/>
            <w:gridSpan w:val="3"/>
            <w:tcBorders>
              <w:top w:val="single" w:sz="12" w:space="0" w:color="auto"/>
              <w:left w:val="single" w:sz="12" w:space="0" w:color="auto"/>
              <w:bottom w:val="single" w:sz="12" w:space="0" w:color="auto"/>
              <w:right w:val="single" w:sz="12" w:space="0" w:color="auto"/>
            </w:tcBorders>
          </w:tcPr>
          <w:p w14:paraId="54682B07" w14:textId="77777777" w:rsidR="00B42AA1" w:rsidRPr="004F2C83" w:rsidRDefault="00B42AA1" w:rsidP="00C82E74">
            <w:pPr>
              <w:spacing w:before="120" w:after="120"/>
              <w:ind w:left="72"/>
              <w:jc w:val="both"/>
              <w:rPr>
                <w:rFonts w:eastAsia="Arial Narrow"/>
                <w:color w:val="000000"/>
                <w:sz w:val="24"/>
                <w:szCs w:val="24"/>
              </w:rPr>
            </w:pPr>
            <w:r w:rsidRPr="004F2C83">
              <w:rPr>
                <w:rFonts w:eastAsia="Arial Narrow"/>
                <w:color w:val="000000"/>
                <w:sz w:val="24"/>
                <w:szCs w:val="24"/>
              </w:rPr>
              <w:t>Ce qui suit est ajouté à la fin de l’alinéa « L’Entrepreneur doit fournir les Equipement (et les pièces de rechange, le cas échéant) … » ;</w:t>
            </w:r>
          </w:p>
          <w:p w14:paraId="3B478828" w14:textId="77777777" w:rsidR="00B42AA1" w:rsidRPr="004F2C83" w:rsidRDefault="00B42AA1" w:rsidP="00C82E74">
            <w:pPr>
              <w:spacing w:before="120" w:after="120"/>
              <w:ind w:left="72"/>
              <w:jc w:val="both"/>
              <w:rPr>
                <w:rFonts w:eastAsia="Arial Narrow"/>
                <w:color w:val="000000"/>
                <w:sz w:val="24"/>
                <w:szCs w:val="24"/>
              </w:rPr>
            </w:pPr>
            <w:r w:rsidRPr="004F2C83">
              <w:rPr>
                <w:rFonts w:eastAsia="Arial Narrow"/>
                <w:color w:val="000000"/>
                <w:sz w:val="24"/>
                <w:szCs w:val="24"/>
              </w:rPr>
              <w:t>« Tous les équipements, matériaux et services à intégrer ou à inclure pour les Ouvrages doivent avoir leur origine dans n’importe quel pays éligible tel que défini par la B</w:t>
            </w:r>
            <w:r>
              <w:rPr>
                <w:rFonts w:eastAsia="Arial Narrow"/>
                <w:color w:val="000000"/>
                <w:sz w:val="24"/>
                <w:szCs w:val="24"/>
              </w:rPr>
              <w:t>IsD</w:t>
            </w:r>
            <w:r w:rsidRPr="004F2C83">
              <w:rPr>
                <w:rFonts w:eastAsia="Arial Narrow"/>
                <w:color w:val="000000"/>
                <w:sz w:val="24"/>
                <w:szCs w:val="24"/>
              </w:rPr>
              <w:t>. » </w:t>
            </w:r>
          </w:p>
          <w:p w14:paraId="423F2D7D" w14:textId="77777777" w:rsidR="00B42AA1" w:rsidRPr="004F2C83" w:rsidRDefault="00B42AA1" w:rsidP="00C82E74">
            <w:pPr>
              <w:spacing w:before="120" w:after="120"/>
              <w:ind w:left="72"/>
              <w:jc w:val="both"/>
              <w:rPr>
                <w:rFonts w:eastAsia="Arial Narrow"/>
                <w:color w:val="000000"/>
                <w:sz w:val="24"/>
                <w:szCs w:val="24"/>
              </w:rPr>
            </w:pPr>
            <w:r w:rsidRPr="004F2C83">
              <w:rPr>
                <w:rFonts w:eastAsia="Arial Narrow"/>
                <w:color w:val="000000"/>
                <w:sz w:val="24"/>
                <w:szCs w:val="24"/>
              </w:rPr>
              <w:t>Ce qui suit est inséré après le paragraphe « Chaque fois que le Maître d’Œuvre le demande, l’Entrepreneur doit soumettre... »</w:t>
            </w:r>
          </w:p>
          <w:p w14:paraId="0CC0EEC7" w14:textId="77777777" w:rsidR="00B42AA1" w:rsidRPr="004F2C83" w:rsidRDefault="00B42AA1" w:rsidP="00C82E74">
            <w:pPr>
              <w:spacing w:before="120" w:after="120"/>
              <w:ind w:left="72"/>
              <w:jc w:val="both"/>
              <w:rPr>
                <w:rFonts w:eastAsia="Arial Narrow"/>
                <w:color w:val="000000"/>
                <w:sz w:val="24"/>
                <w:szCs w:val="24"/>
              </w:rPr>
            </w:pPr>
            <w:r w:rsidRPr="004F2C83">
              <w:rPr>
                <w:rFonts w:eastAsia="Arial Narrow"/>
                <w:color w:val="000000"/>
                <w:sz w:val="24"/>
                <w:szCs w:val="24"/>
              </w:rPr>
              <w:t xml:space="preserve">« L’Entrepreneur ne doit pas effectuer des activités de mobilisation sur le Chantier (par. exemple dégagement des routes de transport, accès au site et établissement du chantier, des enquêtes ou des études géotechniques visant à sélectionner des éléments accessoires telles que les carrières et les sites d’emprunt), à moins que le Maître d’Œuvre ne donne son consentement (qui ne sera pas déraisonnablement retardé sans motif), aux mesures que l’Entrepreneur propose afin de gérer les risques et les impacts environnementaux et sociaux. </w:t>
            </w:r>
          </w:p>
          <w:p w14:paraId="6094FE04" w14:textId="77777777" w:rsidR="00B42AA1" w:rsidRDefault="00B42AA1" w:rsidP="00C82E74">
            <w:pPr>
              <w:spacing w:before="120" w:after="120"/>
              <w:ind w:left="72"/>
              <w:jc w:val="both"/>
              <w:rPr>
                <w:sz w:val="24"/>
                <w:szCs w:val="24"/>
                <w:lang w:val="fr"/>
              </w:rPr>
            </w:pPr>
            <w:r w:rsidRPr="004F2C83">
              <w:rPr>
                <w:rFonts w:eastAsia="Arial Narrow"/>
                <w:color w:val="000000"/>
                <w:sz w:val="24"/>
                <w:szCs w:val="24"/>
              </w:rPr>
              <w:t xml:space="preserve">Avant d’entreprendre ces activités préliminaires, l'Entrepreneur devra au minimum appliquer les </w:t>
            </w:r>
            <w:r>
              <w:rPr>
                <w:rFonts w:eastAsia="Arial Narrow"/>
                <w:color w:val="000000"/>
                <w:sz w:val="24"/>
                <w:szCs w:val="24"/>
              </w:rPr>
              <w:t>S</w:t>
            </w:r>
            <w:r w:rsidRPr="004F2C83">
              <w:rPr>
                <w:rFonts w:eastAsia="Arial Narrow"/>
                <w:color w:val="000000"/>
                <w:sz w:val="24"/>
                <w:szCs w:val="24"/>
              </w:rPr>
              <w:t xml:space="preserve">tratégies de </w:t>
            </w:r>
            <w:r>
              <w:rPr>
                <w:rFonts w:eastAsia="Arial Narrow"/>
                <w:color w:val="000000"/>
                <w:sz w:val="24"/>
                <w:szCs w:val="24"/>
              </w:rPr>
              <w:t>G</w:t>
            </w:r>
            <w:r w:rsidRPr="004F2C83">
              <w:rPr>
                <w:rFonts w:eastAsia="Arial Narrow"/>
                <w:color w:val="000000"/>
                <w:sz w:val="24"/>
                <w:szCs w:val="24"/>
              </w:rPr>
              <w:t xml:space="preserve">estion et les </w:t>
            </w:r>
            <w:r>
              <w:rPr>
                <w:rFonts w:eastAsia="Arial Narrow"/>
                <w:color w:val="000000"/>
                <w:sz w:val="24"/>
                <w:szCs w:val="24"/>
              </w:rPr>
              <w:t>P</w:t>
            </w:r>
            <w:r w:rsidRPr="004F2C83">
              <w:rPr>
                <w:rFonts w:eastAsia="Arial Narrow"/>
                <w:color w:val="000000"/>
                <w:sz w:val="24"/>
                <w:szCs w:val="24"/>
              </w:rPr>
              <w:t xml:space="preserve">lans de </w:t>
            </w:r>
            <w:r>
              <w:rPr>
                <w:rFonts w:eastAsia="Arial Narrow"/>
                <w:color w:val="000000"/>
                <w:sz w:val="24"/>
                <w:szCs w:val="24"/>
              </w:rPr>
              <w:t>M</w:t>
            </w:r>
            <w:r w:rsidRPr="004F2C83">
              <w:rPr>
                <w:rFonts w:eastAsia="Arial Narrow"/>
                <w:color w:val="000000"/>
                <w:sz w:val="24"/>
                <w:szCs w:val="24"/>
              </w:rPr>
              <w:t xml:space="preserve">ise en œuvre ainsi que le Code de Conduite, soumis dans le cadre de </w:t>
            </w:r>
            <w:r>
              <w:rPr>
                <w:rFonts w:eastAsia="Arial Narrow"/>
                <w:color w:val="000000"/>
                <w:sz w:val="24"/>
                <w:szCs w:val="24"/>
              </w:rPr>
              <w:t>la Proposition</w:t>
            </w:r>
            <w:r w:rsidRPr="004F2C83">
              <w:rPr>
                <w:rFonts w:eastAsia="Arial Narrow"/>
                <w:color w:val="000000"/>
                <w:sz w:val="24"/>
                <w:szCs w:val="24"/>
              </w:rPr>
              <w:t xml:space="preserve"> et convenus dans le cadre du Marché. L'Entrepreneur doit soumettre, sur une base continue, pour la non-objection du Maître d'Œuvre, un Plan de Gestion Environnementale et Sociale de l'Entrepreneur (PGES-E) pour gérer les risques et les impacts ES des travaux en cours</w:t>
            </w:r>
            <w:r w:rsidRPr="00870965">
              <w:rPr>
                <w:sz w:val="24"/>
                <w:szCs w:val="24"/>
                <w:lang w:val="fr"/>
              </w:rPr>
              <w:t xml:space="preserve"> (p. ex. excavation, travaux de terrassement, travaux de ponts et de structures, détournements de cours d’eau et de routes, </w:t>
            </w:r>
            <w:r>
              <w:rPr>
                <w:sz w:val="24"/>
                <w:szCs w:val="24"/>
                <w:lang w:val="fr"/>
              </w:rPr>
              <w:t>carrière</w:t>
            </w:r>
            <w:r w:rsidRPr="00870965">
              <w:rPr>
                <w:sz w:val="24"/>
                <w:szCs w:val="24"/>
                <w:lang w:val="fr"/>
              </w:rPr>
              <w:t xml:space="preserve"> ou extraction de matériaux, </w:t>
            </w:r>
            <w:r>
              <w:rPr>
                <w:sz w:val="24"/>
                <w:szCs w:val="24"/>
                <w:lang w:val="fr"/>
              </w:rPr>
              <w:t>mise en place de béton</w:t>
            </w:r>
            <w:r w:rsidRPr="00870965">
              <w:rPr>
                <w:sz w:val="24"/>
                <w:szCs w:val="24"/>
                <w:lang w:val="fr"/>
              </w:rPr>
              <w:t xml:space="preserve"> et fabrication </w:t>
            </w:r>
            <w:r>
              <w:rPr>
                <w:sz w:val="24"/>
                <w:szCs w:val="24"/>
                <w:lang w:val="fr"/>
              </w:rPr>
              <w:t>de béton bitumineux</w:t>
            </w:r>
            <w:r w:rsidRPr="00870965">
              <w:rPr>
                <w:sz w:val="24"/>
                <w:szCs w:val="24"/>
                <w:lang w:val="fr"/>
              </w:rPr>
              <w:t xml:space="preserve">). </w:t>
            </w:r>
          </w:p>
          <w:p w14:paraId="4EE1C25C" w14:textId="77777777" w:rsidR="00B42AA1" w:rsidRPr="00C82E74" w:rsidRDefault="00B42AA1" w:rsidP="00C82E74">
            <w:pPr>
              <w:spacing w:before="120" w:after="120"/>
              <w:ind w:left="72"/>
              <w:jc w:val="both"/>
              <w:rPr>
                <w:rFonts w:eastAsia="Arial Narrow"/>
                <w:color w:val="000000"/>
                <w:sz w:val="24"/>
                <w:szCs w:val="24"/>
              </w:rPr>
            </w:pPr>
            <w:r w:rsidRPr="00870965">
              <w:rPr>
                <w:sz w:val="24"/>
                <w:szCs w:val="24"/>
                <w:lang w:val="fr"/>
              </w:rPr>
              <w:t>Ces SGPM constituent collectivement le Plan de Gestion Environnementale et Sociale de l’Entrepreneur (PGES</w:t>
            </w:r>
            <w:r>
              <w:rPr>
                <w:sz w:val="24"/>
                <w:szCs w:val="24"/>
                <w:lang w:val="fr"/>
              </w:rPr>
              <w:t>-E</w:t>
            </w:r>
            <w:r w:rsidRPr="00870965">
              <w:rPr>
                <w:sz w:val="24"/>
                <w:szCs w:val="24"/>
                <w:lang w:val="fr"/>
              </w:rPr>
              <w:t xml:space="preserve">). L’Entrepreneur doit </w:t>
            </w:r>
            <w:r>
              <w:rPr>
                <w:sz w:val="24"/>
                <w:szCs w:val="24"/>
                <w:lang w:val="fr"/>
              </w:rPr>
              <w:t>révis</w:t>
            </w:r>
            <w:r w:rsidRPr="00870965">
              <w:rPr>
                <w:sz w:val="24"/>
                <w:szCs w:val="24"/>
                <w:lang w:val="fr"/>
              </w:rPr>
              <w:t>er l</w:t>
            </w:r>
            <w:r>
              <w:rPr>
                <w:sz w:val="24"/>
                <w:szCs w:val="24"/>
                <w:lang w:val="fr"/>
              </w:rPr>
              <w:t xml:space="preserve">e </w:t>
            </w:r>
            <w:r w:rsidRPr="00870965">
              <w:rPr>
                <w:sz w:val="24"/>
                <w:szCs w:val="24"/>
                <w:lang w:val="fr"/>
              </w:rPr>
              <w:t>PGES</w:t>
            </w:r>
            <w:r>
              <w:rPr>
                <w:sz w:val="24"/>
                <w:szCs w:val="24"/>
                <w:lang w:val="fr"/>
              </w:rPr>
              <w:t>-E</w:t>
            </w:r>
            <w:r w:rsidRPr="00870965">
              <w:rPr>
                <w:sz w:val="24"/>
                <w:szCs w:val="24"/>
                <w:lang w:val="fr"/>
              </w:rPr>
              <w:t xml:space="preserve">, périodiquement (mais </w:t>
            </w:r>
            <w:r>
              <w:rPr>
                <w:sz w:val="24"/>
                <w:szCs w:val="24"/>
                <w:lang w:val="fr"/>
              </w:rPr>
              <w:t>au minimum</w:t>
            </w:r>
            <w:r w:rsidRPr="00870965">
              <w:rPr>
                <w:sz w:val="24"/>
                <w:szCs w:val="24"/>
                <w:lang w:val="fr"/>
              </w:rPr>
              <w:t xml:space="preserve"> tous les six (6) mois), et le mettre à jour au besoin pour s’assurer qu’il contient des mesures appropriées aux </w:t>
            </w:r>
            <w:r>
              <w:rPr>
                <w:sz w:val="24"/>
                <w:szCs w:val="24"/>
                <w:lang w:val="fr"/>
              </w:rPr>
              <w:t>Ouvrages</w:t>
            </w:r>
            <w:r w:rsidRPr="00870965">
              <w:rPr>
                <w:sz w:val="24"/>
                <w:szCs w:val="24"/>
                <w:lang w:val="fr"/>
              </w:rPr>
              <w:t>. L</w:t>
            </w:r>
            <w:r>
              <w:rPr>
                <w:sz w:val="24"/>
                <w:szCs w:val="24"/>
                <w:lang w:val="fr"/>
              </w:rPr>
              <w:t xml:space="preserve">e </w:t>
            </w:r>
            <w:r w:rsidRPr="00870965">
              <w:rPr>
                <w:sz w:val="24"/>
                <w:szCs w:val="24"/>
                <w:lang w:val="fr"/>
              </w:rPr>
              <w:t>PGES</w:t>
            </w:r>
            <w:r>
              <w:rPr>
                <w:sz w:val="24"/>
                <w:szCs w:val="24"/>
                <w:lang w:val="fr"/>
              </w:rPr>
              <w:t>-E</w:t>
            </w:r>
            <w:r w:rsidRPr="00870965">
              <w:rPr>
                <w:sz w:val="24"/>
                <w:szCs w:val="24"/>
                <w:lang w:val="fr"/>
              </w:rPr>
              <w:t xml:space="preserve"> mis à jour doit être soumis au Maître d’Œuvre pour </w:t>
            </w:r>
            <w:r>
              <w:rPr>
                <w:sz w:val="24"/>
                <w:szCs w:val="24"/>
                <w:lang w:val="fr"/>
              </w:rPr>
              <w:t>E</w:t>
            </w:r>
            <w:r w:rsidRPr="00870965">
              <w:rPr>
                <w:sz w:val="24"/>
                <w:szCs w:val="24"/>
                <w:lang w:val="fr"/>
              </w:rPr>
              <w:t>xamen.</w:t>
            </w:r>
          </w:p>
          <w:p w14:paraId="45EA1445" w14:textId="77777777" w:rsidR="00B42AA1" w:rsidRPr="00870965" w:rsidRDefault="00B42AA1" w:rsidP="00C82E74">
            <w:pPr>
              <w:spacing w:before="120" w:after="120"/>
              <w:ind w:left="72"/>
              <w:jc w:val="both"/>
              <w:rPr>
                <w:rFonts w:eastAsia="Arial Narrow"/>
                <w:i/>
                <w:sz w:val="24"/>
                <w:szCs w:val="24"/>
              </w:rPr>
            </w:pPr>
            <w:r>
              <w:rPr>
                <w:sz w:val="24"/>
                <w:szCs w:val="24"/>
                <w:lang w:val="fr"/>
              </w:rPr>
              <w:t>Le PGES-E</w:t>
            </w:r>
            <w:r w:rsidRPr="00870965">
              <w:rPr>
                <w:sz w:val="24"/>
                <w:szCs w:val="24"/>
                <w:lang w:val="fr"/>
              </w:rPr>
              <w:t xml:space="preserve"> fait partie des </w:t>
            </w:r>
            <w:r>
              <w:rPr>
                <w:sz w:val="24"/>
                <w:szCs w:val="24"/>
                <w:lang w:val="fr"/>
              </w:rPr>
              <w:t>D</w:t>
            </w:r>
            <w:r w:rsidRPr="00870965">
              <w:rPr>
                <w:sz w:val="24"/>
                <w:szCs w:val="24"/>
                <w:lang w:val="fr"/>
              </w:rPr>
              <w:t xml:space="preserve">ocuments de l’Entrepreneur. Les procédures d’examen </w:t>
            </w:r>
            <w:r>
              <w:rPr>
                <w:sz w:val="24"/>
                <w:szCs w:val="24"/>
                <w:lang w:val="fr"/>
              </w:rPr>
              <w:t>du</w:t>
            </w:r>
            <w:r w:rsidRPr="00870965">
              <w:rPr>
                <w:sz w:val="24"/>
                <w:szCs w:val="24"/>
                <w:lang w:val="fr"/>
              </w:rPr>
              <w:t xml:space="preserve"> </w:t>
            </w:r>
            <w:r>
              <w:rPr>
                <w:sz w:val="24"/>
                <w:szCs w:val="24"/>
                <w:lang w:val="fr"/>
              </w:rPr>
              <w:t xml:space="preserve"> PGES-E</w:t>
            </w:r>
            <w:r w:rsidRPr="00870965">
              <w:rPr>
                <w:sz w:val="24"/>
                <w:szCs w:val="24"/>
                <w:lang w:val="fr"/>
              </w:rPr>
              <w:t xml:space="preserve"> et de ses mises à jour </w:t>
            </w:r>
            <w:r w:rsidRPr="00870965">
              <w:rPr>
                <w:sz w:val="24"/>
                <w:szCs w:val="24"/>
                <w:lang w:val="fr"/>
              </w:rPr>
              <w:lastRenderedPageBreak/>
              <w:t xml:space="preserve">doivent être </w:t>
            </w:r>
            <w:r>
              <w:rPr>
                <w:sz w:val="24"/>
                <w:szCs w:val="24"/>
                <w:lang w:val="fr"/>
              </w:rPr>
              <w:t xml:space="preserve">comme </w:t>
            </w:r>
            <w:r w:rsidRPr="00870965">
              <w:rPr>
                <w:sz w:val="24"/>
                <w:szCs w:val="24"/>
                <w:lang w:val="fr"/>
              </w:rPr>
              <w:t xml:space="preserve">décrites à la Sous-Clause 5.2.2 </w:t>
            </w:r>
            <w:r w:rsidRPr="00870965">
              <w:rPr>
                <w:i/>
                <w:iCs/>
                <w:sz w:val="24"/>
                <w:szCs w:val="24"/>
                <w:lang w:val="fr"/>
              </w:rPr>
              <w:t>[Examen par le Maître d’Œuvre]</w:t>
            </w:r>
            <w:r w:rsidRPr="00870965">
              <w:rPr>
                <w:sz w:val="24"/>
                <w:szCs w:val="24"/>
                <w:lang w:val="fr"/>
              </w:rPr>
              <w:t>. "</w:t>
            </w:r>
          </w:p>
          <w:p w14:paraId="40187488" w14:textId="77777777" w:rsidR="00B42AA1" w:rsidRPr="00DB67D9" w:rsidRDefault="00B42AA1" w:rsidP="00C82E74">
            <w:pPr>
              <w:spacing w:before="120" w:after="120"/>
              <w:ind w:left="72"/>
              <w:jc w:val="both"/>
              <w:rPr>
                <w:rFonts w:eastAsia="Arial Narrow"/>
                <w:color w:val="000000"/>
                <w:sz w:val="24"/>
                <w:szCs w:val="24"/>
              </w:rPr>
            </w:pPr>
            <w:r w:rsidRPr="00DB67D9">
              <w:rPr>
                <w:rFonts w:eastAsia="Arial Narrow"/>
                <w:color w:val="000000"/>
                <w:sz w:val="24"/>
                <w:szCs w:val="24"/>
              </w:rPr>
              <w:t xml:space="preserve">Le texte suivant est ajouté à la fin de la </w:t>
            </w:r>
            <w:r>
              <w:rPr>
                <w:rFonts w:eastAsia="Arial Narrow"/>
                <w:color w:val="000000"/>
                <w:sz w:val="24"/>
                <w:szCs w:val="24"/>
              </w:rPr>
              <w:t>S</w:t>
            </w:r>
            <w:r w:rsidRPr="00DB67D9">
              <w:rPr>
                <w:rFonts w:eastAsia="Arial Narrow"/>
                <w:color w:val="000000"/>
                <w:sz w:val="24"/>
                <w:szCs w:val="24"/>
              </w:rPr>
              <w:t>ous-</w:t>
            </w:r>
            <w:r>
              <w:rPr>
                <w:rFonts w:eastAsia="Arial Narrow"/>
                <w:color w:val="000000"/>
                <w:sz w:val="24"/>
                <w:szCs w:val="24"/>
              </w:rPr>
              <w:t>C</w:t>
            </w:r>
            <w:r w:rsidRPr="00DB67D9">
              <w:rPr>
                <w:rFonts w:eastAsia="Arial Narrow"/>
                <w:color w:val="000000"/>
                <w:sz w:val="24"/>
                <w:szCs w:val="24"/>
              </w:rPr>
              <w:t>lause :</w:t>
            </w:r>
          </w:p>
          <w:p w14:paraId="053B5A9B" w14:textId="77777777" w:rsidR="00B42AA1" w:rsidRPr="004F2C83" w:rsidRDefault="00B42AA1" w:rsidP="00C82E74">
            <w:pPr>
              <w:spacing w:before="120" w:after="120"/>
              <w:ind w:left="72"/>
              <w:jc w:val="both"/>
              <w:rPr>
                <w:rFonts w:eastAsia="Arial Narrow"/>
                <w:color w:val="000000"/>
                <w:sz w:val="24"/>
                <w:szCs w:val="24"/>
              </w:rPr>
            </w:pPr>
            <w:r>
              <w:rPr>
                <w:rFonts w:eastAsia="Arial Narrow"/>
                <w:color w:val="000000"/>
                <w:sz w:val="24"/>
                <w:szCs w:val="24"/>
              </w:rPr>
              <w:t>« </w:t>
            </w:r>
            <w:r w:rsidRPr="004F2C83">
              <w:rPr>
                <w:rFonts w:eastAsia="Arial Narrow"/>
                <w:color w:val="000000"/>
                <w:sz w:val="24"/>
                <w:szCs w:val="24"/>
              </w:rPr>
              <w:t xml:space="preserve">L’Entrepreneur doit fournir les informations pertinentes liées au </w:t>
            </w:r>
            <w:r>
              <w:rPr>
                <w:rFonts w:eastAsia="Arial Narrow"/>
                <w:color w:val="000000"/>
                <w:sz w:val="24"/>
                <w:szCs w:val="24"/>
              </w:rPr>
              <w:t>Marché</w:t>
            </w:r>
            <w:r w:rsidRPr="004F2C83">
              <w:rPr>
                <w:rFonts w:eastAsia="Arial Narrow"/>
                <w:color w:val="000000"/>
                <w:sz w:val="24"/>
                <w:szCs w:val="24"/>
              </w:rPr>
              <w:t>, que le Maître d'</w:t>
            </w:r>
            <w:r>
              <w:rPr>
                <w:rFonts w:eastAsia="Arial Narrow"/>
                <w:color w:val="000000"/>
                <w:sz w:val="24"/>
                <w:szCs w:val="24"/>
              </w:rPr>
              <w:t>O</w:t>
            </w:r>
            <w:r w:rsidRPr="004F2C83">
              <w:rPr>
                <w:rFonts w:eastAsia="Arial Narrow"/>
                <w:color w:val="000000"/>
                <w:sz w:val="24"/>
                <w:szCs w:val="24"/>
              </w:rPr>
              <w:t xml:space="preserve">uvrage et/ou </w:t>
            </w:r>
            <w:r>
              <w:rPr>
                <w:rFonts w:eastAsia="Arial Narrow"/>
                <w:color w:val="000000"/>
                <w:sz w:val="24"/>
                <w:szCs w:val="24"/>
              </w:rPr>
              <w:t>le Maître d’Œuvre</w:t>
            </w:r>
            <w:r w:rsidRPr="004F2C83">
              <w:rPr>
                <w:rFonts w:eastAsia="Arial Narrow"/>
                <w:color w:val="000000"/>
                <w:sz w:val="24"/>
                <w:szCs w:val="24"/>
              </w:rPr>
              <w:t xml:space="preserve"> peuvent raisonnablement demander pour mener à bien les engagements des </w:t>
            </w:r>
            <w:r>
              <w:rPr>
                <w:rFonts w:eastAsia="Arial Narrow"/>
                <w:color w:val="000000"/>
                <w:sz w:val="24"/>
                <w:szCs w:val="24"/>
              </w:rPr>
              <w:t>P</w:t>
            </w:r>
            <w:r w:rsidRPr="004F2C83">
              <w:rPr>
                <w:rFonts w:eastAsia="Arial Narrow"/>
                <w:color w:val="000000"/>
                <w:sz w:val="24"/>
                <w:szCs w:val="24"/>
              </w:rPr>
              <w:t>arties prenantes ". Le terme "</w:t>
            </w:r>
            <w:r>
              <w:rPr>
                <w:rFonts w:eastAsia="Arial Narrow"/>
                <w:color w:val="000000"/>
                <w:sz w:val="24"/>
                <w:szCs w:val="24"/>
              </w:rPr>
              <w:t>P</w:t>
            </w:r>
            <w:r w:rsidRPr="004F2C83">
              <w:rPr>
                <w:rFonts w:eastAsia="Arial Narrow"/>
                <w:color w:val="000000"/>
                <w:sz w:val="24"/>
                <w:szCs w:val="24"/>
              </w:rPr>
              <w:t>artie prenante" désigne les individus ou les groupes qui :</w:t>
            </w:r>
          </w:p>
          <w:p w14:paraId="510F8D93" w14:textId="77777777" w:rsidR="00B42AA1" w:rsidRPr="00DB67D9" w:rsidRDefault="00B42AA1" w:rsidP="00C82E74">
            <w:pPr>
              <w:spacing w:before="120" w:after="120"/>
              <w:ind w:left="72"/>
              <w:jc w:val="both"/>
              <w:rPr>
                <w:rFonts w:eastAsia="Arial Narrow"/>
                <w:color w:val="000000"/>
                <w:sz w:val="24"/>
                <w:szCs w:val="24"/>
              </w:rPr>
            </w:pPr>
            <w:r w:rsidRPr="00DB67D9">
              <w:rPr>
                <w:rFonts w:eastAsia="Arial Narrow"/>
                <w:color w:val="000000"/>
                <w:sz w:val="24"/>
                <w:szCs w:val="24"/>
              </w:rPr>
              <w:t xml:space="preserve">(i) sont affectés ou susceptibles d'être affectés par le Marché ; et </w:t>
            </w:r>
          </w:p>
          <w:p w14:paraId="5CB7331E" w14:textId="77777777" w:rsidR="00B42AA1" w:rsidRPr="00DB67D9" w:rsidRDefault="00B42AA1" w:rsidP="00C82E74">
            <w:pPr>
              <w:spacing w:before="120" w:after="120"/>
              <w:ind w:left="72"/>
              <w:jc w:val="both"/>
              <w:rPr>
                <w:rFonts w:eastAsia="Arial Narrow"/>
                <w:color w:val="000000"/>
                <w:sz w:val="24"/>
                <w:szCs w:val="24"/>
              </w:rPr>
            </w:pPr>
            <w:r w:rsidRPr="00DB67D9">
              <w:rPr>
                <w:rFonts w:eastAsia="Arial Narrow"/>
                <w:color w:val="000000"/>
                <w:sz w:val="24"/>
                <w:szCs w:val="24"/>
              </w:rPr>
              <w:t xml:space="preserve">(ii) peuvent avoir un intérêt dans le Marché. </w:t>
            </w:r>
          </w:p>
          <w:p w14:paraId="7B30E341" w14:textId="73CAEE1E" w:rsidR="00B42AA1" w:rsidRPr="00870965" w:rsidRDefault="00B42AA1" w:rsidP="00C82E74">
            <w:pPr>
              <w:spacing w:before="120" w:after="120"/>
              <w:jc w:val="both"/>
              <w:rPr>
                <w:rFonts w:eastAsia="Arial Narrow"/>
                <w:sz w:val="24"/>
                <w:szCs w:val="24"/>
              </w:rPr>
            </w:pPr>
            <w:r w:rsidRPr="00816A3D">
              <w:rPr>
                <w:rFonts w:eastAsia="Arial Narrow"/>
                <w:color w:val="000000"/>
                <w:sz w:val="24"/>
                <w:szCs w:val="24"/>
              </w:rPr>
              <w:t>L’Entrepreneur</w:t>
            </w:r>
            <w:r w:rsidRPr="00DB67D9">
              <w:rPr>
                <w:rFonts w:eastAsia="Arial Narrow"/>
                <w:color w:val="000000"/>
                <w:sz w:val="24"/>
                <w:szCs w:val="24"/>
              </w:rPr>
              <w:t xml:space="preserve"> peut également participer directement aux engagements des parties prenantes, comme le </w:t>
            </w:r>
            <w:r w:rsidRPr="00816A3D">
              <w:rPr>
                <w:rFonts w:eastAsia="Arial Narrow"/>
                <w:color w:val="000000"/>
                <w:sz w:val="24"/>
                <w:szCs w:val="24"/>
              </w:rPr>
              <w:t>Maître d'</w:t>
            </w:r>
            <w:r>
              <w:rPr>
                <w:rFonts w:eastAsia="Arial Narrow"/>
                <w:color w:val="000000"/>
                <w:sz w:val="24"/>
                <w:szCs w:val="24"/>
              </w:rPr>
              <w:t>O</w:t>
            </w:r>
            <w:r w:rsidRPr="00816A3D">
              <w:rPr>
                <w:rFonts w:eastAsia="Arial Narrow"/>
                <w:color w:val="000000"/>
                <w:sz w:val="24"/>
                <w:szCs w:val="24"/>
              </w:rPr>
              <w:t xml:space="preserve">uvrage et/ou </w:t>
            </w:r>
            <w:r>
              <w:rPr>
                <w:rFonts w:eastAsia="Arial Narrow"/>
                <w:color w:val="000000"/>
                <w:sz w:val="24"/>
                <w:szCs w:val="24"/>
              </w:rPr>
              <w:t>le Maître d’Œuvre</w:t>
            </w:r>
            <w:r w:rsidRPr="00DB67D9">
              <w:rPr>
                <w:rFonts w:eastAsia="Arial Narrow"/>
                <w:color w:val="000000"/>
                <w:sz w:val="24"/>
                <w:szCs w:val="24"/>
              </w:rPr>
              <w:t xml:space="preserve"> peuvent raisonnablement le demander.</w:t>
            </w:r>
            <w:r w:rsidR="00DA1442">
              <w:rPr>
                <w:rFonts w:eastAsia="Arial Narrow"/>
                <w:color w:val="000000"/>
                <w:sz w:val="24"/>
                <w:szCs w:val="24"/>
              </w:rPr>
              <w:t> »</w:t>
            </w:r>
          </w:p>
        </w:tc>
      </w:tr>
      <w:tr w:rsidR="00B42AA1" w:rsidRPr="00870965" w14:paraId="4A2A5B03"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02533235" w14:textId="77777777" w:rsidR="00B42AA1" w:rsidRPr="00870965" w:rsidRDefault="00B42AA1" w:rsidP="00C82E74">
            <w:pPr>
              <w:pStyle w:val="Heading3"/>
              <w:framePr w:hSpace="0" w:wrap="auto" w:vAnchor="margin" w:xAlign="left" w:yAlign="inline"/>
              <w:suppressOverlap w:val="0"/>
            </w:pPr>
            <w:bookmarkStart w:id="653" w:name="_Toc87266753"/>
            <w:r>
              <w:t>Sous-Clause</w:t>
            </w:r>
            <w:r w:rsidRPr="00870965">
              <w:t xml:space="preserve"> 4.2</w:t>
            </w:r>
            <w:bookmarkEnd w:id="653"/>
          </w:p>
          <w:p w14:paraId="4CB9DBB1" w14:textId="77777777" w:rsidR="00B42AA1" w:rsidRPr="00870965" w:rsidRDefault="00B42AA1" w:rsidP="00C82E74">
            <w:pPr>
              <w:spacing w:before="120" w:after="120"/>
              <w:rPr>
                <w:sz w:val="24"/>
                <w:szCs w:val="24"/>
              </w:rPr>
            </w:pPr>
            <w:r w:rsidRPr="00870965">
              <w:rPr>
                <w:b/>
                <w:bCs/>
                <w:sz w:val="24"/>
                <w:szCs w:val="24"/>
                <w:lang w:val="fr"/>
              </w:rPr>
              <w:t>Garantie de Bonne Exécution et Garantie de Performance ES</w:t>
            </w:r>
          </w:p>
        </w:tc>
        <w:tc>
          <w:tcPr>
            <w:tcW w:w="6158" w:type="dxa"/>
            <w:gridSpan w:val="3"/>
            <w:tcBorders>
              <w:top w:val="single" w:sz="12" w:space="0" w:color="auto"/>
              <w:left w:val="single" w:sz="12" w:space="0" w:color="auto"/>
              <w:bottom w:val="single" w:sz="12" w:space="0" w:color="auto"/>
              <w:right w:val="single" w:sz="12" w:space="0" w:color="auto"/>
            </w:tcBorders>
          </w:tcPr>
          <w:p w14:paraId="112DF73D" w14:textId="77777777" w:rsidR="00B42AA1" w:rsidRPr="00870965" w:rsidRDefault="00B42AA1" w:rsidP="00C82E74">
            <w:pPr>
              <w:spacing w:before="120" w:after="120"/>
              <w:jc w:val="both"/>
              <w:rPr>
                <w:rFonts w:eastAsia="Arial Narrow"/>
                <w:sz w:val="24"/>
                <w:szCs w:val="24"/>
              </w:rPr>
            </w:pPr>
            <w:r w:rsidRPr="00870965">
              <w:rPr>
                <w:sz w:val="24"/>
                <w:szCs w:val="24"/>
                <w:lang w:val="fr"/>
              </w:rPr>
              <w:t xml:space="preserve">Le premier </w:t>
            </w:r>
            <w:r>
              <w:rPr>
                <w:sz w:val="24"/>
                <w:szCs w:val="24"/>
                <w:lang w:val="fr"/>
              </w:rPr>
              <w:t>alinéa</w:t>
            </w:r>
            <w:r w:rsidRPr="00870965">
              <w:rPr>
                <w:sz w:val="24"/>
                <w:szCs w:val="24"/>
                <w:lang w:val="fr"/>
              </w:rPr>
              <w:t xml:space="preserve"> est remplacé par le texte suivant : </w:t>
            </w:r>
          </w:p>
          <w:p w14:paraId="2B7292CA" w14:textId="3960D69A" w:rsidR="00B42AA1" w:rsidRPr="00870965" w:rsidRDefault="00B42AA1" w:rsidP="00C82E74">
            <w:pPr>
              <w:spacing w:before="120" w:after="120"/>
              <w:jc w:val="both"/>
              <w:rPr>
                <w:rFonts w:eastAsia="Arial Narrow"/>
                <w:sz w:val="24"/>
                <w:szCs w:val="24"/>
              </w:rPr>
            </w:pPr>
            <w:r w:rsidRPr="00870965">
              <w:rPr>
                <w:sz w:val="24"/>
                <w:szCs w:val="24"/>
                <w:lang w:val="fr"/>
              </w:rPr>
              <w:t xml:space="preserve">« L’Entrepreneur doit obtenir (à ses frais) une Garantie de Bonne Exécution et, le cas échéant, une Garantie de Performance Environnementale et Sociale (ES) pour </w:t>
            </w:r>
            <w:r w:rsidRPr="004F7A37">
              <w:rPr>
                <w:sz w:val="24"/>
                <w:szCs w:val="24"/>
              </w:rPr>
              <w:t xml:space="preserve">se conformer aux </w:t>
            </w:r>
            <w:r w:rsidRPr="00870965">
              <w:rPr>
                <w:sz w:val="24"/>
                <w:szCs w:val="24"/>
                <w:lang w:val="fr"/>
              </w:rPr>
              <w:t xml:space="preserve">obligations ES de l’Entrepreneur, dans les montants indiqués dans les </w:t>
            </w:r>
            <w:r>
              <w:rPr>
                <w:sz w:val="24"/>
                <w:szCs w:val="24"/>
                <w:lang w:val="fr"/>
              </w:rPr>
              <w:t>D</w:t>
            </w:r>
            <w:r w:rsidRPr="00870965">
              <w:rPr>
                <w:sz w:val="24"/>
                <w:szCs w:val="24"/>
                <w:lang w:val="fr"/>
              </w:rPr>
              <w:t>onnées du Marché, et libellés dans la ou les monnaies du Marché ou dans une monnaie librement convertible acceptable pour le Maître d’Ouvrage. Si les montants ne sont pas indiqués dans les Données du Marché, la présente Sous-Clause ne s’applique pas.</w:t>
            </w:r>
          </w:p>
          <w:p w14:paraId="657608A0" w14:textId="77777777" w:rsidR="00B42AA1" w:rsidRPr="00870965" w:rsidRDefault="00B42AA1" w:rsidP="00C82E74">
            <w:pPr>
              <w:spacing w:before="120" w:after="120"/>
              <w:jc w:val="both"/>
              <w:rPr>
                <w:rFonts w:eastAsia="Arial Narrow"/>
                <w:sz w:val="24"/>
                <w:szCs w:val="24"/>
              </w:rPr>
            </w:pPr>
            <w:r w:rsidRPr="00870965">
              <w:rPr>
                <w:sz w:val="24"/>
                <w:szCs w:val="24"/>
                <w:lang w:val="fr"/>
              </w:rPr>
              <w:t>Dans les Sous-Clauses suivantes des Conditions Générales, le terme « Garantie de Bonne Exécution » est remplacé par : « Garantie de Bonne Exécution et, le cas échéant, une Garantie de Performance Environnementale et Sociale (ES) » :</w:t>
            </w:r>
          </w:p>
          <w:p w14:paraId="7C35D9A2" w14:textId="77777777" w:rsidR="00B42AA1" w:rsidRPr="00870965" w:rsidRDefault="00B42AA1" w:rsidP="00C82E74">
            <w:pPr>
              <w:spacing w:before="120" w:after="120"/>
              <w:jc w:val="both"/>
              <w:rPr>
                <w:sz w:val="24"/>
                <w:szCs w:val="24"/>
              </w:rPr>
            </w:pPr>
            <w:r w:rsidRPr="00870965">
              <w:rPr>
                <w:sz w:val="24"/>
                <w:szCs w:val="24"/>
                <w:lang w:val="fr"/>
              </w:rPr>
              <w:t xml:space="preserve">2.1- Droit d’accès au </w:t>
            </w:r>
            <w:r>
              <w:rPr>
                <w:sz w:val="24"/>
                <w:szCs w:val="24"/>
                <w:lang w:val="fr"/>
              </w:rPr>
              <w:t>Chantier</w:t>
            </w:r>
            <w:r w:rsidRPr="00870965">
              <w:rPr>
                <w:sz w:val="24"/>
                <w:szCs w:val="24"/>
                <w:lang w:val="fr"/>
              </w:rPr>
              <w:t xml:space="preserve"> ;</w:t>
            </w:r>
          </w:p>
          <w:p w14:paraId="38EB1131" w14:textId="77777777" w:rsidR="00B42AA1" w:rsidRPr="00870965" w:rsidRDefault="00B42AA1" w:rsidP="00C82E74">
            <w:pPr>
              <w:spacing w:before="120" w:after="120"/>
              <w:jc w:val="both"/>
              <w:rPr>
                <w:sz w:val="24"/>
                <w:szCs w:val="24"/>
              </w:rPr>
            </w:pPr>
            <w:r w:rsidRPr="00870965">
              <w:rPr>
                <w:sz w:val="24"/>
                <w:szCs w:val="24"/>
                <w:lang w:val="fr"/>
              </w:rPr>
              <w:t xml:space="preserve">14.2- </w:t>
            </w:r>
            <w:r>
              <w:rPr>
                <w:sz w:val="24"/>
                <w:szCs w:val="24"/>
                <w:lang w:val="fr"/>
              </w:rPr>
              <w:t>Paiement de l’</w:t>
            </w:r>
            <w:r w:rsidRPr="00870965">
              <w:rPr>
                <w:sz w:val="24"/>
                <w:szCs w:val="24"/>
                <w:lang w:val="fr"/>
              </w:rPr>
              <w:t>Avance de Démarrage ;</w:t>
            </w:r>
          </w:p>
          <w:p w14:paraId="2CFF49A9" w14:textId="77777777" w:rsidR="00B42AA1" w:rsidRPr="00870965" w:rsidRDefault="00B42AA1" w:rsidP="00C82E74">
            <w:pPr>
              <w:spacing w:before="120" w:after="120"/>
              <w:jc w:val="both"/>
              <w:rPr>
                <w:sz w:val="24"/>
                <w:szCs w:val="24"/>
              </w:rPr>
            </w:pPr>
            <w:r w:rsidRPr="00870965">
              <w:rPr>
                <w:sz w:val="24"/>
                <w:szCs w:val="24"/>
                <w:lang w:val="fr"/>
              </w:rPr>
              <w:t>14.6- Délivrance de Décompte Intermédiaire;</w:t>
            </w:r>
          </w:p>
          <w:p w14:paraId="58B9AF76" w14:textId="77777777" w:rsidR="00B42AA1" w:rsidRPr="00870965" w:rsidRDefault="00B42AA1" w:rsidP="00C82E74">
            <w:pPr>
              <w:spacing w:before="120" w:after="120"/>
              <w:jc w:val="both"/>
              <w:rPr>
                <w:sz w:val="24"/>
                <w:szCs w:val="24"/>
                <w:lang w:val="fr"/>
              </w:rPr>
            </w:pPr>
            <w:r w:rsidRPr="00870965">
              <w:rPr>
                <w:sz w:val="24"/>
                <w:szCs w:val="24"/>
                <w:lang w:val="fr"/>
              </w:rPr>
              <w:t>14.12- Quitus ;</w:t>
            </w:r>
          </w:p>
          <w:p w14:paraId="668D1E40" w14:textId="77777777" w:rsidR="00B42AA1" w:rsidRPr="00870965" w:rsidRDefault="00B42AA1" w:rsidP="00C82E74">
            <w:pPr>
              <w:spacing w:before="120" w:after="120"/>
              <w:jc w:val="both"/>
              <w:rPr>
                <w:sz w:val="24"/>
                <w:szCs w:val="24"/>
                <w:lang w:val="fr"/>
              </w:rPr>
            </w:pPr>
            <w:r w:rsidRPr="00870965">
              <w:rPr>
                <w:sz w:val="24"/>
                <w:szCs w:val="24"/>
                <w:lang w:val="fr"/>
              </w:rPr>
              <w:t>14.13- Délivrance du Décompte Final ;</w:t>
            </w:r>
          </w:p>
          <w:p w14:paraId="4ECE7C07" w14:textId="77777777" w:rsidR="00B42AA1" w:rsidRPr="00870965" w:rsidRDefault="00B42AA1" w:rsidP="00C82E74">
            <w:pPr>
              <w:spacing w:before="120" w:after="120"/>
              <w:jc w:val="both"/>
              <w:rPr>
                <w:sz w:val="24"/>
                <w:szCs w:val="24"/>
              </w:rPr>
            </w:pPr>
            <w:r w:rsidRPr="00870965">
              <w:rPr>
                <w:sz w:val="24"/>
                <w:szCs w:val="24"/>
                <w:lang w:val="fr"/>
              </w:rPr>
              <w:t>14.14- Extinction de la Responsabilité du Maître d’Ouvrage ;</w:t>
            </w:r>
          </w:p>
          <w:p w14:paraId="6278FF45" w14:textId="77777777" w:rsidR="00B42AA1" w:rsidRPr="00870965" w:rsidRDefault="00B42AA1" w:rsidP="00C82E74">
            <w:pPr>
              <w:spacing w:before="120" w:after="120"/>
              <w:jc w:val="both"/>
              <w:rPr>
                <w:sz w:val="24"/>
                <w:szCs w:val="24"/>
              </w:rPr>
            </w:pPr>
            <w:r w:rsidRPr="00870965">
              <w:rPr>
                <w:sz w:val="24"/>
                <w:szCs w:val="24"/>
                <w:lang w:val="fr"/>
              </w:rPr>
              <w:t>15.2- Résiliation pour Défaillance de l’Entrepreneur ;</w:t>
            </w:r>
          </w:p>
          <w:p w14:paraId="56E5D507" w14:textId="77777777" w:rsidR="00B42AA1" w:rsidRPr="00870965" w:rsidRDefault="00B42AA1" w:rsidP="00C82E74">
            <w:pPr>
              <w:spacing w:before="120" w:after="120"/>
              <w:jc w:val="both"/>
              <w:rPr>
                <w:rFonts w:eastAsia="Arial Narrow"/>
                <w:sz w:val="24"/>
                <w:szCs w:val="24"/>
              </w:rPr>
            </w:pPr>
            <w:r w:rsidRPr="00870965">
              <w:rPr>
                <w:sz w:val="24"/>
                <w:szCs w:val="24"/>
                <w:lang w:val="fr"/>
              </w:rPr>
              <w:t>15.5- Résiliation pour Convenance du Maître d’Ouvrage ;</w:t>
            </w:r>
          </w:p>
        </w:tc>
      </w:tr>
      <w:tr w:rsidR="00B42AA1" w:rsidRPr="00870965" w14:paraId="691A4948"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55F26A64" w14:textId="77777777" w:rsidR="00B42AA1" w:rsidRPr="00870965" w:rsidRDefault="00B42AA1" w:rsidP="00C82E74">
            <w:pPr>
              <w:pStyle w:val="Heading3"/>
              <w:framePr w:hSpace="0" w:wrap="auto" w:vAnchor="margin" w:xAlign="left" w:yAlign="inline"/>
              <w:suppressOverlap w:val="0"/>
            </w:pPr>
            <w:bookmarkStart w:id="654" w:name="_Toc87266754"/>
            <w:r w:rsidRPr="00870965">
              <w:lastRenderedPageBreak/>
              <w:t>Sous-Clause 4.2.1</w:t>
            </w:r>
            <w:bookmarkEnd w:id="654"/>
          </w:p>
          <w:p w14:paraId="4FE8522C" w14:textId="77777777" w:rsidR="00B42AA1" w:rsidRPr="00687346" w:rsidRDefault="00B42AA1" w:rsidP="00687346">
            <w:pPr>
              <w:spacing w:before="120" w:after="120"/>
              <w:rPr>
                <w:rFonts w:eastAsia="Arial Narrow"/>
                <w:b/>
                <w:bCs/>
                <w:sz w:val="24"/>
                <w:szCs w:val="24"/>
              </w:rPr>
            </w:pPr>
            <w:bookmarkStart w:id="655" w:name="_Toc87266755"/>
            <w:r w:rsidRPr="00687346">
              <w:rPr>
                <w:b/>
                <w:bCs/>
                <w:sz w:val="24"/>
                <w:szCs w:val="24"/>
              </w:rPr>
              <w:t xml:space="preserve">Obligations </w:t>
            </w:r>
            <w:r w:rsidRPr="00687346">
              <w:rPr>
                <w:b/>
                <w:bCs/>
                <w:sz w:val="24"/>
                <w:szCs w:val="24"/>
                <w:lang w:val="fr"/>
              </w:rPr>
              <w:t>de</w:t>
            </w:r>
            <w:r w:rsidRPr="00687346">
              <w:rPr>
                <w:b/>
                <w:bCs/>
                <w:sz w:val="24"/>
                <w:szCs w:val="24"/>
              </w:rPr>
              <w:t xml:space="preserve"> l’Entrepreneur</w:t>
            </w:r>
            <w:bookmarkEnd w:id="655"/>
          </w:p>
        </w:tc>
        <w:tc>
          <w:tcPr>
            <w:tcW w:w="6158" w:type="dxa"/>
            <w:gridSpan w:val="3"/>
            <w:tcBorders>
              <w:top w:val="single" w:sz="12" w:space="0" w:color="auto"/>
              <w:left w:val="single" w:sz="12" w:space="0" w:color="auto"/>
              <w:bottom w:val="single" w:sz="12" w:space="0" w:color="auto"/>
              <w:right w:val="single" w:sz="12" w:space="0" w:color="auto"/>
            </w:tcBorders>
          </w:tcPr>
          <w:p w14:paraId="1EA545A4" w14:textId="77777777" w:rsidR="00B42AA1" w:rsidRPr="00870965" w:rsidRDefault="00B42AA1" w:rsidP="00C82E74">
            <w:pPr>
              <w:spacing w:before="120" w:after="120"/>
              <w:jc w:val="both"/>
              <w:rPr>
                <w:rFonts w:eastAsia="Arial Narrow"/>
                <w:sz w:val="24"/>
                <w:szCs w:val="24"/>
              </w:rPr>
            </w:pPr>
            <w:r w:rsidRPr="00870965">
              <w:rPr>
                <w:sz w:val="24"/>
                <w:szCs w:val="24"/>
                <w:lang w:val="fr"/>
              </w:rPr>
              <w:t xml:space="preserve">Le premier </w:t>
            </w:r>
            <w:r>
              <w:rPr>
                <w:sz w:val="24"/>
                <w:szCs w:val="24"/>
                <w:lang w:val="fr"/>
              </w:rPr>
              <w:t xml:space="preserve">alinéa </w:t>
            </w:r>
            <w:r w:rsidRPr="00870965">
              <w:rPr>
                <w:sz w:val="24"/>
                <w:szCs w:val="24"/>
                <w:lang w:val="fr"/>
              </w:rPr>
              <w:t>est remplacé par le texte suivant :</w:t>
            </w:r>
          </w:p>
          <w:p w14:paraId="456D6E62" w14:textId="77777777" w:rsidR="00B42AA1" w:rsidRPr="00870965" w:rsidRDefault="00B42AA1" w:rsidP="00C82E74">
            <w:pPr>
              <w:spacing w:before="120" w:after="120"/>
              <w:jc w:val="both"/>
              <w:rPr>
                <w:sz w:val="24"/>
                <w:szCs w:val="24"/>
              </w:rPr>
            </w:pPr>
            <w:r w:rsidRPr="00870965">
              <w:rPr>
                <w:sz w:val="24"/>
                <w:szCs w:val="24"/>
                <w:lang w:val="fr"/>
              </w:rPr>
              <w:t>« L’Entrepreneur doit remettre la Garantie de Bonne Exécution et, le cas échéant, une Garantie de Performance ES</w:t>
            </w:r>
            <w:r>
              <w:rPr>
                <w:sz w:val="24"/>
                <w:szCs w:val="24"/>
                <w:lang w:val="fr"/>
              </w:rPr>
              <w:t xml:space="preserve"> </w:t>
            </w:r>
            <w:r w:rsidRPr="00870965">
              <w:rPr>
                <w:sz w:val="24"/>
                <w:szCs w:val="24"/>
                <w:lang w:val="fr"/>
              </w:rPr>
              <w:t xml:space="preserve">au Maître d’Ouvrage dans les 28 jours suivant la réception de l’Acte d’Engagement et doit envoyer une copie au Maître d’Œuvre. La Garantie de Bonne Exécution doit être émise par une banque ou une institution financière réputée sélectionnée par l’Entrepreneur et doit être sous la forme annexée aux Conditions Particulières, comme stipulé par le Maître d’Ouvrage dans les Données du Marché, ou sous une autre forme approuvée par le Maître d’Ouvrage. La Garantie de Performance ES doit être émise par une banque réputée sélectionnée par l’Entrepreneur et doit être sous la forme annexée aux </w:t>
            </w:r>
            <w:r>
              <w:rPr>
                <w:sz w:val="24"/>
                <w:szCs w:val="24"/>
                <w:lang w:val="fr"/>
              </w:rPr>
              <w:t>C</w:t>
            </w:r>
            <w:r w:rsidRPr="00870965">
              <w:rPr>
                <w:sz w:val="24"/>
                <w:szCs w:val="24"/>
                <w:lang w:val="fr"/>
              </w:rPr>
              <w:t xml:space="preserve">onditions </w:t>
            </w:r>
            <w:r>
              <w:rPr>
                <w:sz w:val="24"/>
                <w:szCs w:val="24"/>
                <w:lang w:val="fr"/>
              </w:rPr>
              <w:t>P</w:t>
            </w:r>
            <w:r w:rsidRPr="00870965">
              <w:rPr>
                <w:sz w:val="24"/>
                <w:szCs w:val="24"/>
                <w:lang w:val="fr"/>
              </w:rPr>
              <w:t>articulières, comme stipulé par le Maître d’Ouvrage dans les Données du Marché, ou sous une autre forme approuvée par le Maître d’Ouvrage</w:t>
            </w:r>
            <w:r>
              <w:rPr>
                <w:sz w:val="24"/>
                <w:szCs w:val="24"/>
                <w:lang w:val="fr"/>
              </w:rPr>
              <w:t> »</w:t>
            </w:r>
            <w:r w:rsidRPr="00870965">
              <w:rPr>
                <w:sz w:val="24"/>
                <w:szCs w:val="24"/>
                <w:lang w:val="fr"/>
              </w:rPr>
              <w:t>.</w:t>
            </w:r>
          </w:p>
          <w:p w14:paraId="12307C39" w14:textId="77777777" w:rsidR="00B42AA1" w:rsidRPr="00870965" w:rsidRDefault="00B42AA1" w:rsidP="00C82E74">
            <w:pPr>
              <w:spacing w:before="120" w:after="120"/>
              <w:jc w:val="both"/>
              <w:rPr>
                <w:rFonts w:eastAsia="Arial Narrow"/>
                <w:sz w:val="24"/>
                <w:szCs w:val="24"/>
              </w:rPr>
            </w:pPr>
            <w:r w:rsidRPr="00870965">
              <w:rPr>
                <w:sz w:val="24"/>
                <w:szCs w:val="24"/>
                <w:lang w:val="fr"/>
              </w:rPr>
              <w:t xml:space="preserve">Par la suite, </w:t>
            </w:r>
            <w:r w:rsidRPr="004F2C83">
              <w:rPr>
                <w:rFonts w:eastAsia="Arial Narrow"/>
                <w:color w:val="000000"/>
                <w:sz w:val="24"/>
                <w:szCs w:val="24"/>
              </w:rPr>
              <w:t xml:space="preserve"> dans l'ensemble </w:t>
            </w:r>
            <w:r w:rsidRPr="00870965">
              <w:rPr>
                <w:sz w:val="24"/>
                <w:szCs w:val="24"/>
                <w:lang w:val="fr"/>
              </w:rPr>
              <w:t>de la Sous-Clause 4.2, « Garantie de Bonne Exécution » est remplacé par : « Garantie de Bonne Exécution et, le cas échéant, Garantie de Performance ES ».</w:t>
            </w:r>
          </w:p>
        </w:tc>
      </w:tr>
      <w:tr w:rsidR="00B42AA1" w:rsidRPr="00870965" w14:paraId="7879AFA3"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307A404D" w14:textId="77777777" w:rsidR="00B42AA1" w:rsidRPr="00870965" w:rsidRDefault="00B42AA1" w:rsidP="00C82E74">
            <w:pPr>
              <w:pStyle w:val="Heading3"/>
              <w:framePr w:hSpace="0" w:wrap="auto" w:vAnchor="margin" w:xAlign="left" w:yAlign="inline"/>
              <w:suppressOverlap w:val="0"/>
            </w:pPr>
            <w:bookmarkStart w:id="656" w:name="_Toc87266756"/>
            <w:r w:rsidRPr="00870965">
              <w:t>Sous-Clause 4.2.2</w:t>
            </w:r>
            <w:bookmarkEnd w:id="656"/>
          </w:p>
          <w:p w14:paraId="5D018816" w14:textId="77777777" w:rsidR="00B42AA1" w:rsidRPr="00870965" w:rsidRDefault="00B42AA1" w:rsidP="00C82E74">
            <w:pPr>
              <w:spacing w:before="120" w:after="120"/>
              <w:rPr>
                <w:sz w:val="24"/>
                <w:szCs w:val="24"/>
              </w:rPr>
            </w:pPr>
            <w:r w:rsidRPr="00870965">
              <w:rPr>
                <w:b/>
                <w:bCs/>
                <w:sz w:val="24"/>
                <w:szCs w:val="24"/>
                <w:lang w:val="fr"/>
              </w:rPr>
              <w:t>Réclamations au titre de la Garantie de Bonne Exécution</w:t>
            </w:r>
          </w:p>
        </w:tc>
        <w:tc>
          <w:tcPr>
            <w:tcW w:w="6158" w:type="dxa"/>
            <w:gridSpan w:val="3"/>
            <w:tcBorders>
              <w:top w:val="single" w:sz="12" w:space="0" w:color="auto"/>
              <w:left w:val="single" w:sz="12" w:space="0" w:color="auto"/>
              <w:bottom w:val="single" w:sz="12" w:space="0" w:color="auto"/>
              <w:right w:val="single" w:sz="12" w:space="0" w:color="auto"/>
            </w:tcBorders>
          </w:tcPr>
          <w:p w14:paraId="1ECEA416" w14:textId="77777777" w:rsidR="00B42AA1" w:rsidRPr="00870965" w:rsidRDefault="00B42AA1" w:rsidP="00C82E74">
            <w:pPr>
              <w:spacing w:before="120" w:after="120"/>
              <w:jc w:val="both"/>
              <w:rPr>
                <w:rFonts w:eastAsia="Arial Narrow"/>
                <w:sz w:val="24"/>
                <w:szCs w:val="24"/>
              </w:rPr>
            </w:pPr>
            <w:r w:rsidRPr="00870965">
              <w:rPr>
                <w:sz w:val="24"/>
                <w:szCs w:val="24"/>
                <w:lang w:val="fr"/>
              </w:rPr>
              <w:t xml:space="preserve">Le premier </w:t>
            </w:r>
            <w:r>
              <w:rPr>
                <w:sz w:val="24"/>
                <w:szCs w:val="24"/>
                <w:lang w:val="fr"/>
              </w:rPr>
              <w:t>paragraphe</w:t>
            </w:r>
            <w:r w:rsidRPr="00870965">
              <w:rPr>
                <w:sz w:val="24"/>
                <w:szCs w:val="24"/>
                <w:lang w:val="fr"/>
              </w:rPr>
              <w:t xml:space="preserve"> est remplacé dans son intégralité par : « Le Maître d’Ouvrage ne p</w:t>
            </w:r>
            <w:r>
              <w:rPr>
                <w:sz w:val="24"/>
                <w:szCs w:val="24"/>
                <w:lang w:val="fr"/>
              </w:rPr>
              <w:t>ourra pas</w:t>
            </w:r>
            <w:r w:rsidRPr="00870965">
              <w:rPr>
                <w:sz w:val="24"/>
                <w:szCs w:val="24"/>
                <w:lang w:val="fr"/>
              </w:rPr>
              <w:t xml:space="preserve"> faire de </w:t>
            </w:r>
            <w:r>
              <w:rPr>
                <w:sz w:val="24"/>
                <w:szCs w:val="24"/>
                <w:lang w:val="fr"/>
              </w:rPr>
              <w:t>demande</w:t>
            </w:r>
            <w:r w:rsidRPr="00870965">
              <w:rPr>
                <w:sz w:val="24"/>
                <w:szCs w:val="24"/>
                <w:lang w:val="fr"/>
              </w:rPr>
              <w:t xml:space="preserve"> au titre de la Garantie de Bonne Exécution, à l’exception des montants auxquels il a droit en vertu du Marché. » </w:t>
            </w:r>
          </w:p>
        </w:tc>
      </w:tr>
      <w:tr w:rsidR="00B42AA1" w:rsidRPr="00870965" w14:paraId="69B7020F"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6F5403A3" w14:textId="77777777" w:rsidR="00B42AA1" w:rsidRPr="00870965" w:rsidRDefault="00B42AA1" w:rsidP="00C82E74">
            <w:pPr>
              <w:pStyle w:val="Heading3"/>
              <w:framePr w:hSpace="0" w:wrap="auto" w:vAnchor="margin" w:xAlign="left" w:yAlign="inline"/>
              <w:suppressOverlap w:val="0"/>
            </w:pPr>
            <w:bookmarkStart w:id="657" w:name="_Toc87266757"/>
            <w:r w:rsidRPr="00870965">
              <w:t>Sous-Clause 4.2.3</w:t>
            </w:r>
            <w:bookmarkEnd w:id="657"/>
          </w:p>
          <w:p w14:paraId="051C7523" w14:textId="77777777" w:rsidR="00B42AA1" w:rsidRPr="00870965" w:rsidRDefault="00B42AA1" w:rsidP="00C82E74">
            <w:pPr>
              <w:spacing w:before="120" w:after="120"/>
              <w:rPr>
                <w:sz w:val="24"/>
                <w:szCs w:val="24"/>
              </w:rPr>
            </w:pPr>
            <w:r w:rsidRPr="004F2C83">
              <w:rPr>
                <w:b/>
                <w:sz w:val="24"/>
                <w:szCs w:val="24"/>
              </w:rPr>
              <w:t>Restitution de la Garantie de Bonne Exécution</w:t>
            </w:r>
          </w:p>
        </w:tc>
        <w:tc>
          <w:tcPr>
            <w:tcW w:w="6158" w:type="dxa"/>
            <w:gridSpan w:val="3"/>
            <w:tcBorders>
              <w:top w:val="single" w:sz="12" w:space="0" w:color="auto"/>
              <w:left w:val="single" w:sz="12" w:space="0" w:color="auto"/>
              <w:bottom w:val="single" w:sz="12" w:space="0" w:color="auto"/>
              <w:right w:val="single" w:sz="12" w:space="0" w:color="auto"/>
            </w:tcBorders>
          </w:tcPr>
          <w:p w14:paraId="2FC66900" w14:textId="77777777" w:rsidR="00B42AA1" w:rsidRPr="00870965" w:rsidRDefault="00B42AA1" w:rsidP="00C82E74">
            <w:pPr>
              <w:spacing w:before="120" w:after="120"/>
              <w:jc w:val="both"/>
              <w:rPr>
                <w:rFonts w:eastAsia="Arial Narrow"/>
                <w:sz w:val="24"/>
                <w:szCs w:val="24"/>
              </w:rPr>
            </w:pPr>
            <w:r w:rsidRPr="00870965">
              <w:rPr>
                <w:sz w:val="24"/>
                <w:szCs w:val="24"/>
                <w:lang w:val="fr"/>
              </w:rPr>
              <w:t>À l’alinéa (a) « 21 jours » est remplacé par : « 28 jours</w:t>
            </w:r>
            <w:r>
              <w:rPr>
                <w:sz w:val="24"/>
                <w:szCs w:val="24"/>
                <w:lang w:val="fr"/>
              </w:rPr>
              <w:t xml:space="preserve"> </w:t>
            </w:r>
            <w:r w:rsidRPr="00870965">
              <w:rPr>
                <w:sz w:val="24"/>
                <w:szCs w:val="24"/>
                <w:lang w:val="fr"/>
              </w:rPr>
              <w:t>».</w:t>
            </w:r>
            <w:r>
              <w:rPr>
                <w:sz w:val="24"/>
                <w:szCs w:val="24"/>
                <w:lang w:val="fr"/>
              </w:rPr>
              <w:t xml:space="preserve"> </w:t>
            </w:r>
          </w:p>
        </w:tc>
      </w:tr>
      <w:tr w:rsidR="00B42AA1" w:rsidRPr="00870965" w14:paraId="1AA70A18"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2CD6EA38" w14:textId="77777777" w:rsidR="00B42AA1" w:rsidRPr="00870965" w:rsidRDefault="00B42AA1" w:rsidP="00C82E74">
            <w:pPr>
              <w:pStyle w:val="Heading3"/>
              <w:framePr w:hSpace="0" w:wrap="auto" w:vAnchor="margin" w:xAlign="left" w:yAlign="inline"/>
              <w:suppressOverlap w:val="0"/>
            </w:pPr>
            <w:bookmarkStart w:id="658" w:name="_Toc87266758"/>
            <w:r w:rsidRPr="00870965">
              <w:t>Sous-Clause 4.3</w:t>
            </w:r>
            <w:bookmarkEnd w:id="658"/>
          </w:p>
          <w:p w14:paraId="4BE427FB" w14:textId="77777777" w:rsidR="00B42AA1" w:rsidRPr="00870965" w:rsidRDefault="00B42AA1" w:rsidP="00C82E74">
            <w:pPr>
              <w:spacing w:before="120" w:after="120"/>
              <w:rPr>
                <w:sz w:val="24"/>
                <w:szCs w:val="24"/>
              </w:rPr>
            </w:pPr>
            <w:r w:rsidRPr="00870965">
              <w:rPr>
                <w:b/>
                <w:bCs/>
                <w:sz w:val="24"/>
                <w:szCs w:val="24"/>
                <w:lang w:val="fr"/>
              </w:rPr>
              <w:t>Représentant de l’Entrepreneur</w:t>
            </w:r>
          </w:p>
        </w:tc>
        <w:tc>
          <w:tcPr>
            <w:tcW w:w="6158" w:type="dxa"/>
            <w:gridSpan w:val="3"/>
            <w:tcBorders>
              <w:top w:val="single" w:sz="12" w:space="0" w:color="auto"/>
              <w:left w:val="single" w:sz="12" w:space="0" w:color="auto"/>
              <w:bottom w:val="single" w:sz="12" w:space="0" w:color="auto"/>
              <w:right w:val="single" w:sz="12" w:space="0" w:color="auto"/>
            </w:tcBorders>
          </w:tcPr>
          <w:p w14:paraId="0ADEA686" w14:textId="77777777" w:rsidR="00B42AA1" w:rsidRPr="00870965" w:rsidRDefault="00B42AA1" w:rsidP="00C82E74">
            <w:pPr>
              <w:spacing w:before="120" w:after="120"/>
              <w:jc w:val="both"/>
              <w:rPr>
                <w:rFonts w:eastAsia="Arial Narrow"/>
                <w:sz w:val="24"/>
                <w:szCs w:val="24"/>
              </w:rPr>
            </w:pPr>
            <w:r w:rsidRPr="004F2C83">
              <w:rPr>
                <w:rFonts w:eastAsia="Arial Narrow"/>
                <w:color w:val="000000"/>
                <w:sz w:val="24"/>
                <w:szCs w:val="24"/>
              </w:rPr>
              <w:t xml:space="preserve">Le texte suivant est ajouté à la fin du dernier </w:t>
            </w:r>
            <w:r w:rsidRPr="004F7A37">
              <w:rPr>
                <w:color w:val="000000"/>
                <w:sz w:val="24"/>
                <w:szCs w:val="24"/>
              </w:rPr>
              <w:t>alinéa</w:t>
            </w:r>
            <w:r w:rsidRPr="00870965" w:rsidDel="00247187">
              <w:rPr>
                <w:sz w:val="24"/>
                <w:szCs w:val="24"/>
                <w:lang w:val="fr"/>
              </w:rPr>
              <w:t xml:space="preserve"> </w:t>
            </w:r>
            <w:r w:rsidRPr="00870965">
              <w:rPr>
                <w:sz w:val="24"/>
                <w:szCs w:val="24"/>
                <w:lang w:val="fr"/>
              </w:rPr>
              <w:t>: « Si l’une de ces personnes ne parle pas couramment cette langue, l’Entrepreneur doit mettre à disposition des interprètes compétents pendant toutes les heures de travail en nombre jugé suffisant par le Maître d’Œuvre. "</w:t>
            </w:r>
          </w:p>
        </w:tc>
      </w:tr>
      <w:tr w:rsidR="00B42AA1" w:rsidRPr="00870965" w14:paraId="187FFDC6" w14:textId="77777777" w:rsidTr="00C8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22" w:type="dxa"/>
            <w:gridSpan w:val="2"/>
            <w:tcBorders>
              <w:top w:val="single" w:sz="12" w:space="0" w:color="auto"/>
              <w:left w:val="single" w:sz="12" w:space="0" w:color="auto"/>
              <w:bottom w:val="single" w:sz="12" w:space="0" w:color="auto"/>
              <w:right w:val="single" w:sz="12" w:space="0" w:color="auto"/>
            </w:tcBorders>
          </w:tcPr>
          <w:p w14:paraId="153B0307" w14:textId="77777777" w:rsidR="00B42AA1" w:rsidRPr="00870965" w:rsidRDefault="00B42AA1" w:rsidP="00C82E74">
            <w:pPr>
              <w:pStyle w:val="Heading3"/>
              <w:framePr w:hSpace="0" w:wrap="auto" w:vAnchor="margin" w:xAlign="left" w:yAlign="inline"/>
              <w:suppressOverlap w:val="0"/>
            </w:pPr>
            <w:bookmarkStart w:id="659" w:name="_Toc87266759"/>
            <w:r w:rsidRPr="00870965">
              <w:t>Sous-Clause 4.4</w:t>
            </w:r>
            <w:bookmarkEnd w:id="659"/>
            <w:r w:rsidRPr="00870965">
              <w:t xml:space="preserve"> </w:t>
            </w:r>
          </w:p>
          <w:p w14:paraId="13EFE1E3" w14:textId="77777777" w:rsidR="00B42AA1" w:rsidRPr="00870965" w:rsidRDefault="00B42AA1" w:rsidP="00C82E74">
            <w:pPr>
              <w:pStyle w:val="Heading3"/>
              <w:framePr w:hSpace="0" w:wrap="auto" w:vAnchor="margin" w:xAlign="left" w:yAlign="inline"/>
              <w:suppressOverlap w:val="0"/>
              <w:rPr>
                <w:highlight w:val="green"/>
              </w:rPr>
            </w:pPr>
            <w:bookmarkStart w:id="660" w:name="_Toc87266760"/>
            <w:r w:rsidRPr="00870965">
              <w:t>Sous-</w:t>
            </w:r>
            <w:r>
              <w:t>T</w:t>
            </w:r>
            <w:r w:rsidRPr="00870965">
              <w:t>raitants</w:t>
            </w:r>
            <w:bookmarkEnd w:id="660"/>
          </w:p>
        </w:tc>
        <w:tc>
          <w:tcPr>
            <w:tcW w:w="6158" w:type="dxa"/>
            <w:gridSpan w:val="3"/>
            <w:tcBorders>
              <w:top w:val="single" w:sz="12" w:space="0" w:color="auto"/>
              <w:left w:val="single" w:sz="12" w:space="0" w:color="auto"/>
              <w:bottom w:val="single" w:sz="12" w:space="0" w:color="auto"/>
              <w:right w:val="single" w:sz="12" w:space="0" w:color="auto"/>
            </w:tcBorders>
          </w:tcPr>
          <w:p w14:paraId="74B979BC" w14:textId="77777777" w:rsidR="00B42AA1" w:rsidRPr="00870965" w:rsidRDefault="00B42AA1" w:rsidP="00C82E74">
            <w:pPr>
              <w:spacing w:before="120" w:after="120"/>
              <w:ind w:left="69"/>
              <w:jc w:val="both"/>
              <w:rPr>
                <w:rFonts w:eastAsia="Arial Narrow"/>
                <w:sz w:val="24"/>
                <w:szCs w:val="24"/>
              </w:rPr>
            </w:pPr>
            <w:r w:rsidRPr="00870965">
              <w:rPr>
                <w:sz w:val="24"/>
                <w:szCs w:val="24"/>
                <w:lang w:val="fr"/>
              </w:rPr>
              <w:t>Le texte suivant est ajouté au début du deuxième paragraphe :</w:t>
            </w:r>
          </w:p>
          <w:p w14:paraId="0A800AF3" w14:textId="77777777" w:rsidR="00B42AA1" w:rsidRPr="00870965" w:rsidRDefault="00B42AA1" w:rsidP="00C82E74">
            <w:pPr>
              <w:spacing w:before="120" w:after="120"/>
              <w:ind w:left="69"/>
              <w:jc w:val="both"/>
              <w:rPr>
                <w:rFonts w:eastAsia="Arial Narrow"/>
                <w:sz w:val="24"/>
                <w:szCs w:val="24"/>
              </w:rPr>
            </w:pPr>
            <w:r w:rsidRPr="00870965">
              <w:rPr>
                <w:sz w:val="24"/>
                <w:szCs w:val="24"/>
                <w:lang w:val="fr"/>
              </w:rPr>
              <w:t xml:space="preserve">« </w:t>
            </w:r>
            <w:r w:rsidRPr="004F2C83">
              <w:rPr>
                <w:rFonts w:eastAsia="Arial Narrow"/>
                <w:sz w:val="24"/>
                <w:szCs w:val="24"/>
              </w:rPr>
              <w:t xml:space="preserve"> L'</w:t>
            </w:r>
            <w:r>
              <w:rPr>
                <w:rFonts w:eastAsia="Arial Narrow"/>
                <w:sz w:val="24"/>
                <w:szCs w:val="24"/>
              </w:rPr>
              <w:t>E</w:t>
            </w:r>
            <w:r w:rsidRPr="004F2C83">
              <w:rPr>
                <w:rFonts w:eastAsia="Arial Narrow"/>
                <w:sz w:val="24"/>
                <w:szCs w:val="24"/>
              </w:rPr>
              <w:t xml:space="preserve">ntrepreneur doit exiger de ses sous-traitants qu'ils exécutent les </w:t>
            </w:r>
            <w:r>
              <w:rPr>
                <w:rFonts w:eastAsia="Arial Narrow"/>
                <w:sz w:val="24"/>
                <w:szCs w:val="24"/>
              </w:rPr>
              <w:t>Ouvrages</w:t>
            </w:r>
            <w:r w:rsidRPr="004F2C83">
              <w:rPr>
                <w:rFonts w:eastAsia="Arial Narrow"/>
                <w:sz w:val="24"/>
                <w:szCs w:val="24"/>
              </w:rPr>
              <w:t xml:space="preserve"> conformément au </w:t>
            </w:r>
            <w:r>
              <w:rPr>
                <w:rFonts w:eastAsia="Arial Narrow"/>
                <w:sz w:val="24"/>
                <w:szCs w:val="24"/>
              </w:rPr>
              <w:t>M</w:t>
            </w:r>
            <w:r w:rsidRPr="004F2C83">
              <w:rPr>
                <w:rFonts w:eastAsia="Arial Narrow"/>
                <w:sz w:val="24"/>
                <w:szCs w:val="24"/>
              </w:rPr>
              <w:t xml:space="preserve">arché </w:t>
            </w:r>
            <w:r w:rsidRPr="00870965">
              <w:rPr>
                <w:sz w:val="24"/>
                <w:szCs w:val="24"/>
                <w:lang w:val="fr"/>
              </w:rPr>
              <w:t xml:space="preserve">, y compris en se conformant aux exigences pertinentes en matière d’ES et aux obligations de prévention et </w:t>
            </w:r>
            <w:r>
              <w:rPr>
                <w:sz w:val="24"/>
                <w:szCs w:val="24"/>
                <w:lang w:val="fr"/>
              </w:rPr>
              <w:t>de réponse</w:t>
            </w:r>
            <w:r w:rsidRPr="00870965">
              <w:rPr>
                <w:sz w:val="24"/>
                <w:szCs w:val="24"/>
                <w:lang w:val="fr"/>
              </w:rPr>
              <w:t xml:space="preserve"> EAS/HS.</w:t>
            </w:r>
          </w:p>
          <w:p w14:paraId="6D30C43F" w14:textId="77777777" w:rsidR="00B42AA1" w:rsidRPr="00870965" w:rsidRDefault="00B42AA1" w:rsidP="00C82E74">
            <w:pPr>
              <w:spacing w:before="120" w:after="120"/>
              <w:ind w:left="69"/>
              <w:jc w:val="both"/>
              <w:rPr>
                <w:rFonts w:eastAsia="Arial Narrow"/>
                <w:sz w:val="24"/>
                <w:szCs w:val="24"/>
              </w:rPr>
            </w:pPr>
            <w:r w:rsidRPr="00870965">
              <w:rPr>
                <w:sz w:val="24"/>
                <w:szCs w:val="24"/>
                <w:lang w:val="fr"/>
              </w:rPr>
              <w:t xml:space="preserve">Tous les contrats de sous-traitance relatifs aux </w:t>
            </w:r>
            <w:r>
              <w:rPr>
                <w:sz w:val="24"/>
                <w:szCs w:val="24"/>
                <w:lang w:val="fr"/>
              </w:rPr>
              <w:t>Ouvrages</w:t>
            </w:r>
            <w:r w:rsidRPr="00870965">
              <w:rPr>
                <w:sz w:val="24"/>
                <w:szCs w:val="24"/>
                <w:lang w:val="fr"/>
              </w:rPr>
              <w:t xml:space="preserve"> doivent inclure une disposition stipulant que le sous-traitant accepte que la </w:t>
            </w:r>
            <w:r>
              <w:rPr>
                <w:sz w:val="24"/>
                <w:szCs w:val="24"/>
                <w:lang w:val="fr"/>
              </w:rPr>
              <w:t>BIsD</w:t>
            </w:r>
            <w:r w:rsidRPr="00870965">
              <w:rPr>
                <w:sz w:val="24"/>
                <w:szCs w:val="24"/>
                <w:lang w:val="fr"/>
              </w:rPr>
              <w:t xml:space="preserve"> puisse disqualifier le sous-traitant de </w:t>
            </w:r>
            <w:r w:rsidRPr="00870965">
              <w:rPr>
                <w:sz w:val="24"/>
                <w:szCs w:val="24"/>
                <w:lang w:val="fr"/>
              </w:rPr>
              <w:lastRenderedPageBreak/>
              <w:t xml:space="preserve">l’attribution d’un contrat financé par la </w:t>
            </w:r>
            <w:r>
              <w:rPr>
                <w:sz w:val="24"/>
                <w:szCs w:val="24"/>
                <w:lang w:val="fr"/>
              </w:rPr>
              <w:t>BIsD</w:t>
            </w:r>
            <w:r w:rsidRPr="00870965">
              <w:rPr>
                <w:sz w:val="24"/>
                <w:szCs w:val="24"/>
                <w:lang w:val="fr"/>
              </w:rPr>
              <w:t xml:space="preserve"> pour une période de deux ans s’il est déterminé que le sous-traitant n’a pas respecté ses obligations de prévention et </w:t>
            </w:r>
            <w:r>
              <w:rPr>
                <w:sz w:val="24"/>
                <w:szCs w:val="24"/>
                <w:lang w:val="fr"/>
              </w:rPr>
              <w:t>de réponse</w:t>
            </w:r>
            <w:r w:rsidRPr="00870965">
              <w:rPr>
                <w:sz w:val="24"/>
                <w:szCs w:val="24"/>
                <w:lang w:val="fr"/>
              </w:rPr>
              <w:t xml:space="preserve"> EAS/ HS. "</w:t>
            </w:r>
          </w:p>
          <w:p w14:paraId="02E59908" w14:textId="77777777" w:rsidR="00B42AA1" w:rsidRPr="00870965" w:rsidRDefault="00B42AA1" w:rsidP="00C82E74">
            <w:pPr>
              <w:spacing w:before="120" w:after="120"/>
              <w:jc w:val="both"/>
              <w:rPr>
                <w:rFonts w:eastAsia="Arial Narrow"/>
                <w:sz w:val="24"/>
                <w:szCs w:val="24"/>
              </w:rPr>
            </w:pPr>
            <w:r w:rsidRPr="00870965">
              <w:rPr>
                <w:sz w:val="24"/>
                <w:szCs w:val="24"/>
                <w:lang w:val="fr"/>
              </w:rPr>
              <w:t xml:space="preserve">Ce qui suit est ajouté après la première phrase du quatrième paragraphe : « La soumission de l’Entrepreneur au Maître d’Œuvre doit également inclure la déclaration </w:t>
            </w:r>
            <w:r>
              <w:rPr>
                <w:sz w:val="24"/>
                <w:szCs w:val="24"/>
                <w:lang w:val="fr"/>
              </w:rPr>
              <w:t>du</w:t>
            </w:r>
            <w:r w:rsidRPr="00870965">
              <w:rPr>
                <w:sz w:val="24"/>
                <w:szCs w:val="24"/>
                <w:lang w:val="fr"/>
              </w:rPr>
              <w:t xml:space="preserve"> sous-traitant conformément aux conditions particulières - Partie E - Déclaration en matière </w:t>
            </w:r>
            <w:r>
              <w:rPr>
                <w:sz w:val="24"/>
                <w:szCs w:val="24"/>
                <w:lang w:val="fr"/>
              </w:rPr>
              <w:t>d’</w:t>
            </w:r>
            <w:r w:rsidRPr="00870965">
              <w:rPr>
                <w:sz w:val="24"/>
                <w:szCs w:val="24"/>
                <w:lang w:val="fr"/>
              </w:rPr>
              <w:t>Exploitation et Abus Sexuels (EAS) et / ou de Harcèlement Sexuel pour les sous-traitants. »</w:t>
            </w:r>
          </w:p>
          <w:p w14:paraId="3D2C6A00" w14:textId="77777777" w:rsidR="00B42AA1" w:rsidRPr="00870965" w:rsidRDefault="00B42AA1" w:rsidP="00C82E74">
            <w:pPr>
              <w:spacing w:before="120" w:after="120"/>
              <w:ind w:left="69"/>
              <w:jc w:val="both"/>
              <w:rPr>
                <w:rFonts w:eastAsia="Arial Narrow"/>
                <w:sz w:val="24"/>
                <w:szCs w:val="24"/>
              </w:rPr>
            </w:pPr>
            <w:r w:rsidRPr="00870965">
              <w:rPr>
                <w:sz w:val="24"/>
                <w:szCs w:val="24"/>
                <w:lang w:val="fr"/>
              </w:rPr>
              <w:t>Le texte suivant est ajouté à la fin du dernier paragraphe de la Sous-Clause 4.4 :</w:t>
            </w:r>
          </w:p>
          <w:p w14:paraId="6BEB4E47" w14:textId="77777777" w:rsidR="00B42AA1" w:rsidRPr="00870965" w:rsidRDefault="00B42AA1" w:rsidP="00C82E74">
            <w:pPr>
              <w:spacing w:before="120" w:after="120"/>
              <w:ind w:left="72"/>
              <w:jc w:val="both"/>
              <w:rPr>
                <w:rFonts w:eastAsia="Arial Narrow"/>
                <w:sz w:val="24"/>
                <w:szCs w:val="24"/>
              </w:rPr>
            </w:pPr>
            <w:r w:rsidRPr="00870965">
              <w:rPr>
                <w:sz w:val="24"/>
                <w:szCs w:val="24"/>
                <w:lang w:val="fr"/>
              </w:rPr>
              <w:t xml:space="preserve">« Tous les contrats de sous-traitance relatifs aux </w:t>
            </w:r>
            <w:r>
              <w:rPr>
                <w:sz w:val="24"/>
                <w:szCs w:val="24"/>
                <w:lang w:val="fr"/>
              </w:rPr>
              <w:t>Ouvrages</w:t>
            </w:r>
            <w:r w:rsidRPr="00870965">
              <w:rPr>
                <w:sz w:val="24"/>
                <w:szCs w:val="24"/>
                <w:lang w:val="fr"/>
              </w:rPr>
              <w:t xml:space="preserve"> </w:t>
            </w:r>
            <w:r>
              <w:rPr>
                <w:sz w:val="24"/>
                <w:szCs w:val="24"/>
                <w:lang w:val="fr"/>
              </w:rPr>
              <w:t>doivent inclure une</w:t>
            </w:r>
            <w:r w:rsidRPr="00870965">
              <w:rPr>
                <w:sz w:val="24"/>
                <w:szCs w:val="24"/>
                <w:lang w:val="fr"/>
              </w:rPr>
              <w:t xml:space="preserve"> disposition </w:t>
            </w:r>
            <w:r>
              <w:rPr>
                <w:sz w:val="24"/>
                <w:szCs w:val="24"/>
                <w:lang w:val="fr"/>
              </w:rPr>
              <w:t>permettant au</w:t>
            </w:r>
            <w:r w:rsidRPr="00870965">
              <w:rPr>
                <w:sz w:val="24"/>
                <w:szCs w:val="24"/>
                <w:lang w:val="fr"/>
              </w:rPr>
              <w:t xml:space="preserve"> Maître d’Ouvrage </w:t>
            </w:r>
            <w:r>
              <w:rPr>
                <w:sz w:val="24"/>
                <w:szCs w:val="24"/>
                <w:lang w:val="fr"/>
              </w:rPr>
              <w:t>d’</w:t>
            </w:r>
            <w:r w:rsidRPr="00870965">
              <w:rPr>
                <w:sz w:val="24"/>
                <w:szCs w:val="24"/>
                <w:lang w:val="fr"/>
              </w:rPr>
              <w:t>exiger que le contrat de sous-traitance soit cédé au Maître d’Ouvrage en vertu de l’alinéa (a) de la Sous-Clause 15.2.3 [</w:t>
            </w:r>
            <w:r w:rsidRPr="00C82E74">
              <w:rPr>
                <w:i/>
                <w:iCs/>
                <w:sz w:val="24"/>
                <w:szCs w:val="24"/>
                <w:lang w:val="fr"/>
              </w:rPr>
              <w:t>Après Résiliation</w:t>
            </w:r>
            <w:r w:rsidRPr="00870965">
              <w:rPr>
                <w:sz w:val="24"/>
                <w:szCs w:val="24"/>
                <w:lang w:val="fr"/>
              </w:rPr>
              <w:t>].</w:t>
            </w:r>
          </w:p>
          <w:p w14:paraId="3D26E730" w14:textId="266A9776" w:rsidR="00B42AA1" w:rsidRPr="00870965" w:rsidRDefault="00B42AA1" w:rsidP="00C82E74">
            <w:pPr>
              <w:spacing w:before="120" w:after="120"/>
              <w:ind w:left="69"/>
              <w:jc w:val="both"/>
              <w:rPr>
                <w:rFonts w:eastAsia="Arial Narrow"/>
                <w:sz w:val="24"/>
                <w:szCs w:val="24"/>
                <w:highlight w:val="green"/>
              </w:rPr>
            </w:pPr>
            <w:r w:rsidRPr="00870965">
              <w:rPr>
                <w:sz w:val="24"/>
                <w:szCs w:val="24"/>
                <w:lang w:val="fr"/>
              </w:rPr>
              <w:t xml:space="preserve">Dans la mesure du possible, l’Entrepreneur doit donner </w:t>
            </w:r>
            <w:r w:rsidRPr="00557CD3">
              <w:rPr>
                <w:sz w:val="24"/>
                <w:szCs w:val="24"/>
                <w:lang w:val="fr"/>
              </w:rPr>
              <w:t>une opportunité équitable et raisonnable</w:t>
            </w:r>
            <w:r w:rsidRPr="00870965">
              <w:rPr>
                <w:sz w:val="24"/>
                <w:szCs w:val="24"/>
                <w:lang w:val="fr"/>
              </w:rPr>
              <w:t xml:space="preserve"> aux entreprises du </w:t>
            </w:r>
            <w:r>
              <w:rPr>
                <w:sz w:val="24"/>
                <w:szCs w:val="24"/>
                <w:lang w:val="fr"/>
              </w:rPr>
              <w:t>P</w:t>
            </w:r>
            <w:r w:rsidRPr="00870965">
              <w:rPr>
                <w:sz w:val="24"/>
                <w:szCs w:val="24"/>
                <w:lang w:val="fr"/>
              </w:rPr>
              <w:t>ays d’être nommés comme sous-traitants.</w:t>
            </w:r>
          </w:p>
        </w:tc>
      </w:tr>
    </w:tbl>
    <w:p w14:paraId="75B11F49" w14:textId="77777777" w:rsidR="00B42AA1" w:rsidRPr="00513C12" w:rsidRDefault="00B42AA1" w:rsidP="00513C12"/>
    <w:p w14:paraId="2F3FCCBD" w14:textId="77777777" w:rsidR="00FE2B65" w:rsidRPr="00870965" w:rsidRDefault="00FE2B65" w:rsidP="00FE2B65">
      <w:pPr>
        <w:rPr>
          <w:sz w:val="24"/>
          <w:szCs w:val="24"/>
        </w:rPr>
      </w:pPr>
    </w:p>
    <w:tbl>
      <w:tblPr>
        <w:tblpPr w:leftFromText="180" w:rightFromText="180" w:vertAnchor="text" w:tblpX="180" w:tblpY="1"/>
        <w:tblOverlap w:val="never"/>
        <w:tblW w:w="0" w:type="auto"/>
        <w:tblLayout w:type="fixed"/>
        <w:tblLook w:val="0000" w:firstRow="0" w:lastRow="0" w:firstColumn="0" w:lastColumn="0" w:noHBand="0" w:noVBand="0"/>
      </w:tblPr>
      <w:tblGrid>
        <w:gridCol w:w="2253"/>
        <w:gridCol w:w="6900"/>
      </w:tblGrid>
      <w:tr w:rsidR="00FE2B65" w:rsidRPr="00870965" w14:paraId="20345AB2" w14:textId="77777777" w:rsidTr="00C82E74">
        <w:tc>
          <w:tcPr>
            <w:tcW w:w="2253" w:type="dxa"/>
            <w:tcBorders>
              <w:top w:val="single" w:sz="12" w:space="0" w:color="auto"/>
              <w:left w:val="single" w:sz="12" w:space="0" w:color="auto"/>
              <w:bottom w:val="single" w:sz="12" w:space="0" w:color="auto"/>
              <w:right w:val="single" w:sz="12" w:space="0" w:color="auto"/>
            </w:tcBorders>
          </w:tcPr>
          <w:p w14:paraId="3D9E2FA0" w14:textId="77777777" w:rsidR="00FE2B65" w:rsidRPr="00870965" w:rsidRDefault="00FE2B65" w:rsidP="00C82E74">
            <w:pPr>
              <w:pStyle w:val="Heading3"/>
              <w:framePr w:hSpace="0" w:wrap="auto" w:vAnchor="margin" w:xAlign="left" w:yAlign="inline"/>
              <w:ind w:left="475" w:hanging="475"/>
              <w:suppressOverlap w:val="0"/>
            </w:pPr>
            <w:bookmarkStart w:id="661" w:name="_Toc87266761"/>
            <w:r w:rsidRPr="00870965">
              <w:t>Sous-Clause 4.5.1</w:t>
            </w:r>
            <w:bookmarkEnd w:id="661"/>
          </w:p>
          <w:p w14:paraId="7895D31B" w14:textId="77777777" w:rsidR="00FE2B65" w:rsidRPr="00870965" w:rsidRDefault="00FE2B65" w:rsidP="00C82E74">
            <w:pPr>
              <w:pStyle w:val="Heading3"/>
              <w:framePr w:hSpace="0" w:wrap="auto" w:vAnchor="margin" w:xAlign="left" w:yAlign="inline"/>
              <w:ind w:left="475" w:hanging="475"/>
              <w:suppressOverlap w:val="0"/>
              <w:rPr>
                <w:highlight w:val="green"/>
              </w:rPr>
            </w:pPr>
            <w:bookmarkStart w:id="662" w:name="_Toc87266762"/>
            <w:r w:rsidRPr="00870965">
              <w:t>Objection à la Nomination</w:t>
            </w:r>
            <w:bookmarkEnd w:id="662"/>
          </w:p>
        </w:tc>
        <w:tc>
          <w:tcPr>
            <w:tcW w:w="6900" w:type="dxa"/>
            <w:tcBorders>
              <w:top w:val="single" w:sz="12" w:space="0" w:color="auto"/>
              <w:left w:val="single" w:sz="12" w:space="0" w:color="auto"/>
              <w:bottom w:val="single" w:sz="12" w:space="0" w:color="auto"/>
              <w:right w:val="single" w:sz="12" w:space="0" w:color="auto"/>
            </w:tcBorders>
          </w:tcPr>
          <w:p w14:paraId="26D0A5AD" w14:textId="77777777"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À l’alinéa (a) de la première ligne avant « Sous-</w:t>
            </w:r>
            <w:r>
              <w:rPr>
                <w:sz w:val="24"/>
                <w:szCs w:val="24"/>
                <w:lang w:val="fr"/>
              </w:rPr>
              <w:t>T</w:t>
            </w:r>
            <w:r w:rsidRPr="00870965">
              <w:rPr>
                <w:sz w:val="24"/>
                <w:szCs w:val="24"/>
                <w:lang w:val="fr"/>
              </w:rPr>
              <w:t>raitant », ajouter « désigné ».</w:t>
            </w:r>
          </w:p>
          <w:p w14:paraId="2D70A2DC"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À l’alinéa (c) : </w:t>
            </w:r>
          </w:p>
          <w:p w14:paraId="55249090" w14:textId="77777777" w:rsidR="00FE2B65" w:rsidRPr="00870965" w:rsidRDefault="00FE2B65" w:rsidP="00C82E74">
            <w:pPr>
              <w:spacing w:before="120" w:after="120"/>
              <w:jc w:val="both"/>
              <w:rPr>
                <w:rFonts w:eastAsia="Arial Narrow"/>
                <w:sz w:val="24"/>
                <w:szCs w:val="24"/>
              </w:rPr>
            </w:pPr>
            <w:r w:rsidRPr="00870965">
              <w:rPr>
                <w:sz w:val="24"/>
                <w:szCs w:val="24"/>
                <w:lang w:val="fr"/>
              </w:rPr>
              <w:t>« et » est supprimé à la fin de</w:t>
            </w:r>
            <w:r>
              <w:rPr>
                <w:sz w:val="24"/>
                <w:szCs w:val="24"/>
                <w:lang w:val="fr"/>
              </w:rPr>
              <w:t xml:space="preserve"> </w:t>
            </w:r>
            <w:r w:rsidRPr="00870965">
              <w:rPr>
                <w:sz w:val="24"/>
                <w:szCs w:val="24"/>
                <w:lang w:val="fr"/>
              </w:rPr>
              <w:t>(i) ;</w:t>
            </w:r>
          </w:p>
          <w:p w14:paraId="76CAB874"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 « . » à la fin de (ii) est remplacé par « , et ». </w:t>
            </w:r>
          </w:p>
          <w:p w14:paraId="5A1339AB" w14:textId="77777777" w:rsidR="00FE2B65" w:rsidRPr="00870965" w:rsidRDefault="00FE2B65" w:rsidP="00C82E74">
            <w:pPr>
              <w:spacing w:before="120" w:after="120"/>
              <w:jc w:val="both"/>
              <w:rPr>
                <w:rFonts w:eastAsia="Arial Narrow"/>
                <w:sz w:val="24"/>
                <w:szCs w:val="24"/>
              </w:rPr>
            </w:pPr>
            <w:r w:rsidRPr="00870965">
              <w:rPr>
                <w:sz w:val="24"/>
                <w:szCs w:val="24"/>
                <w:lang w:val="fr"/>
              </w:rPr>
              <w:t>Le texte suivant est ensuite ajouté en tant que (iii) :</w:t>
            </w:r>
            <w:r>
              <w:rPr>
                <w:sz w:val="24"/>
                <w:szCs w:val="24"/>
                <w:lang w:val="fr"/>
              </w:rPr>
              <w:t xml:space="preserve"> </w:t>
            </w:r>
          </w:p>
          <w:p w14:paraId="2E9834F5" w14:textId="3E6ACCA6" w:rsidR="00FE2B65" w:rsidRPr="00870965" w:rsidRDefault="00FE2B65" w:rsidP="00C82E74">
            <w:pPr>
              <w:spacing w:before="120" w:after="120"/>
              <w:ind w:left="69"/>
              <w:jc w:val="both"/>
              <w:rPr>
                <w:rFonts w:eastAsia="Arial Narrow"/>
                <w:sz w:val="24"/>
                <w:szCs w:val="24"/>
                <w:highlight w:val="green"/>
              </w:rPr>
            </w:pPr>
            <w:r w:rsidRPr="00870965">
              <w:rPr>
                <w:sz w:val="24"/>
                <w:szCs w:val="24"/>
                <w:lang w:val="fr"/>
              </w:rPr>
              <w:t xml:space="preserve">« (iii) ne soit payé que si et quand l’Entrepreneur a reçu du Maître d’Ouvrage </w:t>
            </w:r>
            <w:r>
              <w:rPr>
                <w:sz w:val="24"/>
                <w:szCs w:val="24"/>
                <w:lang w:val="fr"/>
              </w:rPr>
              <w:t>l</w:t>
            </w:r>
            <w:r w:rsidRPr="00870965">
              <w:rPr>
                <w:sz w:val="24"/>
                <w:szCs w:val="24"/>
                <w:lang w:val="fr"/>
              </w:rPr>
              <w:t xml:space="preserve">es paiements pour des sommes dues en vertu du contrat de sous-traitance visé à </w:t>
            </w:r>
            <w:r w:rsidRPr="004F7A37">
              <w:rPr>
                <w:sz w:val="24"/>
                <w:szCs w:val="24"/>
              </w:rPr>
              <w:t xml:space="preserve">la Sous-Clause </w:t>
            </w:r>
            <w:r>
              <w:rPr>
                <w:sz w:val="24"/>
                <w:szCs w:val="24"/>
              </w:rPr>
              <w:t>4.5</w:t>
            </w:r>
            <w:r w:rsidRPr="004F7A37">
              <w:rPr>
                <w:sz w:val="24"/>
                <w:szCs w:val="24"/>
              </w:rPr>
              <w:t>.</w:t>
            </w:r>
            <w:r>
              <w:rPr>
                <w:sz w:val="24"/>
                <w:szCs w:val="24"/>
              </w:rPr>
              <w:t>2</w:t>
            </w:r>
            <w:r w:rsidRPr="004F7A37">
              <w:rPr>
                <w:sz w:val="24"/>
                <w:szCs w:val="24"/>
              </w:rPr>
              <w:t xml:space="preserve"> </w:t>
            </w:r>
            <w:r w:rsidRPr="004F7A37">
              <w:rPr>
                <w:i/>
                <w:sz w:val="24"/>
                <w:szCs w:val="24"/>
              </w:rPr>
              <w:t>[Paiement d’un Sous-Traitant désigné]</w:t>
            </w:r>
            <w:r w:rsidRPr="00870965">
              <w:rPr>
                <w:i/>
                <w:iCs/>
                <w:sz w:val="24"/>
                <w:szCs w:val="24"/>
                <w:lang w:val="fr"/>
              </w:rPr>
              <w:t>.</w:t>
            </w:r>
            <w:r w:rsidRPr="00870965">
              <w:rPr>
                <w:sz w:val="24"/>
                <w:szCs w:val="24"/>
                <w:lang w:val="fr"/>
              </w:rPr>
              <w:t> »</w:t>
            </w:r>
          </w:p>
        </w:tc>
      </w:tr>
      <w:tr w:rsidR="00FE2B65" w:rsidRPr="00870965" w14:paraId="43218AA0" w14:textId="77777777" w:rsidTr="00C82E74">
        <w:tc>
          <w:tcPr>
            <w:tcW w:w="2253" w:type="dxa"/>
            <w:tcBorders>
              <w:top w:val="single" w:sz="12" w:space="0" w:color="auto"/>
              <w:left w:val="single" w:sz="12" w:space="0" w:color="auto"/>
              <w:bottom w:val="single" w:sz="12" w:space="0" w:color="auto"/>
              <w:right w:val="single" w:sz="12" w:space="0" w:color="auto"/>
            </w:tcBorders>
          </w:tcPr>
          <w:p w14:paraId="13882147" w14:textId="77777777" w:rsidR="00FE2B65" w:rsidRPr="00870965" w:rsidRDefault="00FE2B65" w:rsidP="00C82E74">
            <w:pPr>
              <w:pStyle w:val="Heading3"/>
              <w:framePr w:hSpace="0" w:wrap="auto" w:vAnchor="margin" w:xAlign="left" w:yAlign="inline"/>
              <w:ind w:left="475" w:hanging="475"/>
              <w:suppressOverlap w:val="0"/>
            </w:pPr>
            <w:bookmarkStart w:id="663" w:name="_Toc87266763"/>
            <w:r w:rsidRPr="00870965">
              <w:t>Sous-Clause 4.6</w:t>
            </w:r>
            <w:bookmarkEnd w:id="663"/>
          </w:p>
          <w:p w14:paraId="687166A0" w14:textId="77777777" w:rsidR="00FE2B65" w:rsidRPr="00870965" w:rsidRDefault="00FE2B65" w:rsidP="00C82E74">
            <w:pPr>
              <w:spacing w:before="120" w:after="120"/>
              <w:rPr>
                <w:sz w:val="24"/>
                <w:szCs w:val="24"/>
              </w:rPr>
            </w:pPr>
            <w:r w:rsidRPr="00870965">
              <w:rPr>
                <w:b/>
                <w:bCs/>
                <w:sz w:val="24"/>
                <w:szCs w:val="24"/>
                <w:lang w:val="fr"/>
              </w:rPr>
              <w:t>Coopération</w:t>
            </w:r>
          </w:p>
        </w:tc>
        <w:tc>
          <w:tcPr>
            <w:tcW w:w="6900" w:type="dxa"/>
            <w:tcBorders>
              <w:top w:val="single" w:sz="12" w:space="0" w:color="auto"/>
              <w:left w:val="single" w:sz="12" w:space="0" w:color="auto"/>
              <w:bottom w:val="single" w:sz="12" w:space="0" w:color="auto"/>
              <w:right w:val="single" w:sz="12" w:space="0" w:color="auto"/>
            </w:tcBorders>
          </w:tcPr>
          <w:p w14:paraId="617AED0D" w14:textId="77777777" w:rsidR="00FE2B65" w:rsidRPr="00870965" w:rsidRDefault="00FE2B65" w:rsidP="00C82E74">
            <w:pPr>
              <w:spacing w:before="120" w:after="120"/>
              <w:jc w:val="both"/>
              <w:rPr>
                <w:rFonts w:eastAsia="Arial Narrow"/>
                <w:sz w:val="24"/>
                <w:szCs w:val="24"/>
              </w:rPr>
            </w:pPr>
            <w:r w:rsidRPr="00870965">
              <w:rPr>
                <w:sz w:val="24"/>
                <w:szCs w:val="24"/>
                <w:lang w:val="fr"/>
              </w:rPr>
              <w:t>Le texte suivant est ajouté après le premier paragraphe :</w:t>
            </w:r>
          </w:p>
          <w:p w14:paraId="43E4FF43" w14:textId="77777777" w:rsidR="00FE2B65" w:rsidRPr="00870965" w:rsidRDefault="00FE2B65" w:rsidP="00C82E74">
            <w:pPr>
              <w:spacing w:before="120" w:after="120"/>
              <w:jc w:val="both"/>
              <w:rPr>
                <w:i/>
                <w:iCs/>
                <w:sz w:val="24"/>
                <w:szCs w:val="24"/>
              </w:rPr>
            </w:pPr>
            <w:r w:rsidRPr="00870965">
              <w:rPr>
                <w:sz w:val="24"/>
                <w:szCs w:val="24"/>
                <w:lang w:val="fr"/>
              </w:rPr>
              <w:t xml:space="preserve">« L’Entrepreneur doit également, comme indiqué dans les </w:t>
            </w:r>
            <w:r>
              <w:rPr>
                <w:sz w:val="24"/>
                <w:szCs w:val="24"/>
                <w:lang w:val="fr"/>
              </w:rPr>
              <w:t>E</w:t>
            </w:r>
            <w:r w:rsidRPr="00870965">
              <w:rPr>
                <w:sz w:val="24"/>
                <w:szCs w:val="24"/>
                <w:lang w:val="fr"/>
              </w:rPr>
              <w:t>xigences du Maître d’Ouvrage ou selon les instructions du Maître d’Œuvre, coopérer avec le personnel du Maître d’Ouvrage et lui donner les possibilités appropriées de procéder à toute évaluation environnementale et sociale. "</w:t>
            </w:r>
          </w:p>
        </w:tc>
      </w:tr>
      <w:tr w:rsidR="00FE2B65" w:rsidRPr="00870965" w14:paraId="0606E2E6" w14:textId="77777777" w:rsidTr="00C82E74">
        <w:tc>
          <w:tcPr>
            <w:tcW w:w="2253" w:type="dxa"/>
            <w:tcBorders>
              <w:top w:val="single" w:sz="12" w:space="0" w:color="auto"/>
              <w:left w:val="single" w:sz="12" w:space="0" w:color="auto"/>
              <w:bottom w:val="single" w:sz="12" w:space="0" w:color="auto"/>
              <w:right w:val="single" w:sz="12" w:space="0" w:color="auto"/>
            </w:tcBorders>
          </w:tcPr>
          <w:p w14:paraId="78CFFB6E" w14:textId="77777777" w:rsidR="00FE2B65" w:rsidRPr="00870965" w:rsidRDefault="00FE2B65" w:rsidP="00C82E74">
            <w:pPr>
              <w:pStyle w:val="Heading3"/>
              <w:framePr w:hSpace="0" w:wrap="auto" w:vAnchor="margin" w:xAlign="left" w:yAlign="inline"/>
              <w:suppressOverlap w:val="0"/>
            </w:pPr>
            <w:bookmarkStart w:id="664" w:name="_Toc87266764"/>
            <w:r w:rsidRPr="00870965">
              <w:lastRenderedPageBreak/>
              <w:t>Sous-Clause 4.8</w:t>
            </w:r>
            <w:bookmarkEnd w:id="664"/>
          </w:p>
          <w:p w14:paraId="5DEDACF6" w14:textId="77777777" w:rsidR="00FE2B65" w:rsidRPr="00870965" w:rsidRDefault="00FE2B65" w:rsidP="00C82E74">
            <w:pPr>
              <w:spacing w:before="120" w:after="120"/>
              <w:rPr>
                <w:sz w:val="24"/>
                <w:szCs w:val="24"/>
              </w:rPr>
            </w:pPr>
            <w:r w:rsidRPr="00870965">
              <w:rPr>
                <w:b/>
                <w:bCs/>
                <w:sz w:val="24"/>
                <w:szCs w:val="24"/>
                <w:lang w:val="fr"/>
              </w:rPr>
              <w:t>Obligations en matière d’Hygiène et de Sécurité</w:t>
            </w:r>
          </w:p>
        </w:tc>
        <w:tc>
          <w:tcPr>
            <w:tcW w:w="6900" w:type="dxa"/>
            <w:tcBorders>
              <w:top w:val="single" w:sz="12" w:space="0" w:color="auto"/>
              <w:left w:val="single" w:sz="12" w:space="0" w:color="auto"/>
              <w:bottom w:val="single" w:sz="12" w:space="0" w:color="auto"/>
              <w:right w:val="single" w:sz="12" w:space="0" w:color="auto"/>
            </w:tcBorders>
          </w:tcPr>
          <w:p w14:paraId="021138E8" w14:textId="2F6987C6" w:rsidR="00FE2B65" w:rsidRPr="00870965" w:rsidRDefault="00FE2B65" w:rsidP="00C82E74">
            <w:pPr>
              <w:spacing w:before="120" w:after="120"/>
              <w:ind w:left="72"/>
              <w:jc w:val="both"/>
              <w:rPr>
                <w:rFonts w:eastAsia="Arial Narrow"/>
                <w:sz w:val="24"/>
                <w:szCs w:val="24"/>
              </w:rPr>
            </w:pPr>
            <w:r w:rsidRPr="00870965">
              <w:rPr>
                <w:sz w:val="24"/>
                <w:szCs w:val="24"/>
                <w:lang w:val="fr"/>
              </w:rPr>
              <w:t xml:space="preserve">Les éléments suivants sont inclus après </w:t>
            </w:r>
            <w:r w:rsidR="00660047">
              <w:rPr>
                <w:sz w:val="24"/>
                <w:szCs w:val="24"/>
                <w:lang w:val="fr"/>
              </w:rPr>
              <w:t xml:space="preserve">la </w:t>
            </w:r>
            <w:r w:rsidR="000D7179" w:rsidRPr="001F348C">
              <w:rPr>
                <w:rFonts w:eastAsia="Arial Narrow"/>
                <w:sz w:val="24"/>
                <w:szCs w:val="24"/>
              </w:rPr>
              <w:t xml:space="preserve">suppression </w:t>
            </w:r>
            <w:r w:rsidR="000D7179">
              <w:rPr>
                <w:sz w:val="24"/>
                <w:szCs w:val="24"/>
                <w:lang w:val="fr"/>
              </w:rPr>
              <w:t>de</w:t>
            </w:r>
            <w:r w:rsidRPr="00870965">
              <w:rPr>
                <w:sz w:val="24"/>
                <w:szCs w:val="24"/>
                <w:lang w:val="fr"/>
              </w:rPr>
              <w:t xml:space="preserve"> « et » à la fin de  (f) et </w:t>
            </w:r>
            <w:r w:rsidRPr="001F348C">
              <w:rPr>
                <w:rFonts w:eastAsia="Arial Narrow"/>
                <w:sz w:val="24"/>
                <w:szCs w:val="24"/>
              </w:rPr>
              <w:t xml:space="preserve">le remplacement de </w:t>
            </w:r>
            <w:r w:rsidRPr="00870965">
              <w:rPr>
                <w:sz w:val="24"/>
                <w:szCs w:val="24"/>
                <w:lang w:val="fr"/>
              </w:rPr>
              <w:t xml:space="preserve"> « . » par « ; » à la fin de (g) :</w:t>
            </w:r>
          </w:p>
          <w:p w14:paraId="69C0C018" w14:textId="77777777" w:rsidR="00FE2B65" w:rsidRPr="00870965" w:rsidRDefault="00FE2B65" w:rsidP="00C82E74">
            <w:pPr>
              <w:spacing w:before="120" w:after="120"/>
              <w:ind w:left="72"/>
              <w:jc w:val="both"/>
              <w:rPr>
                <w:rFonts w:eastAsia="Arial Narrow"/>
                <w:sz w:val="24"/>
                <w:szCs w:val="24"/>
              </w:rPr>
            </w:pPr>
            <w:r w:rsidRPr="00870965">
              <w:rPr>
                <w:sz w:val="24"/>
                <w:szCs w:val="24"/>
                <w:lang w:val="fr"/>
              </w:rPr>
              <w:t>« assurer la formation en matière d’hygiène et de sécurité du Personnel de l’Entrepreneur, s’il y a lieu, et tenir à jour les dossiers de formation;</w:t>
            </w:r>
          </w:p>
          <w:p w14:paraId="2296522F" w14:textId="47F47617" w:rsidR="00FE2B65" w:rsidRPr="00870965" w:rsidRDefault="00FE2B65" w:rsidP="00FE2B65">
            <w:pPr>
              <w:pStyle w:val="ListParagraph"/>
              <w:numPr>
                <w:ilvl w:val="3"/>
                <w:numId w:val="120"/>
              </w:numPr>
              <w:tabs>
                <w:tab w:val="clear" w:pos="1512"/>
                <w:tab w:val="num" w:pos="654"/>
              </w:tabs>
              <w:spacing w:before="120" w:after="120"/>
              <w:ind w:left="564" w:hanging="450"/>
              <w:jc w:val="both"/>
              <w:rPr>
                <w:rFonts w:eastAsia="Arial Narrow"/>
                <w:sz w:val="24"/>
                <w:szCs w:val="24"/>
              </w:rPr>
            </w:pPr>
            <w:r w:rsidRPr="00870965">
              <w:rPr>
                <w:sz w:val="24"/>
                <w:szCs w:val="24"/>
                <w:lang w:val="fr"/>
              </w:rPr>
              <w:t xml:space="preserve">engager activement le Personnel de l’Entrepreneur à promouvoir la compréhension et les méthodes de mise en œuvre des exigences en matière </w:t>
            </w:r>
            <w:r>
              <w:rPr>
                <w:sz w:val="24"/>
                <w:szCs w:val="24"/>
                <w:lang w:val="fr"/>
              </w:rPr>
              <w:t>d’hygiène</w:t>
            </w:r>
            <w:r w:rsidRPr="00870965">
              <w:rPr>
                <w:sz w:val="24"/>
                <w:szCs w:val="24"/>
                <w:lang w:val="fr"/>
              </w:rPr>
              <w:t xml:space="preserve"> et de sécurité, ainsi qu’à fournir de l’information au Personnel de l’Entrepreneur et à fournir </w:t>
            </w:r>
            <w:r w:rsidRPr="001F348C">
              <w:rPr>
                <w:sz w:val="24"/>
                <w:szCs w:val="24"/>
                <w:lang w:eastAsia="en-GB"/>
              </w:rPr>
              <w:t>d</w:t>
            </w:r>
            <w:r>
              <w:rPr>
                <w:sz w:val="24"/>
                <w:szCs w:val="24"/>
                <w:lang w:eastAsia="en-GB"/>
              </w:rPr>
              <w:t xml:space="preserve">es </w:t>
            </w:r>
            <w:r w:rsidRPr="001F348C">
              <w:rPr>
                <w:sz w:val="24"/>
                <w:szCs w:val="24"/>
                <w:lang w:eastAsia="en-GB"/>
              </w:rPr>
              <w:t>équipements de protection individuelle sans frais pour le</w:t>
            </w:r>
            <w:r w:rsidRPr="00870965" w:rsidDel="00C92B78">
              <w:rPr>
                <w:sz w:val="24"/>
                <w:szCs w:val="24"/>
                <w:lang w:val="fr"/>
              </w:rPr>
              <w:t xml:space="preserve"> </w:t>
            </w:r>
            <w:r w:rsidRPr="00870965">
              <w:rPr>
                <w:sz w:val="24"/>
                <w:szCs w:val="24"/>
                <w:lang w:val="fr"/>
              </w:rPr>
              <w:t>Personnel de l’Entrepreneur;</w:t>
            </w:r>
          </w:p>
          <w:p w14:paraId="7BDB8A0C" w14:textId="77777777" w:rsidR="00FE2B65" w:rsidRPr="00870965" w:rsidRDefault="00FE2B65" w:rsidP="00FE2B65">
            <w:pPr>
              <w:pStyle w:val="ListParagraph"/>
              <w:numPr>
                <w:ilvl w:val="3"/>
                <w:numId w:val="120"/>
              </w:numPr>
              <w:tabs>
                <w:tab w:val="clear" w:pos="1512"/>
                <w:tab w:val="num" w:pos="654"/>
              </w:tabs>
              <w:spacing w:before="120" w:after="120"/>
              <w:ind w:left="564" w:hanging="450"/>
              <w:jc w:val="both"/>
              <w:rPr>
                <w:sz w:val="24"/>
                <w:szCs w:val="24"/>
                <w:lang w:eastAsia="en-GB"/>
              </w:rPr>
            </w:pPr>
            <w:r w:rsidRPr="00870965">
              <w:rPr>
                <w:sz w:val="24"/>
                <w:szCs w:val="24"/>
                <w:lang w:val="fr" w:eastAsia="en-GB"/>
              </w:rPr>
              <w:t xml:space="preserve">mettre en place des processus </w:t>
            </w:r>
            <w:r w:rsidRPr="001F348C">
              <w:rPr>
                <w:sz w:val="24"/>
                <w:szCs w:val="24"/>
                <w:lang w:eastAsia="en-GB"/>
              </w:rPr>
              <w:t xml:space="preserve">sur le lieu </w:t>
            </w:r>
            <w:r w:rsidRPr="00870965">
              <w:rPr>
                <w:sz w:val="24"/>
                <w:szCs w:val="24"/>
                <w:lang w:val="fr" w:eastAsia="en-GB"/>
              </w:rPr>
              <w:t>de travail pour permettre au Personnel de l’Entrepreneur de signaler les situations de travail qu’il estime ne pas être sécuritaires ou saines et de se retirer d’une situation de travail dont il a des motifs raisonnables de croire qu’il présente un danger imminent et grave pour sa vie ou sa santé;</w:t>
            </w:r>
          </w:p>
          <w:p w14:paraId="304BD84F" w14:textId="7A5DA394" w:rsidR="00FE2B65" w:rsidRPr="00870965" w:rsidRDefault="00FE2B65" w:rsidP="00FE2B65">
            <w:pPr>
              <w:pStyle w:val="ListParagraph"/>
              <w:numPr>
                <w:ilvl w:val="3"/>
                <w:numId w:val="120"/>
              </w:numPr>
              <w:tabs>
                <w:tab w:val="clear" w:pos="1512"/>
              </w:tabs>
              <w:spacing w:before="120" w:after="120"/>
              <w:ind w:left="564" w:hanging="450"/>
              <w:jc w:val="both"/>
              <w:rPr>
                <w:sz w:val="24"/>
                <w:szCs w:val="24"/>
                <w:lang w:eastAsia="en-GB"/>
              </w:rPr>
            </w:pPr>
            <w:r w:rsidRPr="00870965">
              <w:rPr>
                <w:sz w:val="24"/>
                <w:szCs w:val="24"/>
                <w:lang w:val="fr" w:eastAsia="en-GB"/>
              </w:rPr>
              <w:t>Le Personnel de l’Entrepreneur qui se retire de telles situations de travail</w:t>
            </w:r>
            <w:r w:rsidRPr="001F348C">
              <w:rPr>
                <w:sz w:val="24"/>
                <w:szCs w:val="24"/>
                <w:lang w:eastAsia="en-GB"/>
              </w:rPr>
              <w:t xml:space="preserve"> ne sera pas tenu de reprendre le travail avant que les </w:t>
            </w:r>
            <w:r w:rsidRPr="001F348C">
              <w:rPr>
                <w:sz w:val="24"/>
                <w:szCs w:val="24"/>
              </w:rPr>
              <w:t xml:space="preserve">mesures correctives nécessaires </w:t>
            </w:r>
            <w:r w:rsidRPr="001F348C">
              <w:rPr>
                <w:sz w:val="24"/>
                <w:szCs w:val="24"/>
                <w:lang w:eastAsia="en-GB"/>
              </w:rPr>
              <w:t xml:space="preserve">n'aient </w:t>
            </w:r>
            <w:r w:rsidRPr="001F348C">
              <w:rPr>
                <w:sz w:val="24"/>
                <w:szCs w:val="24"/>
              </w:rPr>
              <w:t>été prises. Le Personnel de l’Entrepreneur</w:t>
            </w:r>
            <w:r w:rsidRPr="001F348C">
              <w:rPr>
                <w:sz w:val="24"/>
                <w:szCs w:val="24"/>
                <w:lang w:eastAsia="en-GB"/>
              </w:rPr>
              <w:t xml:space="preserve"> </w:t>
            </w:r>
            <w:r w:rsidRPr="001F348C">
              <w:rPr>
                <w:sz w:val="24"/>
                <w:szCs w:val="24"/>
              </w:rPr>
              <w:t xml:space="preserve">ne doit pas faire l'objet de représailles ou d'autres mesures négatives pour avoir signalé ou s'être retiré de telles situations </w:t>
            </w:r>
            <w:r w:rsidRPr="00870965">
              <w:rPr>
                <w:sz w:val="24"/>
                <w:szCs w:val="24"/>
                <w:lang w:val="fr" w:eastAsia="en-GB"/>
              </w:rPr>
              <w:t>;</w:t>
            </w:r>
          </w:p>
          <w:p w14:paraId="68B6228B" w14:textId="77777777" w:rsidR="00FE2B65" w:rsidRPr="00870965" w:rsidRDefault="00FE2B65" w:rsidP="00FE2B65">
            <w:pPr>
              <w:pStyle w:val="ListParagraph"/>
              <w:numPr>
                <w:ilvl w:val="3"/>
                <w:numId w:val="120"/>
              </w:numPr>
              <w:tabs>
                <w:tab w:val="clear" w:pos="1512"/>
              </w:tabs>
              <w:spacing w:before="120" w:after="120"/>
              <w:ind w:left="564" w:hanging="450"/>
              <w:jc w:val="both"/>
              <w:rPr>
                <w:sz w:val="24"/>
                <w:szCs w:val="24"/>
              </w:rPr>
            </w:pPr>
            <w:r w:rsidRPr="00870965">
              <w:rPr>
                <w:sz w:val="24"/>
                <w:szCs w:val="24"/>
                <w:lang w:val="fr"/>
              </w:rPr>
              <w:t>sous réserve de la Sous-Clause 4.6, collaborer avec les entités et le personnel en vertu des alinéas (a), (b) et (c) de la Sous-Clause 4.6,</w:t>
            </w:r>
            <w:r>
              <w:rPr>
                <w:sz w:val="24"/>
                <w:szCs w:val="24"/>
                <w:lang w:val="fr"/>
              </w:rPr>
              <w:t xml:space="preserve"> </w:t>
            </w:r>
            <w:r w:rsidRPr="00870965">
              <w:rPr>
                <w:sz w:val="24"/>
                <w:szCs w:val="24"/>
                <w:lang w:val="fr"/>
              </w:rPr>
              <w:t xml:space="preserve">pour appliquer les exigences en matière </w:t>
            </w:r>
            <w:r>
              <w:rPr>
                <w:sz w:val="24"/>
                <w:szCs w:val="24"/>
                <w:lang w:val="fr"/>
              </w:rPr>
              <w:t>d’hygiène</w:t>
            </w:r>
            <w:r w:rsidRPr="00870965">
              <w:rPr>
                <w:sz w:val="24"/>
                <w:szCs w:val="24"/>
                <w:lang w:val="fr"/>
              </w:rPr>
              <w:t xml:space="preserve"> et de sécurité. Ceci est sans préjudice de la responsabilité des entités concernées en ce qui concerne l’hygiène et la sécurité de leur propre personnel; et</w:t>
            </w:r>
          </w:p>
          <w:p w14:paraId="2E581227" w14:textId="77777777" w:rsidR="00FE2B65" w:rsidRPr="00870965" w:rsidRDefault="00FE2B65" w:rsidP="00FE2B65">
            <w:pPr>
              <w:pStyle w:val="ListParagraph"/>
              <w:numPr>
                <w:ilvl w:val="3"/>
                <w:numId w:val="120"/>
              </w:numPr>
              <w:tabs>
                <w:tab w:val="clear" w:pos="1512"/>
              </w:tabs>
              <w:spacing w:before="120" w:after="120"/>
              <w:ind w:left="564" w:hanging="450"/>
              <w:jc w:val="both"/>
              <w:rPr>
                <w:sz w:val="24"/>
                <w:szCs w:val="24"/>
                <w:lang w:eastAsia="en-GB"/>
              </w:rPr>
            </w:pPr>
            <w:r w:rsidRPr="00870965">
              <w:rPr>
                <w:sz w:val="24"/>
                <w:szCs w:val="24"/>
                <w:lang w:val="fr"/>
              </w:rPr>
              <w:t>établir et mettre en œuvre un système d’examen régulier (</w:t>
            </w:r>
            <w:r w:rsidRPr="001F348C">
              <w:rPr>
                <w:sz w:val="24"/>
                <w:szCs w:val="24"/>
              </w:rPr>
              <w:t xml:space="preserve"> au moins tous les six mois) des performances</w:t>
            </w:r>
            <w:r w:rsidRPr="00870965" w:rsidDel="00654E36">
              <w:rPr>
                <w:sz w:val="24"/>
                <w:szCs w:val="24"/>
                <w:lang w:val="fr"/>
              </w:rPr>
              <w:t xml:space="preserve"> </w:t>
            </w:r>
            <w:r w:rsidRPr="00870965">
              <w:rPr>
                <w:sz w:val="24"/>
                <w:szCs w:val="24"/>
                <w:lang w:val="fr"/>
              </w:rPr>
              <w:t>en matière d’hygiène et de sécurité et de l’environnement de travail.</w:t>
            </w:r>
          </w:p>
          <w:p w14:paraId="03BD2BFA" w14:textId="77777777" w:rsidR="00FE2B65" w:rsidRPr="00870965" w:rsidRDefault="00FE2B65" w:rsidP="00C82E74">
            <w:pPr>
              <w:spacing w:before="120" w:after="120"/>
              <w:ind w:left="72"/>
              <w:jc w:val="both"/>
              <w:rPr>
                <w:rFonts w:eastAsia="Arial Narrow"/>
                <w:sz w:val="24"/>
                <w:szCs w:val="24"/>
              </w:rPr>
            </w:pPr>
            <w:r w:rsidRPr="00870965">
              <w:rPr>
                <w:sz w:val="24"/>
                <w:szCs w:val="24"/>
                <w:lang w:val="fr"/>
              </w:rPr>
              <w:t>Les deuxième et troisième paragraphe</w:t>
            </w:r>
            <w:r>
              <w:rPr>
                <w:sz w:val="24"/>
                <w:szCs w:val="24"/>
                <w:lang w:val="fr"/>
              </w:rPr>
              <w:t>s</w:t>
            </w:r>
            <w:r w:rsidRPr="00870965">
              <w:rPr>
                <w:sz w:val="24"/>
                <w:szCs w:val="24"/>
                <w:lang w:val="fr"/>
              </w:rPr>
              <w:t xml:space="preserve"> sont remplacés par le texte suivant:</w:t>
            </w:r>
          </w:p>
          <w:p w14:paraId="0B4CC614" w14:textId="1C6BA9EC" w:rsidR="00FE2B65" w:rsidRPr="00870965" w:rsidRDefault="00FE2B65" w:rsidP="00C82E74">
            <w:pPr>
              <w:spacing w:before="120" w:after="120"/>
              <w:ind w:left="72"/>
              <w:jc w:val="both"/>
              <w:rPr>
                <w:rFonts w:eastAsia="Arial Narrow"/>
                <w:sz w:val="24"/>
                <w:szCs w:val="24"/>
              </w:rPr>
            </w:pPr>
            <w:r w:rsidRPr="00870965" w:rsidDel="00511990">
              <w:rPr>
                <w:sz w:val="24"/>
                <w:szCs w:val="24"/>
                <w:lang w:val="fr"/>
              </w:rPr>
              <w:t xml:space="preserve">Sous réserve de la </w:t>
            </w:r>
            <w:r w:rsidRPr="00870965">
              <w:rPr>
                <w:sz w:val="24"/>
                <w:szCs w:val="24"/>
                <w:lang w:val="fr"/>
              </w:rPr>
              <w:t>Sous-Clause</w:t>
            </w:r>
            <w:r w:rsidRPr="00870965" w:rsidDel="00511990">
              <w:rPr>
                <w:sz w:val="24"/>
                <w:szCs w:val="24"/>
                <w:lang w:val="fr"/>
              </w:rPr>
              <w:t xml:space="preserve"> 4.1,</w:t>
            </w:r>
            <w:r w:rsidRPr="00870965">
              <w:rPr>
                <w:sz w:val="24"/>
                <w:szCs w:val="24"/>
                <w:lang w:val="fr"/>
              </w:rPr>
              <w:t xml:space="preserve"> </w:t>
            </w:r>
            <w:r w:rsidRPr="00870965" w:rsidDel="00511990">
              <w:rPr>
                <w:sz w:val="24"/>
                <w:szCs w:val="24"/>
                <w:lang w:val="fr"/>
              </w:rPr>
              <w:t>l’</w:t>
            </w:r>
            <w:r w:rsidRPr="00870965">
              <w:rPr>
                <w:sz w:val="24"/>
                <w:szCs w:val="24"/>
                <w:lang w:val="fr"/>
              </w:rPr>
              <w:t>E</w:t>
            </w:r>
            <w:r w:rsidRPr="00870965" w:rsidDel="00511990">
              <w:rPr>
                <w:sz w:val="24"/>
                <w:szCs w:val="24"/>
                <w:lang w:val="fr"/>
              </w:rPr>
              <w:t xml:space="preserve">ntrepreneur doit soumettre </w:t>
            </w:r>
            <w:r w:rsidRPr="00870965">
              <w:rPr>
                <w:sz w:val="24"/>
                <w:szCs w:val="24"/>
                <w:lang w:val="fr"/>
              </w:rPr>
              <w:t>au Maître d’Œuvre</w:t>
            </w:r>
            <w:r w:rsidRPr="00870965" w:rsidDel="00511990">
              <w:rPr>
                <w:sz w:val="24"/>
                <w:szCs w:val="24"/>
                <w:lang w:val="fr"/>
              </w:rPr>
              <w:t xml:space="preserve"> pour examen un manuel d</w:t>
            </w:r>
            <w:r w:rsidRPr="00870965">
              <w:rPr>
                <w:sz w:val="24"/>
                <w:szCs w:val="24"/>
                <w:lang w:val="fr"/>
              </w:rPr>
              <w:t>’hygiène</w:t>
            </w:r>
            <w:r w:rsidRPr="00870965" w:rsidDel="00511990">
              <w:rPr>
                <w:sz w:val="24"/>
                <w:szCs w:val="24"/>
                <w:lang w:val="fr"/>
              </w:rPr>
              <w:t xml:space="preserve"> et de sécurité qui a été spéci</w:t>
            </w:r>
            <w:r>
              <w:rPr>
                <w:sz w:val="24"/>
                <w:szCs w:val="24"/>
                <w:lang w:val="fr"/>
              </w:rPr>
              <w:t>fiqu</w:t>
            </w:r>
            <w:r w:rsidRPr="00870965" w:rsidDel="00511990">
              <w:rPr>
                <w:sz w:val="24"/>
                <w:szCs w:val="24"/>
                <w:lang w:val="fr"/>
              </w:rPr>
              <w:t xml:space="preserve">ement préparé pour les </w:t>
            </w:r>
            <w:r>
              <w:rPr>
                <w:sz w:val="24"/>
                <w:szCs w:val="24"/>
                <w:lang w:val="fr"/>
              </w:rPr>
              <w:t>Ouvrages</w:t>
            </w:r>
            <w:r w:rsidRPr="00870965" w:rsidDel="00511990">
              <w:rPr>
                <w:sz w:val="24"/>
                <w:szCs w:val="24"/>
                <w:lang w:val="fr"/>
              </w:rPr>
              <w:t xml:space="preserve">, le </w:t>
            </w:r>
            <w:r w:rsidRPr="00870965">
              <w:rPr>
                <w:sz w:val="24"/>
                <w:szCs w:val="24"/>
                <w:lang w:val="fr"/>
              </w:rPr>
              <w:t>Chantier</w:t>
            </w:r>
            <w:r w:rsidRPr="00870965" w:rsidDel="00511990">
              <w:rPr>
                <w:sz w:val="24"/>
                <w:szCs w:val="24"/>
                <w:lang w:val="fr"/>
              </w:rPr>
              <w:t xml:space="preserve"> et </w:t>
            </w:r>
            <w:r w:rsidRPr="001F348C">
              <w:rPr>
                <w:rFonts w:eastAsia="Arial Narrow"/>
                <w:sz w:val="24"/>
                <w:szCs w:val="24"/>
              </w:rPr>
              <w:t>les autres lieux</w:t>
            </w:r>
            <w:r w:rsidRPr="00870965" w:rsidDel="00444BC2">
              <w:rPr>
                <w:sz w:val="24"/>
                <w:szCs w:val="24"/>
                <w:lang w:val="fr"/>
              </w:rPr>
              <w:t xml:space="preserve"> </w:t>
            </w:r>
            <w:r w:rsidRPr="00870965" w:rsidDel="00511990">
              <w:rPr>
                <w:sz w:val="24"/>
                <w:szCs w:val="24"/>
                <w:lang w:val="fr"/>
              </w:rPr>
              <w:t>(le cas échéant) où l’</w:t>
            </w:r>
            <w:r w:rsidRPr="00870965">
              <w:rPr>
                <w:sz w:val="24"/>
                <w:szCs w:val="24"/>
                <w:lang w:val="fr"/>
              </w:rPr>
              <w:t>E</w:t>
            </w:r>
            <w:r w:rsidRPr="00870965" w:rsidDel="00511990">
              <w:rPr>
                <w:sz w:val="24"/>
                <w:szCs w:val="24"/>
                <w:lang w:val="fr"/>
              </w:rPr>
              <w:t xml:space="preserve">ntrepreneur a l’intention d’exécuter les </w:t>
            </w:r>
            <w:r>
              <w:rPr>
                <w:sz w:val="24"/>
                <w:szCs w:val="24"/>
                <w:lang w:val="fr"/>
              </w:rPr>
              <w:t>Ouvrages</w:t>
            </w:r>
            <w:r w:rsidRPr="00870965" w:rsidDel="00511990">
              <w:rPr>
                <w:sz w:val="24"/>
                <w:szCs w:val="24"/>
                <w:lang w:val="fr"/>
              </w:rPr>
              <w:t>.</w:t>
            </w:r>
            <w:r w:rsidRPr="00870965">
              <w:rPr>
                <w:sz w:val="24"/>
                <w:szCs w:val="24"/>
                <w:lang w:val="fr"/>
              </w:rPr>
              <w:t xml:space="preserve"> </w:t>
            </w:r>
            <w:r w:rsidRPr="00870965" w:rsidDel="00511990">
              <w:rPr>
                <w:sz w:val="24"/>
                <w:szCs w:val="24"/>
                <w:lang w:val="fr"/>
              </w:rPr>
              <w:t>Les procédures d’</w:t>
            </w:r>
            <w:r w:rsidRPr="00870965">
              <w:rPr>
                <w:sz w:val="24"/>
                <w:szCs w:val="24"/>
                <w:lang w:val="fr"/>
              </w:rPr>
              <w:t>E</w:t>
            </w:r>
            <w:r w:rsidRPr="00870965" w:rsidDel="00511990">
              <w:rPr>
                <w:sz w:val="24"/>
                <w:szCs w:val="24"/>
                <w:lang w:val="fr"/>
              </w:rPr>
              <w:t>xamen du manuel d</w:t>
            </w:r>
            <w:r w:rsidRPr="00870965">
              <w:rPr>
                <w:sz w:val="24"/>
                <w:szCs w:val="24"/>
                <w:lang w:val="fr"/>
              </w:rPr>
              <w:t xml:space="preserve">’hygiène </w:t>
            </w:r>
            <w:r w:rsidRPr="00870965" w:rsidDel="00511990">
              <w:rPr>
                <w:sz w:val="24"/>
                <w:szCs w:val="24"/>
                <w:lang w:val="fr"/>
              </w:rPr>
              <w:t xml:space="preserve">et de sécurité et de ses mises à jour </w:t>
            </w:r>
            <w:r>
              <w:rPr>
                <w:sz w:val="24"/>
                <w:szCs w:val="24"/>
                <w:lang w:val="fr"/>
              </w:rPr>
              <w:t>sont</w:t>
            </w:r>
            <w:r w:rsidRPr="00870965" w:rsidDel="00511990">
              <w:rPr>
                <w:sz w:val="24"/>
                <w:szCs w:val="24"/>
                <w:lang w:val="fr"/>
              </w:rPr>
              <w:t xml:space="preserve"> décrites dans la </w:t>
            </w:r>
            <w:r w:rsidRPr="00870965">
              <w:rPr>
                <w:sz w:val="24"/>
                <w:szCs w:val="24"/>
                <w:lang w:val="fr"/>
              </w:rPr>
              <w:t>Sous-Clause</w:t>
            </w:r>
            <w:r w:rsidRPr="00870965" w:rsidDel="00511990">
              <w:rPr>
                <w:sz w:val="24"/>
                <w:szCs w:val="24"/>
                <w:lang w:val="fr"/>
              </w:rPr>
              <w:t xml:space="preserve"> </w:t>
            </w:r>
            <w:r w:rsidRPr="00870965">
              <w:rPr>
                <w:sz w:val="24"/>
                <w:szCs w:val="24"/>
                <w:lang w:val="fr"/>
              </w:rPr>
              <w:t>5.2</w:t>
            </w:r>
            <w:r>
              <w:rPr>
                <w:sz w:val="24"/>
                <w:szCs w:val="24"/>
                <w:lang w:val="fr"/>
              </w:rPr>
              <w:t xml:space="preserve"> </w:t>
            </w:r>
            <w:r w:rsidRPr="00870965" w:rsidDel="00511990">
              <w:rPr>
                <w:i/>
                <w:iCs/>
                <w:sz w:val="24"/>
                <w:szCs w:val="24"/>
                <w:lang w:val="fr"/>
              </w:rPr>
              <w:t>[</w:t>
            </w:r>
            <w:r w:rsidRPr="00870965">
              <w:rPr>
                <w:i/>
                <w:iCs/>
                <w:sz w:val="24"/>
                <w:szCs w:val="24"/>
                <w:lang w:val="fr"/>
              </w:rPr>
              <w:t>Documents de l’Entrepreneur</w:t>
            </w:r>
            <w:r w:rsidRPr="00870965" w:rsidDel="00511990">
              <w:rPr>
                <w:i/>
                <w:iCs/>
                <w:sz w:val="24"/>
                <w:szCs w:val="24"/>
                <w:lang w:val="fr"/>
              </w:rPr>
              <w:t>].</w:t>
            </w:r>
          </w:p>
          <w:p w14:paraId="1B579FD8" w14:textId="77777777" w:rsidR="00FE2B65" w:rsidRPr="00870965" w:rsidRDefault="00FE2B65" w:rsidP="00C82E74">
            <w:pPr>
              <w:spacing w:before="120" w:after="120"/>
              <w:ind w:left="72"/>
              <w:jc w:val="both"/>
              <w:rPr>
                <w:rFonts w:eastAsia="Arial Narrow"/>
                <w:sz w:val="24"/>
                <w:szCs w:val="24"/>
              </w:rPr>
            </w:pPr>
            <w:r w:rsidRPr="00870965">
              <w:rPr>
                <w:sz w:val="24"/>
                <w:szCs w:val="24"/>
                <w:lang w:val="fr"/>
              </w:rPr>
              <w:lastRenderedPageBreak/>
              <w:t>Le manuel d’hygiène et de sécurité s’ajoute à tout autre document similaire requis en vertu des règlements et des lois applicables en matière d’hygiène et de sécurité.</w:t>
            </w:r>
          </w:p>
          <w:p w14:paraId="0B9BEC40" w14:textId="77777777" w:rsidR="00FE2B65" w:rsidRPr="00870965" w:rsidRDefault="00FE2B65" w:rsidP="00C82E74">
            <w:pPr>
              <w:spacing w:before="120" w:after="120"/>
              <w:ind w:left="72"/>
              <w:jc w:val="both"/>
              <w:rPr>
                <w:rFonts w:eastAsia="Arial Narrow"/>
                <w:sz w:val="24"/>
                <w:szCs w:val="24"/>
              </w:rPr>
            </w:pPr>
            <w:r w:rsidRPr="00870965">
              <w:rPr>
                <w:sz w:val="24"/>
                <w:szCs w:val="24"/>
                <w:lang w:val="fr"/>
              </w:rPr>
              <w:t xml:space="preserve">Le manuel d’hygiène et de sécurité doit </w:t>
            </w:r>
            <w:r>
              <w:rPr>
                <w:sz w:val="24"/>
                <w:szCs w:val="24"/>
                <w:lang w:val="fr"/>
              </w:rPr>
              <w:t>énonce</w:t>
            </w:r>
            <w:r w:rsidRPr="00870965">
              <w:rPr>
                <w:sz w:val="24"/>
                <w:szCs w:val="24"/>
                <w:lang w:val="fr"/>
              </w:rPr>
              <w:t xml:space="preserve">r toutes les exigences en matière d’hygiène et de sécurité prévues par le Marché, </w:t>
            </w:r>
          </w:p>
          <w:p w14:paraId="77C3115D" w14:textId="77777777" w:rsidR="00FE2B65" w:rsidRPr="00870965" w:rsidRDefault="00FE2B65" w:rsidP="00FE2B65">
            <w:pPr>
              <w:pStyle w:val="ListParagraph"/>
              <w:numPr>
                <w:ilvl w:val="1"/>
                <w:numId w:val="94"/>
              </w:numPr>
              <w:tabs>
                <w:tab w:val="num" w:pos="654"/>
              </w:tabs>
              <w:spacing w:before="120" w:after="120"/>
              <w:ind w:left="654" w:hanging="450"/>
              <w:jc w:val="both"/>
              <w:rPr>
                <w:rFonts w:eastAsia="Arial Narrow"/>
                <w:sz w:val="24"/>
                <w:szCs w:val="24"/>
              </w:rPr>
            </w:pPr>
            <w:r w:rsidRPr="00870965">
              <w:rPr>
                <w:sz w:val="24"/>
                <w:szCs w:val="24"/>
                <w:lang w:val="fr"/>
              </w:rPr>
              <w:t xml:space="preserve">qui </w:t>
            </w:r>
            <w:r>
              <w:rPr>
                <w:sz w:val="24"/>
                <w:szCs w:val="24"/>
                <w:lang w:val="fr"/>
              </w:rPr>
              <w:t xml:space="preserve">doit </w:t>
            </w:r>
            <w:r w:rsidRPr="00870965">
              <w:rPr>
                <w:sz w:val="24"/>
                <w:szCs w:val="24"/>
                <w:lang w:val="fr"/>
              </w:rPr>
              <w:t>comprend</w:t>
            </w:r>
            <w:r>
              <w:rPr>
                <w:sz w:val="24"/>
                <w:szCs w:val="24"/>
                <w:lang w:val="fr"/>
              </w:rPr>
              <w:t>re</w:t>
            </w:r>
            <w:r w:rsidRPr="00870965">
              <w:rPr>
                <w:sz w:val="24"/>
                <w:szCs w:val="24"/>
                <w:lang w:val="fr"/>
              </w:rPr>
              <w:t xml:space="preserve"> au minimum:</w:t>
            </w:r>
          </w:p>
          <w:p w14:paraId="117E0CE2" w14:textId="77777777" w:rsidR="00FE2B65" w:rsidRPr="00870965" w:rsidRDefault="00FE2B65" w:rsidP="00FE2B65">
            <w:pPr>
              <w:pStyle w:val="P3Header1-Clauses"/>
              <w:numPr>
                <w:ilvl w:val="0"/>
                <w:numId w:val="123"/>
              </w:numPr>
              <w:tabs>
                <w:tab w:val="left" w:pos="972"/>
              </w:tabs>
              <w:spacing w:before="120" w:after="120"/>
              <w:ind w:left="1014" w:hanging="180"/>
              <w:jc w:val="both"/>
              <w:rPr>
                <w:rFonts w:eastAsia="Arial Narrow"/>
                <w:b w:val="0"/>
                <w:szCs w:val="24"/>
                <w:lang w:val="fr-FR"/>
              </w:rPr>
            </w:pPr>
            <w:r w:rsidRPr="00870965">
              <w:rPr>
                <w:b w:val="0"/>
                <w:szCs w:val="24"/>
                <w:lang w:val="fr"/>
              </w:rPr>
              <w:t xml:space="preserve">les procédures visant à établir et à maintenir un environnement de travail sûr sans risque pour </w:t>
            </w:r>
            <w:r>
              <w:rPr>
                <w:b w:val="0"/>
                <w:szCs w:val="24"/>
                <w:lang w:val="fr"/>
              </w:rPr>
              <w:t>la santé</w:t>
            </w:r>
            <w:r w:rsidRPr="00870965">
              <w:rPr>
                <w:b w:val="0"/>
                <w:szCs w:val="24"/>
                <w:lang w:val="fr"/>
              </w:rPr>
              <w:t xml:space="preserve"> sur tous les lieux de travail, machines, équipements et processus sous le contrôle de l’Entrepreneur, y compris les mesures de contrôle des substances et agents chimiques, physiques et biologiques;</w:t>
            </w:r>
          </w:p>
          <w:p w14:paraId="2BC0E363" w14:textId="77777777" w:rsidR="00FE2B65" w:rsidRPr="00870965" w:rsidRDefault="00FE2B65" w:rsidP="00FE2B65">
            <w:pPr>
              <w:pStyle w:val="P3Header1-Clauses"/>
              <w:numPr>
                <w:ilvl w:val="0"/>
                <w:numId w:val="123"/>
              </w:numPr>
              <w:tabs>
                <w:tab w:val="left" w:pos="972"/>
              </w:tabs>
              <w:spacing w:before="120" w:after="120"/>
              <w:ind w:left="1014" w:hanging="180"/>
              <w:jc w:val="both"/>
              <w:rPr>
                <w:rFonts w:eastAsia="Arial Narrow"/>
                <w:b w:val="0"/>
                <w:szCs w:val="24"/>
                <w:lang w:val="fr-FR"/>
              </w:rPr>
            </w:pPr>
            <w:r w:rsidRPr="00870965">
              <w:rPr>
                <w:b w:val="0"/>
                <w:szCs w:val="24"/>
                <w:lang w:val="fr"/>
              </w:rPr>
              <w:t>les détails de la formation à fournir, les dossiers à tenir;</w:t>
            </w:r>
          </w:p>
          <w:p w14:paraId="21E02A07" w14:textId="77777777" w:rsidR="00FE2B65" w:rsidRPr="00870965" w:rsidRDefault="00FE2B65" w:rsidP="00FE2B65">
            <w:pPr>
              <w:pStyle w:val="P3Header1-Clauses"/>
              <w:numPr>
                <w:ilvl w:val="0"/>
                <w:numId w:val="123"/>
              </w:numPr>
              <w:tabs>
                <w:tab w:val="left" w:pos="972"/>
              </w:tabs>
              <w:spacing w:before="120" w:after="120"/>
              <w:ind w:left="1014" w:hanging="180"/>
              <w:jc w:val="both"/>
              <w:rPr>
                <w:rFonts w:eastAsia="Arial Narrow"/>
                <w:b w:val="0"/>
                <w:szCs w:val="24"/>
                <w:lang w:val="fr-FR"/>
              </w:rPr>
            </w:pPr>
            <w:r w:rsidRPr="00870965">
              <w:rPr>
                <w:b w:val="0"/>
                <w:szCs w:val="24"/>
                <w:lang w:val="fr"/>
              </w:rPr>
              <w:t xml:space="preserve">les procédures de prévention, de préparation et </w:t>
            </w:r>
            <w:r>
              <w:rPr>
                <w:b w:val="0"/>
                <w:szCs w:val="24"/>
                <w:lang w:val="fr"/>
              </w:rPr>
              <w:t>de réponse</w:t>
            </w:r>
            <w:r w:rsidRPr="00870965">
              <w:rPr>
                <w:b w:val="0"/>
                <w:szCs w:val="24"/>
                <w:lang w:val="fr"/>
              </w:rPr>
              <w:t xml:space="preserve"> à mettre en œuvre en cas d’événement d’urgence (ex.</w:t>
            </w:r>
            <w:r>
              <w:rPr>
                <w:b w:val="0"/>
                <w:szCs w:val="24"/>
                <w:lang w:val="fr"/>
              </w:rPr>
              <w:t xml:space="preserve"> </w:t>
            </w:r>
            <w:r w:rsidRPr="00870965">
              <w:rPr>
                <w:b w:val="0"/>
                <w:szCs w:val="24"/>
                <w:lang w:val="fr"/>
              </w:rPr>
              <w:t xml:space="preserve">un incident imprévu, </w:t>
            </w:r>
            <w:r>
              <w:rPr>
                <w:b w:val="0"/>
                <w:szCs w:val="24"/>
                <w:lang w:val="fr"/>
              </w:rPr>
              <w:t>résult</w:t>
            </w:r>
            <w:r w:rsidRPr="00870965">
              <w:rPr>
                <w:b w:val="0"/>
                <w:szCs w:val="24"/>
                <w:lang w:val="fr"/>
              </w:rPr>
              <w:t xml:space="preserve">ant de </w:t>
            </w:r>
            <w:r>
              <w:rPr>
                <w:b w:val="0"/>
                <w:szCs w:val="24"/>
                <w:lang w:val="fr"/>
              </w:rPr>
              <w:t>risque</w:t>
            </w:r>
            <w:r w:rsidRPr="00870965">
              <w:rPr>
                <w:b w:val="0"/>
                <w:szCs w:val="24"/>
                <w:lang w:val="fr"/>
              </w:rPr>
              <w:t xml:space="preserve">s naturels et d’origine humaine, généralement sous la forme d’incendies, d’explosions, de fuites ou de déversements, qui peut survenir pour diverses raisons, </w:t>
            </w:r>
            <w:r w:rsidRPr="001F348C">
              <w:rPr>
                <w:rFonts w:eastAsia="Arial Narrow"/>
                <w:b w:val="0"/>
                <w:bCs/>
                <w:szCs w:val="24"/>
                <w:lang w:val="fr-FR"/>
              </w:rPr>
              <w:t xml:space="preserve">notamment l'absence de mise en œuvre des procédures d'exploitation </w:t>
            </w:r>
            <w:r w:rsidRPr="00870965">
              <w:rPr>
                <w:b w:val="0"/>
                <w:szCs w:val="24"/>
                <w:lang w:val="fr"/>
              </w:rPr>
              <w:t>conçues pour prévenir leur apparition; les conditions météorologiques extrêmes ou l’absence d’alerte rapide);</w:t>
            </w:r>
          </w:p>
          <w:p w14:paraId="2FB918F3" w14:textId="19D6D2C3" w:rsidR="00FE2B65" w:rsidRPr="00870965" w:rsidRDefault="00FE2B65" w:rsidP="00FE2B65">
            <w:pPr>
              <w:pStyle w:val="P3Header1-Clauses"/>
              <w:numPr>
                <w:ilvl w:val="0"/>
                <w:numId w:val="123"/>
              </w:numPr>
              <w:tabs>
                <w:tab w:val="left" w:pos="972"/>
              </w:tabs>
              <w:spacing w:before="120" w:after="120"/>
              <w:ind w:left="1014"/>
              <w:jc w:val="both"/>
              <w:rPr>
                <w:rFonts w:eastAsia="Arial Narrow"/>
                <w:b w:val="0"/>
                <w:szCs w:val="24"/>
                <w:lang w:val="fr-FR"/>
              </w:rPr>
            </w:pPr>
            <w:r w:rsidRPr="00870965">
              <w:rPr>
                <w:b w:val="0"/>
                <w:szCs w:val="24"/>
                <w:lang w:val="fr"/>
              </w:rPr>
              <w:t xml:space="preserve">les mesures à prendre pour éviter ou réduire au minimum le risque d’exposition </w:t>
            </w:r>
            <w:r w:rsidRPr="001F348C">
              <w:rPr>
                <w:rFonts w:eastAsia="Arial Narrow"/>
                <w:b w:val="0"/>
                <w:bCs/>
                <w:szCs w:val="24"/>
                <w:lang w:val="fr-FR"/>
              </w:rPr>
              <w:t xml:space="preserve">de la communauté aux maladies d'origine hydrique, aux maladies liées à l'eau et aux maladies à transmission vectorielle, </w:t>
            </w:r>
            <w:r w:rsidRPr="00870965">
              <w:rPr>
                <w:b w:val="0"/>
                <w:szCs w:val="24"/>
                <w:lang w:val="fr"/>
              </w:rPr>
              <w:t xml:space="preserve">; </w:t>
            </w:r>
          </w:p>
          <w:p w14:paraId="6AFEE3EA" w14:textId="77777777" w:rsidR="00FE2B65" w:rsidRPr="00870965" w:rsidRDefault="00FE2B65" w:rsidP="00FE2B65">
            <w:pPr>
              <w:pStyle w:val="P3Header1-Clauses"/>
              <w:numPr>
                <w:ilvl w:val="0"/>
                <w:numId w:val="123"/>
              </w:numPr>
              <w:tabs>
                <w:tab w:val="left" w:pos="972"/>
              </w:tabs>
              <w:spacing w:before="120" w:after="120"/>
              <w:ind w:left="924" w:hanging="270"/>
              <w:jc w:val="both"/>
              <w:rPr>
                <w:rFonts w:eastAsia="Arial Narrow"/>
                <w:b w:val="0"/>
                <w:szCs w:val="24"/>
                <w:lang w:val="fr-FR"/>
              </w:rPr>
            </w:pPr>
            <w:r w:rsidRPr="00870965">
              <w:rPr>
                <w:b w:val="0"/>
                <w:szCs w:val="24"/>
                <w:lang w:val="fr"/>
              </w:rPr>
              <w:t xml:space="preserve">les mesures à mettre en œuvre pour éviter ou réduire au minimum la propagation de maladies transmissibles (y compris le transfert de </w:t>
            </w:r>
            <w:r>
              <w:rPr>
                <w:b w:val="0"/>
                <w:szCs w:val="24"/>
                <w:lang w:val="fr"/>
              </w:rPr>
              <w:t>m</w:t>
            </w:r>
            <w:r w:rsidRPr="00870965">
              <w:rPr>
                <w:b w:val="0"/>
                <w:szCs w:val="24"/>
                <w:lang w:val="fr"/>
              </w:rPr>
              <w:t xml:space="preserve">aladies ou d’infections </w:t>
            </w:r>
            <w:r>
              <w:rPr>
                <w:b w:val="0"/>
                <w:szCs w:val="24"/>
                <w:lang w:val="fr"/>
              </w:rPr>
              <w:t>s</w:t>
            </w:r>
            <w:r w:rsidRPr="00870965">
              <w:rPr>
                <w:b w:val="0"/>
                <w:szCs w:val="24"/>
                <w:lang w:val="fr"/>
              </w:rPr>
              <w:t xml:space="preserve">exuellement </w:t>
            </w:r>
            <w:r>
              <w:rPr>
                <w:b w:val="0"/>
                <w:szCs w:val="24"/>
                <w:lang w:val="fr"/>
              </w:rPr>
              <w:t>t</w:t>
            </w:r>
            <w:r w:rsidRPr="00870965">
              <w:rPr>
                <w:b w:val="0"/>
                <w:szCs w:val="24"/>
                <w:lang w:val="fr"/>
              </w:rPr>
              <w:t xml:space="preserve">ransmissibles (MST), </w:t>
            </w:r>
            <w:r>
              <w:rPr>
                <w:b w:val="0"/>
                <w:szCs w:val="24"/>
                <w:lang w:val="fr"/>
              </w:rPr>
              <w:t xml:space="preserve">telles que </w:t>
            </w:r>
            <w:r w:rsidRPr="00870965">
              <w:rPr>
                <w:b w:val="0"/>
                <w:szCs w:val="24"/>
                <w:lang w:val="fr"/>
              </w:rPr>
              <w:t xml:space="preserve">le virus du VIH) et de maladies non transmissibles associées à l’exécution des </w:t>
            </w:r>
            <w:r>
              <w:rPr>
                <w:b w:val="0"/>
                <w:szCs w:val="24"/>
                <w:lang w:val="fr"/>
              </w:rPr>
              <w:t>Ouvrages</w:t>
            </w:r>
            <w:r w:rsidRPr="00870965">
              <w:rPr>
                <w:b w:val="0"/>
                <w:szCs w:val="24"/>
                <w:lang w:val="fr"/>
              </w:rPr>
              <w:t xml:space="preserve">, en tenant compte de l’exposition différenciée et de la </w:t>
            </w:r>
            <w:r>
              <w:rPr>
                <w:b w:val="0"/>
                <w:szCs w:val="24"/>
                <w:lang w:val="fr"/>
              </w:rPr>
              <w:t xml:space="preserve">plus grande </w:t>
            </w:r>
            <w:r w:rsidRPr="00870965">
              <w:rPr>
                <w:b w:val="0"/>
                <w:szCs w:val="24"/>
                <w:lang w:val="fr"/>
              </w:rPr>
              <w:t xml:space="preserve">sensibilité des groupes vulnérables. </w:t>
            </w:r>
            <w:r w:rsidRPr="001F348C">
              <w:rPr>
                <w:rFonts w:eastAsia="Arial Narrow"/>
                <w:b w:val="0"/>
                <w:bCs/>
                <w:szCs w:val="24"/>
                <w:lang w:val="fr-FR"/>
              </w:rPr>
              <w:t>Il s'agit notamment de prendre des mesures pour éviter ou minimiser la transmission de maladies transmissibles qui pourraient être associées à l'afflux de main-d'œuvre temporaire ou permanente liée au Marché</w:t>
            </w:r>
            <w:r w:rsidRPr="00870965">
              <w:rPr>
                <w:b w:val="0"/>
                <w:szCs w:val="24"/>
                <w:lang w:val="fr"/>
              </w:rPr>
              <w:t>;</w:t>
            </w:r>
          </w:p>
          <w:p w14:paraId="4F7A6658" w14:textId="2E1922B4" w:rsidR="00FE2B65" w:rsidRPr="00870965" w:rsidRDefault="00FE2B65" w:rsidP="00FE2B65">
            <w:pPr>
              <w:pStyle w:val="P3Header1-Clauses"/>
              <w:numPr>
                <w:ilvl w:val="0"/>
                <w:numId w:val="123"/>
              </w:numPr>
              <w:tabs>
                <w:tab w:val="left" w:pos="972"/>
              </w:tabs>
              <w:spacing w:before="120" w:after="120"/>
              <w:ind w:left="924"/>
              <w:jc w:val="both"/>
              <w:rPr>
                <w:rFonts w:eastAsia="Arial Narrow"/>
                <w:b w:val="0"/>
                <w:szCs w:val="24"/>
                <w:lang w:val="fr-FR"/>
              </w:rPr>
            </w:pPr>
            <w:r w:rsidRPr="00870965">
              <w:rPr>
                <w:b w:val="0"/>
                <w:szCs w:val="24"/>
                <w:lang w:val="fr"/>
              </w:rPr>
              <w:t xml:space="preserve">les politiques et procédures relatives à la gestion et à la qualité </w:t>
            </w:r>
            <w:r w:rsidRPr="001F348C">
              <w:rPr>
                <w:rFonts w:eastAsia="Arial Narrow"/>
                <w:b w:val="0"/>
                <w:bCs/>
                <w:szCs w:val="24"/>
                <w:lang w:val="fr-FR"/>
              </w:rPr>
              <w:t>des logements et des installations de bien-être si ces logements et installations</w:t>
            </w:r>
            <w:r w:rsidRPr="00870965" w:rsidDel="00BF5E34">
              <w:rPr>
                <w:b w:val="0"/>
                <w:szCs w:val="24"/>
                <w:lang w:val="fr"/>
              </w:rPr>
              <w:t xml:space="preserve"> </w:t>
            </w:r>
            <w:r w:rsidRPr="00870965">
              <w:rPr>
                <w:b w:val="0"/>
                <w:szCs w:val="24"/>
                <w:lang w:val="fr"/>
              </w:rPr>
              <w:t>de bien-être sont fournies par l’Entrepreneur conformément à la Sous-Clause 6.6; et</w:t>
            </w:r>
          </w:p>
          <w:p w14:paraId="25B50BD2" w14:textId="77777777" w:rsidR="00FE2B65" w:rsidRPr="00870965" w:rsidRDefault="00FE2B65" w:rsidP="00FE2B65">
            <w:pPr>
              <w:pStyle w:val="ListParagraph"/>
              <w:numPr>
                <w:ilvl w:val="1"/>
                <w:numId w:val="94"/>
              </w:numPr>
              <w:tabs>
                <w:tab w:val="num" w:pos="828"/>
              </w:tabs>
              <w:spacing w:before="120" w:after="120"/>
              <w:ind w:left="474"/>
              <w:jc w:val="both"/>
              <w:rPr>
                <w:sz w:val="24"/>
                <w:szCs w:val="24"/>
                <w:lang w:eastAsia="en-GB"/>
              </w:rPr>
            </w:pPr>
            <w:r w:rsidRPr="00870965">
              <w:rPr>
                <w:sz w:val="24"/>
                <w:szCs w:val="24"/>
                <w:lang w:val="fr" w:eastAsia="en-GB"/>
              </w:rPr>
              <w:lastRenderedPageBreak/>
              <w:t>toute autre exigence énoncée dans les Exigences du Maître d’Ouvrage.</w:t>
            </w:r>
          </w:p>
          <w:p w14:paraId="2D934691"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 paragraphe commençant par : « En plus de l’exigence de </w:t>
            </w:r>
            <w:r>
              <w:rPr>
                <w:sz w:val="24"/>
                <w:szCs w:val="24"/>
                <w:lang w:val="fr"/>
              </w:rPr>
              <w:t>faire rapport</w:t>
            </w:r>
            <w:r w:rsidRPr="00870965">
              <w:rPr>
                <w:sz w:val="24"/>
                <w:szCs w:val="24"/>
                <w:lang w:val="fr"/>
              </w:rPr>
              <w:t xml:space="preserve">... » est supprimé et remplacé par l’ajout à la Sous-Clause 4.20 des CG </w:t>
            </w:r>
            <w:r>
              <w:rPr>
                <w:sz w:val="24"/>
                <w:szCs w:val="24"/>
                <w:lang w:val="fr"/>
              </w:rPr>
              <w:t>inséré dans</w:t>
            </w:r>
            <w:r w:rsidRPr="00870965">
              <w:rPr>
                <w:sz w:val="24"/>
                <w:szCs w:val="24"/>
                <w:lang w:val="fr"/>
              </w:rPr>
              <w:t xml:space="preserve"> la Sous-Clause 4.20 des Dispositions Spéciales.</w:t>
            </w:r>
          </w:p>
        </w:tc>
      </w:tr>
      <w:tr w:rsidR="00FE2B65" w:rsidRPr="00870965" w14:paraId="0EECC5F5" w14:textId="77777777" w:rsidTr="00C82E74">
        <w:trPr>
          <w:trHeight w:val="2610"/>
        </w:trPr>
        <w:tc>
          <w:tcPr>
            <w:tcW w:w="2253" w:type="dxa"/>
            <w:tcBorders>
              <w:top w:val="single" w:sz="12" w:space="0" w:color="auto"/>
              <w:left w:val="single" w:sz="12" w:space="0" w:color="auto"/>
              <w:bottom w:val="single" w:sz="12" w:space="0" w:color="auto"/>
              <w:right w:val="single" w:sz="12" w:space="0" w:color="auto"/>
            </w:tcBorders>
          </w:tcPr>
          <w:p w14:paraId="513B4A33" w14:textId="77777777" w:rsidR="00FE2B65" w:rsidRPr="00870965" w:rsidRDefault="00FE2B65" w:rsidP="00C82E74">
            <w:pPr>
              <w:pStyle w:val="Heading3"/>
              <w:framePr w:hSpace="0" w:wrap="auto" w:vAnchor="margin" w:xAlign="left" w:yAlign="inline"/>
              <w:suppressOverlap w:val="0"/>
            </w:pPr>
            <w:bookmarkStart w:id="665" w:name="_Toc87266765"/>
            <w:r w:rsidRPr="00870965">
              <w:lastRenderedPageBreak/>
              <w:t>Alinéa 4.15</w:t>
            </w:r>
            <w:bookmarkEnd w:id="665"/>
            <w:r w:rsidRPr="00870965">
              <w:t xml:space="preserve"> </w:t>
            </w:r>
          </w:p>
          <w:p w14:paraId="6A9A6CA7" w14:textId="77777777" w:rsidR="00FE2B65" w:rsidRPr="00870965" w:rsidRDefault="00FE2B65" w:rsidP="00C82E74">
            <w:pPr>
              <w:pStyle w:val="Heading3"/>
              <w:framePr w:hSpace="0" w:wrap="auto" w:vAnchor="margin" w:xAlign="left" w:yAlign="inline"/>
              <w:ind w:left="-13" w:firstLine="13"/>
              <w:suppressOverlap w:val="0"/>
            </w:pPr>
            <w:bookmarkStart w:id="666" w:name="_Toc87266766"/>
            <w:r w:rsidRPr="00870965">
              <w:t>Voies d’accès</w:t>
            </w:r>
            <w:bookmarkEnd w:id="666"/>
          </w:p>
        </w:tc>
        <w:tc>
          <w:tcPr>
            <w:tcW w:w="6900" w:type="dxa"/>
            <w:tcBorders>
              <w:top w:val="single" w:sz="12" w:space="0" w:color="auto"/>
              <w:left w:val="single" w:sz="12" w:space="0" w:color="auto"/>
              <w:bottom w:val="single" w:sz="12" w:space="0" w:color="auto"/>
              <w:right w:val="single" w:sz="12" w:space="0" w:color="auto"/>
            </w:tcBorders>
          </w:tcPr>
          <w:p w14:paraId="4147329C" w14:textId="77777777"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 texte suivant est ajouté à la fin de la Sous-Clause 4.15 : </w:t>
            </w:r>
          </w:p>
          <w:p w14:paraId="636D72BF" w14:textId="396B3595"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 L’Entrepreneur doit prendre toutes les mesures de sécurité nécessaires pour éviter </w:t>
            </w:r>
            <w:r w:rsidRPr="004F2C83">
              <w:rPr>
                <w:rFonts w:eastAsia="Arial Narrow"/>
                <w:color w:val="000000" w:themeColor="text1"/>
                <w:sz w:val="24"/>
                <w:szCs w:val="24"/>
              </w:rPr>
              <w:t xml:space="preserve">la survenance d'incidents et de blessures à tout tiers liés à l'utilisation du </w:t>
            </w:r>
            <w:r>
              <w:rPr>
                <w:rFonts w:eastAsia="Arial Narrow"/>
                <w:color w:val="000000" w:themeColor="text1"/>
                <w:sz w:val="24"/>
                <w:szCs w:val="24"/>
              </w:rPr>
              <w:t>M</w:t>
            </w:r>
            <w:r w:rsidRPr="004F2C83">
              <w:rPr>
                <w:rFonts w:eastAsia="Arial Narrow"/>
                <w:color w:val="000000" w:themeColor="text1"/>
                <w:sz w:val="24"/>
                <w:szCs w:val="24"/>
              </w:rPr>
              <w:t xml:space="preserve">atériel de l’Entrepreneur sur les voies publiques ou autres infrastructures publiques </w:t>
            </w:r>
            <w:r w:rsidRPr="00870965">
              <w:rPr>
                <w:sz w:val="24"/>
                <w:szCs w:val="24"/>
                <w:lang w:val="fr"/>
              </w:rPr>
              <w:t>.</w:t>
            </w:r>
          </w:p>
          <w:p w14:paraId="78D7EEB0" w14:textId="21130F1C"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doit surveiller et utiliser les </w:t>
            </w:r>
            <w:r w:rsidRPr="004F2C83">
              <w:rPr>
                <w:rFonts w:eastAsia="Arial Narrow"/>
                <w:color w:val="000000" w:themeColor="text1"/>
                <w:sz w:val="24"/>
                <w:szCs w:val="24"/>
              </w:rPr>
              <w:t xml:space="preserve">rapports d'incidents et d'accidents de la route </w:t>
            </w:r>
            <w:r w:rsidRPr="004F2C83">
              <w:rPr>
                <w:rFonts w:eastAsia="Arial Narrow"/>
                <w:color w:val="000000"/>
                <w:sz w:val="24"/>
                <w:szCs w:val="24"/>
              </w:rPr>
              <w:t xml:space="preserve">pour identifier les </w:t>
            </w:r>
            <w:r>
              <w:rPr>
                <w:rFonts w:eastAsia="Arial Narrow"/>
                <w:color w:val="000000"/>
                <w:sz w:val="24"/>
                <w:szCs w:val="24"/>
              </w:rPr>
              <w:t>menac</w:t>
            </w:r>
            <w:r w:rsidRPr="004F2C83">
              <w:rPr>
                <w:rFonts w:eastAsia="Arial Narrow"/>
                <w:color w:val="000000"/>
                <w:sz w:val="24"/>
                <w:szCs w:val="24"/>
              </w:rPr>
              <w:t xml:space="preserve">es </w:t>
            </w:r>
            <w:r>
              <w:rPr>
                <w:rFonts w:eastAsia="Arial Narrow"/>
                <w:color w:val="000000"/>
                <w:sz w:val="24"/>
                <w:szCs w:val="24"/>
              </w:rPr>
              <w:t>à la</w:t>
            </w:r>
            <w:r w:rsidRPr="004F2C83">
              <w:rPr>
                <w:rFonts w:eastAsia="Arial Narrow"/>
                <w:color w:val="000000"/>
                <w:sz w:val="24"/>
                <w:szCs w:val="24"/>
              </w:rPr>
              <w:t xml:space="preserve"> sécurité, et établir et mettre en œuvre les mesures nécessaires pour les </w:t>
            </w:r>
            <w:r>
              <w:rPr>
                <w:rFonts w:eastAsia="Arial Narrow"/>
                <w:color w:val="000000"/>
                <w:sz w:val="24"/>
                <w:szCs w:val="24"/>
              </w:rPr>
              <w:t>traiter</w:t>
            </w:r>
            <w:r w:rsidRPr="00870965" w:rsidDel="00BF0340">
              <w:rPr>
                <w:sz w:val="24"/>
                <w:szCs w:val="24"/>
                <w:lang w:val="fr"/>
              </w:rPr>
              <w:t xml:space="preserve"> </w:t>
            </w:r>
            <w:r w:rsidRPr="00870965">
              <w:rPr>
                <w:sz w:val="24"/>
                <w:szCs w:val="24"/>
                <w:lang w:val="fr"/>
              </w:rPr>
              <w:t>.</w:t>
            </w:r>
            <w:r>
              <w:rPr>
                <w:sz w:val="24"/>
                <w:szCs w:val="24"/>
                <w:lang w:val="fr"/>
              </w:rPr>
              <w:t> »</w:t>
            </w:r>
          </w:p>
        </w:tc>
      </w:tr>
      <w:tr w:rsidR="00FE2B65" w:rsidRPr="00870965" w14:paraId="405F833C" w14:textId="77777777" w:rsidTr="00C82E74">
        <w:tc>
          <w:tcPr>
            <w:tcW w:w="2253" w:type="dxa"/>
            <w:tcBorders>
              <w:top w:val="single" w:sz="12" w:space="0" w:color="auto"/>
              <w:left w:val="single" w:sz="12" w:space="0" w:color="auto"/>
              <w:bottom w:val="single" w:sz="12" w:space="0" w:color="auto"/>
              <w:right w:val="single" w:sz="12" w:space="0" w:color="auto"/>
            </w:tcBorders>
          </w:tcPr>
          <w:p w14:paraId="2C7310C3" w14:textId="77777777" w:rsidR="00FE2B65" w:rsidRPr="00870965" w:rsidRDefault="00FE2B65" w:rsidP="00C82E74">
            <w:pPr>
              <w:pStyle w:val="Heading3"/>
              <w:framePr w:hSpace="0" w:wrap="auto" w:vAnchor="margin" w:xAlign="left" w:yAlign="inline"/>
              <w:suppressOverlap w:val="0"/>
            </w:pPr>
            <w:bookmarkStart w:id="667" w:name="_Toc87266767"/>
            <w:r w:rsidRPr="00870965">
              <w:t>Sous-Clause 4.18</w:t>
            </w:r>
            <w:bookmarkEnd w:id="667"/>
          </w:p>
          <w:p w14:paraId="5556CAA0" w14:textId="77777777" w:rsidR="00FE2B65" w:rsidRPr="00870965" w:rsidRDefault="00FE2B65" w:rsidP="00C82E74">
            <w:pPr>
              <w:spacing w:before="120" w:after="120"/>
              <w:rPr>
                <w:sz w:val="24"/>
                <w:szCs w:val="24"/>
              </w:rPr>
            </w:pPr>
            <w:r w:rsidRPr="00870965">
              <w:rPr>
                <w:b/>
                <w:bCs/>
                <w:sz w:val="24"/>
                <w:szCs w:val="24"/>
                <w:lang w:val="fr"/>
              </w:rPr>
              <w:t>Protection de l’environnement</w:t>
            </w:r>
          </w:p>
        </w:tc>
        <w:tc>
          <w:tcPr>
            <w:tcW w:w="6900" w:type="dxa"/>
            <w:tcBorders>
              <w:top w:val="single" w:sz="12" w:space="0" w:color="auto"/>
              <w:left w:val="single" w:sz="12" w:space="0" w:color="auto"/>
              <w:bottom w:val="single" w:sz="12" w:space="0" w:color="auto"/>
              <w:right w:val="single" w:sz="12" w:space="0" w:color="auto"/>
            </w:tcBorders>
          </w:tcPr>
          <w:p w14:paraId="7DA84865" w14:textId="11615A36" w:rsidR="00FE2B65" w:rsidRPr="00870965" w:rsidRDefault="00FE2B65" w:rsidP="00513C12">
            <w:pPr>
              <w:pStyle w:val="Heading3"/>
              <w:framePr w:hSpace="0" w:wrap="auto" w:vAnchor="margin" w:xAlign="left" w:yAlign="inline"/>
              <w:ind w:left="0" w:firstLine="0"/>
              <w:suppressOverlap w:val="0"/>
              <w:jc w:val="both"/>
              <w:rPr>
                <w:b w:val="0"/>
                <w:bCs w:val="0"/>
              </w:rPr>
            </w:pPr>
            <w:bookmarkStart w:id="668" w:name="_Toc87266768"/>
            <w:r w:rsidRPr="00870965">
              <w:rPr>
                <w:b w:val="0"/>
                <w:bCs w:val="0"/>
              </w:rPr>
              <w:t>La Sous-Clause 4.18 Protection de l’Environnement est remplacée par:</w:t>
            </w:r>
            <w:bookmarkEnd w:id="668"/>
          </w:p>
          <w:p w14:paraId="3BEE3697" w14:textId="77777777" w:rsidR="00FE2B65" w:rsidRPr="00870965" w:rsidRDefault="00FE2B65" w:rsidP="00C82E74">
            <w:pPr>
              <w:spacing w:before="120" w:after="120"/>
              <w:jc w:val="both"/>
              <w:rPr>
                <w:rFonts w:eastAsia="Arial Narrow"/>
                <w:sz w:val="24"/>
                <w:szCs w:val="24"/>
              </w:rPr>
            </w:pPr>
            <w:r w:rsidRPr="00870965">
              <w:rPr>
                <w:sz w:val="24"/>
                <w:szCs w:val="24"/>
                <w:lang w:val="fr"/>
              </w:rPr>
              <w:t>« L’Entrepreneur doit prendre toutes les mesures nécessaires pour :</w:t>
            </w:r>
          </w:p>
          <w:p w14:paraId="3CB107E9" w14:textId="77777777" w:rsidR="00FE2B65" w:rsidRPr="00870965" w:rsidRDefault="00FE2B65" w:rsidP="00FE2B65">
            <w:pPr>
              <w:pStyle w:val="ListParagraph"/>
              <w:numPr>
                <w:ilvl w:val="2"/>
                <w:numId w:val="91"/>
              </w:numPr>
              <w:tabs>
                <w:tab w:val="clear" w:pos="1152"/>
              </w:tabs>
              <w:spacing w:before="120" w:after="120"/>
              <w:ind w:left="702"/>
              <w:jc w:val="both"/>
              <w:rPr>
                <w:rFonts w:eastAsia="Arial Narrow"/>
                <w:sz w:val="24"/>
                <w:szCs w:val="24"/>
              </w:rPr>
            </w:pPr>
            <w:r w:rsidRPr="00870965">
              <w:rPr>
                <w:sz w:val="24"/>
                <w:szCs w:val="24"/>
                <w:lang w:val="fr"/>
              </w:rPr>
              <w:t xml:space="preserve">protéger l’environnement (à la fois sur et en dehors du Chantier) ; et </w:t>
            </w:r>
          </w:p>
          <w:p w14:paraId="6E89534D" w14:textId="77777777" w:rsidR="00FE2B65" w:rsidRPr="00870965" w:rsidRDefault="00FE2B65" w:rsidP="00FE2B65">
            <w:pPr>
              <w:pStyle w:val="ListParagraph"/>
              <w:numPr>
                <w:ilvl w:val="2"/>
                <w:numId w:val="91"/>
              </w:numPr>
              <w:spacing w:before="120" w:after="120"/>
              <w:ind w:left="702" w:hanging="540"/>
              <w:jc w:val="both"/>
              <w:rPr>
                <w:rFonts w:eastAsia="Arial Narrow"/>
                <w:sz w:val="24"/>
                <w:szCs w:val="24"/>
              </w:rPr>
            </w:pPr>
            <w:r w:rsidRPr="00870965">
              <w:rPr>
                <w:sz w:val="24"/>
                <w:szCs w:val="24"/>
                <w:lang w:val="fr"/>
              </w:rPr>
              <w:t>limiter les dommages et les nuisances aux personnes et aux biens résultant de la pollution, du bruit et d’autres résultats des opérations et/ ou activités de l’Entrepreneur.</w:t>
            </w:r>
          </w:p>
          <w:p w14:paraId="254DB320"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doit s’assurer que les émissions, les rejets de surface, les effluents et tout autre polluant provenant des activités de l’Entrepreneur ne dépassent ni les valeurs indiquées dans les </w:t>
            </w:r>
            <w:r>
              <w:rPr>
                <w:sz w:val="24"/>
                <w:szCs w:val="24"/>
                <w:lang w:val="fr"/>
              </w:rPr>
              <w:t>E</w:t>
            </w:r>
            <w:r w:rsidRPr="00870965">
              <w:rPr>
                <w:sz w:val="24"/>
                <w:szCs w:val="24"/>
                <w:lang w:val="fr"/>
              </w:rPr>
              <w:t>xigences du Maître d’Ouvrage, ni celles prescrites par les lois applicables.</w:t>
            </w:r>
          </w:p>
          <w:p w14:paraId="30DD99BC" w14:textId="1249AB70" w:rsidR="00FE2B65" w:rsidRPr="00870965" w:rsidRDefault="00FE2B65" w:rsidP="00C82E74">
            <w:pPr>
              <w:spacing w:before="120" w:after="120"/>
              <w:jc w:val="both"/>
              <w:rPr>
                <w:rFonts w:eastAsia="Arial Narrow"/>
                <w:sz w:val="24"/>
                <w:szCs w:val="24"/>
              </w:rPr>
            </w:pPr>
            <w:r w:rsidRPr="00870965">
              <w:rPr>
                <w:sz w:val="24"/>
                <w:szCs w:val="24"/>
                <w:lang w:val="fr"/>
              </w:rPr>
              <w:t xml:space="preserve">En cas de dommages à l’environnement, </w:t>
            </w:r>
            <w:r>
              <w:rPr>
                <w:sz w:val="24"/>
                <w:szCs w:val="24"/>
                <w:lang w:val="fr"/>
              </w:rPr>
              <w:t>aux</w:t>
            </w:r>
            <w:r w:rsidRPr="00870965">
              <w:rPr>
                <w:sz w:val="24"/>
                <w:szCs w:val="24"/>
                <w:lang w:val="fr"/>
              </w:rPr>
              <w:t xml:space="preserve"> biens et/ou de nuisances </w:t>
            </w:r>
            <w:r>
              <w:rPr>
                <w:sz w:val="24"/>
                <w:szCs w:val="24"/>
                <w:lang w:val="fr"/>
              </w:rPr>
              <w:t>aux</w:t>
            </w:r>
            <w:r w:rsidRPr="00870965">
              <w:rPr>
                <w:sz w:val="24"/>
                <w:szCs w:val="24"/>
                <w:lang w:val="fr"/>
              </w:rPr>
              <w:t xml:space="preserve"> personnes, sur le Chantier ou </w:t>
            </w:r>
            <w:r>
              <w:rPr>
                <w:sz w:val="24"/>
                <w:szCs w:val="24"/>
                <w:lang w:val="fr"/>
              </w:rPr>
              <w:t>hors du Chantier</w:t>
            </w:r>
            <w:r w:rsidRPr="00870965">
              <w:rPr>
                <w:sz w:val="24"/>
                <w:szCs w:val="24"/>
                <w:lang w:val="fr"/>
              </w:rPr>
              <w:t xml:space="preserve">, </w:t>
            </w:r>
            <w:r>
              <w:rPr>
                <w:sz w:val="24"/>
                <w:szCs w:val="24"/>
                <w:lang w:val="fr"/>
              </w:rPr>
              <w:t>résultant</w:t>
            </w:r>
            <w:r w:rsidRPr="00870965">
              <w:rPr>
                <w:sz w:val="24"/>
                <w:szCs w:val="24"/>
                <w:lang w:val="fr"/>
              </w:rPr>
              <w:t xml:space="preserve"> des opérations de l’Entrepreneur, </w:t>
            </w:r>
            <w:r>
              <w:rPr>
                <w:sz w:val="24"/>
                <w:szCs w:val="24"/>
                <w:lang w:val="fr"/>
              </w:rPr>
              <w:t>ce dernier</w:t>
            </w:r>
            <w:r w:rsidRPr="00870965">
              <w:rPr>
                <w:sz w:val="24"/>
                <w:szCs w:val="24"/>
                <w:lang w:val="fr"/>
              </w:rPr>
              <w:t xml:space="preserve"> doit convenir avec le Maître d’Œuvre des mesures appropriées et du calendrier pour rem</w:t>
            </w:r>
            <w:r>
              <w:rPr>
                <w:sz w:val="24"/>
                <w:szCs w:val="24"/>
                <w:lang w:val="fr"/>
              </w:rPr>
              <w:t>ettre</w:t>
            </w:r>
            <w:r w:rsidRPr="00870965">
              <w:rPr>
                <w:sz w:val="24"/>
                <w:szCs w:val="24"/>
                <w:lang w:val="fr"/>
              </w:rPr>
              <w:t xml:space="preserve">, dans la mesure du possible, l’environnement endommagé </w:t>
            </w:r>
            <w:r>
              <w:rPr>
                <w:sz w:val="24"/>
                <w:szCs w:val="24"/>
                <w:lang w:val="fr"/>
              </w:rPr>
              <w:t>dans</w:t>
            </w:r>
            <w:r w:rsidRPr="00870965">
              <w:rPr>
                <w:sz w:val="24"/>
                <w:szCs w:val="24"/>
                <w:lang w:val="fr"/>
              </w:rPr>
              <w:t xml:space="preserve"> son état antérieur. L’Entrepreneur doit mettre en œuvre ces </w:t>
            </w:r>
            <w:r w:rsidRPr="004F2C83">
              <w:rPr>
                <w:rFonts w:eastAsia="Arial Narrow"/>
                <w:sz w:val="24"/>
                <w:szCs w:val="24"/>
              </w:rPr>
              <w:t xml:space="preserve">mesures correctives </w:t>
            </w:r>
            <w:r w:rsidRPr="00870965">
              <w:rPr>
                <w:sz w:val="24"/>
                <w:szCs w:val="24"/>
                <w:lang w:val="fr"/>
              </w:rPr>
              <w:t>à ses frais à la satisfaction du Maître d’Œuvre.</w:t>
            </w:r>
            <w:r>
              <w:rPr>
                <w:sz w:val="24"/>
                <w:szCs w:val="24"/>
                <w:lang w:val="fr"/>
              </w:rPr>
              <w:t> »</w:t>
            </w:r>
          </w:p>
        </w:tc>
      </w:tr>
      <w:tr w:rsidR="00FE2B65" w:rsidRPr="00870965" w14:paraId="4A2D5404" w14:textId="77777777" w:rsidTr="00C82E74">
        <w:tc>
          <w:tcPr>
            <w:tcW w:w="2253" w:type="dxa"/>
            <w:tcBorders>
              <w:top w:val="single" w:sz="12" w:space="0" w:color="auto"/>
              <w:left w:val="single" w:sz="12" w:space="0" w:color="auto"/>
              <w:bottom w:val="single" w:sz="12" w:space="0" w:color="auto"/>
              <w:right w:val="single" w:sz="12" w:space="0" w:color="auto"/>
            </w:tcBorders>
          </w:tcPr>
          <w:p w14:paraId="2B3A68A5" w14:textId="77777777" w:rsidR="00FE2B65" w:rsidRPr="00870965" w:rsidRDefault="00FE2B65" w:rsidP="00C82E74">
            <w:pPr>
              <w:pStyle w:val="Heading3"/>
              <w:framePr w:hSpace="0" w:wrap="auto" w:vAnchor="margin" w:xAlign="left" w:yAlign="inline"/>
              <w:suppressOverlap w:val="0"/>
            </w:pPr>
            <w:bookmarkStart w:id="669" w:name="_Toc87266769"/>
            <w:r w:rsidRPr="00870965">
              <w:t>Sous-Clause 4.20</w:t>
            </w:r>
            <w:bookmarkEnd w:id="669"/>
          </w:p>
          <w:p w14:paraId="7ACD3F3B" w14:textId="77777777" w:rsidR="00FE2B65" w:rsidRPr="00870965" w:rsidRDefault="00FE2B65" w:rsidP="00C82E74">
            <w:pPr>
              <w:spacing w:before="120" w:after="120"/>
              <w:rPr>
                <w:sz w:val="24"/>
                <w:szCs w:val="24"/>
              </w:rPr>
            </w:pPr>
            <w:r w:rsidRPr="00870965">
              <w:rPr>
                <w:b/>
                <w:bCs/>
                <w:sz w:val="24"/>
                <w:szCs w:val="24"/>
                <w:lang w:val="fr"/>
              </w:rPr>
              <w:t>Rapports d’Avancement</w:t>
            </w:r>
          </w:p>
        </w:tc>
        <w:tc>
          <w:tcPr>
            <w:tcW w:w="6900" w:type="dxa"/>
            <w:tcBorders>
              <w:top w:val="single" w:sz="12" w:space="0" w:color="auto"/>
              <w:left w:val="single" w:sz="12" w:space="0" w:color="auto"/>
              <w:bottom w:val="single" w:sz="12" w:space="0" w:color="auto"/>
              <w:right w:val="single" w:sz="12" w:space="0" w:color="auto"/>
            </w:tcBorders>
          </w:tcPr>
          <w:p w14:paraId="2EFFAA9A" w14:textId="77777777" w:rsidR="00FE2B65" w:rsidRPr="00870965" w:rsidRDefault="00FE2B65" w:rsidP="00C82E74">
            <w:pPr>
              <w:spacing w:before="120" w:after="120"/>
              <w:jc w:val="both"/>
              <w:rPr>
                <w:rFonts w:eastAsia="Arial Narrow"/>
                <w:sz w:val="24"/>
                <w:szCs w:val="24"/>
              </w:rPr>
            </w:pPr>
            <w:r>
              <w:rPr>
                <w:sz w:val="24"/>
                <w:szCs w:val="24"/>
                <w:lang w:val="fr"/>
              </w:rPr>
              <w:t xml:space="preserve">Remplacer </w:t>
            </w:r>
            <w:r w:rsidRPr="00870965">
              <w:rPr>
                <w:sz w:val="24"/>
                <w:szCs w:val="24"/>
                <w:lang w:val="fr"/>
              </w:rPr>
              <w:t xml:space="preserve">« 4.20 (g) </w:t>
            </w:r>
            <w:r>
              <w:rPr>
                <w:sz w:val="24"/>
                <w:szCs w:val="24"/>
                <w:lang w:val="fr"/>
              </w:rPr>
              <w:t> »</w:t>
            </w:r>
            <w:r w:rsidRPr="00870965">
              <w:rPr>
                <w:sz w:val="24"/>
                <w:szCs w:val="24"/>
                <w:lang w:val="fr"/>
              </w:rPr>
              <w:t xml:space="preserve"> par :</w:t>
            </w:r>
          </w:p>
          <w:p w14:paraId="2140ACA4" w14:textId="77777777" w:rsidR="00FE2B65" w:rsidRPr="00870965" w:rsidRDefault="00FE2B65" w:rsidP="00C82E74">
            <w:pPr>
              <w:spacing w:before="120" w:after="120"/>
              <w:jc w:val="both"/>
              <w:rPr>
                <w:rFonts w:eastAsia="Arial Narrow"/>
                <w:sz w:val="24"/>
                <w:szCs w:val="24"/>
              </w:rPr>
            </w:pPr>
            <w:r w:rsidRPr="00870965">
              <w:rPr>
                <w:sz w:val="24"/>
                <w:szCs w:val="24"/>
                <w:lang w:val="fr"/>
              </w:rPr>
              <w:t>« les indicateur environnementaux et sociaux (ES) énoncés dans les Conditions Particulières - Partie D »</w:t>
            </w:r>
          </w:p>
          <w:p w14:paraId="492BC91F" w14:textId="77777777" w:rsidR="00FE2B65" w:rsidRPr="00870965" w:rsidRDefault="00FE2B65" w:rsidP="00C82E74">
            <w:pPr>
              <w:spacing w:before="120" w:after="120"/>
              <w:jc w:val="both"/>
              <w:rPr>
                <w:rFonts w:eastAsia="Arial Narrow"/>
                <w:sz w:val="24"/>
                <w:szCs w:val="24"/>
              </w:rPr>
            </w:pPr>
            <w:r w:rsidRPr="00870965">
              <w:rPr>
                <w:sz w:val="24"/>
                <w:szCs w:val="24"/>
                <w:lang w:val="fr"/>
              </w:rPr>
              <w:t>Ce qui suit est ajouté à la fin de la Sous-Clause :</w:t>
            </w:r>
          </w:p>
          <w:p w14:paraId="2FCF9749" w14:textId="77777777" w:rsidR="00FE2B65" w:rsidRPr="00870965" w:rsidRDefault="00FE2B65" w:rsidP="00C82E74">
            <w:pPr>
              <w:spacing w:before="120" w:after="120"/>
              <w:jc w:val="both"/>
              <w:rPr>
                <w:sz w:val="24"/>
                <w:szCs w:val="24"/>
              </w:rPr>
            </w:pPr>
            <w:r w:rsidRPr="00870965">
              <w:rPr>
                <w:sz w:val="24"/>
                <w:szCs w:val="24"/>
                <w:lang w:val="fr"/>
              </w:rPr>
              <w:t>« En plus de l’</w:t>
            </w:r>
            <w:r>
              <w:rPr>
                <w:sz w:val="24"/>
                <w:szCs w:val="24"/>
                <w:lang w:val="fr"/>
              </w:rPr>
              <w:t>obligation</w:t>
            </w:r>
            <w:r w:rsidRPr="00870965">
              <w:rPr>
                <w:sz w:val="24"/>
                <w:szCs w:val="24"/>
                <w:lang w:val="fr"/>
              </w:rPr>
              <w:t xml:space="preserve"> de déclaration du présent alinéa (g) de la Sous-Clause 4.20 </w:t>
            </w:r>
            <w:r w:rsidRPr="00870965">
              <w:rPr>
                <w:i/>
                <w:iCs/>
                <w:sz w:val="24"/>
                <w:szCs w:val="24"/>
                <w:lang w:val="fr"/>
              </w:rPr>
              <w:t>[Rapports d’Avancement]</w:t>
            </w:r>
            <w:r w:rsidRPr="00870965">
              <w:rPr>
                <w:sz w:val="24"/>
                <w:szCs w:val="24"/>
                <w:lang w:val="fr"/>
              </w:rPr>
              <w:t xml:space="preserve">, et sous réserve de </w:t>
            </w:r>
            <w:r w:rsidRPr="00870965">
              <w:rPr>
                <w:sz w:val="24"/>
                <w:szCs w:val="24"/>
                <w:lang w:val="fr"/>
              </w:rPr>
              <w:lastRenderedPageBreak/>
              <w:t>l’exigence spécifique sur le traitement des allégations d’EAS et/ou de HS conformément à la Sous-Clause 6.27,</w:t>
            </w:r>
            <w:r>
              <w:rPr>
                <w:sz w:val="24"/>
                <w:szCs w:val="24"/>
                <w:lang w:val="fr"/>
              </w:rPr>
              <w:t xml:space="preserve"> </w:t>
            </w:r>
            <w:r w:rsidRPr="00870965">
              <w:rPr>
                <w:sz w:val="24"/>
                <w:szCs w:val="24"/>
                <w:lang w:val="fr"/>
              </w:rPr>
              <w:t>l’Entrepreneur doit informer immédiatement le Maître d’Œuvre de toute</w:t>
            </w:r>
            <w:r>
              <w:rPr>
                <w:sz w:val="24"/>
                <w:szCs w:val="24"/>
                <w:lang w:val="fr"/>
              </w:rPr>
              <w:t xml:space="preserve"> </w:t>
            </w:r>
            <w:r w:rsidRPr="00870965">
              <w:rPr>
                <w:sz w:val="24"/>
                <w:szCs w:val="24"/>
                <w:lang w:val="fr"/>
              </w:rPr>
              <w:t>allégation, incident ou accident qui a ou est susceptible d’avoir un effet négatif important sur l’environnement,</w:t>
            </w:r>
            <w:r>
              <w:rPr>
                <w:sz w:val="24"/>
                <w:szCs w:val="24"/>
                <w:lang w:val="fr"/>
              </w:rPr>
              <w:t xml:space="preserve"> </w:t>
            </w:r>
            <w:r w:rsidRPr="00870965">
              <w:rPr>
                <w:sz w:val="24"/>
                <w:szCs w:val="24"/>
                <w:lang w:val="fr"/>
              </w:rPr>
              <w:t>les co</w:t>
            </w:r>
            <w:r>
              <w:rPr>
                <w:sz w:val="24"/>
                <w:szCs w:val="24"/>
                <w:lang w:val="fr"/>
              </w:rPr>
              <w:t>mmunau</w:t>
            </w:r>
            <w:r w:rsidRPr="00870965">
              <w:rPr>
                <w:sz w:val="24"/>
                <w:szCs w:val="24"/>
                <w:lang w:val="fr"/>
              </w:rPr>
              <w:t xml:space="preserve">tés </w:t>
            </w:r>
            <w:r>
              <w:rPr>
                <w:sz w:val="24"/>
                <w:szCs w:val="24"/>
                <w:lang w:val="fr"/>
              </w:rPr>
              <w:t>affect</w:t>
            </w:r>
            <w:r w:rsidRPr="00870965">
              <w:rPr>
                <w:sz w:val="24"/>
                <w:szCs w:val="24"/>
                <w:lang w:val="fr"/>
              </w:rPr>
              <w:t xml:space="preserve">ées, le public, le personnel du Maître d’Ouvrage ou le </w:t>
            </w:r>
            <w:r>
              <w:rPr>
                <w:sz w:val="24"/>
                <w:szCs w:val="24"/>
                <w:lang w:val="fr"/>
              </w:rPr>
              <w:t>P</w:t>
            </w:r>
            <w:r w:rsidRPr="00870965">
              <w:rPr>
                <w:sz w:val="24"/>
                <w:szCs w:val="24"/>
                <w:lang w:val="fr"/>
              </w:rPr>
              <w:t xml:space="preserve">ersonnel de l’Entrepreneur. Cela inclut, mais sans s’y limiter, tout incident ou accident </w:t>
            </w:r>
            <w:r>
              <w:rPr>
                <w:sz w:val="24"/>
                <w:szCs w:val="24"/>
                <w:lang w:val="fr"/>
              </w:rPr>
              <w:t>entrainant</w:t>
            </w:r>
            <w:r w:rsidRPr="00870965">
              <w:rPr>
                <w:sz w:val="24"/>
                <w:szCs w:val="24"/>
                <w:lang w:val="fr"/>
              </w:rPr>
              <w:t xml:space="preserve"> </w:t>
            </w:r>
            <w:r>
              <w:rPr>
                <w:sz w:val="24"/>
                <w:szCs w:val="24"/>
                <w:lang w:val="fr"/>
              </w:rPr>
              <w:t>un décès</w:t>
            </w:r>
            <w:r w:rsidRPr="00870965">
              <w:rPr>
                <w:sz w:val="24"/>
                <w:szCs w:val="24"/>
                <w:lang w:val="fr"/>
              </w:rPr>
              <w:t xml:space="preserve"> ou des blessures graves; </w:t>
            </w:r>
            <w:r>
              <w:rPr>
                <w:sz w:val="24"/>
                <w:szCs w:val="24"/>
                <w:lang w:val="fr"/>
              </w:rPr>
              <w:t>d</w:t>
            </w:r>
            <w:r w:rsidRPr="00870965">
              <w:rPr>
                <w:sz w:val="24"/>
                <w:szCs w:val="24"/>
                <w:lang w:val="fr"/>
              </w:rPr>
              <w:t xml:space="preserve">es effets indésirables importants ou </w:t>
            </w:r>
            <w:r>
              <w:rPr>
                <w:sz w:val="24"/>
                <w:szCs w:val="24"/>
                <w:lang w:val="fr"/>
              </w:rPr>
              <w:t>d</w:t>
            </w:r>
            <w:r w:rsidRPr="00870965">
              <w:rPr>
                <w:sz w:val="24"/>
                <w:szCs w:val="24"/>
                <w:lang w:val="fr"/>
              </w:rPr>
              <w:t>es dommages à la propriété privée; ou toute allégation d’EAS et / ou HS. Dans le cas de l’EAS et/ou de HS, tout en préservant la confidentialité</w:t>
            </w:r>
            <w:r w:rsidRPr="001F348C">
              <w:rPr>
                <w:color w:val="000000" w:themeColor="text1"/>
                <w:sz w:val="24"/>
                <w:szCs w:val="24"/>
              </w:rPr>
              <w:t xml:space="preserve"> comme il convient</w:t>
            </w:r>
            <w:r w:rsidRPr="00870965" w:rsidDel="00F62B92">
              <w:rPr>
                <w:sz w:val="24"/>
                <w:szCs w:val="24"/>
                <w:lang w:val="fr"/>
              </w:rPr>
              <w:t xml:space="preserve"> </w:t>
            </w:r>
            <w:r w:rsidRPr="00870965">
              <w:rPr>
                <w:sz w:val="24"/>
                <w:szCs w:val="24"/>
                <w:lang w:val="fr"/>
              </w:rPr>
              <w:t xml:space="preserve">, le type d’allégation (exploitation sexuelle, abus sexuel ou harcèlement sexuel), le sexe et l’âge de la personne qui a </w:t>
            </w:r>
            <w:r>
              <w:rPr>
                <w:sz w:val="24"/>
                <w:szCs w:val="24"/>
                <w:lang w:val="fr"/>
              </w:rPr>
              <w:t>vécu</w:t>
            </w:r>
            <w:r w:rsidRPr="00870965">
              <w:rPr>
                <w:sz w:val="24"/>
                <w:szCs w:val="24"/>
                <w:lang w:val="fr"/>
              </w:rPr>
              <w:t xml:space="preserve"> l’incident </w:t>
            </w:r>
            <w:r>
              <w:rPr>
                <w:sz w:val="24"/>
                <w:szCs w:val="24"/>
                <w:lang w:val="fr"/>
              </w:rPr>
              <w:t>présum</w:t>
            </w:r>
            <w:r w:rsidRPr="00870965">
              <w:rPr>
                <w:sz w:val="24"/>
                <w:szCs w:val="24"/>
                <w:lang w:val="fr"/>
              </w:rPr>
              <w:t>é doivent être inclus dans l’information.</w:t>
            </w:r>
          </w:p>
          <w:p w14:paraId="49EB8A02"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dès qu’il a connaissance de l’incident ou de l’accident, doit également informer immédiatement le Maître d’Œuvre de tout incident ou accident de ce type dans les locaux des sous-traitants ou des fournisseurs concernant les </w:t>
            </w:r>
            <w:r>
              <w:rPr>
                <w:sz w:val="24"/>
                <w:szCs w:val="24"/>
                <w:lang w:val="fr"/>
              </w:rPr>
              <w:t>Ouvrages</w:t>
            </w:r>
            <w:r w:rsidRPr="00870965">
              <w:rPr>
                <w:sz w:val="24"/>
                <w:szCs w:val="24"/>
                <w:lang w:val="fr"/>
              </w:rPr>
              <w:t xml:space="preserve"> qui a ou est susceptible d’avoir un effet négatif important sur l’environnement, les communautés </w:t>
            </w:r>
            <w:r>
              <w:rPr>
                <w:sz w:val="24"/>
                <w:szCs w:val="24"/>
                <w:lang w:val="fr"/>
              </w:rPr>
              <w:t>affect</w:t>
            </w:r>
            <w:r w:rsidRPr="00870965">
              <w:rPr>
                <w:sz w:val="24"/>
                <w:szCs w:val="24"/>
                <w:lang w:val="fr"/>
              </w:rPr>
              <w:t xml:space="preserve">ées, le public, le </w:t>
            </w:r>
            <w:r>
              <w:rPr>
                <w:sz w:val="24"/>
                <w:szCs w:val="24"/>
                <w:lang w:val="fr"/>
              </w:rPr>
              <w:t>P</w:t>
            </w:r>
            <w:r w:rsidRPr="00870965">
              <w:rPr>
                <w:sz w:val="24"/>
                <w:szCs w:val="24"/>
                <w:lang w:val="fr"/>
              </w:rPr>
              <w:t xml:space="preserve">ersonnel du Maître d’Ouvrage ou le </w:t>
            </w:r>
            <w:r>
              <w:rPr>
                <w:sz w:val="24"/>
                <w:szCs w:val="24"/>
                <w:lang w:val="fr"/>
              </w:rPr>
              <w:t>P</w:t>
            </w:r>
            <w:r w:rsidRPr="00870965">
              <w:rPr>
                <w:sz w:val="24"/>
                <w:szCs w:val="24"/>
                <w:lang w:val="fr"/>
              </w:rPr>
              <w:t xml:space="preserve">ersonnel de l’Entrepreneur, le personnel de ses sous-traitants et fournisseurs. La notification doit fournir suffisamment de détails concernant ces incidents ou accidents. L’Entrepreneur doit fournir tous les détails de ces incidents ou accidents au Maître d’Œuvre dans le délai convenu avec le Maître d’Œuvre. </w:t>
            </w:r>
          </w:p>
          <w:p w14:paraId="6C1A5B4C"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doit exiger de ses sous-traitants et fournisseurs (autres que les sous-traitants) qu’ils </w:t>
            </w:r>
            <w:r>
              <w:rPr>
                <w:sz w:val="24"/>
                <w:szCs w:val="24"/>
                <w:lang w:val="fr"/>
              </w:rPr>
              <w:t>notifi</w:t>
            </w:r>
            <w:r w:rsidRPr="00870965">
              <w:rPr>
                <w:sz w:val="24"/>
                <w:szCs w:val="24"/>
                <w:lang w:val="fr"/>
              </w:rPr>
              <w:t xml:space="preserve">ent immédiatement </w:t>
            </w:r>
            <w:r>
              <w:rPr>
                <w:sz w:val="24"/>
                <w:szCs w:val="24"/>
                <w:lang w:val="fr"/>
              </w:rPr>
              <w:t xml:space="preserve">à </w:t>
            </w:r>
            <w:r w:rsidRPr="00870965">
              <w:rPr>
                <w:sz w:val="24"/>
                <w:szCs w:val="24"/>
                <w:lang w:val="fr"/>
              </w:rPr>
              <w:t>l’Entrepreneur tout incident ou accident visé dans la présente Sous-Clause.</w:t>
            </w:r>
          </w:p>
        </w:tc>
      </w:tr>
      <w:tr w:rsidR="00FE2B65" w:rsidRPr="00870965" w14:paraId="5D4C8E04" w14:textId="77777777" w:rsidTr="00C82E74">
        <w:tc>
          <w:tcPr>
            <w:tcW w:w="2253" w:type="dxa"/>
            <w:tcBorders>
              <w:top w:val="single" w:sz="12" w:space="0" w:color="auto"/>
              <w:left w:val="single" w:sz="12" w:space="0" w:color="auto"/>
              <w:bottom w:val="single" w:sz="12" w:space="0" w:color="auto"/>
              <w:right w:val="single" w:sz="12" w:space="0" w:color="auto"/>
            </w:tcBorders>
          </w:tcPr>
          <w:p w14:paraId="47FCFC63" w14:textId="77777777" w:rsidR="00FE2B65" w:rsidRPr="00870965" w:rsidRDefault="00FE2B65" w:rsidP="00C82E74">
            <w:pPr>
              <w:pStyle w:val="Heading3"/>
              <w:framePr w:hSpace="0" w:wrap="auto" w:vAnchor="margin" w:xAlign="left" w:yAlign="inline"/>
              <w:suppressOverlap w:val="0"/>
            </w:pPr>
            <w:bookmarkStart w:id="670" w:name="_Toc87266770"/>
            <w:r w:rsidRPr="00870965">
              <w:t>Sous-Clause 4.21</w:t>
            </w:r>
            <w:bookmarkEnd w:id="670"/>
          </w:p>
          <w:p w14:paraId="4F6B4120" w14:textId="77777777" w:rsidR="00FE2B65" w:rsidRPr="00870965" w:rsidRDefault="00FE2B65" w:rsidP="00C82E74">
            <w:pPr>
              <w:spacing w:before="120" w:after="120"/>
              <w:rPr>
                <w:sz w:val="24"/>
                <w:szCs w:val="24"/>
              </w:rPr>
            </w:pPr>
            <w:r w:rsidRPr="00870965">
              <w:rPr>
                <w:b/>
                <w:bCs/>
                <w:sz w:val="24"/>
                <w:szCs w:val="24"/>
                <w:lang w:val="fr"/>
              </w:rPr>
              <w:t>Sécurité du Chantier</w:t>
            </w:r>
          </w:p>
        </w:tc>
        <w:tc>
          <w:tcPr>
            <w:tcW w:w="6900" w:type="dxa"/>
            <w:tcBorders>
              <w:top w:val="single" w:sz="12" w:space="0" w:color="auto"/>
              <w:left w:val="single" w:sz="12" w:space="0" w:color="auto"/>
              <w:bottom w:val="single" w:sz="12" w:space="0" w:color="auto"/>
              <w:right w:val="single" w:sz="12" w:space="0" w:color="auto"/>
            </w:tcBorders>
          </w:tcPr>
          <w:p w14:paraId="60AE3653" w14:textId="77777777" w:rsidR="00FE2B65" w:rsidRPr="00870965" w:rsidRDefault="00FE2B65" w:rsidP="00C82E74">
            <w:pPr>
              <w:pStyle w:val="Heading3"/>
              <w:framePr w:hSpace="0" w:wrap="auto" w:vAnchor="margin" w:xAlign="left" w:yAlign="inline"/>
              <w:ind w:left="475" w:hanging="475"/>
              <w:suppressOverlap w:val="0"/>
              <w:rPr>
                <w:b w:val="0"/>
                <w:bCs w:val="0"/>
              </w:rPr>
            </w:pPr>
            <w:bookmarkStart w:id="671" w:name="_Toc87266771"/>
            <w:r w:rsidRPr="00870965">
              <w:rPr>
                <w:b w:val="0"/>
                <w:bCs w:val="0"/>
              </w:rPr>
              <w:t>La Sous-Clause est remplacée par ce qui suit :</w:t>
            </w:r>
            <w:bookmarkEnd w:id="671"/>
          </w:p>
          <w:p w14:paraId="1666F5DB" w14:textId="77777777" w:rsidR="00FE2B65" w:rsidRPr="00870965" w:rsidRDefault="00FE2B65" w:rsidP="00C82E74">
            <w:pPr>
              <w:spacing w:before="120" w:after="120"/>
              <w:rPr>
                <w:rFonts w:eastAsia="Arial Narrow"/>
                <w:sz w:val="24"/>
                <w:szCs w:val="24"/>
              </w:rPr>
            </w:pPr>
            <w:r w:rsidRPr="00870965">
              <w:rPr>
                <w:sz w:val="24"/>
                <w:szCs w:val="24"/>
                <w:lang w:val="fr"/>
              </w:rPr>
              <w:t>«L’Entrepreneur est responsable de la sécurité du Chantier et :</w:t>
            </w:r>
          </w:p>
          <w:p w14:paraId="06F29506" w14:textId="77777777" w:rsidR="00FE2B65" w:rsidRPr="00870965" w:rsidRDefault="00FE2B65" w:rsidP="00FE2B65">
            <w:pPr>
              <w:pStyle w:val="ListParagraph"/>
              <w:numPr>
                <w:ilvl w:val="0"/>
                <w:numId w:val="92"/>
              </w:numPr>
              <w:spacing w:before="120" w:after="120"/>
              <w:ind w:left="720" w:hanging="651"/>
              <w:jc w:val="both"/>
              <w:rPr>
                <w:rFonts w:eastAsia="Arial Narrow"/>
                <w:sz w:val="24"/>
                <w:szCs w:val="24"/>
              </w:rPr>
            </w:pPr>
            <w:r>
              <w:rPr>
                <w:rFonts w:eastAsia="Arial Narrow"/>
                <w:sz w:val="24"/>
                <w:szCs w:val="24"/>
              </w:rPr>
              <w:t>d’</w:t>
            </w:r>
            <w:r w:rsidRPr="004F2C83">
              <w:rPr>
                <w:rFonts w:eastAsia="Arial Narrow"/>
                <w:sz w:val="24"/>
                <w:szCs w:val="24"/>
              </w:rPr>
              <w:t xml:space="preserve">empêcher les personnes non autorisées d'accéder au </w:t>
            </w:r>
            <w:r>
              <w:rPr>
                <w:rFonts w:eastAsia="Arial Narrow"/>
                <w:sz w:val="24"/>
                <w:szCs w:val="24"/>
              </w:rPr>
              <w:t>Chantier</w:t>
            </w:r>
            <w:r w:rsidRPr="00870965" w:rsidDel="00136558">
              <w:rPr>
                <w:sz w:val="24"/>
                <w:szCs w:val="24"/>
                <w:lang w:val="fr"/>
              </w:rPr>
              <w:t xml:space="preserve"> </w:t>
            </w:r>
            <w:r w:rsidRPr="00870965">
              <w:rPr>
                <w:sz w:val="24"/>
                <w:szCs w:val="24"/>
                <w:lang w:val="fr"/>
              </w:rPr>
              <w:t>;</w:t>
            </w:r>
          </w:p>
          <w:p w14:paraId="234BBF14" w14:textId="0238D27D" w:rsidR="00FE2B65" w:rsidRPr="00870965" w:rsidRDefault="00FE2B65" w:rsidP="00FE2B65">
            <w:pPr>
              <w:pStyle w:val="ListParagraph"/>
              <w:numPr>
                <w:ilvl w:val="0"/>
                <w:numId w:val="92"/>
              </w:numPr>
              <w:spacing w:before="120" w:after="120"/>
              <w:ind w:left="720" w:hanging="651"/>
              <w:jc w:val="both"/>
              <w:rPr>
                <w:rFonts w:eastAsia="Arial Narrow"/>
                <w:sz w:val="24"/>
                <w:szCs w:val="24"/>
              </w:rPr>
            </w:pPr>
            <w:r w:rsidRPr="00870965">
              <w:rPr>
                <w:sz w:val="24"/>
                <w:szCs w:val="24"/>
                <w:lang w:val="fr"/>
              </w:rPr>
              <w:t xml:space="preserve">les personnes autorisées sont limitées au </w:t>
            </w:r>
            <w:r>
              <w:rPr>
                <w:sz w:val="24"/>
                <w:szCs w:val="24"/>
                <w:lang w:val="fr"/>
              </w:rPr>
              <w:t>P</w:t>
            </w:r>
            <w:r w:rsidRPr="00870965">
              <w:rPr>
                <w:sz w:val="24"/>
                <w:szCs w:val="24"/>
                <w:lang w:val="fr"/>
              </w:rPr>
              <w:t xml:space="preserve">ersonnel de l’Entrepreneur, au </w:t>
            </w:r>
            <w:r>
              <w:rPr>
                <w:sz w:val="24"/>
                <w:szCs w:val="24"/>
                <w:lang w:val="fr"/>
              </w:rPr>
              <w:t>P</w:t>
            </w:r>
            <w:r w:rsidRPr="00870965">
              <w:rPr>
                <w:sz w:val="24"/>
                <w:szCs w:val="24"/>
                <w:lang w:val="fr"/>
              </w:rPr>
              <w:t xml:space="preserve">ersonnel du Maître d’Ouvrage et à tout autre personnel identifié comme personnel autorisé (y compris les autres entrepreneurs du Maître d’Ouvrage sur le Chantier), par </w:t>
            </w:r>
            <w:r w:rsidRPr="004F2C83">
              <w:rPr>
                <w:rFonts w:eastAsia="Arial Narrow"/>
                <w:sz w:val="24"/>
                <w:szCs w:val="24"/>
              </w:rPr>
              <w:t>un</w:t>
            </w:r>
            <w:r>
              <w:rPr>
                <w:rFonts w:eastAsia="Arial Narrow"/>
                <w:sz w:val="24"/>
                <w:szCs w:val="24"/>
              </w:rPr>
              <w:t>e Notification</w:t>
            </w:r>
            <w:r w:rsidRPr="004F2C83">
              <w:rPr>
                <w:rFonts w:eastAsia="Arial Narrow"/>
                <w:sz w:val="24"/>
                <w:szCs w:val="24"/>
              </w:rPr>
              <w:t xml:space="preserve"> </w:t>
            </w:r>
            <w:r w:rsidRPr="00870965">
              <w:rPr>
                <w:sz w:val="24"/>
                <w:szCs w:val="24"/>
                <w:lang w:val="fr"/>
              </w:rPr>
              <w:t>du Maître d’Ouvrage ou du Maître d’Œuvre à l’Entrepreneur.</w:t>
            </w:r>
          </w:p>
          <w:p w14:paraId="2BEE2913"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Sous réserve de la Sous-Clause 4.1, l’Entrepreneur doit soumettre au Maître d’Œuvre, </w:t>
            </w:r>
            <w:r w:rsidRPr="004F2C83">
              <w:rPr>
                <w:rFonts w:eastAsia="Arial Narrow"/>
                <w:sz w:val="24"/>
                <w:szCs w:val="24"/>
              </w:rPr>
              <w:t xml:space="preserve"> pour son avis de </w:t>
            </w:r>
            <w:r>
              <w:rPr>
                <w:rFonts w:eastAsia="Arial Narrow"/>
                <w:sz w:val="24"/>
                <w:szCs w:val="24"/>
              </w:rPr>
              <w:t>N</w:t>
            </w:r>
            <w:r w:rsidRPr="004F2C83">
              <w:rPr>
                <w:rFonts w:eastAsia="Arial Narrow"/>
                <w:sz w:val="24"/>
                <w:szCs w:val="24"/>
              </w:rPr>
              <w:t>on-objection</w:t>
            </w:r>
            <w:r w:rsidRPr="00870965" w:rsidDel="00497B67">
              <w:rPr>
                <w:sz w:val="24"/>
                <w:szCs w:val="24"/>
                <w:lang w:val="fr"/>
              </w:rPr>
              <w:t xml:space="preserve"> </w:t>
            </w:r>
            <w:r w:rsidRPr="00870965">
              <w:rPr>
                <w:sz w:val="24"/>
                <w:szCs w:val="24"/>
                <w:lang w:val="fr"/>
              </w:rPr>
              <w:t>, un plan de gestion de la sécurité qui énonce les dispositions de sécurité pour le Chantier.</w:t>
            </w:r>
          </w:p>
          <w:p w14:paraId="6AAA8A54"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w:t>
            </w:r>
            <w:r w:rsidRPr="004F2C83">
              <w:rPr>
                <w:rFonts w:eastAsia="Arial Narrow"/>
                <w:sz w:val="24"/>
                <w:szCs w:val="24"/>
              </w:rPr>
              <w:t xml:space="preserve"> devra (i) procéder à des vérifications appropriées des antécédents de tout personnel retenu pour assurer la sécurité ; (ii) </w:t>
            </w:r>
            <w:r w:rsidRPr="004F2C83">
              <w:rPr>
                <w:rFonts w:eastAsia="Arial Narrow"/>
                <w:sz w:val="24"/>
                <w:szCs w:val="24"/>
              </w:rPr>
              <w:lastRenderedPageBreak/>
              <w:t xml:space="preserve">former le personnel de sécurité de manière adéquate (ou déterminer qu'il est correctement formé) à l'usage de la force (et, le cas échéant, des armes à feu), et à la conduite appropriée envers le Personnel de l’Entrepreneur, le Personnel du Maître d’Ouvrage et les communautés affectées ; et (iii) exiger du personnel de sécurité qu'il agisse dans le respect des lois applicables et de toutes les exigences énoncées </w:t>
            </w:r>
            <w:r w:rsidRPr="00870965">
              <w:rPr>
                <w:sz w:val="24"/>
                <w:szCs w:val="24"/>
                <w:lang w:val="fr"/>
              </w:rPr>
              <w:t xml:space="preserve"> dans les Exigences du Maître d’Ouvrage.</w:t>
            </w:r>
          </w:p>
          <w:p w14:paraId="2B899CD9" w14:textId="2CC7886D" w:rsidR="00FE2B65" w:rsidRPr="00870965" w:rsidRDefault="00FE2B65" w:rsidP="00C82E74">
            <w:pPr>
              <w:spacing w:before="120" w:after="120"/>
              <w:jc w:val="both"/>
              <w:rPr>
                <w:sz w:val="24"/>
                <w:szCs w:val="24"/>
              </w:rPr>
            </w:pPr>
            <w:r w:rsidRPr="00870965">
              <w:rPr>
                <w:sz w:val="24"/>
                <w:szCs w:val="24"/>
                <w:lang w:val="fr"/>
              </w:rPr>
              <w:t xml:space="preserve">L’Entrepreneur </w:t>
            </w:r>
            <w:r w:rsidRPr="004F2C83">
              <w:rPr>
                <w:sz w:val="24"/>
                <w:szCs w:val="24"/>
              </w:rPr>
              <w:t xml:space="preserve">n'autorisera pas le personnel de sécurité à recourir à la force pour assurer la sécurité, sauf </w:t>
            </w:r>
            <w:r w:rsidRPr="00870965">
              <w:rPr>
                <w:sz w:val="24"/>
                <w:szCs w:val="24"/>
                <w:lang w:val="fr"/>
              </w:rPr>
              <w:t>à des fins préventives et défensives proportionnellement à la nature et à l’étendue de la menace.</w:t>
            </w:r>
          </w:p>
          <w:p w14:paraId="5952ECA0" w14:textId="77777777" w:rsidR="00FE2B65" w:rsidRPr="00870965" w:rsidRDefault="00FE2B65" w:rsidP="00C82E74">
            <w:pPr>
              <w:spacing w:before="120" w:after="120"/>
              <w:jc w:val="both"/>
              <w:rPr>
                <w:rFonts w:eastAsia="Arial Narrow"/>
                <w:sz w:val="24"/>
                <w:szCs w:val="24"/>
              </w:rPr>
            </w:pPr>
            <w:r w:rsidRPr="00870965">
              <w:rPr>
                <w:sz w:val="24"/>
                <w:szCs w:val="24"/>
                <w:lang w:val="fr"/>
              </w:rPr>
              <w:t>En prenant des dispositions en matière de sécurité, l’Entrepreneur doit également se conformer à toute exigence supplémentaire énoncée dans les Exigences du Maître d’Ouvrage.</w:t>
            </w:r>
          </w:p>
        </w:tc>
      </w:tr>
      <w:tr w:rsidR="00FE2B65" w:rsidRPr="00870965" w14:paraId="31196006" w14:textId="77777777" w:rsidTr="00C82E74">
        <w:tc>
          <w:tcPr>
            <w:tcW w:w="2253" w:type="dxa"/>
            <w:tcBorders>
              <w:top w:val="single" w:sz="12" w:space="0" w:color="auto"/>
              <w:left w:val="single" w:sz="12" w:space="0" w:color="auto"/>
              <w:bottom w:val="single" w:sz="12" w:space="0" w:color="auto"/>
              <w:right w:val="single" w:sz="12" w:space="0" w:color="auto"/>
            </w:tcBorders>
          </w:tcPr>
          <w:p w14:paraId="5CF10BC3" w14:textId="77777777" w:rsidR="00FE2B65" w:rsidRPr="00870965" w:rsidRDefault="00FE2B65" w:rsidP="00C82E74">
            <w:pPr>
              <w:pStyle w:val="Heading3"/>
              <w:framePr w:hSpace="0" w:wrap="auto" w:vAnchor="margin" w:xAlign="left" w:yAlign="inline"/>
              <w:suppressOverlap w:val="0"/>
            </w:pPr>
            <w:bookmarkStart w:id="672" w:name="_Toc87266774"/>
            <w:r w:rsidRPr="00870965">
              <w:t>Sous-Clause 4.23</w:t>
            </w:r>
            <w:bookmarkEnd w:id="672"/>
          </w:p>
          <w:p w14:paraId="265D2FA7" w14:textId="77777777" w:rsidR="00FE2B65" w:rsidRPr="00870965" w:rsidRDefault="00FE2B65" w:rsidP="00C82E74">
            <w:pPr>
              <w:spacing w:before="120" w:after="120"/>
              <w:rPr>
                <w:sz w:val="24"/>
                <w:szCs w:val="24"/>
              </w:rPr>
            </w:pPr>
            <w:r w:rsidRPr="00870965">
              <w:rPr>
                <w:b/>
                <w:bCs/>
                <w:sz w:val="24"/>
                <w:szCs w:val="24"/>
                <w:lang w:val="fr"/>
              </w:rPr>
              <w:t xml:space="preserve">Découvertes </w:t>
            </w:r>
            <w:r>
              <w:rPr>
                <w:b/>
                <w:bCs/>
                <w:sz w:val="24"/>
                <w:szCs w:val="24"/>
                <w:lang w:val="fr"/>
              </w:rPr>
              <w:t>a</w:t>
            </w:r>
            <w:r w:rsidRPr="00870965">
              <w:rPr>
                <w:b/>
                <w:bCs/>
                <w:sz w:val="24"/>
                <w:szCs w:val="24"/>
                <w:lang w:val="fr"/>
              </w:rPr>
              <w:t xml:space="preserve">rchéologiques et </w:t>
            </w:r>
            <w:r>
              <w:rPr>
                <w:b/>
                <w:bCs/>
                <w:sz w:val="24"/>
                <w:szCs w:val="24"/>
                <w:lang w:val="fr"/>
              </w:rPr>
              <w:t>g</w:t>
            </w:r>
            <w:r w:rsidRPr="00870965">
              <w:rPr>
                <w:b/>
                <w:bCs/>
                <w:sz w:val="24"/>
                <w:szCs w:val="24"/>
                <w:lang w:val="fr"/>
              </w:rPr>
              <w:t>éologiques</w:t>
            </w:r>
          </w:p>
        </w:tc>
        <w:tc>
          <w:tcPr>
            <w:tcW w:w="6900" w:type="dxa"/>
            <w:tcBorders>
              <w:top w:val="single" w:sz="12" w:space="0" w:color="auto"/>
              <w:left w:val="single" w:sz="12" w:space="0" w:color="auto"/>
              <w:bottom w:val="single" w:sz="12" w:space="0" w:color="auto"/>
              <w:right w:val="single" w:sz="12" w:space="0" w:color="auto"/>
            </w:tcBorders>
          </w:tcPr>
          <w:p w14:paraId="5FF9DE27" w14:textId="77777777" w:rsidR="00FE2B65" w:rsidRPr="00870965" w:rsidRDefault="00FE2B65" w:rsidP="00C82E74">
            <w:pPr>
              <w:spacing w:before="120" w:after="120"/>
              <w:jc w:val="both"/>
              <w:rPr>
                <w:rFonts w:eastAsia="Arial Narrow"/>
                <w:b/>
                <w:sz w:val="24"/>
                <w:szCs w:val="24"/>
              </w:rPr>
            </w:pPr>
            <w:r w:rsidRPr="00870965">
              <w:rPr>
                <w:sz w:val="24"/>
                <w:szCs w:val="24"/>
                <w:lang w:val="fr"/>
              </w:rPr>
              <w:t xml:space="preserve">Le premier </w:t>
            </w:r>
            <w:r>
              <w:rPr>
                <w:sz w:val="24"/>
                <w:szCs w:val="24"/>
                <w:lang w:val="fr"/>
              </w:rPr>
              <w:t>paragraphe</w:t>
            </w:r>
            <w:r w:rsidRPr="00870965">
              <w:rPr>
                <w:sz w:val="24"/>
                <w:szCs w:val="24"/>
                <w:lang w:val="fr"/>
              </w:rPr>
              <w:t xml:space="preserve"> est remplacé par le texte suivant:</w:t>
            </w:r>
          </w:p>
          <w:p w14:paraId="0FCC58C2"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 Tous les fossiles, pièces de monnaie, objets de valeur ou d’antiquité, structures, groupes de structures et autres vestiges ou objets d’intérêt géologique, archéologique, paléontologique, historique, architectural ou religieux trouvés sur le Chantier </w:t>
            </w:r>
            <w:r>
              <w:rPr>
                <w:sz w:val="24"/>
                <w:szCs w:val="24"/>
                <w:lang w:val="fr"/>
              </w:rPr>
              <w:t>seront</w:t>
            </w:r>
            <w:r w:rsidRPr="00870965">
              <w:rPr>
                <w:sz w:val="24"/>
                <w:szCs w:val="24"/>
                <w:lang w:val="fr"/>
              </w:rPr>
              <w:t xml:space="preserve"> placés sous la garde du Maître d’Ouvrage. L’Entrepreneur </w:t>
            </w:r>
            <w:r>
              <w:rPr>
                <w:sz w:val="24"/>
                <w:szCs w:val="24"/>
                <w:lang w:val="fr"/>
              </w:rPr>
              <w:t>devra</w:t>
            </w:r>
            <w:r w:rsidRPr="00870965">
              <w:rPr>
                <w:sz w:val="24"/>
                <w:szCs w:val="24"/>
                <w:lang w:val="fr"/>
              </w:rPr>
              <w:t xml:space="preserve"> :</w:t>
            </w:r>
          </w:p>
          <w:p w14:paraId="2D75D51B" w14:textId="77777777" w:rsidR="00FE2B65" w:rsidRPr="00870965" w:rsidRDefault="00FE2B65" w:rsidP="00FE2B65">
            <w:pPr>
              <w:pStyle w:val="ListParagraph"/>
              <w:numPr>
                <w:ilvl w:val="0"/>
                <w:numId w:val="93"/>
              </w:numPr>
              <w:spacing w:before="120" w:after="120"/>
              <w:jc w:val="both"/>
              <w:rPr>
                <w:rFonts w:eastAsia="Arial Narrow"/>
                <w:sz w:val="24"/>
                <w:szCs w:val="24"/>
              </w:rPr>
            </w:pPr>
            <w:r w:rsidRPr="00870965">
              <w:rPr>
                <w:sz w:val="24"/>
                <w:szCs w:val="24"/>
                <w:lang w:val="fr"/>
              </w:rPr>
              <w:t xml:space="preserve">prendre toutes les précautions raisonnables, </w:t>
            </w:r>
            <w:r w:rsidRPr="004F2C83">
              <w:rPr>
                <w:rFonts w:eastAsia="Arial Narrow"/>
                <w:sz w:val="24"/>
                <w:szCs w:val="24"/>
              </w:rPr>
              <w:t xml:space="preserve">notamment en clôturant la zone ou le site de la découverte, pour éviter toute perturbation supplémentaire et empêcher le personnel de </w:t>
            </w:r>
            <w:r>
              <w:rPr>
                <w:rFonts w:eastAsia="Arial Narrow"/>
                <w:sz w:val="24"/>
                <w:szCs w:val="24"/>
              </w:rPr>
              <w:t>l’Entrepreneur</w:t>
            </w:r>
            <w:r w:rsidRPr="004F2C83">
              <w:rPr>
                <w:rFonts w:eastAsia="Arial Narrow"/>
                <w:sz w:val="24"/>
                <w:szCs w:val="24"/>
              </w:rPr>
              <w:t xml:space="preserve"> ou d'autres personnes de retirer ou d'endommager ces découvertes</w:t>
            </w:r>
            <w:r w:rsidRPr="00870965">
              <w:rPr>
                <w:sz w:val="24"/>
                <w:szCs w:val="24"/>
                <w:lang w:val="fr"/>
              </w:rPr>
              <w:t>;</w:t>
            </w:r>
          </w:p>
          <w:p w14:paraId="1C7D435A" w14:textId="77777777" w:rsidR="00FE2B65" w:rsidRPr="00870965" w:rsidRDefault="00FE2B65" w:rsidP="00FE2B65">
            <w:pPr>
              <w:pStyle w:val="ListParagraph"/>
              <w:numPr>
                <w:ilvl w:val="0"/>
                <w:numId w:val="93"/>
              </w:numPr>
              <w:spacing w:before="120" w:after="120"/>
              <w:jc w:val="both"/>
              <w:rPr>
                <w:rFonts w:eastAsia="Arial Narrow"/>
                <w:sz w:val="24"/>
                <w:szCs w:val="24"/>
              </w:rPr>
            </w:pPr>
            <w:r w:rsidRPr="00870965">
              <w:rPr>
                <w:sz w:val="24"/>
                <w:szCs w:val="24"/>
                <w:lang w:val="fr"/>
              </w:rPr>
              <w:t xml:space="preserve">former le Personnel de l’Entrepreneur concerné </w:t>
            </w:r>
            <w:r>
              <w:rPr>
                <w:sz w:val="24"/>
                <w:szCs w:val="24"/>
                <w:lang w:val="fr"/>
              </w:rPr>
              <w:t>sur les</w:t>
            </w:r>
            <w:r w:rsidRPr="00870965">
              <w:rPr>
                <w:sz w:val="24"/>
                <w:szCs w:val="24"/>
                <w:lang w:val="fr"/>
              </w:rPr>
              <w:t xml:space="preserve"> mesures appropriées à prendre en cas de telles constatations ; et</w:t>
            </w:r>
          </w:p>
          <w:p w14:paraId="0C8DA5AC" w14:textId="77777777" w:rsidR="00FE2B65" w:rsidRPr="00870965" w:rsidRDefault="00FE2B65" w:rsidP="00FE2B65">
            <w:pPr>
              <w:pStyle w:val="ListParagraph"/>
              <w:numPr>
                <w:ilvl w:val="0"/>
                <w:numId w:val="93"/>
              </w:numPr>
              <w:spacing w:before="120" w:after="120"/>
              <w:jc w:val="both"/>
              <w:rPr>
                <w:rFonts w:eastAsia="Arial Narrow"/>
                <w:b/>
                <w:sz w:val="24"/>
                <w:szCs w:val="24"/>
              </w:rPr>
            </w:pPr>
            <w:r w:rsidRPr="00870965">
              <w:rPr>
                <w:sz w:val="24"/>
                <w:szCs w:val="24"/>
                <w:lang w:val="fr"/>
              </w:rPr>
              <w:t>mettre en œuvre toute autre mesure conforme aux Exigences du Maître d’Ouvrage et des lois pertinentes.</w:t>
            </w:r>
          </w:p>
        </w:tc>
      </w:tr>
      <w:tr w:rsidR="00FE2B65" w:rsidRPr="00870965" w14:paraId="5E19F018" w14:textId="77777777" w:rsidTr="00C82E74">
        <w:tc>
          <w:tcPr>
            <w:tcW w:w="2253" w:type="dxa"/>
            <w:tcBorders>
              <w:top w:val="single" w:sz="12" w:space="0" w:color="auto"/>
              <w:left w:val="single" w:sz="12" w:space="0" w:color="auto"/>
              <w:bottom w:val="single" w:sz="12" w:space="0" w:color="auto"/>
              <w:right w:val="single" w:sz="12" w:space="0" w:color="auto"/>
            </w:tcBorders>
          </w:tcPr>
          <w:p w14:paraId="358583EC" w14:textId="77777777" w:rsidR="00FE2B65" w:rsidRPr="00870965" w:rsidRDefault="00FE2B65" w:rsidP="00C82E74">
            <w:pPr>
              <w:pStyle w:val="Heading3"/>
              <w:framePr w:hSpace="0" w:wrap="auto" w:vAnchor="margin" w:xAlign="left" w:yAlign="inline"/>
              <w:suppressOverlap w:val="0"/>
            </w:pPr>
            <w:bookmarkStart w:id="673" w:name="_Toc87266775"/>
            <w:r w:rsidRPr="00870965">
              <w:t>Sous-Clause 4.24</w:t>
            </w:r>
            <w:bookmarkEnd w:id="673"/>
          </w:p>
          <w:p w14:paraId="5E22C1FC" w14:textId="77777777" w:rsidR="00FE2B65" w:rsidRPr="00870965" w:rsidRDefault="00FE2B65" w:rsidP="00C82E74">
            <w:pPr>
              <w:spacing w:before="120" w:after="120"/>
              <w:rPr>
                <w:rFonts w:eastAsia="Arial Narrow"/>
                <w:sz w:val="24"/>
                <w:szCs w:val="24"/>
              </w:rPr>
            </w:pPr>
            <w:r w:rsidRPr="00870965">
              <w:rPr>
                <w:b/>
                <w:bCs/>
                <w:sz w:val="24"/>
                <w:szCs w:val="24"/>
                <w:lang w:val="fr"/>
              </w:rPr>
              <w:t>Fournisseurs (autres que les Sous-Traitants)</w:t>
            </w:r>
          </w:p>
        </w:tc>
        <w:tc>
          <w:tcPr>
            <w:tcW w:w="6900" w:type="dxa"/>
            <w:tcBorders>
              <w:top w:val="single" w:sz="12" w:space="0" w:color="auto"/>
              <w:left w:val="single" w:sz="12" w:space="0" w:color="auto"/>
              <w:bottom w:val="single" w:sz="12" w:space="0" w:color="auto"/>
              <w:right w:val="single" w:sz="12" w:space="0" w:color="auto"/>
            </w:tcBorders>
          </w:tcPr>
          <w:p w14:paraId="7678C4CC" w14:textId="77777777" w:rsidR="00FE2B65" w:rsidRPr="00870965" w:rsidRDefault="00FE2B65" w:rsidP="00C82E74">
            <w:pPr>
              <w:spacing w:before="120" w:after="120"/>
              <w:ind w:left="-29"/>
              <w:jc w:val="both"/>
              <w:rPr>
                <w:sz w:val="24"/>
                <w:szCs w:val="24"/>
              </w:rPr>
            </w:pPr>
            <w:r w:rsidRPr="00870965">
              <w:rPr>
                <w:sz w:val="24"/>
                <w:szCs w:val="24"/>
                <w:lang w:val="fr"/>
              </w:rPr>
              <w:t xml:space="preserve">La Sous-Clause suivante est ajoutée : </w:t>
            </w:r>
          </w:p>
          <w:p w14:paraId="1222C7AA" w14:textId="77777777" w:rsidR="00FE2B65" w:rsidRPr="00870965" w:rsidRDefault="00FE2B65" w:rsidP="00C82E74">
            <w:pPr>
              <w:keepNext/>
              <w:spacing w:before="120" w:after="120"/>
              <w:jc w:val="both"/>
              <w:rPr>
                <w:rFonts w:eastAsia="Arial Narrow"/>
                <w:b/>
                <w:sz w:val="24"/>
                <w:szCs w:val="24"/>
              </w:rPr>
            </w:pPr>
            <w:r w:rsidRPr="00870965">
              <w:rPr>
                <w:b/>
                <w:sz w:val="24"/>
                <w:szCs w:val="24"/>
                <w:lang w:val="fr"/>
              </w:rPr>
              <w:t>4.24.1 Travail forcé</w:t>
            </w:r>
          </w:p>
          <w:p w14:paraId="5B527A7B" w14:textId="77777777" w:rsidR="00FE2B65" w:rsidRPr="00870965" w:rsidRDefault="00FE2B65" w:rsidP="00C82E74">
            <w:pPr>
              <w:spacing w:before="120" w:after="120"/>
              <w:jc w:val="both"/>
              <w:rPr>
                <w:rFonts w:eastAsia="Arial Narrow"/>
                <w:sz w:val="24"/>
                <w:szCs w:val="24"/>
              </w:rPr>
            </w:pPr>
            <w:r w:rsidRPr="00870965">
              <w:rPr>
                <w:sz w:val="24"/>
                <w:szCs w:val="24"/>
                <w:lang w:val="fr"/>
              </w:rPr>
              <w:t>L’Entrepreneur doit prendre des mesures pour exiger de ses fournisseurs (autres que les sous-traitants) qu’ils n’emploient pas ou n’engagent pas de travail forcé, y compris les personnes victimes de la traite, comme décrit dans la Sous-Clause 6.21. Si des cas de travail forcé ou de traite sont identifiés, l’Entrepreneur doit prendre des mesures pour exiger des fournisseurs qu’ils prennent les mesures appropriées pour y remédier. Lorsque le fournisseur ne remédie pas à la situation, l’Entrepreneur doit</w:t>
            </w:r>
            <w:r>
              <w:rPr>
                <w:sz w:val="24"/>
                <w:szCs w:val="24"/>
                <w:lang w:val="fr"/>
              </w:rPr>
              <w:t xml:space="preserve">, </w:t>
            </w:r>
            <w:r w:rsidRPr="00870965">
              <w:rPr>
                <w:sz w:val="24"/>
                <w:szCs w:val="24"/>
                <w:lang w:val="fr"/>
              </w:rPr>
              <w:t xml:space="preserve"> dans un délai raisonnable</w:t>
            </w:r>
            <w:r>
              <w:rPr>
                <w:sz w:val="24"/>
                <w:szCs w:val="24"/>
                <w:lang w:val="fr"/>
              </w:rPr>
              <w:t>,</w:t>
            </w:r>
            <w:r w:rsidRPr="00870965">
              <w:rPr>
                <w:sz w:val="24"/>
                <w:szCs w:val="24"/>
                <w:lang w:val="fr"/>
              </w:rPr>
              <w:t xml:space="preserve"> remplacer le fournisseur par un fournisseur capable de gérer ces risques. </w:t>
            </w:r>
          </w:p>
          <w:p w14:paraId="0631A398" w14:textId="77777777" w:rsidR="00FE2B65" w:rsidRPr="00870965" w:rsidRDefault="00FE2B65" w:rsidP="00C82E74">
            <w:pPr>
              <w:spacing w:before="120" w:after="120"/>
              <w:jc w:val="both"/>
              <w:rPr>
                <w:rFonts w:eastAsia="Arial Narrow"/>
                <w:b/>
                <w:sz w:val="24"/>
                <w:szCs w:val="24"/>
              </w:rPr>
            </w:pPr>
            <w:r w:rsidRPr="00870965">
              <w:rPr>
                <w:b/>
                <w:sz w:val="24"/>
                <w:szCs w:val="24"/>
                <w:lang w:val="fr"/>
              </w:rPr>
              <w:lastRenderedPageBreak/>
              <w:t>4.24.2 Travail des enfants</w:t>
            </w:r>
          </w:p>
          <w:p w14:paraId="395DA8B4" w14:textId="77777777" w:rsidR="00FE2B65" w:rsidRPr="00870965" w:rsidRDefault="00FE2B65" w:rsidP="00C82E74">
            <w:pPr>
              <w:spacing w:before="120" w:after="120"/>
              <w:jc w:val="both"/>
              <w:rPr>
                <w:rFonts w:eastAsia="Arial Narrow"/>
                <w:sz w:val="24"/>
                <w:szCs w:val="24"/>
              </w:rPr>
            </w:pPr>
            <w:r w:rsidRPr="00870965">
              <w:rPr>
                <w:sz w:val="24"/>
                <w:szCs w:val="24"/>
                <w:lang w:val="fr"/>
              </w:rPr>
              <w:t>L’Entrepreneur doit prendre des mesures pour exiger de ses fournisseurs (autres que les sous-traitants) qu’ils n’emploient pas ou n’engagent pas de travail des enfants comme décrit dans la Sous-Clause 6.22. Si des cas de travail des enfants sont identifiés, l’Entrepreneur doit prendre des mesures pour exiger des fournisseurs qu’ils prennent les mesures appropriées pour y remédier. Lorsque le fournisseur ne remédie pas à la situation, l’Entrepreneur doit</w:t>
            </w:r>
            <w:r>
              <w:rPr>
                <w:sz w:val="24"/>
                <w:szCs w:val="24"/>
                <w:lang w:val="fr"/>
              </w:rPr>
              <w:t xml:space="preserve">, </w:t>
            </w:r>
            <w:r w:rsidRPr="00870965">
              <w:rPr>
                <w:sz w:val="24"/>
                <w:szCs w:val="24"/>
                <w:lang w:val="fr"/>
              </w:rPr>
              <w:t>dans un délai raisonnable</w:t>
            </w:r>
            <w:r>
              <w:rPr>
                <w:sz w:val="24"/>
                <w:szCs w:val="24"/>
                <w:lang w:val="fr"/>
              </w:rPr>
              <w:t>,</w:t>
            </w:r>
            <w:r w:rsidRPr="00870965">
              <w:rPr>
                <w:sz w:val="24"/>
                <w:szCs w:val="24"/>
                <w:lang w:val="fr"/>
              </w:rPr>
              <w:t xml:space="preserve"> remplacer le fournisseur par un fournisseur capable de gérer ces risques.</w:t>
            </w:r>
          </w:p>
          <w:p w14:paraId="591DDADB" w14:textId="77777777" w:rsidR="00FE2B65" w:rsidRPr="00870965" w:rsidRDefault="00FE2B65" w:rsidP="00C82E74">
            <w:pPr>
              <w:spacing w:before="120" w:after="120"/>
              <w:jc w:val="both"/>
              <w:rPr>
                <w:rFonts w:eastAsia="Arial Narrow"/>
                <w:b/>
                <w:sz w:val="24"/>
                <w:szCs w:val="24"/>
              </w:rPr>
            </w:pPr>
            <w:r w:rsidRPr="00870965">
              <w:rPr>
                <w:b/>
                <w:sz w:val="24"/>
                <w:szCs w:val="24"/>
                <w:lang w:val="fr"/>
              </w:rPr>
              <w:t xml:space="preserve">4.24.3 Problèmes graves de sécurité </w:t>
            </w:r>
          </w:p>
          <w:p w14:paraId="6961D8C0" w14:textId="77777777" w:rsidR="00FE2B65" w:rsidRPr="00870965" w:rsidRDefault="00FE2B65" w:rsidP="00C82E74">
            <w:pPr>
              <w:spacing w:before="120" w:after="120"/>
              <w:jc w:val="both"/>
              <w:rPr>
                <w:rFonts w:eastAsia="Arial Narrow"/>
                <w:sz w:val="24"/>
                <w:szCs w:val="24"/>
              </w:rPr>
            </w:pPr>
            <w:r w:rsidRPr="00870965">
              <w:rPr>
                <w:sz w:val="24"/>
                <w:szCs w:val="24"/>
                <w:lang w:val="fr"/>
              </w:rPr>
              <w:t>L’Entrepreneur, y compris ses sous-traitants, doit se conformer à toutes les obligations de sécurité applicables, y compris comme indiqué dans les Sous-Clauses 4.4,</w:t>
            </w:r>
            <w:r>
              <w:rPr>
                <w:sz w:val="24"/>
                <w:szCs w:val="24"/>
                <w:lang w:val="fr"/>
              </w:rPr>
              <w:t xml:space="preserve"> </w:t>
            </w:r>
            <w:r w:rsidRPr="00870965">
              <w:rPr>
                <w:sz w:val="24"/>
                <w:szCs w:val="24"/>
                <w:lang w:val="fr"/>
              </w:rPr>
              <w:t>4.8</w:t>
            </w:r>
            <w:r>
              <w:rPr>
                <w:sz w:val="24"/>
                <w:szCs w:val="24"/>
                <w:lang w:val="fr"/>
              </w:rPr>
              <w:t xml:space="preserve"> </w:t>
            </w:r>
            <w:r w:rsidRPr="00870965">
              <w:rPr>
                <w:sz w:val="24"/>
                <w:szCs w:val="24"/>
                <w:lang w:val="fr"/>
              </w:rPr>
              <w:t>et 6.7. L’Entrepreneur doit également prendre des mesures pour exiger de ses fournisseurs (autres que les sous-traitants) qu’ils</w:t>
            </w:r>
            <w:r>
              <w:rPr>
                <w:sz w:val="24"/>
                <w:szCs w:val="24"/>
                <w:lang w:val="fr"/>
              </w:rPr>
              <w:t xml:space="preserve"> </w:t>
            </w:r>
            <w:r w:rsidRPr="00870965">
              <w:rPr>
                <w:sz w:val="24"/>
                <w:szCs w:val="24"/>
                <w:lang w:val="fr"/>
              </w:rPr>
              <w:t>adoptent des procédures et des mesures d’atténuation adéquates pour résoudre les problèmes de sécurité liés à leur personnel. Si de graves problèmes de sécurité sont identifiés, l’Entrepreneur doit prendre des mesures pour exiger des fournisseurs qu’ils prennent les mesures appropriées pour y remédier. Lorsque le fournisseur ne remédie pas à la situation, l’Entrepreneur doit</w:t>
            </w:r>
            <w:r>
              <w:rPr>
                <w:sz w:val="24"/>
                <w:szCs w:val="24"/>
                <w:lang w:val="fr"/>
              </w:rPr>
              <w:t>,</w:t>
            </w:r>
            <w:r w:rsidRPr="00870965">
              <w:rPr>
                <w:sz w:val="24"/>
                <w:szCs w:val="24"/>
                <w:lang w:val="fr"/>
              </w:rPr>
              <w:t xml:space="preserve"> dans un délai raisonnable</w:t>
            </w:r>
            <w:r>
              <w:rPr>
                <w:sz w:val="24"/>
                <w:szCs w:val="24"/>
                <w:lang w:val="fr"/>
              </w:rPr>
              <w:t xml:space="preserve">, </w:t>
            </w:r>
            <w:r w:rsidRPr="00870965">
              <w:rPr>
                <w:sz w:val="24"/>
                <w:szCs w:val="24"/>
                <w:lang w:val="fr"/>
              </w:rPr>
              <w:t xml:space="preserve"> remplacer le fournisseur par un fournisseur capable de gérer ces risques. </w:t>
            </w:r>
          </w:p>
          <w:p w14:paraId="69C52BBE" w14:textId="21EEE245" w:rsidR="00FE2B65" w:rsidRPr="00870965" w:rsidRDefault="00FE2B65" w:rsidP="00C82E74">
            <w:pPr>
              <w:spacing w:before="120" w:after="120"/>
              <w:jc w:val="both"/>
              <w:rPr>
                <w:rFonts w:eastAsia="Arial Narrow"/>
                <w:b/>
                <w:sz w:val="24"/>
                <w:szCs w:val="24"/>
              </w:rPr>
            </w:pPr>
            <w:r w:rsidRPr="00870965">
              <w:rPr>
                <w:b/>
                <w:sz w:val="24"/>
                <w:szCs w:val="24"/>
                <w:lang w:val="fr"/>
              </w:rPr>
              <w:t xml:space="preserve">4.24.4 Obtention de matériaux de ressources naturelles </w:t>
            </w:r>
            <w:r w:rsidRPr="004F2C83">
              <w:rPr>
                <w:rFonts w:eastAsia="Arial Narrow"/>
                <w:b/>
                <w:sz w:val="24"/>
                <w:szCs w:val="24"/>
              </w:rPr>
              <w:t>en relation avec le</w:t>
            </w:r>
            <w:r w:rsidRPr="00870965" w:rsidDel="002203B6">
              <w:rPr>
                <w:b/>
                <w:sz w:val="24"/>
                <w:szCs w:val="24"/>
                <w:lang w:val="fr"/>
              </w:rPr>
              <w:t xml:space="preserve"> </w:t>
            </w:r>
            <w:r w:rsidRPr="00870965">
              <w:rPr>
                <w:b/>
                <w:sz w:val="24"/>
                <w:szCs w:val="24"/>
                <w:lang w:val="fr"/>
              </w:rPr>
              <w:t>fournisseur</w:t>
            </w:r>
          </w:p>
          <w:p w14:paraId="4C2C0ABD" w14:textId="0AC3EEA6"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doit </w:t>
            </w:r>
            <w:r w:rsidRPr="004F2C83">
              <w:rPr>
                <w:rFonts w:eastAsia="Arial Narrow"/>
                <w:sz w:val="24"/>
                <w:szCs w:val="24"/>
              </w:rPr>
              <w:t xml:space="preserve">s'approvisionner en </w:t>
            </w:r>
            <w:r w:rsidRPr="00870965">
              <w:rPr>
                <w:sz w:val="24"/>
                <w:szCs w:val="24"/>
                <w:lang w:val="fr"/>
              </w:rPr>
              <w:t>matériaux de ressources naturelles auprès de fournisseurs qui peuvent démontrer, en se conformant aux exigences de vérification et / ou de certification</w:t>
            </w:r>
            <w:r>
              <w:rPr>
                <w:sz w:val="24"/>
                <w:szCs w:val="24"/>
                <w:lang w:val="fr"/>
              </w:rPr>
              <w:t xml:space="preserve"> applicables</w:t>
            </w:r>
            <w:r w:rsidRPr="00870965">
              <w:rPr>
                <w:sz w:val="24"/>
                <w:szCs w:val="24"/>
                <w:lang w:val="fr"/>
              </w:rPr>
              <w:t xml:space="preserve">, que l’obtention de ces matériaux ne contribue pas au risque de conversion importante ou de dégradation importante des habitats naturels ou critiques tels que les produits </w:t>
            </w:r>
            <w:r>
              <w:rPr>
                <w:sz w:val="24"/>
                <w:szCs w:val="24"/>
                <w:lang w:val="fr"/>
              </w:rPr>
              <w:t>du bois</w:t>
            </w:r>
            <w:r w:rsidRPr="00870965">
              <w:rPr>
                <w:sz w:val="24"/>
                <w:szCs w:val="24"/>
                <w:lang w:val="fr"/>
              </w:rPr>
              <w:t xml:space="preserve"> récoltés de manière non durable, l’extraction de gravier ou de sable des lits de rivières ou des plages.</w:t>
            </w:r>
          </w:p>
          <w:p w14:paraId="50A4D205" w14:textId="77777777" w:rsidR="00FE2B65" w:rsidRPr="00870965" w:rsidRDefault="00FE2B65" w:rsidP="00C82E74">
            <w:pPr>
              <w:spacing w:before="120" w:after="120"/>
              <w:jc w:val="both"/>
              <w:rPr>
                <w:rFonts w:eastAsia="Arial Narrow"/>
                <w:sz w:val="24"/>
                <w:szCs w:val="24"/>
              </w:rPr>
            </w:pPr>
            <w:r w:rsidRPr="00870965">
              <w:rPr>
                <w:sz w:val="24"/>
                <w:szCs w:val="24"/>
                <w:lang w:val="fr"/>
              </w:rPr>
              <w:t>Si un fournisseur ne peut continuer à démontrer que l’obtention de ces matériaux ne contribue pas au risque de conversion importante ou de dégradation importante des habitats naturels ou critiques, l’Entrepreneur doit, dans un délai raisonnable, remplacer le fournisseur par un fournisseur qui est en mesure de démontrer qu’ils n’ont pas d’incidence négative importante sur les habitats.</w:t>
            </w:r>
          </w:p>
        </w:tc>
      </w:tr>
      <w:tr w:rsidR="00FE2B65" w:rsidRPr="00870965" w14:paraId="3F795A83" w14:textId="77777777" w:rsidTr="00C82E74">
        <w:tc>
          <w:tcPr>
            <w:tcW w:w="2253" w:type="dxa"/>
            <w:tcBorders>
              <w:top w:val="single" w:sz="12" w:space="0" w:color="auto"/>
              <w:left w:val="single" w:sz="12" w:space="0" w:color="auto"/>
              <w:bottom w:val="single" w:sz="12" w:space="0" w:color="auto"/>
              <w:right w:val="single" w:sz="12" w:space="0" w:color="auto"/>
            </w:tcBorders>
          </w:tcPr>
          <w:p w14:paraId="241CA03D" w14:textId="77777777" w:rsidR="00FE2B65" w:rsidRPr="00870965" w:rsidRDefault="00FE2B65" w:rsidP="00C82E74">
            <w:pPr>
              <w:pStyle w:val="Heading3"/>
              <w:framePr w:hSpace="0" w:wrap="auto" w:vAnchor="margin" w:xAlign="left" w:yAlign="inline"/>
              <w:suppressOverlap w:val="0"/>
            </w:pPr>
            <w:bookmarkStart w:id="674" w:name="_Toc87266776"/>
            <w:r>
              <w:t>Sous-Clause</w:t>
            </w:r>
            <w:r w:rsidRPr="00870965">
              <w:t xml:space="preserve"> 4.25</w:t>
            </w:r>
            <w:bookmarkEnd w:id="674"/>
            <w:r w:rsidRPr="00870965">
              <w:t xml:space="preserve"> </w:t>
            </w:r>
          </w:p>
          <w:p w14:paraId="793BFDA1" w14:textId="77777777" w:rsidR="00FE2B65" w:rsidRPr="00870965" w:rsidRDefault="00FE2B65" w:rsidP="00C82E74">
            <w:pPr>
              <w:pStyle w:val="Heading3"/>
              <w:framePr w:hSpace="0" w:wrap="auto" w:vAnchor="margin" w:xAlign="left" w:yAlign="inline"/>
              <w:suppressOverlap w:val="0"/>
            </w:pPr>
            <w:bookmarkStart w:id="675" w:name="_Toc87266777"/>
            <w:r w:rsidRPr="00870965">
              <w:t xml:space="preserve">Code de </w:t>
            </w:r>
            <w:r>
              <w:t>C</w:t>
            </w:r>
            <w:r w:rsidRPr="00870965">
              <w:t>onduite</w:t>
            </w:r>
            <w:bookmarkEnd w:id="675"/>
          </w:p>
        </w:tc>
        <w:tc>
          <w:tcPr>
            <w:tcW w:w="6900" w:type="dxa"/>
            <w:tcBorders>
              <w:top w:val="single" w:sz="12" w:space="0" w:color="auto"/>
              <w:left w:val="single" w:sz="12" w:space="0" w:color="auto"/>
              <w:bottom w:val="single" w:sz="12" w:space="0" w:color="auto"/>
              <w:right w:val="single" w:sz="12" w:space="0" w:color="auto"/>
            </w:tcBorders>
          </w:tcPr>
          <w:p w14:paraId="0D7DEF8B" w14:textId="77777777" w:rsidR="00FE2B65" w:rsidRPr="00870965" w:rsidRDefault="00FE2B65" w:rsidP="00C82E74">
            <w:pPr>
              <w:spacing w:before="120" w:after="120"/>
              <w:ind w:left="-29"/>
              <w:jc w:val="both"/>
              <w:rPr>
                <w:sz w:val="24"/>
                <w:szCs w:val="24"/>
              </w:rPr>
            </w:pPr>
            <w:r w:rsidRPr="00870965">
              <w:rPr>
                <w:sz w:val="24"/>
                <w:szCs w:val="24"/>
                <w:lang w:val="fr"/>
              </w:rPr>
              <w:t xml:space="preserve">La Sous-Clause suivante est ajoutée : </w:t>
            </w:r>
          </w:p>
          <w:p w14:paraId="335B6A42" w14:textId="77777777" w:rsidR="00FE2B65" w:rsidRPr="00870965" w:rsidRDefault="00FE2B65" w:rsidP="00C82E74">
            <w:pPr>
              <w:spacing w:before="120" w:after="120"/>
              <w:ind w:left="-29"/>
              <w:jc w:val="both"/>
              <w:rPr>
                <w:sz w:val="24"/>
                <w:szCs w:val="24"/>
              </w:rPr>
            </w:pPr>
            <w:r w:rsidRPr="00870965">
              <w:rPr>
                <w:sz w:val="24"/>
                <w:szCs w:val="24"/>
                <w:lang w:val="fr"/>
              </w:rPr>
              <w:t xml:space="preserve">L’Entrepreneur doit avoir un Code de Conduite pour le Personnel de l’Entrepreneur. </w:t>
            </w:r>
          </w:p>
          <w:p w14:paraId="550839BF" w14:textId="77777777" w:rsidR="00FE2B65" w:rsidRPr="00870965" w:rsidRDefault="00FE2B65" w:rsidP="00C82E74">
            <w:pPr>
              <w:spacing w:before="120" w:after="120"/>
              <w:jc w:val="both"/>
              <w:rPr>
                <w:bCs/>
                <w:sz w:val="24"/>
                <w:szCs w:val="24"/>
              </w:rPr>
            </w:pPr>
            <w:r w:rsidRPr="00870965">
              <w:rPr>
                <w:bCs/>
                <w:sz w:val="24"/>
                <w:szCs w:val="24"/>
                <w:lang w:val="fr"/>
              </w:rPr>
              <w:lastRenderedPageBreak/>
              <w:t xml:space="preserve">L’Entrepreneur doit s’assurer que chaque Personnel de l’Entrepreneur est informé du Code de conduite, y compris les comportements spécifiques qui sont interdits, et comprend les conséquences de </w:t>
            </w:r>
            <w:r>
              <w:rPr>
                <w:bCs/>
                <w:sz w:val="24"/>
                <w:szCs w:val="24"/>
                <w:lang w:val="fr"/>
              </w:rPr>
              <w:t xml:space="preserve">son </w:t>
            </w:r>
            <w:r w:rsidRPr="00870965">
              <w:rPr>
                <w:bCs/>
                <w:sz w:val="24"/>
                <w:szCs w:val="24"/>
                <w:lang w:val="fr"/>
              </w:rPr>
              <w:t>engagement dans de tels comportements interdits.</w:t>
            </w:r>
            <w:r>
              <w:rPr>
                <w:bCs/>
                <w:sz w:val="24"/>
                <w:szCs w:val="24"/>
                <w:lang w:val="fr"/>
              </w:rPr>
              <w:t xml:space="preserve"> </w:t>
            </w:r>
          </w:p>
          <w:p w14:paraId="379C3113" w14:textId="67F76CB0" w:rsidR="00FE2B65" w:rsidRPr="00870965" w:rsidRDefault="00FE2B65" w:rsidP="00C82E74">
            <w:pPr>
              <w:spacing w:before="120" w:after="120"/>
              <w:jc w:val="both"/>
              <w:rPr>
                <w:bCs/>
                <w:sz w:val="24"/>
                <w:szCs w:val="24"/>
              </w:rPr>
            </w:pPr>
            <w:r w:rsidRPr="00870965">
              <w:rPr>
                <w:bCs/>
                <w:sz w:val="24"/>
                <w:szCs w:val="24"/>
                <w:lang w:val="fr"/>
              </w:rPr>
              <w:t xml:space="preserve">Ces mesures comprennent la fourniture d’instructions et de documents </w:t>
            </w:r>
            <w:r>
              <w:rPr>
                <w:bCs/>
                <w:sz w:val="24"/>
                <w:szCs w:val="24"/>
                <w:lang w:val="fr"/>
              </w:rPr>
              <w:t>compréhensibles</w:t>
            </w:r>
            <w:r w:rsidRPr="00870965">
              <w:rPr>
                <w:bCs/>
                <w:sz w:val="24"/>
                <w:szCs w:val="24"/>
                <w:lang w:val="fr"/>
              </w:rPr>
              <w:t xml:space="preserve"> par le Personnel de l’Entrepreneur et l</w:t>
            </w:r>
            <w:r>
              <w:rPr>
                <w:bCs/>
                <w:sz w:val="24"/>
                <w:szCs w:val="24"/>
                <w:lang w:val="fr"/>
              </w:rPr>
              <w:t>’obtention de</w:t>
            </w:r>
            <w:r w:rsidR="00AA0EEA">
              <w:rPr>
                <w:bCs/>
                <w:sz w:val="24"/>
                <w:szCs w:val="24"/>
                <w:lang w:val="fr"/>
              </w:rPr>
              <w:t xml:space="preserve"> </w:t>
            </w:r>
            <w:r w:rsidRPr="00870965">
              <w:rPr>
                <w:bCs/>
                <w:sz w:val="24"/>
                <w:szCs w:val="24"/>
                <w:lang w:val="fr"/>
              </w:rPr>
              <w:t>la signature de cette personne accusant réception de ces instructions et / ou documents, le cas échéant.</w:t>
            </w:r>
          </w:p>
          <w:p w14:paraId="7E1373D3" w14:textId="77777777" w:rsidR="00FE2B65" w:rsidRPr="00870965" w:rsidRDefault="00FE2B65" w:rsidP="00C82E74">
            <w:pPr>
              <w:spacing w:before="120" w:after="120"/>
              <w:jc w:val="both"/>
              <w:rPr>
                <w:bCs/>
                <w:sz w:val="24"/>
                <w:szCs w:val="24"/>
              </w:rPr>
            </w:pPr>
            <w:r w:rsidRPr="00870965">
              <w:rPr>
                <w:bCs/>
                <w:sz w:val="24"/>
                <w:szCs w:val="24"/>
                <w:lang w:val="fr"/>
              </w:rPr>
              <w:t xml:space="preserve">L’Entrepreneur doit également s’assurer que le Code de Conduite est affiché de manière visible à plusieurs endroits sur le Chantier et à tout autre endroit où les travaux seront effectués, ainsi que dans des zones à l’extérieur du Chantier accessibles à la communauté locale et aux personnes </w:t>
            </w:r>
            <w:r>
              <w:rPr>
                <w:bCs/>
                <w:sz w:val="24"/>
                <w:szCs w:val="24"/>
                <w:lang w:val="fr"/>
              </w:rPr>
              <w:t>concern</w:t>
            </w:r>
            <w:r w:rsidRPr="00870965">
              <w:rPr>
                <w:bCs/>
                <w:sz w:val="24"/>
                <w:szCs w:val="24"/>
                <w:lang w:val="fr"/>
              </w:rPr>
              <w:t xml:space="preserve">ées par le projet. Le Code de Conduite affiché </w:t>
            </w:r>
            <w:r>
              <w:rPr>
                <w:bCs/>
                <w:sz w:val="24"/>
                <w:szCs w:val="24"/>
                <w:lang w:val="fr"/>
              </w:rPr>
              <w:t>sera</w:t>
            </w:r>
            <w:r w:rsidRPr="00870965">
              <w:rPr>
                <w:bCs/>
                <w:sz w:val="24"/>
                <w:szCs w:val="24"/>
                <w:lang w:val="fr"/>
              </w:rPr>
              <w:t xml:space="preserve"> fourni dans des langues compréhensibles pour le Personnel de l’Entrepreneur, le Personnel du Maître d’Ouvrage et la communauté locale.</w:t>
            </w:r>
          </w:p>
          <w:p w14:paraId="4B4F6242" w14:textId="77777777" w:rsidR="00FE2B65" w:rsidRPr="00870965" w:rsidRDefault="00FE2B65" w:rsidP="00C82E74">
            <w:pPr>
              <w:spacing w:before="120" w:after="120"/>
              <w:jc w:val="both"/>
              <w:rPr>
                <w:rFonts w:eastAsia="Arial Narrow"/>
                <w:sz w:val="24"/>
                <w:szCs w:val="24"/>
              </w:rPr>
            </w:pPr>
            <w:r w:rsidRPr="00870965">
              <w:rPr>
                <w:bCs/>
                <w:sz w:val="24"/>
                <w:szCs w:val="24"/>
                <w:lang w:val="fr"/>
              </w:rPr>
              <w:t>La Stratégie de Gestion et les Plans de Mise en œuvre de l’Entrepreneur doivent comprendre des processus appropriés pour que l’Entrepreneur vérifie le respect de ces obligations.</w:t>
            </w:r>
            <w:r>
              <w:rPr>
                <w:bCs/>
                <w:sz w:val="24"/>
                <w:szCs w:val="24"/>
                <w:lang w:val="fr"/>
              </w:rPr>
              <w:t xml:space="preserve"> </w:t>
            </w:r>
          </w:p>
        </w:tc>
      </w:tr>
      <w:tr w:rsidR="00FE2B65" w:rsidRPr="00870965" w14:paraId="12CDE2A6" w14:textId="77777777" w:rsidTr="00C82E74">
        <w:tc>
          <w:tcPr>
            <w:tcW w:w="2253" w:type="dxa"/>
            <w:tcBorders>
              <w:top w:val="single" w:sz="12" w:space="0" w:color="auto"/>
              <w:left w:val="single" w:sz="12" w:space="0" w:color="auto"/>
              <w:bottom w:val="single" w:sz="12" w:space="0" w:color="auto"/>
              <w:right w:val="single" w:sz="12" w:space="0" w:color="auto"/>
            </w:tcBorders>
          </w:tcPr>
          <w:p w14:paraId="2D9239F1" w14:textId="77777777" w:rsidR="00FE2B65" w:rsidRPr="00870965" w:rsidRDefault="00FE2B65" w:rsidP="00C82E74">
            <w:pPr>
              <w:pStyle w:val="Heading3"/>
              <w:framePr w:hSpace="0" w:wrap="auto" w:vAnchor="margin" w:xAlign="left" w:yAlign="inline"/>
              <w:suppressOverlap w:val="0"/>
            </w:pPr>
            <w:bookmarkStart w:id="676" w:name="_Toc87266778"/>
            <w:r w:rsidRPr="00870965">
              <w:t>Sous-Clause 4.26</w:t>
            </w:r>
            <w:bookmarkEnd w:id="676"/>
          </w:p>
          <w:p w14:paraId="5DC5B109" w14:textId="77777777" w:rsidR="00FE2B65" w:rsidRPr="00870965" w:rsidRDefault="00FE2B65" w:rsidP="00C82E74">
            <w:pPr>
              <w:pStyle w:val="Heading3"/>
              <w:framePr w:hSpace="0" w:wrap="auto" w:vAnchor="margin" w:xAlign="left" w:yAlign="inline"/>
              <w:suppressOverlap w:val="0"/>
            </w:pPr>
            <w:bookmarkStart w:id="677" w:name="_Toc87266779"/>
            <w:r w:rsidRPr="004F2C83">
              <w:rPr>
                <w:color w:val="000000" w:themeColor="text1"/>
              </w:rPr>
              <w:t>Étapes importantes</w:t>
            </w:r>
            <w:bookmarkEnd w:id="677"/>
          </w:p>
        </w:tc>
        <w:tc>
          <w:tcPr>
            <w:tcW w:w="6900" w:type="dxa"/>
            <w:tcBorders>
              <w:top w:val="single" w:sz="12" w:space="0" w:color="auto"/>
              <w:left w:val="single" w:sz="12" w:space="0" w:color="auto"/>
              <w:bottom w:val="single" w:sz="12" w:space="0" w:color="auto"/>
              <w:right w:val="single" w:sz="12" w:space="0" w:color="auto"/>
            </w:tcBorders>
          </w:tcPr>
          <w:p w14:paraId="042581FC" w14:textId="77777777" w:rsidR="00FE2B65" w:rsidRPr="00870965" w:rsidRDefault="00FE2B65" w:rsidP="00C82E74">
            <w:pPr>
              <w:spacing w:before="120" w:after="120"/>
              <w:ind w:left="-29"/>
              <w:jc w:val="both"/>
              <w:rPr>
                <w:i/>
                <w:iCs/>
                <w:sz w:val="24"/>
                <w:szCs w:val="24"/>
              </w:rPr>
            </w:pPr>
            <w:r w:rsidRPr="00870965">
              <w:rPr>
                <w:i/>
                <w:iCs/>
                <w:sz w:val="24"/>
                <w:szCs w:val="24"/>
                <w:lang w:val="fr"/>
              </w:rPr>
              <w:t>[Si le Maître d’Ouvrage souhaite que certaines parties des travaux soient terminées dans un certain délai, mais ne souhaite pas prendre possession de ces parties une fois terminées (par opposition aux parties des travaux que le Maître d’Ouvrage souhaite prendre en charge après l’achèvement, qui doivent être définies comme des tranches dans les Données du Marché), ces tranches de travaux doivent être clairement</w:t>
            </w:r>
            <w:r>
              <w:rPr>
                <w:i/>
                <w:iCs/>
                <w:sz w:val="24"/>
                <w:szCs w:val="24"/>
                <w:lang w:val="fr"/>
              </w:rPr>
              <w:t xml:space="preserve"> </w:t>
            </w:r>
            <w:r w:rsidRPr="00870965">
              <w:rPr>
                <w:i/>
                <w:iCs/>
                <w:sz w:val="24"/>
                <w:szCs w:val="24"/>
                <w:lang w:val="fr"/>
              </w:rPr>
              <w:t xml:space="preserve">décrites dans les Exigences du Maître d’Ouvrage comme des « Tranches » et la Sous-Clause suivante ajoutée. ] </w:t>
            </w:r>
          </w:p>
          <w:p w14:paraId="2DF8609D" w14:textId="77777777" w:rsidR="00FE2B65" w:rsidRPr="00870965" w:rsidRDefault="00FE2B65" w:rsidP="00C82E74">
            <w:pPr>
              <w:spacing w:before="120" w:after="120"/>
              <w:ind w:left="-29"/>
              <w:jc w:val="both"/>
              <w:rPr>
                <w:sz w:val="24"/>
                <w:szCs w:val="24"/>
              </w:rPr>
            </w:pPr>
            <w:r w:rsidRPr="00870965">
              <w:rPr>
                <w:sz w:val="24"/>
                <w:szCs w:val="24"/>
                <w:lang w:val="fr"/>
              </w:rPr>
              <w:t>La Sous-Clause suivante est ajoutée :</w:t>
            </w:r>
          </w:p>
          <w:p w14:paraId="2C9F2620" w14:textId="15765BCD" w:rsidR="00FE2B65" w:rsidRPr="00870965" w:rsidRDefault="00FE2B65" w:rsidP="00C82E74">
            <w:pPr>
              <w:spacing w:before="120" w:after="120"/>
              <w:jc w:val="both"/>
              <w:rPr>
                <w:sz w:val="24"/>
                <w:szCs w:val="24"/>
              </w:rPr>
            </w:pPr>
            <w:r w:rsidRPr="00870965">
              <w:rPr>
                <w:sz w:val="24"/>
                <w:szCs w:val="24"/>
                <w:lang w:val="fr"/>
              </w:rPr>
              <w:t xml:space="preserve">« Si </w:t>
            </w:r>
            <w:r w:rsidRPr="004F2C83">
              <w:rPr>
                <w:sz w:val="24"/>
                <w:szCs w:val="24"/>
              </w:rPr>
              <w:t xml:space="preserve">aucun </w:t>
            </w:r>
            <w:r>
              <w:rPr>
                <w:sz w:val="24"/>
                <w:szCs w:val="24"/>
              </w:rPr>
              <w:t>J</w:t>
            </w:r>
            <w:r w:rsidRPr="004F2C83">
              <w:rPr>
                <w:sz w:val="24"/>
                <w:szCs w:val="24"/>
              </w:rPr>
              <w:t xml:space="preserve">alon </w:t>
            </w:r>
            <w:r w:rsidRPr="00870965">
              <w:rPr>
                <w:sz w:val="24"/>
                <w:szCs w:val="24"/>
                <w:lang w:val="fr"/>
              </w:rPr>
              <w:t>n’est spécifié dans les Données du Marché, la présente Sous-Clause ne s’applique pas.</w:t>
            </w:r>
          </w:p>
          <w:p w14:paraId="70867137" w14:textId="77777777" w:rsidR="00FE2B65" w:rsidRPr="00870965" w:rsidRDefault="00FE2B65" w:rsidP="00C82E74">
            <w:pPr>
              <w:spacing w:before="120" w:after="120"/>
              <w:jc w:val="both"/>
              <w:rPr>
                <w:sz w:val="24"/>
                <w:szCs w:val="24"/>
              </w:rPr>
            </w:pPr>
            <w:r w:rsidRPr="00870965">
              <w:rPr>
                <w:sz w:val="24"/>
                <w:szCs w:val="24"/>
                <w:lang w:val="fr"/>
              </w:rPr>
              <w:t>L’Entrepreneur d</w:t>
            </w:r>
            <w:r>
              <w:rPr>
                <w:sz w:val="24"/>
                <w:szCs w:val="24"/>
                <w:lang w:val="fr"/>
              </w:rPr>
              <w:t>evra achev</w:t>
            </w:r>
            <w:r w:rsidRPr="00870965">
              <w:rPr>
                <w:sz w:val="24"/>
                <w:szCs w:val="24"/>
                <w:lang w:val="fr"/>
              </w:rPr>
              <w:t xml:space="preserve">er les travaux de chaque </w:t>
            </w:r>
            <w:r>
              <w:rPr>
                <w:sz w:val="24"/>
                <w:szCs w:val="24"/>
                <w:lang w:val="fr"/>
              </w:rPr>
              <w:t>Jalon</w:t>
            </w:r>
            <w:r w:rsidRPr="00870965">
              <w:rPr>
                <w:sz w:val="24"/>
                <w:szCs w:val="24"/>
                <w:lang w:val="fr"/>
              </w:rPr>
              <w:t xml:space="preserve"> (y compris tous les travaux qui sont indiqués dans les Exigences du Maître d’Ouvrage comme étant requis pour que </w:t>
            </w:r>
            <w:r>
              <w:rPr>
                <w:sz w:val="24"/>
                <w:szCs w:val="24"/>
                <w:lang w:val="fr"/>
              </w:rPr>
              <w:t>le Jalon</w:t>
            </w:r>
            <w:r w:rsidRPr="00870965">
              <w:rPr>
                <w:sz w:val="24"/>
                <w:szCs w:val="24"/>
                <w:lang w:val="fr"/>
              </w:rPr>
              <w:t xml:space="preserve"> soit considéré comme terminé) dans le délai d’achèvement </w:t>
            </w:r>
            <w:r>
              <w:rPr>
                <w:sz w:val="24"/>
                <w:szCs w:val="24"/>
                <w:lang w:val="fr"/>
              </w:rPr>
              <w:t>du Jalon</w:t>
            </w:r>
            <w:r w:rsidRPr="00870965">
              <w:rPr>
                <w:sz w:val="24"/>
                <w:szCs w:val="24"/>
                <w:lang w:val="fr"/>
              </w:rPr>
              <w:t xml:space="preserve">, tel qu’indiqué dans les Données du Marché, calculé à partir de la Date de </w:t>
            </w:r>
            <w:r>
              <w:rPr>
                <w:sz w:val="24"/>
                <w:szCs w:val="24"/>
                <w:lang w:val="fr"/>
              </w:rPr>
              <w:t>Commencement</w:t>
            </w:r>
            <w:r w:rsidRPr="00870965">
              <w:rPr>
                <w:sz w:val="24"/>
                <w:szCs w:val="24"/>
                <w:lang w:val="fr"/>
              </w:rPr>
              <w:t>.</w:t>
            </w:r>
          </w:p>
          <w:p w14:paraId="70B231C8" w14:textId="471BEF28" w:rsidR="00FE2B65" w:rsidRPr="00870965" w:rsidRDefault="00FE2B65" w:rsidP="00C82E74">
            <w:pPr>
              <w:spacing w:before="120" w:after="120"/>
              <w:jc w:val="both"/>
              <w:rPr>
                <w:sz w:val="24"/>
                <w:szCs w:val="24"/>
              </w:rPr>
            </w:pPr>
            <w:r w:rsidRPr="00870965">
              <w:rPr>
                <w:sz w:val="24"/>
                <w:szCs w:val="24"/>
                <w:lang w:val="fr"/>
              </w:rPr>
              <w:t xml:space="preserve">L’Entrepreneur doit inclure, dans le programme initial et dans chaque programme révisé, en vertu de l’alinéa (a) de la Sous-Clause 8.3 </w:t>
            </w:r>
            <w:r w:rsidRPr="00870965">
              <w:rPr>
                <w:i/>
                <w:iCs/>
                <w:sz w:val="24"/>
                <w:szCs w:val="24"/>
                <w:lang w:val="fr"/>
              </w:rPr>
              <w:t>[Programme]</w:t>
            </w:r>
            <w:r w:rsidRPr="00870965">
              <w:rPr>
                <w:sz w:val="24"/>
                <w:szCs w:val="24"/>
                <w:lang w:val="fr"/>
              </w:rPr>
              <w:t xml:space="preserve">, le délai d’achèvement de chaque </w:t>
            </w:r>
            <w:r>
              <w:rPr>
                <w:sz w:val="24"/>
                <w:szCs w:val="24"/>
                <w:lang w:val="fr"/>
              </w:rPr>
              <w:t>Jalon</w:t>
            </w:r>
            <w:r w:rsidRPr="00870965">
              <w:rPr>
                <w:sz w:val="24"/>
                <w:szCs w:val="24"/>
                <w:lang w:val="fr"/>
              </w:rPr>
              <w:t xml:space="preserve">. Le paragraphe 9(d) de la Sous-Clause 8.4 </w:t>
            </w:r>
            <w:r w:rsidRPr="00870965">
              <w:rPr>
                <w:i/>
                <w:iCs/>
                <w:sz w:val="24"/>
                <w:szCs w:val="24"/>
                <w:lang w:val="fr"/>
              </w:rPr>
              <w:t>[Préavis]</w:t>
            </w:r>
            <w:r w:rsidRPr="00870965">
              <w:rPr>
                <w:sz w:val="24"/>
                <w:szCs w:val="24"/>
                <w:lang w:val="fr"/>
              </w:rPr>
              <w:t xml:space="preserve"> et de la Sous-Clause 8.5 </w:t>
            </w:r>
            <w:r w:rsidRPr="00870965">
              <w:rPr>
                <w:i/>
                <w:iCs/>
                <w:sz w:val="24"/>
                <w:szCs w:val="24"/>
                <w:lang w:val="fr"/>
              </w:rPr>
              <w:t>[Prolongation du Délai d’Achèvement]</w:t>
            </w:r>
            <w:r w:rsidRPr="00870965">
              <w:rPr>
                <w:sz w:val="24"/>
                <w:szCs w:val="24"/>
                <w:lang w:val="fr"/>
              </w:rPr>
              <w:t xml:space="preserve"> s’applique</w:t>
            </w:r>
            <w:r>
              <w:rPr>
                <w:sz w:val="24"/>
                <w:szCs w:val="24"/>
                <w:lang w:val="fr"/>
              </w:rPr>
              <w:t>nt</w:t>
            </w:r>
            <w:r w:rsidRPr="00870965">
              <w:rPr>
                <w:sz w:val="24"/>
                <w:szCs w:val="24"/>
                <w:lang w:val="fr"/>
              </w:rPr>
              <w:t xml:space="preserve"> à chaque </w:t>
            </w:r>
            <w:r>
              <w:rPr>
                <w:sz w:val="24"/>
                <w:szCs w:val="24"/>
                <w:lang w:val="fr"/>
              </w:rPr>
              <w:t>Jalon</w:t>
            </w:r>
            <w:r w:rsidRPr="00870965">
              <w:rPr>
                <w:sz w:val="24"/>
                <w:szCs w:val="24"/>
                <w:lang w:val="fr"/>
              </w:rPr>
              <w:t xml:space="preserve">, de sorte que le « Délai d’Achèvement » en vertu de la Sous-Clause 8.5 </w:t>
            </w:r>
            <w:r w:rsidRPr="00870965">
              <w:rPr>
                <w:sz w:val="24"/>
                <w:szCs w:val="24"/>
                <w:lang w:val="fr"/>
              </w:rPr>
              <w:lastRenderedPageBreak/>
              <w:t xml:space="preserve">doit être lu comme le </w:t>
            </w:r>
            <w:r w:rsidRPr="004F2C83">
              <w:rPr>
                <w:sz w:val="24"/>
                <w:szCs w:val="24"/>
              </w:rPr>
              <w:t xml:space="preserve">délai d'achèvement d'un </w:t>
            </w:r>
            <w:r>
              <w:rPr>
                <w:sz w:val="24"/>
                <w:szCs w:val="24"/>
              </w:rPr>
              <w:t>Jalon</w:t>
            </w:r>
            <w:r w:rsidRPr="004F2C83">
              <w:rPr>
                <w:sz w:val="24"/>
                <w:szCs w:val="24"/>
              </w:rPr>
              <w:t xml:space="preserve"> </w:t>
            </w:r>
            <w:r w:rsidRPr="00870965">
              <w:rPr>
                <w:sz w:val="24"/>
                <w:szCs w:val="24"/>
                <w:lang w:val="fr"/>
              </w:rPr>
              <w:t>en vertu de la présente Sous-Clause.</w:t>
            </w:r>
          </w:p>
          <w:p w14:paraId="7F2CA796" w14:textId="77777777" w:rsidR="00FE2B65" w:rsidRPr="00870965" w:rsidRDefault="00FE2B65" w:rsidP="00C82E74">
            <w:pPr>
              <w:spacing w:before="120" w:after="120"/>
              <w:jc w:val="both"/>
              <w:rPr>
                <w:sz w:val="24"/>
                <w:szCs w:val="24"/>
              </w:rPr>
            </w:pPr>
            <w:r w:rsidRPr="00870965">
              <w:rPr>
                <w:sz w:val="24"/>
                <w:szCs w:val="24"/>
                <w:lang w:val="fr"/>
              </w:rPr>
              <w:t xml:space="preserve">L’Entrepreneur peut demander, par Notification au Maître d’Œuvre, un certificat de </w:t>
            </w:r>
            <w:r>
              <w:rPr>
                <w:sz w:val="24"/>
                <w:szCs w:val="24"/>
                <w:lang w:val="fr"/>
              </w:rPr>
              <w:t>Jalon</w:t>
            </w:r>
            <w:r w:rsidRPr="00870965">
              <w:rPr>
                <w:sz w:val="24"/>
                <w:szCs w:val="24"/>
                <w:lang w:val="fr"/>
              </w:rPr>
              <w:t xml:space="preserve"> au plus tôt 14 jours avant que les travaux d’un </w:t>
            </w:r>
            <w:r>
              <w:rPr>
                <w:sz w:val="24"/>
                <w:szCs w:val="24"/>
                <w:lang w:val="fr"/>
              </w:rPr>
              <w:t>Jalon</w:t>
            </w:r>
            <w:r w:rsidRPr="00870965">
              <w:rPr>
                <w:sz w:val="24"/>
                <w:szCs w:val="24"/>
                <w:lang w:val="fr"/>
              </w:rPr>
              <w:t xml:space="preserve"> ne soient terminés, </w:t>
            </w:r>
            <w:r>
              <w:rPr>
                <w:sz w:val="24"/>
                <w:szCs w:val="24"/>
                <w:lang w:val="fr"/>
              </w:rPr>
              <w:t>selon</w:t>
            </w:r>
            <w:r w:rsidRPr="00870965">
              <w:rPr>
                <w:sz w:val="24"/>
                <w:szCs w:val="24"/>
                <w:lang w:val="fr"/>
              </w:rPr>
              <w:t xml:space="preserve"> l’Entrepreneur. Le Maître d’Œuvre doit, dans les 28 jours suivant la réception de la Notification de l’Entrepreneur :</w:t>
            </w:r>
          </w:p>
          <w:p w14:paraId="6F260EEA" w14:textId="192C1FCB" w:rsidR="00FE2B65" w:rsidRPr="00870965" w:rsidRDefault="00FE2B65" w:rsidP="00FE2B65">
            <w:pPr>
              <w:pStyle w:val="ListParagraph"/>
              <w:numPr>
                <w:ilvl w:val="0"/>
                <w:numId w:val="118"/>
              </w:numPr>
              <w:spacing w:before="120" w:after="120"/>
              <w:ind w:hanging="517"/>
              <w:jc w:val="both"/>
              <w:rPr>
                <w:sz w:val="24"/>
                <w:szCs w:val="24"/>
              </w:rPr>
            </w:pPr>
            <w:r w:rsidRPr="00870965">
              <w:rPr>
                <w:sz w:val="24"/>
                <w:szCs w:val="24"/>
                <w:lang w:val="fr"/>
              </w:rPr>
              <w:t xml:space="preserve">délivrer le certificat de </w:t>
            </w:r>
            <w:r>
              <w:rPr>
                <w:sz w:val="24"/>
                <w:szCs w:val="24"/>
                <w:lang w:val="fr"/>
              </w:rPr>
              <w:t>Jalon</w:t>
            </w:r>
            <w:r w:rsidRPr="00870965">
              <w:rPr>
                <w:sz w:val="24"/>
                <w:szCs w:val="24"/>
                <w:lang w:val="fr"/>
              </w:rPr>
              <w:t xml:space="preserve"> à l’Entrepreneur, indiquant la date à laquelle les travaux d</w:t>
            </w:r>
            <w:r>
              <w:rPr>
                <w:sz w:val="24"/>
                <w:szCs w:val="24"/>
                <w:lang w:val="fr"/>
              </w:rPr>
              <w:t>u</w:t>
            </w:r>
            <w:r w:rsidRPr="00870965">
              <w:rPr>
                <w:sz w:val="24"/>
                <w:szCs w:val="24"/>
                <w:lang w:val="fr"/>
              </w:rPr>
              <w:t xml:space="preserve"> </w:t>
            </w:r>
            <w:r>
              <w:rPr>
                <w:sz w:val="24"/>
                <w:szCs w:val="24"/>
                <w:lang w:val="fr"/>
              </w:rPr>
              <w:t>Jalon</w:t>
            </w:r>
            <w:r w:rsidRPr="00870965">
              <w:rPr>
                <w:sz w:val="24"/>
                <w:szCs w:val="24"/>
                <w:lang w:val="fr"/>
              </w:rPr>
              <w:t xml:space="preserve"> ont été achevés conformément au Marché, à l’exception </w:t>
            </w:r>
            <w:r w:rsidRPr="004F2C83">
              <w:rPr>
                <w:sz w:val="24"/>
                <w:szCs w:val="24"/>
              </w:rPr>
              <w:t xml:space="preserve">des travaux et défauts mineurs restants (énumérés dans le certificat </w:t>
            </w:r>
            <w:r>
              <w:rPr>
                <w:sz w:val="24"/>
                <w:szCs w:val="24"/>
              </w:rPr>
              <w:t>de Jalon</w:t>
            </w:r>
            <w:r w:rsidRPr="004F2C83">
              <w:rPr>
                <w:sz w:val="24"/>
                <w:szCs w:val="24"/>
              </w:rPr>
              <w:t xml:space="preserve">) </w:t>
            </w:r>
            <w:r w:rsidRPr="00870965">
              <w:rPr>
                <w:sz w:val="24"/>
                <w:szCs w:val="24"/>
                <w:lang w:val="fr"/>
              </w:rPr>
              <w:t>; ou</w:t>
            </w:r>
          </w:p>
          <w:p w14:paraId="221716BA" w14:textId="77777777" w:rsidR="00FE2B65" w:rsidRPr="00870965" w:rsidRDefault="00FE2B65" w:rsidP="00FE2B65">
            <w:pPr>
              <w:pStyle w:val="ListParagraph"/>
              <w:numPr>
                <w:ilvl w:val="0"/>
                <w:numId w:val="118"/>
              </w:numPr>
              <w:spacing w:before="120" w:after="120"/>
              <w:ind w:hanging="517"/>
              <w:jc w:val="both"/>
              <w:rPr>
                <w:sz w:val="24"/>
                <w:szCs w:val="24"/>
              </w:rPr>
            </w:pPr>
            <w:r w:rsidRPr="00870965">
              <w:rPr>
                <w:sz w:val="24"/>
                <w:szCs w:val="24"/>
                <w:lang w:val="fr"/>
              </w:rPr>
              <w:t xml:space="preserve">rejeter la demande, en donnant des raisons et en précisant les travaux à effectuer et les défauts à corriger par l’Entrepreneur pour permettre la délivrance du Certificat de </w:t>
            </w:r>
            <w:r>
              <w:rPr>
                <w:sz w:val="24"/>
                <w:szCs w:val="24"/>
                <w:lang w:val="fr"/>
              </w:rPr>
              <w:t>Jalon</w:t>
            </w:r>
            <w:r w:rsidRPr="00870965">
              <w:rPr>
                <w:sz w:val="24"/>
                <w:szCs w:val="24"/>
                <w:lang w:val="fr"/>
              </w:rPr>
              <w:t>.</w:t>
            </w:r>
          </w:p>
          <w:p w14:paraId="6ACFB0D0" w14:textId="77777777" w:rsidR="00FE2B65" w:rsidRPr="00870965" w:rsidRDefault="00FE2B65" w:rsidP="00C82E74">
            <w:pPr>
              <w:spacing w:before="120" w:after="120"/>
              <w:jc w:val="both"/>
              <w:rPr>
                <w:sz w:val="24"/>
                <w:szCs w:val="24"/>
              </w:rPr>
            </w:pPr>
            <w:r w:rsidRPr="00870965">
              <w:rPr>
                <w:sz w:val="24"/>
                <w:szCs w:val="24"/>
                <w:lang w:val="fr"/>
              </w:rPr>
              <w:t xml:space="preserve">L’Entrepreneur doit ensuite terminer les travaux visés à l’alinéa (b) de la présente Sous-Clause avant d’émettre une autre Notification de demande </w:t>
            </w:r>
            <w:r>
              <w:rPr>
                <w:sz w:val="24"/>
                <w:szCs w:val="24"/>
                <w:lang w:val="fr"/>
              </w:rPr>
              <w:t>au titre</w:t>
            </w:r>
            <w:r w:rsidRPr="00870965">
              <w:rPr>
                <w:sz w:val="24"/>
                <w:szCs w:val="24"/>
                <w:lang w:val="fr"/>
              </w:rPr>
              <w:t xml:space="preserve"> de la présente Sous-Clause.</w:t>
            </w:r>
          </w:p>
          <w:p w14:paraId="3CBF1433" w14:textId="77777777" w:rsidR="00FE2B65" w:rsidRPr="00870965" w:rsidRDefault="00FE2B65" w:rsidP="00C82E74">
            <w:pPr>
              <w:spacing w:before="120" w:after="120"/>
              <w:jc w:val="both"/>
              <w:rPr>
                <w:sz w:val="24"/>
                <w:szCs w:val="24"/>
              </w:rPr>
            </w:pPr>
            <w:r w:rsidRPr="00870965">
              <w:rPr>
                <w:sz w:val="24"/>
                <w:szCs w:val="24"/>
                <w:lang w:val="fr"/>
              </w:rPr>
              <w:t xml:space="preserve">Si le Maître d’Œuvre </w:t>
            </w:r>
            <w:r>
              <w:rPr>
                <w:sz w:val="24"/>
                <w:szCs w:val="24"/>
                <w:lang w:val="fr"/>
              </w:rPr>
              <w:t>manque à</w:t>
            </w:r>
            <w:r w:rsidRPr="00870965">
              <w:rPr>
                <w:sz w:val="24"/>
                <w:szCs w:val="24"/>
                <w:lang w:val="fr"/>
              </w:rPr>
              <w:t xml:space="preserve"> délivrer le certificat de </w:t>
            </w:r>
            <w:r>
              <w:rPr>
                <w:sz w:val="24"/>
                <w:szCs w:val="24"/>
                <w:lang w:val="fr"/>
              </w:rPr>
              <w:t>Jalon</w:t>
            </w:r>
            <w:r w:rsidRPr="00870965">
              <w:rPr>
                <w:sz w:val="24"/>
                <w:szCs w:val="24"/>
                <w:lang w:val="fr"/>
              </w:rPr>
              <w:t xml:space="preserve"> ou </w:t>
            </w:r>
            <w:r>
              <w:rPr>
                <w:sz w:val="24"/>
                <w:szCs w:val="24"/>
                <w:lang w:val="fr"/>
              </w:rPr>
              <w:t>à</w:t>
            </w:r>
            <w:r w:rsidRPr="00870965">
              <w:rPr>
                <w:sz w:val="24"/>
                <w:szCs w:val="24"/>
                <w:lang w:val="fr"/>
              </w:rPr>
              <w:t xml:space="preserve"> rejeter la demande de l’Entrepreneur dans le délai de 28 jours, et si les travaux d’un</w:t>
            </w:r>
            <w:r>
              <w:rPr>
                <w:sz w:val="24"/>
                <w:szCs w:val="24"/>
                <w:lang w:val="fr"/>
              </w:rPr>
              <w:t xml:space="preserve"> Jalon</w:t>
            </w:r>
            <w:r w:rsidRPr="00870965">
              <w:rPr>
                <w:sz w:val="24"/>
                <w:szCs w:val="24"/>
                <w:lang w:val="fr"/>
              </w:rPr>
              <w:t xml:space="preserve"> sont terminés conformément au Marché, le certificat de </w:t>
            </w:r>
            <w:r>
              <w:rPr>
                <w:sz w:val="24"/>
                <w:szCs w:val="24"/>
                <w:lang w:val="fr"/>
              </w:rPr>
              <w:t>Jalon</w:t>
            </w:r>
            <w:r w:rsidRPr="00870965">
              <w:rPr>
                <w:sz w:val="24"/>
                <w:szCs w:val="24"/>
                <w:lang w:val="fr"/>
              </w:rPr>
              <w:t xml:space="preserve"> est réputé avoir été délivré à la date qui </w:t>
            </w:r>
            <w:r>
              <w:rPr>
                <w:sz w:val="24"/>
                <w:szCs w:val="24"/>
                <w:lang w:val="fr"/>
              </w:rPr>
              <w:t>sui</w:t>
            </w:r>
            <w:r w:rsidRPr="00870965">
              <w:rPr>
                <w:sz w:val="24"/>
                <w:szCs w:val="24"/>
                <w:lang w:val="fr"/>
              </w:rPr>
              <w:t>t de 14 jours la date indiquée dans la Notification de demande de l’Entrepreneur.</w:t>
            </w:r>
          </w:p>
          <w:p w14:paraId="0976AD17" w14:textId="77777777" w:rsidR="00FE2B65" w:rsidRPr="00870965" w:rsidRDefault="00FE2B65" w:rsidP="00C82E74">
            <w:pPr>
              <w:spacing w:before="120" w:after="120"/>
              <w:jc w:val="both"/>
              <w:rPr>
                <w:sz w:val="24"/>
                <w:szCs w:val="24"/>
              </w:rPr>
            </w:pPr>
            <w:r w:rsidRPr="00870965">
              <w:rPr>
                <w:sz w:val="24"/>
                <w:szCs w:val="24"/>
                <w:lang w:val="fr"/>
              </w:rPr>
              <w:t xml:space="preserve">Si des pénalités pour retard pour un </w:t>
            </w:r>
            <w:r>
              <w:rPr>
                <w:sz w:val="24"/>
                <w:szCs w:val="24"/>
                <w:lang w:val="fr"/>
              </w:rPr>
              <w:t>Jalon</w:t>
            </w:r>
            <w:r w:rsidRPr="00870965">
              <w:rPr>
                <w:sz w:val="24"/>
                <w:szCs w:val="24"/>
                <w:lang w:val="fr"/>
              </w:rPr>
              <w:t xml:space="preserve"> sont indiquées dans les Données du Marché, et si l’Entrepreneur ne termine pas les travaux d</w:t>
            </w:r>
            <w:r>
              <w:rPr>
                <w:sz w:val="24"/>
                <w:szCs w:val="24"/>
                <w:lang w:val="fr"/>
              </w:rPr>
              <w:t>u</w:t>
            </w:r>
            <w:r w:rsidRPr="00870965">
              <w:rPr>
                <w:sz w:val="24"/>
                <w:szCs w:val="24"/>
                <w:lang w:val="fr"/>
              </w:rPr>
              <w:t xml:space="preserve"> </w:t>
            </w:r>
            <w:r>
              <w:rPr>
                <w:sz w:val="24"/>
                <w:szCs w:val="24"/>
                <w:lang w:val="fr"/>
              </w:rPr>
              <w:t>Jalon</w:t>
            </w:r>
            <w:r w:rsidRPr="00870965">
              <w:rPr>
                <w:sz w:val="24"/>
                <w:szCs w:val="24"/>
                <w:lang w:val="fr"/>
              </w:rPr>
              <w:t xml:space="preserve"> dans le délai d’achèvement d</w:t>
            </w:r>
            <w:r>
              <w:rPr>
                <w:sz w:val="24"/>
                <w:szCs w:val="24"/>
                <w:lang w:val="fr"/>
              </w:rPr>
              <w:t>u</w:t>
            </w:r>
            <w:r w:rsidRPr="00870965">
              <w:rPr>
                <w:sz w:val="24"/>
                <w:szCs w:val="24"/>
                <w:lang w:val="fr"/>
              </w:rPr>
              <w:t xml:space="preserve"> </w:t>
            </w:r>
            <w:r>
              <w:rPr>
                <w:sz w:val="24"/>
                <w:szCs w:val="24"/>
                <w:lang w:val="fr"/>
              </w:rPr>
              <w:t>Jalon</w:t>
            </w:r>
            <w:r w:rsidRPr="00870965">
              <w:rPr>
                <w:sz w:val="24"/>
                <w:szCs w:val="24"/>
                <w:lang w:val="fr"/>
              </w:rPr>
              <w:t xml:space="preserve"> (avec toute prolongation en vertu de la présente Sous-Clause):</w:t>
            </w:r>
          </w:p>
          <w:p w14:paraId="28DB068D" w14:textId="77777777" w:rsidR="00FE2B65" w:rsidRPr="00870965" w:rsidRDefault="00FE2B65" w:rsidP="00FE2B65">
            <w:pPr>
              <w:pStyle w:val="ListParagraph"/>
              <w:numPr>
                <w:ilvl w:val="3"/>
                <w:numId w:val="91"/>
              </w:numPr>
              <w:spacing w:before="120" w:after="120"/>
              <w:ind w:left="743" w:hanging="540"/>
              <w:jc w:val="both"/>
              <w:rPr>
                <w:sz w:val="24"/>
                <w:szCs w:val="24"/>
              </w:rPr>
            </w:pPr>
            <w:r w:rsidRPr="00870965">
              <w:rPr>
                <w:sz w:val="24"/>
                <w:szCs w:val="24"/>
                <w:lang w:val="fr"/>
              </w:rPr>
              <w:t>l’Entrepreneur d</w:t>
            </w:r>
            <w:r>
              <w:rPr>
                <w:sz w:val="24"/>
                <w:szCs w:val="24"/>
                <w:lang w:val="fr"/>
              </w:rPr>
              <w:t>evra</w:t>
            </w:r>
            <w:r w:rsidRPr="00870965">
              <w:rPr>
                <w:sz w:val="24"/>
                <w:szCs w:val="24"/>
                <w:lang w:val="fr"/>
              </w:rPr>
              <w:t xml:space="preserve">, sous réserve de la Sous-Clause 20.1 </w:t>
            </w:r>
            <w:r w:rsidRPr="00870965">
              <w:rPr>
                <w:i/>
                <w:iCs/>
                <w:sz w:val="24"/>
                <w:szCs w:val="24"/>
                <w:lang w:val="fr"/>
              </w:rPr>
              <w:t>[Réclamations]</w:t>
            </w:r>
            <w:r w:rsidRPr="00870965">
              <w:rPr>
                <w:sz w:val="24"/>
                <w:szCs w:val="24"/>
                <w:lang w:val="fr"/>
              </w:rPr>
              <w:t xml:space="preserve">, payer des pénalités </w:t>
            </w:r>
            <w:r>
              <w:rPr>
                <w:sz w:val="24"/>
                <w:szCs w:val="24"/>
                <w:lang w:val="fr"/>
              </w:rPr>
              <w:t>de</w:t>
            </w:r>
            <w:r w:rsidRPr="00870965">
              <w:rPr>
                <w:sz w:val="24"/>
                <w:szCs w:val="24"/>
                <w:lang w:val="fr"/>
              </w:rPr>
              <w:t xml:space="preserve"> retard au Maître d’Ouvrage pour ce </w:t>
            </w:r>
            <w:r>
              <w:rPr>
                <w:sz w:val="24"/>
                <w:szCs w:val="24"/>
                <w:lang w:val="fr"/>
              </w:rPr>
              <w:t>manquemen</w:t>
            </w:r>
            <w:r w:rsidRPr="00870965">
              <w:rPr>
                <w:sz w:val="24"/>
                <w:szCs w:val="24"/>
                <w:lang w:val="fr"/>
              </w:rPr>
              <w:t>t;</w:t>
            </w:r>
          </w:p>
          <w:p w14:paraId="759715BA" w14:textId="77777777" w:rsidR="00FE2B65" w:rsidRPr="00870965" w:rsidRDefault="00FE2B65" w:rsidP="00FE2B65">
            <w:pPr>
              <w:pStyle w:val="ListParagraph"/>
              <w:numPr>
                <w:ilvl w:val="3"/>
                <w:numId w:val="91"/>
              </w:numPr>
              <w:spacing w:before="120" w:after="120"/>
              <w:ind w:left="743" w:hanging="540"/>
              <w:jc w:val="both"/>
              <w:rPr>
                <w:sz w:val="24"/>
                <w:szCs w:val="24"/>
              </w:rPr>
            </w:pPr>
            <w:r w:rsidRPr="00870965">
              <w:rPr>
                <w:sz w:val="24"/>
                <w:szCs w:val="24"/>
                <w:lang w:val="fr"/>
              </w:rPr>
              <w:t xml:space="preserve">ces pénalités pour retard seront le montant indiqué dans les Données du Contrat, pour chaque jour qui s’écoulera entre le moment </w:t>
            </w:r>
            <w:r>
              <w:rPr>
                <w:sz w:val="24"/>
                <w:szCs w:val="24"/>
                <w:lang w:val="fr"/>
              </w:rPr>
              <w:t xml:space="preserve">stipulé </w:t>
            </w:r>
            <w:r w:rsidRPr="00870965">
              <w:rPr>
                <w:sz w:val="24"/>
                <w:szCs w:val="24"/>
                <w:lang w:val="fr"/>
              </w:rPr>
              <w:t xml:space="preserve">de l’achèvement </w:t>
            </w:r>
            <w:r>
              <w:rPr>
                <w:sz w:val="24"/>
                <w:szCs w:val="24"/>
                <w:lang w:val="fr"/>
              </w:rPr>
              <w:t>du</w:t>
            </w:r>
            <w:r w:rsidRPr="00870965">
              <w:rPr>
                <w:sz w:val="24"/>
                <w:szCs w:val="24"/>
                <w:lang w:val="fr"/>
              </w:rPr>
              <w:t xml:space="preserve"> </w:t>
            </w:r>
            <w:r>
              <w:rPr>
                <w:sz w:val="24"/>
                <w:szCs w:val="24"/>
                <w:lang w:val="fr"/>
              </w:rPr>
              <w:t>Jalon</w:t>
            </w:r>
            <w:r w:rsidRPr="00870965">
              <w:rPr>
                <w:sz w:val="24"/>
                <w:szCs w:val="24"/>
                <w:lang w:val="fr"/>
              </w:rPr>
              <w:t xml:space="preserve"> (avec toute prolongation en vertu de la présente Sous-Clause) et la date indiquée dans le Certificat de </w:t>
            </w:r>
            <w:r>
              <w:rPr>
                <w:sz w:val="24"/>
                <w:szCs w:val="24"/>
                <w:lang w:val="fr"/>
              </w:rPr>
              <w:t>Jalon</w:t>
            </w:r>
            <w:r w:rsidRPr="00870965">
              <w:rPr>
                <w:sz w:val="24"/>
                <w:szCs w:val="24"/>
                <w:lang w:val="fr"/>
              </w:rPr>
              <w:t xml:space="preserve"> ;</w:t>
            </w:r>
          </w:p>
          <w:p w14:paraId="40297DDA" w14:textId="77777777" w:rsidR="00FE2B65" w:rsidRPr="00870965" w:rsidRDefault="00FE2B65" w:rsidP="00FE2B65">
            <w:pPr>
              <w:pStyle w:val="ListParagraph"/>
              <w:numPr>
                <w:ilvl w:val="3"/>
                <w:numId w:val="91"/>
              </w:numPr>
              <w:spacing w:before="120" w:after="120"/>
              <w:ind w:left="743" w:hanging="540"/>
              <w:jc w:val="both"/>
              <w:rPr>
                <w:sz w:val="24"/>
                <w:szCs w:val="24"/>
              </w:rPr>
            </w:pPr>
            <w:r w:rsidRPr="00870965">
              <w:rPr>
                <w:sz w:val="24"/>
                <w:szCs w:val="24"/>
                <w:lang w:val="fr"/>
              </w:rPr>
              <w:t xml:space="preserve">le montant total des pénalités pour retard pour tous les </w:t>
            </w:r>
            <w:r>
              <w:rPr>
                <w:sz w:val="24"/>
                <w:szCs w:val="24"/>
                <w:lang w:val="fr"/>
              </w:rPr>
              <w:t>Jalon</w:t>
            </w:r>
            <w:r w:rsidRPr="00870965">
              <w:rPr>
                <w:sz w:val="24"/>
                <w:szCs w:val="24"/>
                <w:lang w:val="fr"/>
              </w:rPr>
              <w:t xml:space="preserve">s ne doit pas dépasser le montant maximum indiqué dans les Données du Marché (cela ne limite pas la responsabilité de l’Entrepreneur pour les </w:t>
            </w:r>
            <w:r>
              <w:rPr>
                <w:sz w:val="24"/>
                <w:szCs w:val="24"/>
                <w:lang w:val="fr"/>
              </w:rPr>
              <w:t>pénalité</w:t>
            </w:r>
            <w:r w:rsidRPr="00870965">
              <w:rPr>
                <w:sz w:val="24"/>
                <w:szCs w:val="24"/>
                <w:lang w:val="fr"/>
              </w:rPr>
              <w:t xml:space="preserve">s de retard en cas de fraude, de négligence grave, de </w:t>
            </w:r>
            <w:r>
              <w:rPr>
                <w:sz w:val="24"/>
                <w:szCs w:val="24"/>
                <w:lang w:val="fr"/>
              </w:rPr>
              <w:t>manquemen</w:t>
            </w:r>
            <w:r w:rsidRPr="00870965">
              <w:rPr>
                <w:sz w:val="24"/>
                <w:szCs w:val="24"/>
                <w:lang w:val="fr"/>
              </w:rPr>
              <w:t xml:space="preserve">t délibéré ou de faute </w:t>
            </w:r>
            <w:r>
              <w:rPr>
                <w:sz w:val="24"/>
                <w:szCs w:val="24"/>
                <w:lang w:val="fr"/>
              </w:rPr>
              <w:t>dolosiv</w:t>
            </w:r>
            <w:r w:rsidRPr="00870965">
              <w:rPr>
                <w:sz w:val="24"/>
                <w:szCs w:val="24"/>
                <w:lang w:val="fr"/>
              </w:rPr>
              <w:t>e de la part de l’Entrepreneur).</w:t>
            </w:r>
          </w:p>
        </w:tc>
      </w:tr>
      <w:tr w:rsidR="00FE2B65" w:rsidRPr="00870965" w14:paraId="5F67F667" w14:textId="77777777" w:rsidTr="00C82E74">
        <w:tc>
          <w:tcPr>
            <w:tcW w:w="2253" w:type="dxa"/>
            <w:tcBorders>
              <w:top w:val="single" w:sz="12" w:space="0" w:color="auto"/>
              <w:left w:val="single" w:sz="12" w:space="0" w:color="auto"/>
              <w:bottom w:val="single" w:sz="12" w:space="0" w:color="auto"/>
              <w:right w:val="single" w:sz="12" w:space="0" w:color="auto"/>
            </w:tcBorders>
          </w:tcPr>
          <w:p w14:paraId="7F7CB498" w14:textId="77777777" w:rsidR="00FE2B65" w:rsidRPr="00870965" w:rsidRDefault="00FE2B65" w:rsidP="00C82E74">
            <w:pPr>
              <w:pStyle w:val="Heading3"/>
              <w:framePr w:hSpace="0" w:wrap="auto" w:vAnchor="margin" w:xAlign="left" w:yAlign="inline"/>
              <w:suppressOverlap w:val="0"/>
              <w:rPr>
                <w:bCs w:val="0"/>
              </w:rPr>
            </w:pPr>
            <w:bookmarkStart w:id="678" w:name="_Toc87266780"/>
            <w:r w:rsidRPr="00870965">
              <w:rPr>
                <w:bCs w:val="0"/>
              </w:rPr>
              <w:lastRenderedPageBreak/>
              <w:t>Sous-Clause 5.4</w:t>
            </w:r>
            <w:bookmarkEnd w:id="678"/>
            <w:r w:rsidRPr="00870965">
              <w:rPr>
                <w:bCs w:val="0"/>
              </w:rPr>
              <w:t xml:space="preserve"> </w:t>
            </w:r>
          </w:p>
          <w:p w14:paraId="6E29378F" w14:textId="77777777" w:rsidR="00FE2B65" w:rsidRPr="00870965" w:rsidRDefault="00FE2B65" w:rsidP="00513C12">
            <w:pPr>
              <w:pStyle w:val="Heading3"/>
              <w:framePr w:hSpace="0" w:wrap="auto" w:vAnchor="margin" w:xAlign="left" w:yAlign="inline"/>
              <w:ind w:left="0" w:firstLine="0"/>
              <w:suppressOverlap w:val="0"/>
            </w:pPr>
            <w:bookmarkStart w:id="679" w:name="_Toc87266781"/>
            <w:r w:rsidRPr="00870965">
              <w:t>Normes et Règlementation Techniques</w:t>
            </w:r>
            <w:bookmarkEnd w:id="679"/>
          </w:p>
        </w:tc>
        <w:tc>
          <w:tcPr>
            <w:tcW w:w="6900" w:type="dxa"/>
            <w:tcBorders>
              <w:top w:val="single" w:sz="12" w:space="0" w:color="auto"/>
              <w:left w:val="single" w:sz="12" w:space="0" w:color="auto"/>
              <w:bottom w:val="single" w:sz="12" w:space="0" w:color="auto"/>
              <w:right w:val="single" w:sz="12" w:space="0" w:color="auto"/>
            </w:tcBorders>
          </w:tcPr>
          <w:p w14:paraId="3E454B08" w14:textId="77777777" w:rsidR="00FE2B65" w:rsidRPr="00870965" w:rsidRDefault="00FE2B65" w:rsidP="00C82E74">
            <w:pPr>
              <w:spacing w:before="120" w:after="120"/>
              <w:ind w:right="71"/>
              <w:jc w:val="both"/>
              <w:rPr>
                <w:rFonts w:eastAsia="Arial Narrow"/>
                <w:sz w:val="24"/>
                <w:szCs w:val="24"/>
              </w:rPr>
            </w:pPr>
            <w:r w:rsidRPr="00870965">
              <w:rPr>
                <w:sz w:val="24"/>
                <w:szCs w:val="24"/>
                <w:lang w:val="fr"/>
              </w:rPr>
              <w:t>Le deuxième paragraphe suivant est ajouté:</w:t>
            </w:r>
          </w:p>
          <w:p w14:paraId="035C42E8" w14:textId="77777777" w:rsidR="00FE2B65" w:rsidRPr="00870965" w:rsidRDefault="00FE2B65" w:rsidP="00C82E74">
            <w:pPr>
              <w:spacing w:before="120" w:after="120"/>
              <w:ind w:right="71"/>
              <w:jc w:val="both"/>
              <w:rPr>
                <w:rFonts w:eastAsia="Arial Narrow"/>
                <w:sz w:val="24"/>
                <w:szCs w:val="24"/>
              </w:rPr>
            </w:pPr>
            <w:r w:rsidRPr="00870965">
              <w:rPr>
                <w:sz w:val="24"/>
                <w:szCs w:val="24"/>
                <w:lang w:val="fr"/>
              </w:rPr>
              <w:t>« Si cela est indiqué dans les Exigences du Maître d’Ouvrage, l’Entrepreneur doit :</w:t>
            </w:r>
          </w:p>
          <w:p w14:paraId="057F7F53" w14:textId="77777777" w:rsidR="00FE2B65" w:rsidRPr="00870965" w:rsidRDefault="00FE2B65" w:rsidP="00FE2B65">
            <w:pPr>
              <w:pStyle w:val="ListParagraph"/>
              <w:numPr>
                <w:ilvl w:val="0"/>
                <w:numId w:val="122"/>
              </w:numPr>
              <w:spacing w:before="120" w:after="120"/>
              <w:ind w:hanging="517"/>
              <w:jc w:val="both"/>
              <w:rPr>
                <w:rFonts w:eastAsia="Arial Narrow"/>
                <w:sz w:val="24"/>
                <w:szCs w:val="24"/>
              </w:rPr>
            </w:pPr>
            <w:r w:rsidRPr="00870965">
              <w:rPr>
                <w:sz w:val="24"/>
                <w:szCs w:val="24"/>
                <w:lang w:val="fr"/>
              </w:rPr>
              <w:t xml:space="preserve">tenir compte des facteurs liés aux changements climatiques dans la conception des éléments structurels des </w:t>
            </w:r>
            <w:r>
              <w:rPr>
                <w:sz w:val="24"/>
                <w:szCs w:val="24"/>
                <w:lang w:val="fr"/>
              </w:rPr>
              <w:t>Ouvrages</w:t>
            </w:r>
            <w:r w:rsidRPr="00870965">
              <w:rPr>
                <w:sz w:val="24"/>
                <w:szCs w:val="24"/>
                <w:lang w:val="fr"/>
              </w:rPr>
              <w:t xml:space="preserve"> et des nouveaux bâtiments, le cas échéant; et</w:t>
            </w:r>
          </w:p>
          <w:p w14:paraId="074439BF" w14:textId="77777777" w:rsidR="00FE2B65" w:rsidRPr="00870965" w:rsidRDefault="00FE2B65" w:rsidP="00FE2B65">
            <w:pPr>
              <w:pStyle w:val="ListParagraph"/>
              <w:numPr>
                <w:ilvl w:val="0"/>
                <w:numId w:val="122"/>
              </w:numPr>
              <w:spacing w:before="120" w:after="120"/>
              <w:ind w:hanging="517"/>
              <w:jc w:val="both"/>
              <w:rPr>
                <w:sz w:val="24"/>
                <w:szCs w:val="24"/>
              </w:rPr>
            </w:pPr>
            <w:r w:rsidRPr="00870965">
              <w:rPr>
                <w:sz w:val="24"/>
                <w:szCs w:val="24"/>
                <w:lang w:val="fr"/>
              </w:rPr>
              <w:t>appliquer le concept d’accès universel dans la conception et la construction de structures et de nouveaux bâtiments</w:t>
            </w:r>
            <w:r>
              <w:rPr>
                <w:sz w:val="24"/>
                <w:szCs w:val="24"/>
                <w:lang w:val="fr"/>
              </w:rPr>
              <w:t xml:space="preserve"> éventuels </w:t>
            </w:r>
            <w:r w:rsidRPr="00870965">
              <w:rPr>
                <w:sz w:val="24"/>
                <w:szCs w:val="24"/>
                <w:lang w:val="fr"/>
              </w:rPr>
              <w:t>(le concept d’accès universel signifie un accès sans entrave pour les personnes de tous âges et de toutes capacités dans différentes situations et circonstances).</w:t>
            </w:r>
            <w:r>
              <w:rPr>
                <w:sz w:val="24"/>
                <w:szCs w:val="24"/>
                <w:lang w:val="fr"/>
              </w:rPr>
              <w:t> »</w:t>
            </w:r>
          </w:p>
        </w:tc>
      </w:tr>
      <w:tr w:rsidR="00FE2B65" w:rsidRPr="00870965" w14:paraId="4A248252" w14:textId="77777777" w:rsidTr="00C82E74">
        <w:trPr>
          <w:trHeight w:val="1350"/>
        </w:trPr>
        <w:tc>
          <w:tcPr>
            <w:tcW w:w="2253" w:type="dxa"/>
            <w:tcBorders>
              <w:top w:val="single" w:sz="12" w:space="0" w:color="auto"/>
              <w:left w:val="single" w:sz="12" w:space="0" w:color="auto"/>
              <w:bottom w:val="single" w:sz="12" w:space="0" w:color="auto"/>
              <w:right w:val="single" w:sz="12" w:space="0" w:color="auto"/>
            </w:tcBorders>
          </w:tcPr>
          <w:p w14:paraId="3264B917" w14:textId="77777777" w:rsidR="00FE2B65" w:rsidRPr="00870965" w:rsidRDefault="00FE2B65" w:rsidP="00C82E74">
            <w:pPr>
              <w:pStyle w:val="Heading3"/>
              <w:framePr w:hSpace="0" w:wrap="auto" w:vAnchor="margin" w:xAlign="left" w:yAlign="inline"/>
              <w:suppressOverlap w:val="0"/>
            </w:pPr>
            <w:bookmarkStart w:id="680" w:name="_Toc87266782"/>
            <w:r w:rsidRPr="00870965">
              <w:rPr>
                <w:bCs w:val="0"/>
              </w:rPr>
              <w:t>Sous-Clause</w:t>
            </w:r>
            <w:r w:rsidRPr="00870965">
              <w:t xml:space="preserve"> 6.1</w:t>
            </w:r>
            <w:bookmarkEnd w:id="680"/>
          </w:p>
          <w:p w14:paraId="5D1D81DE" w14:textId="77777777" w:rsidR="00FE2B65" w:rsidRPr="00870965" w:rsidRDefault="00FE2B65" w:rsidP="00C82E74">
            <w:pPr>
              <w:spacing w:before="120" w:after="120"/>
              <w:rPr>
                <w:sz w:val="24"/>
                <w:szCs w:val="24"/>
                <w:highlight w:val="green"/>
              </w:rPr>
            </w:pPr>
            <w:r w:rsidRPr="00870965">
              <w:rPr>
                <w:b/>
                <w:bCs/>
                <w:sz w:val="24"/>
                <w:szCs w:val="24"/>
                <w:lang w:val="fr"/>
              </w:rPr>
              <w:t>Embauche du Personnel et de la Main d’Œuvre</w:t>
            </w:r>
          </w:p>
        </w:tc>
        <w:tc>
          <w:tcPr>
            <w:tcW w:w="6900" w:type="dxa"/>
            <w:tcBorders>
              <w:top w:val="single" w:sz="12" w:space="0" w:color="auto"/>
              <w:left w:val="single" w:sz="12" w:space="0" w:color="auto"/>
              <w:bottom w:val="single" w:sz="12" w:space="0" w:color="auto"/>
              <w:right w:val="single" w:sz="12" w:space="0" w:color="auto"/>
            </w:tcBorders>
          </w:tcPr>
          <w:p w14:paraId="500C0BAC" w14:textId="77777777" w:rsidR="00FE2B65" w:rsidRPr="00870965" w:rsidRDefault="00FE2B65" w:rsidP="00C82E74">
            <w:pPr>
              <w:spacing w:before="120" w:after="120"/>
              <w:jc w:val="both"/>
              <w:rPr>
                <w:sz w:val="24"/>
                <w:szCs w:val="24"/>
                <w:lang w:val="fr"/>
              </w:rPr>
            </w:pPr>
            <w:r w:rsidRPr="00870965">
              <w:rPr>
                <w:sz w:val="24"/>
                <w:szCs w:val="24"/>
                <w:lang w:val="fr"/>
              </w:rPr>
              <w:t>Sur la première ligne, « Spécification » est remplacé par « Exigences du Maître d’Ouvrage ».</w:t>
            </w:r>
          </w:p>
          <w:p w14:paraId="7928A025" w14:textId="77777777" w:rsidR="00FE2B65" w:rsidRPr="00870965" w:rsidRDefault="00FE2B65" w:rsidP="00C82E74">
            <w:pPr>
              <w:spacing w:before="120" w:after="120"/>
              <w:jc w:val="both"/>
              <w:rPr>
                <w:sz w:val="24"/>
                <w:szCs w:val="24"/>
                <w:lang w:val="fr"/>
              </w:rPr>
            </w:pPr>
            <w:r w:rsidRPr="00870965">
              <w:rPr>
                <w:sz w:val="24"/>
                <w:szCs w:val="24"/>
                <w:lang w:val="fr"/>
              </w:rPr>
              <w:t>Les paragraphes suivants sont ajoutés à la fin de la Sous-Clause :</w:t>
            </w:r>
          </w:p>
          <w:p w14:paraId="2694A367" w14:textId="77777777" w:rsidR="00FE2B65" w:rsidRPr="00870965" w:rsidRDefault="00FE2B65" w:rsidP="00C82E74">
            <w:pPr>
              <w:pStyle w:val="ESSpara"/>
              <w:numPr>
                <w:ilvl w:val="0"/>
                <w:numId w:val="0"/>
              </w:numPr>
              <w:spacing w:before="120" w:after="120"/>
              <w:rPr>
                <w:rFonts w:ascii="Times New Roman" w:eastAsia="Times New Roman" w:hAnsi="Times New Roman" w:cs="Times New Roman"/>
                <w:sz w:val="24"/>
                <w:szCs w:val="24"/>
                <w:lang w:val="fr" w:eastAsia="fr-FR"/>
              </w:rPr>
            </w:pPr>
            <w:r w:rsidRPr="00870965">
              <w:rPr>
                <w:rFonts w:ascii="Times New Roman" w:eastAsia="Times New Roman" w:hAnsi="Times New Roman" w:cs="Times New Roman"/>
                <w:sz w:val="24"/>
                <w:szCs w:val="24"/>
                <w:lang w:val="fr" w:eastAsia="fr-FR"/>
              </w:rPr>
              <w:t>« L’</w:t>
            </w:r>
            <w:r>
              <w:rPr>
                <w:rFonts w:ascii="Times New Roman" w:eastAsia="Times New Roman" w:hAnsi="Times New Roman" w:cs="Times New Roman"/>
                <w:sz w:val="24"/>
                <w:szCs w:val="24"/>
                <w:lang w:val="fr" w:eastAsia="fr-FR"/>
              </w:rPr>
              <w:t>E</w:t>
            </w:r>
            <w:r w:rsidRPr="00870965">
              <w:rPr>
                <w:rFonts w:ascii="Times New Roman" w:eastAsia="Times New Roman" w:hAnsi="Times New Roman" w:cs="Times New Roman"/>
                <w:sz w:val="24"/>
                <w:szCs w:val="24"/>
                <w:lang w:val="fr" w:eastAsia="fr-FR"/>
              </w:rPr>
              <w:t xml:space="preserve">ntrepreneur doit fournir au </w:t>
            </w:r>
            <w:r>
              <w:rPr>
                <w:rFonts w:ascii="Times New Roman" w:eastAsia="Times New Roman" w:hAnsi="Times New Roman" w:cs="Times New Roman"/>
                <w:sz w:val="24"/>
                <w:szCs w:val="24"/>
                <w:lang w:val="fr" w:eastAsia="fr-FR"/>
              </w:rPr>
              <w:t>P</w:t>
            </w:r>
            <w:r w:rsidRPr="00870965">
              <w:rPr>
                <w:rFonts w:ascii="Times New Roman" w:eastAsia="Times New Roman" w:hAnsi="Times New Roman" w:cs="Times New Roman"/>
                <w:sz w:val="24"/>
                <w:szCs w:val="24"/>
                <w:lang w:val="fr" w:eastAsia="fr-FR"/>
              </w:rPr>
              <w:t xml:space="preserve">ersonnel de l’Entrepreneur des </w:t>
            </w:r>
            <w:r>
              <w:rPr>
                <w:rFonts w:ascii="Times New Roman" w:eastAsia="Times New Roman" w:hAnsi="Times New Roman" w:cs="Times New Roman"/>
                <w:sz w:val="24"/>
                <w:szCs w:val="24"/>
                <w:lang w:val="fr" w:eastAsia="fr-FR"/>
              </w:rPr>
              <w:t>information</w:t>
            </w:r>
            <w:r w:rsidRPr="00870965">
              <w:rPr>
                <w:rFonts w:ascii="Times New Roman" w:eastAsia="Times New Roman" w:hAnsi="Times New Roman" w:cs="Times New Roman"/>
                <w:sz w:val="24"/>
                <w:szCs w:val="24"/>
                <w:lang w:val="fr" w:eastAsia="fr-FR"/>
              </w:rPr>
              <w:t xml:space="preserve">s et des documents clairs et compréhensibles concernant ses conditions d’emploi. Les informations et la documentation </w:t>
            </w:r>
            <w:r>
              <w:rPr>
                <w:rFonts w:ascii="Times New Roman" w:eastAsia="Times New Roman" w:hAnsi="Times New Roman" w:cs="Times New Roman"/>
                <w:sz w:val="24"/>
                <w:szCs w:val="24"/>
                <w:lang w:val="fr" w:eastAsia="fr-FR"/>
              </w:rPr>
              <w:t>exposeront</w:t>
            </w:r>
            <w:r w:rsidRPr="00870965">
              <w:rPr>
                <w:rFonts w:ascii="Times New Roman" w:eastAsia="Times New Roman" w:hAnsi="Times New Roman" w:cs="Times New Roman"/>
                <w:sz w:val="24"/>
                <w:szCs w:val="24"/>
                <w:lang w:val="fr" w:eastAsia="fr-FR"/>
              </w:rPr>
              <w:t xml:space="preserve"> leurs droits en vertu des lois du travail pertinentes applicables au Personnel de l’Entrepreneur (ce qui inclura toutes les conventions collectives applicables), y compris leurs droits </w:t>
            </w:r>
            <w:r>
              <w:rPr>
                <w:rFonts w:ascii="Times New Roman" w:eastAsia="Times New Roman" w:hAnsi="Times New Roman" w:cs="Times New Roman"/>
                <w:sz w:val="24"/>
                <w:szCs w:val="24"/>
                <w:lang w:val="fr" w:eastAsia="fr-FR"/>
              </w:rPr>
              <w:t>relatif</w:t>
            </w:r>
            <w:r w:rsidRPr="00870965">
              <w:rPr>
                <w:rFonts w:ascii="Times New Roman" w:eastAsia="Times New Roman" w:hAnsi="Times New Roman" w:cs="Times New Roman"/>
                <w:sz w:val="24"/>
                <w:szCs w:val="24"/>
                <w:lang w:val="fr" w:eastAsia="fr-FR"/>
              </w:rPr>
              <w:t>s aux heures de travail, aux salaires, aux heures supplémentaires, à la rémunération et aux avantages sociaux, ainsi que ceux découlant de</w:t>
            </w:r>
            <w:r>
              <w:rPr>
                <w:rFonts w:ascii="Times New Roman" w:eastAsia="Times New Roman" w:hAnsi="Times New Roman" w:cs="Times New Roman"/>
                <w:sz w:val="24"/>
                <w:szCs w:val="24"/>
                <w:lang w:val="fr" w:eastAsia="fr-FR"/>
              </w:rPr>
              <w:t>s</w:t>
            </w:r>
            <w:r w:rsidRPr="00870965">
              <w:rPr>
                <w:rFonts w:ascii="Times New Roman" w:eastAsia="Times New Roman" w:hAnsi="Times New Roman" w:cs="Times New Roman"/>
                <w:sz w:val="24"/>
                <w:szCs w:val="24"/>
                <w:lang w:val="fr" w:eastAsia="fr-FR"/>
              </w:rPr>
              <w:t xml:space="preserve"> Exigences du Maître d’Ouvrage. Le Personnel de l’Entrepreneur doit être informé de tout changement important à ses conditions d’emploi.</w:t>
            </w:r>
          </w:p>
          <w:p w14:paraId="2F4D78EA" w14:textId="77777777" w:rsidR="00FE2B65" w:rsidRPr="00870965" w:rsidRDefault="00FE2B65" w:rsidP="00C82E74">
            <w:pPr>
              <w:spacing w:before="120" w:after="120"/>
              <w:jc w:val="both"/>
              <w:rPr>
                <w:sz w:val="24"/>
                <w:szCs w:val="24"/>
                <w:lang w:val="fr"/>
              </w:rPr>
            </w:pPr>
            <w:r w:rsidRPr="00870965">
              <w:rPr>
                <w:sz w:val="24"/>
                <w:szCs w:val="24"/>
                <w:lang w:val="fr"/>
              </w:rPr>
              <w:t xml:space="preserve">L’Entrepreneur est encouragé, dans la mesure </w:t>
            </w:r>
            <w:r>
              <w:rPr>
                <w:sz w:val="24"/>
                <w:szCs w:val="24"/>
                <w:lang w:val="fr"/>
              </w:rPr>
              <w:t>où cela est</w:t>
            </w:r>
            <w:r w:rsidRPr="00870965">
              <w:rPr>
                <w:sz w:val="24"/>
                <w:szCs w:val="24"/>
                <w:lang w:val="fr"/>
              </w:rPr>
              <w:t xml:space="preserve"> possible et raisonnable, à employer du personnel et de la main-d’œuvre ayant les qualifications et l’expérience appropriées provenant de sources situées dans le </w:t>
            </w:r>
            <w:r>
              <w:rPr>
                <w:sz w:val="24"/>
                <w:szCs w:val="24"/>
                <w:lang w:val="fr"/>
              </w:rPr>
              <w:t>P</w:t>
            </w:r>
            <w:r w:rsidRPr="00870965">
              <w:rPr>
                <w:sz w:val="24"/>
                <w:szCs w:val="24"/>
                <w:lang w:val="fr"/>
              </w:rPr>
              <w:t>ays.</w:t>
            </w:r>
          </w:p>
        </w:tc>
      </w:tr>
      <w:tr w:rsidR="00FE2B65" w:rsidRPr="00870965" w14:paraId="1DDCF99E" w14:textId="77777777" w:rsidTr="00C82E74">
        <w:tc>
          <w:tcPr>
            <w:tcW w:w="2253" w:type="dxa"/>
            <w:tcBorders>
              <w:top w:val="single" w:sz="12" w:space="0" w:color="auto"/>
              <w:left w:val="single" w:sz="12" w:space="0" w:color="auto"/>
              <w:bottom w:val="single" w:sz="12" w:space="0" w:color="auto"/>
              <w:right w:val="single" w:sz="12" w:space="0" w:color="auto"/>
            </w:tcBorders>
          </w:tcPr>
          <w:p w14:paraId="75A87168" w14:textId="77777777" w:rsidR="00FE2B65" w:rsidRPr="00870965" w:rsidRDefault="00FE2B65" w:rsidP="00C82E74">
            <w:pPr>
              <w:pStyle w:val="Heading3"/>
              <w:framePr w:hSpace="0" w:wrap="auto" w:vAnchor="margin" w:xAlign="left" w:yAlign="inline"/>
              <w:suppressOverlap w:val="0"/>
            </w:pPr>
            <w:bookmarkStart w:id="681" w:name="_Toc87266783"/>
            <w:r w:rsidRPr="00870965">
              <w:rPr>
                <w:bCs w:val="0"/>
              </w:rPr>
              <w:t>Sous-Clause</w:t>
            </w:r>
            <w:r w:rsidRPr="00870965">
              <w:t xml:space="preserve"> 6.2</w:t>
            </w:r>
            <w:bookmarkEnd w:id="681"/>
          </w:p>
          <w:p w14:paraId="5A139904" w14:textId="77777777" w:rsidR="00FE2B65" w:rsidRPr="00870965" w:rsidRDefault="00FE2B65" w:rsidP="00C82E74">
            <w:pPr>
              <w:spacing w:before="120" w:after="120"/>
              <w:rPr>
                <w:sz w:val="24"/>
                <w:szCs w:val="24"/>
              </w:rPr>
            </w:pPr>
            <w:r w:rsidRPr="00870965">
              <w:rPr>
                <w:b/>
                <w:bCs/>
                <w:sz w:val="24"/>
                <w:szCs w:val="24"/>
                <w:lang w:val="fr"/>
              </w:rPr>
              <w:t>Taux de Rémunération et Conditions de Travail</w:t>
            </w:r>
          </w:p>
        </w:tc>
        <w:tc>
          <w:tcPr>
            <w:tcW w:w="6900" w:type="dxa"/>
            <w:tcBorders>
              <w:top w:val="single" w:sz="12" w:space="0" w:color="auto"/>
              <w:left w:val="single" w:sz="12" w:space="0" w:color="auto"/>
              <w:bottom w:val="single" w:sz="12" w:space="0" w:color="auto"/>
              <w:right w:val="single" w:sz="12" w:space="0" w:color="auto"/>
            </w:tcBorders>
          </w:tcPr>
          <w:p w14:paraId="3CE22092" w14:textId="77777777" w:rsidR="00FE2B65" w:rsidRPr="00870965" w:rsidRDefault="00FE2B65" w:rsidP="00C82E74">
            <w:pPr>
              <w:spacing w:before="120" w:after="120"/>
              <w:jc w:val="both"/>
              <w:rPr>
                <w:rFonts w:eastAsia="Arial Narrow"/>
                <w:sz w:val="24"/>
                <w:szCs w:val="24"/>
              </w:rPr>
            </w:pPr>
            <w:r w:rsidRPr="00870965">
              <w:rPr>
                <w:sz w:val="24"/>
                <w:szCs w:val="24"/>
                <w:lang w:val="fr"/>
              </w:rPr>
              <w:t>Les paragraphes suivants sont ajoutés à la fin de la Sous-Clause :</w:t>
            </w:r>
          </w:p>
          <w:p w14:paraId="4A084D04" w14:textId="77777777" w:rsidR="00FE2B65" w:rsidRPr="00870965" w:rsidRDefault="00FE2B65" w:rsidP="00C82E74">
            <w:pPr>
              <w:spacing w:before="120" w:after="120"/>
              <w:jc w:val="both"/>
              <w:rPr>
                <w:rFonts w:eastAsia="Arial Narrow"/>
                <w:sz w:val="24"/>
                <w:szCs w:val="24"/>
              </w:rPr>
            </w:pPr>
            <w:r w:rsidRPr="00870965">
              <w:rPr>
                <w:sz w:val="24"/>
                <w:szCs w:val="24"/>
                <w:lang w:val="fr"/>
              </w:rPr>
              <w:t>«L’Entrepreneur doit informer le Personnel de l’Entrepreneur au sujet de :</w:t>
            </w:r>
          </w:p>
          <w:p w14:paraId="3B7F7356" w14:textId="77777777" w:rsidR="00FE2B65" w:rsidRPr="00870965" w:rsidRDefault="00FE2B65" w:rsidP="00FE2B65">
            <w:pPr>
              <w:pStyle w:val="ListParagraph"/>
              <w:numPr>
                <w:ilvl w:val="0"/>
                <w:numId w:val="95"/>
              </w:numPr>
              <w:spacing w:before="120" w:after="120"/>
              <w:ind w:hanging="517"/>
              <w:jc w:val="both"/>
              <w:rPr>
                <w:rFonts w:eastAsia="Arial Narrow"/>
                <w:sz w:val="24"/>
                <w:szCs w:val="24"/>
              </w:rPr>
            </w:pPr>
            <w:r w:rsidRPr="00870965">
              <w:rPr>
                <w:sz w:val="24"/>
                <w:szCs w:val="24"/>
                <w:lang w:val="fr"/>
              </w:rPr>
              <w:t xml:space="preserve">toute déduction </w:t>
            </w:r>
            <w:r>
              <w:rPr>
                <w:sz w:val="24"/>
                <w:szCs w:val="24"/>
                <w:lang w:val="fr"/>
              </w:rPr>
              <w:t>à</w:t>
            </w:r>
            <w:r w:rsidRPr="00870965">
              <w:rPr>
                <w:sz w:val="24"/>
                <w:szCs w:val="24"/>
                <w:lang w:val="fr"/>
              </w:rPr>
              <w:t xml:space="preserve"> leur paiement et </w:t>
            </w:r>
            <w:r>
              <w:rPr>
                <w:sz w:val="24"/>
                <w:szCs w:val="24"/>
                <w:lang w:val="fr"/>
              </w:rPr>
              <w:t>l</w:t>
            </w:r>
            <w:r w:rsidRPr="00870965">
              <w:rPr>
                <w:sz w:val="24"/>
                <w:szCs w:val="24"/>
                <w:lang w:val="fr"/>
              </w:rPr>
              <w:t>es conditions de ces déductions conformément aux lois applicables ou comme indiqué dans les Exigences du Maître d’Ouvrage ; et</w:t>
            </w:r>
          </w:p>
          <w:p w14:paraId="23787EC3" w14:textId="77777777" w:rsidR="00FE2B65" w:rsidRPr="00870965" w:rsidRDefault="00FE2B65" w:rsidP="00FE2B65">
            <w:pPr>
              <w:pStyle w:val="ListParagraph"/>
              <w:numPr>
                <w:ilvl w:val="0"/>
                <w:numId w:val="95"/>
              </w:numPr>
              <w:spacing w:before="120" w:after="120"/>
              <w:ind w:hanging="517"/>
              <w:jc w:val="both"/>
              <w:rPr>
                <w:rFonts w:eastAsia="Arial Narrow"/>
                <w:sz w:val="24"/>
                <w:szCs w:val="24"/>
              </w:rPr>
            </w:pPr>
            <w:r w:rsidRPr="00870965">
              <w:rPr>
                <w:sz w:val="24"/>
                <w:szCs w:val="24"/>
                <w:lang w:val="fr"/>
              </w:rPr>
              <w:t xml:space="preserve">leur obligation de payer l’impôt sur le revenu des personnes </w:t>
            </w:r>
            <w:r>
              <w:rPr>
                <w:sz w:val="24"/>
                <w:szCs w:val="24"/>
                <w:lang w:val="fr"/>
              </w:rPr>
              <w:t xml:space="preserve">physiques </w:t>
            </w:r>
            <w:r w:rsidRPr="00870965">
              <w:rPr>
                <w:sz w:val="24"/>
                <w:szCs w:val="24"/>
                <w:lang w:val="fr"/>
              </w:rPr>
              <w:t xml:space="preserve">dans le </w:t>
            </w:r>
            <w:r>
              <w:rPr>
                <w:sz w:val="24"/>
                <w:szCs w:val="24"/>
                <w:lang w:val="fr"/>
              </w:rPr>
              <w:t>P</w:t>
            </w:r>
            <w:r w:rsidRPr="00870965">
              <w:rPr>
                <w:sz w:val="24"/>
                <w:szCs w:val="24"/>
                <w:lang w:val="fr"/>
              </w:rPr>
              <w:t xml:space="preserve">ays </w:t>
            </w:r>
            <w:r>
              <w:rPr>
                <w:sz w:val="24"/>
                <w:szCs w:val="24"/>
                <w:lang w:val="fr"/>
              </w:rPr>
              <w:t>au titre de</w:t>
            </w:r>
            <w:r w:rsidRPr="00870965">
              <w:rPr>
                <w:sz w:val="24"/>
                <w:szCs w:val="24"/>
                <w:lang w:val="fr"/>
              </w:rPr>
              <w:t xml:space="preserve"> leurs traitements, salaires, allocations et </w:t>
            </w:r>
            <w:r>
              <w:rPr>
                <w:sz w:val="24"/>
                <w:szCs w:val="24"/>
                <w:lang w:val="fr"/>
              </w:rPr>
              <w:t xml:space="preserve">autres </w:t>
            </w:r>
            <w:r w:rsidRPr="00870965">
              <w:rPr>
                <w:sz w:val="24"/>
                <w:szCs w:val="24"/>
                <w:lang w:val="fr"/>
              </w:rPr>
              <w:t xml:space="preserve">avantages soumis à l’impôt en vertu des lois du </w:t>
            </w:r>
            <w:r>
              <w:rPr>
                <w:sz w:val="24"/>
                <w:szCs w:val="24"/>
                <w:lang w:val="fr"/>
              </w:rPr>
              <w:t>P</w:t>
            </w:r>
            <w:r w:rsidRPr="00870965">
              <w:rPr>
                <w:sz w:val="24"/>
                <w:szCs w:val="24"/>
                <w:lang w:val="fr"/>
              </w:rPr>
              <w:t xml:space="preserve">ays. </w:t>
            </w:r>
          </w:p>
          <w:p w14:paraId="60A3D47B" w14:textId="77777777" w:rsidR="00FE2B65" w:rsidRPr="00870965" w:rsidRDefault="00FE2B65" w:rsidP="00C82E74">
            <w:pPr>
              <w:spacing w:before="120" w:after="120"/>
              <w:ind w:left="71"/>
              <w:jc w:val="both"/>
              <w:rPr>
                <w:rFonts w:eastAsia="Arial Narrow"/>
                <w:sz w:val="24"/>
                <w:szCs w:val="24"/>
              </w:rPr>
            </w:pPr>
            <w:r w:rsidRPr="00870965">
              <w:rPr>
                <w:sz w:val="24"/>
                <w:szCs w:val="24"/>
                <w:lang w:val="fr"/>
              </w:rPr>
              <w:lastRenderedPageBreak/>
              <w:t>L’Entrepreneur s’acquitter</w:t>
            </w:r>
            <w:r>
              <w:rPr>
                <w:sz w:val="24"/>
                <w:szCs w:val="24"/>
                <w:lang w:val="fr"/>
              </w:rPr>
              <w:t xml:space="preserve">a, </w:t>
            </w:r>
            <w:r w:rsidRPr="00870965">
              <w:rPr>
                <w:sz w:val="24"/>
                <w:szCs w:val="24"/>
                <w:lang w:val="fr"/>
              </w:rPr>
              <w:t xml:space="preserve"> en ce qui concerne les déductions</w:t>
            </w:r>
            <w:r>
              <w:rPr>
                <w:sz w:val="24"/>
                <w:szCs w:val="24"/>
                <w:lang w:val="fr"/>
              </w:rPr>
              <w:t>,</w:t>
            </w:r>
            <w:r w:rsidRPr="00870965">
              <w:rPr>
                <w:sz w:val="24"/>
                <w:szCs w:val="24"/>
                <w:lang w:val="fr"/>
              </w:rPr>
              <w:t xml:space="preserve"> des obligations qui lui sont imposées par ces lois .</w:t>
            </w:r>
          </w:p>
          <w:p w14:paraId="081B6421"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Lorsque les lois applicables l’exigent ou comme indiqué dans les Exigences du Maître d’Ouvrage, l’Entrepreneur doit fournir au Personnel de l’Entrepreneur un </w:t>
            </w:r>
            <w:r>
              <w:rPr>
                <w:sz w:val="24"/>
                <w:szCs w:val="24"/>
                <w:lang w:val="fr"/>
              </w:rPr>
              <w:t>pré</w:t>
            </w:r>
            <w:r w:rsidRPr="00870965">
              <w:rPr>
                <w:sz w:val="24"/>
                <w:szCs w:val="24"/>
                <w:lang w:val="fr"/>
              </w:rPr>
              <w:t xml:space="preserve">avis écrit de cessation d’emploi et les détails des indemnités de départ en temps </w:t>
            </w:r>
            <w:r>
              <w:rPr>
                <w:sz w:val="24"/>
                <w:szCs w:val="24"/>
                <w:lang w:val="fr"/>
              </w:rPr>
              <w:t>utile</w:t>
            </w:r>
            <w:r w:rsidRPr="00870965">
              <w:rPr>
                <w:sz w:val="24"/>
                <w:szCs w:val="24"/>
                <w:lang w:val="fr"/>
              </w:rPr>
              <w:t xml:space="preserve">. L’Entrepreneur </w:t>
            </w:r>
            <w:r>
              <w:rPr>
                <w:sz w:val="24"/>
                <w:szCs w:val="24"/>
                <w:lang w:val="fr"/>
              </w:rPr>
              <w:t>aura</w:t>
            </w:r>
            <w:r w:rsidRPr="00870965">
              <w:rPr>
                <w:sz w:val="24"/>
                <w:szCs w:val="24"/>
                <w:lang w:val="fr"/>
              </w:rPr>
              <w:t xml:space="preserve"> versé au Personnel de l’Entrepreneur (</w:t>
            </w:r>
            <w:r>
              <w:rPr>
                <w:sz w:val="24"/>
                <w:szCs w:val="24"/>
                <w:lang w:val="fr"/>
              </w:rPr>
              <w:t xml:space="preserve">soit </w:t>
            </w:r>
            <w:r w:rsidRPr="00870965">
              <w:rPr>
                <w:sz w:val="24"/>
                <w:szCs w:val="24"/>
                <w:lang w:val="fr"/>
              </w:rPr>
              <w:t xml:space="preserve">directement, </w:t>
            </w:r>
            <w:r>
              <w:rPr>
                <w:sz w:val="24"/>
                <w:szCs w:val="24"/>
                <w:lang w:val="fr"/>
              </w:rPr>
              <w:t xml:space="preserve">soit </w:t>
            </w:r>
            <w:r w:rsidRPr="00870965">
              <w:rPr>
                <w:sz w:val="24"/>
                <w:szCs w:val="24"/>
                <w:lang w:val="fr"/>
              </w:rPr>
              <w:t xml:space="preserve">le cas échéant à son </w:t>
            </w:r>
            <w:r>
              <w:rPr>
                <w:sz w:val="24"/>
                <w:szCs w:val="24"/>
                <w:lang w:val="fr"/>
              </w:rPr>
              <w:t>profit</w:t>
            </w:r>
            <w:r w:rsidRPr="00870965">
              <w:rPr>
                <w:sz w:val="24"/>
                <w:szCs w:val="24"/>
                <w:lang w:val="fr"/>
              </w:rPr>
              <w:t>) tous les salaires et droits dus, y compris, le cas échéant,</w:t>
            </w:r>
            <w:r>
              <w:rPr>
                <w:sz w:val="24"/>
                <w:szCs w:val="24"/>
                <w:lang w:val="fr"/>
              </w:rPr>
              <w:t xml:space="preserve"> </w:t>
            </w:r>
            <w:r w:rsidRPr="00870965">
              <w:rPr>
                <w:sz w:val="24"/>
                <w:szCs w:val="24"/>
                <w:lang w:val="fr"/>
              </w:rPr>
              <w:t>les prestations de sécurité sociale et les cotisations de retraite, au plus près de la fin de son engagement / emploi.</w:t>
            </w:r>
            <w:r>
              <w:rPr>
                <w:sz w:val="24"/>
                <w:szCs w:val="24"/>
                <w:lang w:val="fr"/>
              </w:rPr>
              <w:t> »</w:t>
            </w:r>
          </w:p>
        </w:tc>
      </w:tr>
      <w:tr w:rsidR="00FE2B65" w:rsidRPr="00870965" w14:paraId="20D0D1FD" w14:textId="77777777" w:rsidTr="00C82E74">
        <w:tc>
          <w:tcPr>
            <w:tcW w:w="2253" w:type="dxa"/>
            <w:tcBorders>
              <w:top w:val="single" w:sz="12" w:space="0" w:color="auto"/>
              <w:left w:val="single" w:sz="12" w:space="0" w:color="auto"/>
              <w:bottom w:val="single" w:sz="12" w:space="0" w:color="auto"/>
              <w:right w:val="single" w:sz="12" w:space="0" w:color="auto"/>
            </w:tcBorders>
          </w:tcPr>
          <w:p w14:paraId="4160DBA5" w14:textId="77777777" w:rsidR="00FE2B65" w:rsidRPr="00870965" w:rsidRDefault="00FE2B65" w:rsidP="00C82E74">
            <w:pPr>
              <w:pStyle w:val="Heading3"/>
              <w:framePr w:hSpace="0" w:wrap="auto" w:vAnchor="margin" w:xAlign="left" w:yAlign="inline"/>
              <w:suppressOverlap w:val="0"/>
            </w:pPr>
            <w:bookmarkStart w:id="682" w:name="_Toc87266784"/>
            <w:r w:rsidRPr="00870965">
              <w:rPr>
                <w:bCs w:val="0"/>
              </w:rPr>
              <w:t>Sous-Clause</w:t>
            </w:r>
            <w:r w:rsidRPr="00870965">
              <w:t xml:space="preserve"> 6.5</w:t>
            </w:r>
            <w:bookmarkEnd w:id="682"/>
            <w:r w:rsidRPr="00870965">
              <w:t xml:space="preserve"> </w:t>
            </w:r>
          </w:p>
          <w:p w14:paraId="3BD71A17" w14:textId="77777777" w:rsidR="00FE2B65" w:rsidRPr="00870965" w:rsidRDefault="00FE2B65" w:rsidP="00C82E74">
            <w:pPr>
              <w:pStyle w:val="Heading3"/>
              <w:framePr w:hSpace="0" w:wrap="auto" w:vAnchor="margin" w:xAlign="left" w:yAlign="inline"/>
              <w:suppressOverlap w:val="0"/>
            </w:pPr>
            <w:bookmarkStart w:id="683" w:name="_Toc87266785"/>
            <w:r w:rsidRPr="00870965">
              <w:t>Horaires de Travail</w:t>
            </w:r>
            <w:bookmarkEnd w:id="683"/>
            <w:r w:rsidRPr="00870965">
              <w:t xml:space="preserve"> </w:t>
            </w:r>
          </w:p>
        </w:tc>
        <w:tc>
          <w:tcPr>
            <w:tcW w:w="6900" w:type="dxa"/>
            <w:tcBorders>
              <w:top w:val="single" w:sz="12" w:space="0" w:color="auto"/>
              <w:left w:val="single" w:sz="12" w:space="0" w:color="auto"/>
              <w:bottom w:val="single" w:sz="12" w:space="0" w:color="auto"/>
              <w:right w:val="single" w:sz="12" w:space="0" w:color="auto"/>
            </w:tcBorders>
          </w:tcPr>
          <w:p w14:paraId="4610B354" w14:textId="77777777" w:rsidR="00FE2B65" w:rsidRPr="00870965" w:rsidRDefault="00FE2B65" w:rsidP="00C82E74">
            <w:pPr>
              <w:spacing w:before="120" w:after="120"/>
              <w:jc w:val="both"/>
              <w:rPr>
                <w:rFonts w:eastAsia="Arial Narrow"/>
                <w:sz w:val="24"/>
                <w:szCs w:val="24"/>
              </w:rPr>
            </w:pPr>
            <w:r w:rsidRPr="00870965">
              <w:rPr>
                <w:sz w:val="24"/>
                <w:szCs w:val="24"/>
                <w:lang w:val="fr"/>
              </w:rPr>
              <w:t>Le texte suivant est inséré à la fin de la Sous-Clause</w:t>
            </w:r>
          </w:p>
          <w:p w14:paraId="09BC8897" w14:textId="77777777" w:rsidR="00FE2B65" w:rsidRPr="00870965" w:rsidRDefault="00FE2B65" w:rsidP="00C82E74">
            <w:pPr>
              <w:spacing w:before="120" w:after="120"/>
              <w:jc w:val="both"/>
              <w:rPr>
                <w:rFonts w:eastAsia="Arial Narrow"/>
                <w:sz w:val="24"/>
                <w:szCs w:val="24"/>
              </w:rPr>
            </w:pPr>
            <w:r w:rsidRPr="00870965">
              <w:rPr>
                <w:sz w:val="24"/>
                <w:szCs w:val="24"/>
                <w:lang w:val="fr"/>
              </w:rPr>
              <w:t>«L’Entrepreneur doit accorder au Personnel de l’Entrepreneur des congés annuels et des congés de maladie, de maternité et de famille, comme l’exigent les lois applicables ou comme indiqué dans les Exigences du Maître d’Ouvrage. »</w:t>
            </w:r>
          </w:p>
        </w:tc>
      </w:tr>
      <w:tr w:rsidR="00FE2B65" w:rsidRPr="00870965" w14:paraId="5B2043A8" w14:textId="77777777" w:rsidTr="00C82E74">
        <w:tc>
          <w:tcPr>
            <w:tcW w:w="2253" w:type="dxa"/>
            <w:tcBorders>
              <w:top w:val="single" w:sz="12" w:space="0" w:color="auto"/>
              <w:left w:val="single" w:sz="12" w:space="0" w:color="auto"/>
              <w:bottom w:val="single" w:sz="12" w:space="0" w:color="auto"/>
              <w:right w:val="single" w:sz="12" w:space="0" w:color="auto"/>
            </w:tcBorders>
          </w:tcPr>
          <w:p w14:paraId="0614952E" w14:textId="77777777" w:rsidR="00FE2B65" w:rsidRPr="00870965" w:rsidRDefault="00FE2B65" w:rsidP="00C82E74">
            <w:pPr>
              <w:pStyle w:val="Heading3"/>
              <w:framePr w:hSpace="0" w:wrap="auto" w:vAnchor="margin" w:xAlign="left" w:yAlign="inline"/>
              <w:suppressOverlap w:val="0"/>
            </w:pPr>
            <w:bookmarkStart w:id="684" w:name="_Toc87266786"/>
            <w:r w:rsidRPr="00870965">
              <w:rPr>
                <w:bCs w:val="0"/>
              </w:rPr>
              <w:t xml:space="preserve">Sous-Clause </w:t>
            </w:r>
            <w:r w:rsidRPr="00870965">
              <w:t>6.6</w:t>
            </w:r>
            <w:bookmarkEnd w:id="684"/>
          </w:p>
          <w:p w14:paraId="5EABB703" w14:textId="77777777" w:rsidR="00FE2B65" w:rsidRPr="00870965" w:rsidRDefault="00FE2B65" w:rsidP="00C82E74">
            <w:pPr>
              <w:pStyle w:val="Heading3"/>
              <w:framePr w:hSpace="0" w:wrap="auto" w:vAnchor="margin" w:xAlign="left" w:yAlign="inline"/>
              <w:ind w:left="-18" w:firstLine="18"/>
              <w:suppressOverlap w:val="0"/>
            </w:pPr>
            <w:bookmarkStart w:id="685" w:name="_Toc87266787"/>
            <w:r>
              <w:t>Installations pour le</w:t>
            </w:r>
            <w:r w:rsidRPr="00870965">
              <w:t xml:space="preserve"> Personnel et de la </w:t>
            </w:r>
            <w:bookmarkEnd w:id="685"/>
            <w:r w:rsidRPr="00870965">
              <w:t>Main-d’œuvre</w:t>
            </w:r>
          </w:p>
        </w:tc>
        <w:tc>
          <w:tcPr>
            <w:tcW w:w="6900" w:type="dxa"/>
            <w:tcBorders>
              <w:top w:val="single" w:sz="12" w:space="0" w:color="auto"/>
              <w:left w:val="single" w:sz="12" w:space="0" w:color="auto"/>
              <w:bottom w:val="single" w:sz="12" w:space="0" w:color="auto"/>
              <w:right w:val="single" w:sz="12" w:space="0" w:color="auto"/>
            </w:tcBorders>
          </w:tcPr>
          <w:p w14:paraId="7C98DBDB" w14:textId="77777777" w:rsidR="00FE2B65" w:rsidRPr="00870965" w:rsidRDefault="00FE2B65" w:rsidP="00C82E74">
            <w:pPr>
              <w:spacing w:before="120" w:after="120"/>
              <w:jc w:val="both"/>
              <w:rPr>
                <w:sz w:val="24"/>
                <w:szCs w:val="24"/>
              </w:rPr>
            </w:pPr>
            <w:r w:rsidRPr="00870965">
              <w:rPr>
                <w:sz w:val="24"/>
                <w:szCs w:val="24"/>
                <w:lang w:val="fr"/>
              </w:rPr>
              <w:t>Le texte suivant est ajouté en tant que dernier paragraphe :</w:t>
            </w:r>
          </w:p>
          <w:p w14:paraId="0F3764BC"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 Si cela est indiqué dans les Exigences du Maître d’Ouvrage, l’Entrepreneur doit donner accès à </w:t>
            </w:r>
            <w:r>
              <w:rPr>
                <w:sz w:val="24"/>
                <w:szCs w:val="24"/>
                <w:lang w:val="fr"/>
              </w:rPr>
              <w:t xml:space="preserve">(ou fournir) </w:t>
            </w:r>
            <w:r w:rsidRPr="00870965">
              <w:rPr>
                <w:sz w:val="24"/>
                <w:szCs w:val="24"/>
                <w:lang w:val="fr"/>
              </w:rPr>
              <w:t>des services qui répondent aux besoins physiques, sociaux et culturels du Personnel de l’Entrepreneur. L’Entrepreneur doit également fournir des installations similaires au Personnel du Maître d’Ouvrage, comme indiqué dans les Exigences du Maître d’Ouvrage.</w:t>
            </w:r>
          </w:p>
        </w:tc>
      </w:tr>
      <w:tr w:rsidR="00FE2B65" w:rsidRPr="00870965" w14:paraId="39BDFD50" w14:textId="77777777" w:rsidTr="00C82E74">
        <w:trPr>
          <w:trHeight w:val="1170"/>
        </w:trPr>
        <w:tc>
          <w:tcPr>
            <w:tcW w:w="2253" w:type="dxa"/>
            <w:tcBorders>
              <w:top w:val="single" w:sz="12" w:space="0" w:color="auto"/>
              <w:left w:val="single" w:sz="12" w:space="0" w:color="auto"/>
              <w:bottom w:val="single" w:sz="12" w:space="0" w:color="auto"/>
              <w:right w:val="single" w:sz="12" w:space="0" w:color="auto"/>
            </w:tcBorders>
          </w:tcPr>
          <w:p w14:paraId="7FD0692E" w14:textId="77777777" w:rsidR="00FE2B65" w:rsidRPr="00870965" w:rsidRDefault="00FE2B65" w:rsidP="00C82E74">
            <w:pPr>
              <w:pStyle w:val="Heading3"/>
              <w:framePr w:hSpace="0" w:wrap="auto" w:vAnchor="margin" w:xAlign="left" w:yAlign="inline"/>
              <w:suppressOverlap w:val="0"/>
            </w:pPr>
            <w:bookmarkStart w:id="686" w:name="_Toc87266788"/>
            <w:r w:rsidRPr="00870965">
              <w:rPr>
                <w:bCs w:val="0"/>
              </w:rPr>
              <w:t>Sous-Clause</w:t>
            </w:r>
            <w:r w:rsidRPr="00870965">
              <w:t xml:space="preserve"> 6.7</w:t>
            </w:r>
            <w:bookmarkEnd w:id="686"/>
          </w:p>
          <w:p w14:paraId="79601227" w14:textId="77777777" w:rsidR="00FE2B65" w:rsidRPr="00870965" w:rsidRDefault="00FE2B65" w:rsidP="00C82E74">
            <w:pPr>
              <w:spacing w:before="120" w:after="120"/>
              <w:rPr>
                <w:sz w:val="24"/>
                <w:szCs w:val="24"/>
              </w:rPr>
            </w:pPr>
            <w:r w:rsidRPr="00870965">
              <w:rPr>
                <w:b/>
                <w:bCs/>
                <w:sz w:val="24"/>
                <w:szCs w:val="24"/>
                <w:lang w:val="fr"/>
              </w:rPr>
              <w:t>Hygiène et Sécurité du Personnel</w:t>
            </w:r>
            <w:r w:rsidRPr="00870965">
              <w:rPr>
                <w:b/>
                <w:sz w:val="24"/>
                <w:szCs w:val="24"/>
                <w:lang w:val="fr"/>
              </w:rPr>
              <w:t xml:space="preserve"> </w:t>
            </w:r>
          </w:p>
        </w:tc>
        <w:tc>
          <w:tcPr>
            <w:tcW w:w="6900" w:type="dxa"/>
            <w:tcBorders>
              <w:top w:val="single" w:sz="12" w:space="0" w:color="auto"/>
              <w:left w:val="single" w:sz="12" w:space="0" w:color="auto"/>
              <w:bottom w:val="single" w:sz="12" w:space="0" w:color="auto"/>
              <w:right w:val="single" w:sz="12" w:space="0" w:color="auto"/>
            </w:tcBorders>
          </w:tcPr>
          <w:p w14:paraId="75A55987" w14:textId="77777777" w:rsidR="00FE2B65" w:rsidRPr="00870965" w:rsidRDefault="00FE2B65" w:rsidP="00C82E74">
            <w:pPr>
              <w:spacing w:before="120" w:after="120"/>
              <w:jc w:val="both"/>
              <w:rPr>
                <w:rFonts w:eastAsia="Arial Narrow"/>
                <w:sz w:val="24"/>
                <w:szCs w:val="24"/>
              </w:rPr>
            </w:pPr>
            <w:r w:rsidRPr="00870965">
              <w:rPr>
                <w:sz w:val="24"/>
                <w:szCs w:val="24"/>
                <w:lang w:val="fr"/>
              </w:rPr>
              <w:t>Au deuxième alinéa, « L’entrepreneur » est remplacé par le texte suivant :</w:t>
            </w:r>
          </w:p>
          <w:p w14:paraId="63687784"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 « Sauf indication contraire dans les Exigences du Maître d’Ouvrage, l’Entrepreneur... »</w:t>
            </w:r>
          </w:p>
        </w:tc>
      </w:tr>
      <w:tr w:rsidR="00FE2B65" w:rsidRPr="00870965" w14:paraId="1860F1CB" w14:textId="77777777" w:rsidTr="00C82E74">
        <w:tc>
          <w:tcPr>
            <w:tcW w:w="2253" w:type="dxa"/>
            <w:tcBorders>
              <w:top w:val="single" w:sz="12" w:space="0" w:color="auto"/>
              <w:left w:val="single" w:sz="12" w:space="0" w:color="auto"/>
              <w:bottom w:val="single" w:sz="12" w:space="0" w:color="auto"/>
              <w:right w:val="single" w:sz="12" w:space="0" w:color="auto"/>
            </w:tcBorders>
          </w:tcPr>
          <w:p w14:paraId="48ABB14A" w14:textId="77777777" w:rsidR="00FE2B65" w:rsidRPr="00870965" w:rsidRDefault="00FE2B65" w:rsidP="00C82E74">
            <w:pPr>
              <w:pStyle w:val="Heading3"/>
              <w:framePr w:hSpace="0" w:wrap="auto" w:vAnchor="margin" w:xAlign="left" w:yAlign="inline"/>
              <w:suppressOverlap w:val="0"/>
            </w:pPr>
            <w:bookmarkStart w:id="687" w:name="_Toc87266789"/>
            <w:r w:rsidRPr="00870965">
              <w:rPr>
                <w:bCs w:val="0"/>
              </w:rPr>
              <w:t>Sous-Clause</w:t>
            </w:r>
            <w:r w:rsidRPr="00870965">
              <w:t xml:space="preserve"> 6.9</w:t>
            </w:r>
            <w:bookmarkEnd w:id="687"/>
          </w:p>
          <w:p w14:paraId="7DBD4BCE" w14:textId="77777777" w:rsidR="00FE2B65" w:rsidRPr="00870965" w:rsidRDefault="00FE2B65" w:rsidP="00C82E74">
            <w:pPr>
              <w:spacing w:before="120" w:after="120"/>
              <w:rPr>
                <w:sz w:val="24"/>
                <w:szCs w:val="24"/>
              </w:rPr>
            </w:pPr>
            <w:r w:rsidRPr="00870965">
              <w:rPr>
                <w:b/>
                <w:bCs/>
                <w:sz w:val="24"/>
                <w:szCs w:val="24"/>
                <w:lang w:val="fr"/>
              </w:rPr>
              <w:t>Personnel de l’Entrepreneur</w:t>
            </w:r>
          </w:p>
        </w:tc>
        <w:tc>
          <w:tcPr>
            <w:tcW w:w="6900" w:type="dxa"/>
            <w:tcBorders>
              <w:top w:val="single" w:sz="12" w:space="0" w:color="auto"/>
              <w:left w:val="single" w:sz="12" w:space="0" w:color="auto"/>
              <w:bottom w:val="single" w:sz="12" w:space="0" w:color="auto"/>
              <w:right w:val="single" w:sz="12" w:space="0" w:color="auto"/>
            </w:tcBorders>
          </w:tcPr>
          <w:p w14:paraId="62121B90" w14:textId="77777777" w:rsidR="00FE2B65" w:rsidRPr="00870965" w:rsidRDefault="00FE2B65" w:rsidP="00C82E74">
            <w:pPr>
              <w:spacing w:before="120" w:after="120"/>
              <w:jc w:val="both"/>
              <w:rPr>
                <w:rFonts w:eastAsia="Arial Narrow"/>
                <w:sz w:val="24"/>
                <w:szCs w:val="24"/>
              </w:rPr>
            </w:pPr>
            <w:r w:rsidRPr="00870965">
              <w:rPr>
                <w:sz w:val="24"/>
                <w:szCs w:val="24"/>
                <w:lang w:val="fr"/>
              </w:rPr>
              <w:t>La Sous-Clause est remplacée par ce qui suit :</w:t>
            </w:r>
          </w:p>
          <w:p w14:paraId="6BB85BB8"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 Le Personnel de l’Entrepreneur (y compris le </w:t>
            </w:r>
            <w:r>
              <w:rPr>
                <w:sz w:val="24"/>
                <w:szCs w:val="24"/>
                <w:lang w:val="fr"/>
              </w:rPr>
              <w:t>P</w:t>
            </w:r>
            <w:r w:rsidRPr="00870965">
              <w:rPr>
                <w:sz w:val="24"/>
                <w:szCs w:val="24"/>
                <w:lang w:val="fr"/>
              </w:rPr>
              <w:t xml:space="preserve">ersonnel </w:t>
            </w:r>
            <w:r>
              <w:rPr>
                <w:sz w:val="24"/>
                <w:szCs w:val="24"/>
                <w:lang w:val="fr"/>
              </w:rPr>
              <w:t>C</w:t>
            </w:r>
            <w:r w:rsidRPr="00870965">
              <w:rPr>
                <w:sz w:val="24"/>
                <w:szCs w:val="24"/>
                <w:lang w:val="fr"/>
              </w:rPr>
              <w:t>lé, le cas échéant) doit être dûment qualifié, expérimenté et compétent dans leurs métiers ou professions respectifs.</w:t>
            </w:r>
            <w:r>
              <w:rPr>
                <w:sz w:val="24"/>
                <w:szCs w:val="24"/>
                <w:lang w:val="fr"/>
              </w:rPr>
              <w:t xml:space="preserve"> </w:t>
            </w:r>
            <w:r w:rsidRPr="00870965">
              <w:rPr>
                <w:sz w:val="24"/>
                <w:szCs w:val="24"/>
                <w:lang w:val="fr"/>
              </w:rPr>
              <w:t xml:space="preserve"> </w:t>
            </w:r>
          </w:p>
          <w:p w14:paraId="1AA39E14" w14:textId="283E6542" w:rsidR="00FE2B65" w:rsidRPr="00870965" w:rsidRDefault="00FE2B65" w:rsidP="00C82E74">
            <w:pPr>
              <w:spacing w:before="120" w:after="120"/>
              <w:jc w:val="both"/>
              <w:rPr>
                <w:rFonts w:eastAsia="Arial Narrow"/>
                <w:sz w:val="24"/>
                <w:szCs w:val="24"/>
              </w:rPr>
            </w:pPr>
            <w:r w:rsidRPr="00870965">
              <w:rPr>
                <w:sz w:val="24"/>
                <w:szCs w:val="24"/>
                <w:lang w:val="fr"/>
              </w:rPr>
              <w:t xml:space="preserve">Le Maître d’Œuvre peut exiger de l’Entrepreneur </w:t>
            </w:r>
            <w:r w:rsidR="00EC4425" w:rsidRPr="00870965">
              <w:rPr>
                <w:sz w:val="24"/>
                <w:szCs w:val="24"/>
                <w:lang w:val="fr"/>
              </w:rPr>
              <w:t xml:space="preserve">qu’il </w:t>
            </w:r>
            <w:r w:rsidR="00EC4425" w:rsidRPr="004F7A37">
              <w:rPr>
                <w:color w:val="000000"/>
                <w:sz w:val="24"/>
                <w:szCs w:val="24"/>
              </w:rPr>
              <w:t>retire</w:t>
            </w:r>
            <w:r w:rsidRPr="004F7A37">
              <w:rPr>
                <w:color w:val="000000"/>
                <w:sz w:val="24"/>
                <w:szCs w:val="24"/>
              </w:rPr>
              <w:t xml:space="preserve"> (ou fasse retirer)</w:t>
            </w:r>
            <w:r w:rsidRPr="00870965">
              <w:rPr>
                <w:sz w:val="24"/>
                <w:szCs w:val="24"/>
                <w:lang w:val="fr"/>
              </w:rPr>
              <w:t xml:space="preserve">toute personne employée sur le Chantier ou les </w:t>
            </w:r>
            <w:r>
              <w:rPr>
                <w:sz w:val="24"/>
                <w:szCs w:val="24"/>
                <w:lang w:val="fr"/>
              </w:rPr>
              <w:t>Ouvrages</w:t>
            </w:r>
            <w:r w:rsidRPr="00870965">
              <w:rPr>
                <w:sz w:val="24"/>
                <w:szCs w:val="24"/>
                <w:lang w:val="fr"/>
              </w:rPr>
              <w:t>, y compris le Représentant de l’Entrepreneur et le Personnel Clé (le cas échéant), qui :</w:t>
            </w:r>
          </w:p>
          <w:p w14:paraId="11F41F0A" w14:textId="77777777" w:rsidR="00FE2B65" w:rsidRPr="00870965" w:rsidRDefault="00FE2B65" w:rsidP="00FE2B65">
            <w:pPr>
              <w:pStyle w:val="ListParagraph"/>
              <w:numPr>
                <w:ilvl w:val="0"/>
                <w:numId w:val="96"/>
              </w:numPr>
              <w:spacing w:before="120" w:after="120"/>
              <w:ind w:hanging="517"/>
              <w:jc w:val="both"/>
              <w:rPr>
                <w:rFonts w:eastAsia="Arial Narrow"/>
                <w:sz w:val="24"/>
                <w:szCs w:val="24"/>
              </w:rPr>
            </w:pPr>
            <w:r w:rsidRPr="00870965">
              <w:rPr>
                <w:sz w:val="24"/>
                <w:szCs w:val="24"/>
                <w:lang w:val="fr"/>
              </w:rPr>
              <w:t xml:space="preserve">persiste dans toute inconduite ou manque de </w:t>
            </w:r>
            <w:r>
              <w:rPr>
                <w:sz w:val="24"/>
                <w:szCs w:val="24"/>
                <w:lang w:val="fr"/>
              </w:rPr>
              <w:t>diligence</w:t>
            </w:r>
            <w:r w:rsidRPr="00870965">
              <w:rPr>
                <w:sz w:val="24"/>
                <w:szCs w:val="24"/>
                <w:lang w:val="fr"/>
              </w:rPr>
              <w:t>;</w:t>
            </w:r>
          </w:p>
          <w:p w14:paraId="5D5777D5" w14:textId="77777777" w:rsidR="00FE2B65" w:rsidRPr="00870965" w:rsidRDefault="00FE2B65" w:rsidP="00FE2B65">
            <w:pPr>
              <w:pStyle w:val="ListParagraph"/>
              <w:numPr>
                <w:ilvl w:val="0"/>
                <w:numId w:val="96"/>
              </w:numPr>
              <w:spacing w:before="120" w:after="120"/>
              <w:ind w:hanging="517"/>
              <w:jc w:val="both"/>
              <w:rPr>
                <w:rFonts w:eastAsia="Arial Narrow"/>
                <w:sz w:val="24"/>
                <w:szCs w:val="24"/>
              </w:rPr>
            </w:pPr>
            <w:r w:rsidRPr="00870965">
              <w:rPr>
                <w:sz w:val="24"/>
                <w:szCs w:val="24"/>
                <w:lang w:val="fr"/>
              </w:rPr>
              <w:t xml:space="preserve">s’acquitte de </w:t>
            </w:r>
            <w:r>
              <w:rPr>
                <w:sz w:val="24"/>
                <w:szCs w:val="24"/>
                <w:lang w:val="fr"/>
              </w:rPr>
              <w:t>tâches</w:t>
            </w:r>
            <w:r w:rsidRPr="00870965">
              <w:rPr>
                <w:sz w:val="24"/>
                <w:szCs w:val="24"/>
                <w:lang w:val="fr"/>
              </w:rPr>
              <w:t xml:space="preserve"> de manière incompétente ou négligente;</w:t>
            </w:r>
          </w:p>
          <w:p w14:paraId="7F9CFEDE" w14:textId="5D6C4445" w:rsidR="00FE2B65" w:rsidRPr="00870965" w:rsidRDefault="00FE2B65" w:rsidP="00FE2B65">
            <w:pPr>
              <w:pStyle w:val="ListParagraph"/>
              <w:numPr>
                <w:ilvl w:val="0"/>
                <w:numId w:val="96"/>
              </w:numPr>
              <w:spacing w:before="120" w:after="120"/>
              <w:ind w:hanging="517"/>
              <w:jc w:val="both"/>
              <w:rPr>
                <w:rFonts w:eastAsia="Arial Narrow"/>
                <w:sz w:val="24"/>
                <w:szCs w:val="24"/>
              </w:rPr>
            </w:pPr>
            <w:r w:rsidRPr="00870965">
              <w:rPr>
                <w:sz w:val="24"/>
                <w:szCs w:val="24"/>
                <w:lang w:val="fr"/>
              </w:rPr>
              <w:t xml:space="preserve">ne </w:t>
            </w:r>
            <w:r w:rsidRPr="004F7A37">
              <w:rPr>
                <w:color w:val="000000"/>
                <w:sz w:val="24"/>
                <w:szCs w:val="24"/>
              </w:rPr>
              <w:t>se conforme pas à toute disposition du Marché</w:t>
            </w:r>
            <w:r w:rsidRPr="00870965" w:rsidDel="00CC36BF">
              <w:rPr>
                <w:sz w:val="24"/>
                <w:szCs w:val="24"/>
                <w:lang w:val="fr"/>
              </w:rPr>
              <w:t xml:space="preserve"> </w:t>
            </w:r>
            <w:r w:rsidRPr="00870965">
              <w:rPr>
                <w:sz w:val="24"/>
                <w:szCs w:val="24"/>
                <w:lang w:val="fr"/>
              </w:rPr>
              <w:t>;</w:t>
            </w:r>
          </w:p>
          <w:p w14:paraId="44EA7858" w14:textId="77777777" w:rsidR="00FE2B65" w:rsidRPr="00870965" w:rsidRDefault="00FE2B65" w:rsidP="00FE2B65">
            <w:pPr>
              <w:pStyle w:val="ListParagraph"/>
              <w:numPr>
                <w:ilvl w:val="0"/>
                <w:numId w:val="96"/>
              </w:numPr>
              <w:spacing w:before="120" w:after="120"/>
              <w:ind w:hanging="517"/>
              <w:jc w:val="both"/>
              <w:rPr>
                <w:rFonts w:eastAsia="Arial Narrow"/>
                <w:sz w:val="24"/>
                <w:szCs w:val="24"/>
              </w:rPr>
            </w:pPr>
            <w:r w:rsidRPr="00870965">
              <w:rPr>
                <w:sz w:val="24"/>
                <w:szCs w:val="24"/>
                <w:lang w:val="fr"/>
              </w:rPr>
              <w:lastRenderedPageBreak/>
              <w:t>persiste dans tout comportement préjudiciable à la sécurité, à l’hygiène ou à la protection de l’environnement;</w:t>
            </w:r>
          </w:p>
          <w:p w14:paraId="72179ECF" w14:textId="77777777" w:rsidR="00FE2B65" w:rsidRPr="00870965" w:rsidRDefault="00FE2B65" w:rsidP="00FE2B65">
            <w:pPr>
              <w:pStyle w:val="ListParagraph"/>
              <w:numPr>
                <w:ilvl w:val="0"/>
                <w:numId w:val="96"/>
              </w:numPr>
              <w:spacing w:before="120" w:after="120"/>
              <w:ind w:hanging="517"/>
              <w:jc w:val="both"/>
              <w:rPr>
                <w:rFonts w:eastAsia="Arial Narrow"/>
                <w:sz w:val="24"/>
                <w:szCs w:val="24"/>
              </w:rPr>
            </w:pPr>
            <w:r w:rsidRPr="00870965">
              <w:rPr>
                <w:sz w:val="24"/>
                <w:szCs w:val="24"/>
                <w:lang w:val="fr"/>
              </w:rPr>
              <w:t xml:space="preserve">sur la base de preuves raisonnables, s’être livré à </w:t>
            </w:r>
            <w:r>
              <w:rPr>
                <w:sz w:val="24"/>
                <w:szCs w:val="24"/>
                <w:lang w:val="fr"/>
              </w:rPr>
              <w:t>des pratiques de</w:t>
            </w:r>
            <w:r w:rsidRPr="00870965">
              <w:rPr>
                <w:sz w:val="24"/>
                <w:szCs w:val="24"/>
                <w:lang w:val="fr"/>
              </w:rPr>
              <w:t xml:space="preserve"> fraude et à la corruption au cours de l’exécution des </w:t>
            </w:r>
            <w:r>
              <w:rPr>
                <w:sz w:val="24"/>
                <w:szCs w:val="24"/>
                <w:lang w:val="fr"/>
              </w:rPr>
              <w:t>Ouvrages</w:t>
            </w:r>
            <w:r w:rsidRPr="00870965">
              <w:rPr>
                <w:sz w:val="24"/>
                <w:szCs w:val="24"/>
                <w:lang w:val="fr"/>
              </w:rPr>
              <w:t>;</w:t>
            </w:r>
          </w:p>
          <w:p w14:paraId="0F34590C" w14:textId="77777777" w:rsidR="00FE2B65" w:rsidRPr="00870965" w:rsidRDefault="00FE2B65" w:rsidP="00FE2B65">
            <w:pPr>
              <w:pStyle w:val="ListParagraph"/>
              <w:numPr>
                <w:ilvl w:val="0"/>
                <w:numId w:val="96"/>
              </w:numPr>
              <w:spacing w:before="120" w:after="120"/>
              <w:ind w:hanging="517"/>
              <w:jc w:val="both"/>
              <w:rPr>
                <w:rFonts w:eastAsia="Arial Narrow"/>
                <w:sz w:val="24"/>
                <w:szCs w:val="24"/>
              </w:rPr>
            </w:pPr>
            <w:r w:rsidRPr="00870965">
              <w:rPr>
                <w:sz w:val="24"/>
                <w:szCs w:val="24"/>
                <w:lang w:val="fr"/>
              </w:rPr>
              <w:t xml:space="preserve">a été recruté parmi le </w:t>
            </w:r>
            <w:r>
              <w:rPr>
                <w:sz w:val="24"/>
                <w:szCs w:val="24"/>
                <w:lang w:val="fr"/>
              </w:rPr>
              <w:t>P</w:t>
            </w:r>
            <w:r w:rsidRPr="00870965">
              <w:rPr>
                <w:sz w:val="24"/>
                <w:szCs w:val="24"/>
                <w:lang w:val="fr"/>
              </w:rPr>
              <w:t xml:space="preserve">ersonnel du Maître d’Ouvrage en violation de la Sous-Clause 6.3 </w:t>
            </w:r>
            <w:r w:rsidRPr="00870965">
              <w:rPr>
                <w:i/>
                <w:iCs/>
                <w:sz w:val="24"/>
                <w:szCs w:val="24"/>
                <w:lang w:val="fr"/>
              </w:rPr>
              <w:t>[Recrutement des personnes]</w:t>
            </w:r>
            <w:r w:rsidRPr="00870965">
              <w:rPr>
                <w:sz w:val="24"/>
                <w:szCs w:val="24"/>
                <w:lang w:val="fr"/>
              </w:rPr>
              <w:t>;</w:t>
            </w:r>
          </w:p>
          <w:p w14:paraId="6648DFEC" w14:textId="77777777" w:rsidR="00FE2B65" w:rsidRPr="00870965" w:rsidRDefault="00FE2B65" w:rsidP="00FE2B65">
            <w:pPr>
              <w:pStyle w:val="ListParagraph"/>
              <w:numPr>
                <w:ilvl w:val="0"/>
                <w:numId w:val="96"/>
              </w:numPr>
              <w:spacing w:before="120" w:after="120"/>
              <w:ind w:hanging="517"/>
              <w:jc w:val="both"/>
              <w:rPr>
                <w:rFonts w:eastAsia="Arial Narrow"/>
                <w:sz w:val="24"/>
                <w:szCs w:val="24"/>
              </w:rPr>
            </w:pPr>
            <w:r w:rsidRPr="004F7A37">
              <w:rPr>
                <w:color w:val="000000"/>
                <w:sz w:val="24"/>
                <w:szCs w:val="24"/>
              </w:rPr>
              <w:t xml:space="preserve">adopte un comportement qui enfreint le </w:t>
            </w:r>
            <w:r w:rsidRPr="00870965">
              <w:rPr>
                <w:sz w:val="24"/>
                <w:szCs w:val="24"/>
                <w:lang w:val="fr"/>
              </w:rPr>
              <w:t>Code de Conduite (ES) du Personnel de l’Entrepreneur.</w:t>
            </w:r>
          </w:p>
          <w:p w14:paraId="14C35447" w14:textId="77777777" w:rsidR="00FE2B65" w:rsidRPr="00870965" w:rsidRDefault="00FE2B65" w:rsidP="00C82E74">
            <w:pPr>
              <w:spacing w:before="120" w:after="120"/>
              <w:ind w:left="-23"/>
              <w:jc w:val="both"/>
              <w:rPr>
                <w:rFonts w:eastAsia="Arial Narrow"/>
                <w:sz w:val="24"/>
                <w:szCs w:val="24"/>
              </w:rPr>
            </w:pPr>
            <w:r w:rsidRPr="00870965">
              <w:rPr>
                <w:sz w:val="24"/>
                <w:szCs w:val="24"/>
                <w:lang w:val="fr"/>
              </w:rPr>
              <w:t xml:space="preserve">S’il y a lieu, l’Entrepreneur doit alors rapidement nommer (ou faire nommer) un remplaçant approprié ayant des compétences et une expérience équivalentes. En cas de remplacement du Représentant de l’Entrepreneur, la Sous-Clause 4.3 </w:t>
            </w:r>
            <w:r w:rsidRPr="00870965">
              <w:rPr>
                <w:i/>
                <w:iCs/>
                <w:sz w:val="24"/>
                <w:szCs w:val="24"/>
                <w:lang w:val="fr"/>
              </w:rPr>
              <w:t>[Représentant de l’Entrepreneur]</w:t>
            </w:r>
            <w:r w:rsidRPr="00870965">
              <w:rPr>
                <w:sz w:val="24"/>
                <w:szCs w:val="24"/>
                <w:lang w:val="fr"/>
              </w:rPr>
              <w:t xml:space="preserve"> s’applique. En cas de remplacement du Personnel Clé (le cas échéant), la Sous-Clause 6.12 </w:t>
            </w:r>
            <w:r w:rsidRPr="00870965">
              <w:rPr>
                <w:i/>
                <w:iCs/>
                <w:sz w:val="24"/>
                <w:szCs w:val="24"/>
                <w:lang w:val="fr"/>
              </w:rPr>
              <w:t>[Personnel Clé]</w:t>
            </w:r>
            <w:r w:rsidRPr="00870965">
              <w:rPr>
                <w:sz w:val="24"/>
                <w:szCs w:val="24"/>
                <w:lang w:val="fr"/>
              </w:rPr>
              <w:t xml:space="preserve"> s’applique.</w:t>
            </w:r>
          </w:p>
          <w:p w14:paraId="2484DEB8" w14:textId="32C0BFDC" w:rsidR="00FE2B65" w:rsidRPr="00870965" w:rsidRDefault="00FE2B65" w:rsidP="00C82E74">
            <w:pPr>
              <w:spacing w:before="120" w:after="120"/>
              <w:jc w:val="both"/>
              <w:rPr>
                <w:rFonts w:eastAsia="Arial Narrow"/>
                <w:sz w:val="24"/>
                <w:szCs w:val="24"/>
              </w:rPr>
            </w:pPr>
            <w:r w:rsidRPr="00870965">
              <w:rPr>
                <w:sz w:val="24"/>
                <w:szCs w:val="24"/>
                <w:lang w:val="fr"/>
              </w:rPr>
              <w:t>Sous réserve des exigences de</w:t>
            </w:r>
            <w:r>
              <w:rPr>
                <w:sz w:val="24"/>
                <w:szCs w:val="24"/>
                <w:lang w:val="fr"/>
              </w:rPr>
              <w:t>s</w:t>
            </w:r>
            <w:r w:rsidRPr="00870965">
              <w:rPr>
                <w:sz w:val="24"/>
                <w:szCs w:val="24"/>
                <w:lang w:val="fr"/>
              </w:rPr>
              <w:t xml:space="preserve"> Sous-Clause</w:t>
            </w:r>
            <w:r>
              <w:rPr>
                <w:sz w:val="24"/>
                <w:szCs w:val="24"/>
                <w:lang w:val="fr"/>
              </w:rPr>
              <w:t>s</w:t>
            </w:r>
            <w:r w:rsidRPr="00870965">
              <w:rPr>
                <w:sz w:val="24"/>
                <w:szCs w:val="24"/>
                <w:lang w:val="fr"/>
              </w:rPr>
              <w:t xml:space="preserve"> 4.3 </w:t>
            </w:r>
            <w:r w:rsidRPr="00870965">
              <w:rPr>
                <w:i/>
                <w:iCs/>
                <w:sz w:val="24"/>
                <w:szCs w:val="24"/>
                <w:lang w:val="fr"/>
              </w:rPr>
              <w:t xml:space="preserve">[Représentant de l’Entrepreneur] </w:t>
            </w:r>
            <w:r w:rsidRPr="00870965">
              <w:rPr>
                <w:sz w:val="24"/>
                <w:szCs w:val="24"/>
                <w:lang w:val="fr"/>
              </w:rPr>
              <w:t xml:space="preserve">et 6.12 </w:t>
            </w:r>
            <w:r w:rsidRPr="00870965">
              <w:rPr>
                <w:i/>
                <w:iCs/>
                <w:sz w:val="24"/>
                <w:szCs w:val="24"/>
                <w:lang w:val="fr"/>
              </w:rPr>
              <w:t>[Personnel Clé]</w:t>
            </w:r>
            <w:r w:rsidRPr="00870965">
              <w:rPr>
                <w:sz w:val="24"/>
                <w:szCs w:val="24"/>
                <w:lang w:val="fr"/>
              </w:rPr>
              <w:t>, et nonobstant toute</w:t>
            </w:r>
            <w:r>
              <w:rPr>
                <w:sz w:val="24"/>
                <w:szCs w:val="24"/>
                <w:lang w:val="fr"/>
              </w:rPr>
              <w:t xml:space="preserve"> </w:t>
            </w:r>
            <w:r w:rsidRPr="00870965">
              <w:rPr>
                <w:sz w:val="24"/>
                <w:szCs w:val="24"/>
                <w:lang w:val="fr"/>
              </w:rPr>
              <w:t xml:space="preserve">exigence du Maître d’Œuvre de retirer ou de faire </w:t>
            </w:r>
            <w:r>
              <w:rPr>
                <w:sz w:val="24"/>
                <w:szCs w:val="24"/>
                <w:lang w:val="fr"/>
              </w:rPr>
              <w:t>retir</w:t>
            </w:r>
            <w:r w:rsidRPr="00870965">
              <w:rPr>
                <w:sz w:val="24"/>
                <w:szCs w:val="24"/>
                <w:lang w:val="fr"/>
              </w:rPr>
              <w:t xml:space="preserve">er </w:t>
            </w:r>
            <w:r>
              <w:rPr>
                <w:sz w:val="24"/>
                <w:szCs w:val="24"/>
                <w:lang w:val="fr"/>
              </w:rPr>
              <w:t>un</w:t>
            </w:r>
            <w:r w:rsidRPr="00870965">
              <w:rPr>
                <w:sz w:val="24"/>
                <w:szCs w:val="24"/>
                <w:lang w:val="fr"/>
              </w:rPr>
              <w:t xml:space="preserve">e personne, l’Entrepreneur doit prendre </w:t>
            </w:r>
            <w:r w:rsidRPr="004F2C83">
              <w:rPr>
                <w:rFonts w:eastAsia="Arial Narrow"/>
                <w:color w:val="000000"/>
                <w:sz w:val="24"/>
                <w:szCs w:val="24"/>
              </w:rPr>
              <w:t xml:space="preserve">immédiatement les mesures appropriées </w:t>
            </w:r>
            <w:r w:rsidRPr="00870965">
              <w:rPr>
                <w:sz w:val="24"/>
                <w:szCs w:val="24"/>
                <w:lang w:val="fr"/>
              </w:rPr>
              <w:t xml:space="preserve">en réponse à toute violation des </w:t>
            </w:r>
            <w:r>
              <w:rPr>
                <w:sz w:val="24"/>
                <w:szCs w:val="24"/>
                <w:lang w:val="fr"/>
              </w:rPr>
              <w:t>alinéa</w:t>
            </w:r>
            <w:r w:rsidRPr="00870965">
              <w:rPr>
                <w:sz w:val="24"/>
                <w:szCs w:val="24"/>
                <w:lang w:val="fr"/>
              </w:rPr>
              <w:t xml:space="preserve">s (a) à (g) ci-dessus. </w:t>
            </w:r>
            <w:r w:rsidRPr="004F2C83">
              <w:rPr>
                <w:rFonts w:eastAsia="Arial Narrow"/>
                <w:color w:val="000000"/>
                <w:sz w:val="24"/>
                <w:szCs w:val="24"/>
              </w:rPr>
              <w:t xml:space="preserve">Ces mesures immédiates comprennent l'éloignement (ou le fait de faire éloigner) du </w:t>
            </w:r>
            <w:r>
              <w:rPr>
                <w:rFonts w:eastAsia="Arial Narrow"/>
                <w:color w:val="000000"/>
                <w:sz w:val="24"/>
                <w:szCs w:val="24"/>
              </w:rPr>
              <w:t>Chantier</w:t>
            </w:r>
            <w:r w:rsidRPr="004F2C83">
              <w:rPr>
                <w:rFonts w:eastAsia="Arial Narrow"/>
                <w:color w:val="000000"/>
                <w:sz w:val="24"/>
                <w:szCs w:val="24"/>
              </w:rPr>
              <w:t xml:space="preserve"> ou des autres lieux où les travaux sont exécutés, tout membre du </w:t>
            </w:r>
            <w:r>
              <w:rPr>
                <w:rFonts w:eastAsia="Arial Narrow"/>
                <w:color w:val="000000"/>
                <w:sz w:val="24"/>
                <w:szCs w:val="24"/>
              </w:rPr>
              <w:t>Personnel de l’Entrepreneur</w:t>
            </w:r>
            <w:r w:rsidRPr="004F2C83">
              <w:rPr>
                <w:rFonts w:eastAsia="Arial Narrow"/>
                <w:color w:val="000000"/>
                <w:sz w:val="24"/>
                <w:szCs w:val="24"/>
              </w:rPr>
              <w:t xml:space="preserve"> qui s'est livré aux actes visés aux alinéas (a), (b), (c), (d), (e) ou (g) ci-dessus ou qui a été recruté comme indiqué à l'alinéa (f) ci-dessus</w:t>
            </w:r>
            <w:r>
              <w:rPr>
                <w:rFonts w:eastAsia="Arial Narrow"/>
                <w:color w:val="000000"/>
                <w:sz w:val="24"/>
                <w:szCs w:val="24"/>
              </w:rPr>
              <w:t>. »</w:t>
            </w:r>
          </w:p>
        </w:tc>
      </w:tr>
      <w:tr w:rsidR="00FE2B65" w:rsidRPr="00870965" w14:paraId="33880917" w14:textId="77777777" w:rsidTr="00C82E74">
        <w:tc>
          <w:tcPr>
            <w:tcW w:w="2253" w:type="dxa"/>
            <w:tcBorders>
              <w:top w:val="single" w:sz="12" w:space="0" w:color="auto"/>
              <w:left w:val="single" w:sz="12" w:space="0" w:color="auto"/>
              <w:bottom w:val="single" w:sz="12" w:space="0" w:color="auto"/>
              <w:right w:val="single" w:sz="12" w:space="0" w:color="auto"/>
            </w:tcBorders>
          </w:tcPr>
          <w:p w14:paraId="5A28AE05" w14:textId="77777777" w:rsidR="00FE2B65" w:rsidRPr="00870965" w:rsidRDefault="00FE2B65" w:rsidP="00C82E74">
            <w:pPr>
              <w:pStyle w:val="Heading3"/>
              <w:framePr w:hSpace="0" w:wrap="auto" w:vAnchor="margin" w:xAlign="left" w:yAlign="inline"/>
              <w:suppressOverlap w:val="0"/>
            </w:pPr>
            <w:bookmarkStart w:id="688" w:name="_Toc87266790"/>
            <w:r w:rsidRPr="00870965">
              <w:rPr>
                <w:bCs w:val="0"/>
              </w:rPr>
              <w:t xml:space="preserve">Sous-Clause </w:t>
            </w:r>
            <w:r w:rsidRPr="00870965">
              <w:t>6.12</w:t>
            </w:r>
            <w:bookmarkEnd w:id="688"/>
          </w:p>
          <w:p w14:paraId="65A8D546" w14:textId="77777777" w:rsidR="00FE2B65" w:rsidRPr="00870965" w:rsidRDefault="00FE2B65" w:rsidP="00C82E74">
            <w:pPr>
              <w:spacing w:before="120" w:after="120"/>
              <w:rPr>
                <w:b/>
                <w:sz w:val="24"/>
                <w:szCs w:val="24"/>
              </w:rPr>
            </w:pPr>
            <w:r w:rsidRPr="00870965">
              <w:rPr>
                <w:b/>
                <w:bCs/>
                <w:sz w:val="24"/>
                <w:szCs w:val="24"/>
                <w:lang w:val="fr"/>
              </w:rPr>
              <w:t>Personnel clé</w:t>
            </w:r>
          </w:p>
        </w:tc>
        <w:tc>
          <w:tcPr>
            <w:tcW w:w="6900" w:type="dxa"/>
            <w:tcBorders>
              <w:top w:val="single" w:sz="12" w:space="0" w:color="auto"/>
              <w:left w:val="single" w:sz="12" w:space="0" w:color="auto"/>
              <w:bottom w:val="single" w:sz="12" w:space="0" w:color="auto"/>
              <w:right w:val="single" w:sz="12" w:space="0" w:color="auto"/>
            </w:tcBorders>
          </w:tcPr>
          <w:p w14:paraId="190AC802"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 texte suivant est inséré à la fin du dernier </w:t>
            </w:r>
            <w:r>
              <w:rPr>
                <w:sz w:val="24"/>
                <w:szCs w:val="24"/>
                <w:lang w:val="fr"/>
              </w:rPr>
              <w:t>alinéa</w:t>
            </w:r>
            <w:r w:rsidRPr="00870965">
              <w:rPr>
                <w:sz w:val="24"/>
                <w:szCs w:val="24"/>
                <w:lang w:val="fr"/>
              </w:rPr>
              <w:t xml:space="preserve">: </w:t>
            </w:r>
          </w:p>
          <w:p w14:paraId="4DA7A594" w14:textId="77777777" w:rsidR="00FE2B65" w:rsidRPr="00870965" w:rsidRDefault="00FE2B65" w:rsidP="00C82E74">
            <w:pPr>
              <w:spacing w:before="120" w:after="120"/>
              <w:jc w:val="both"/>
              <w:rPr>
                <w:rFonts w:eastAsia="Arial Narrow"/>
                <w:sz w:val="24"/>
                <w:szCs w:val="24"/>
              </w:rPr>
            </w:pPr>
            <w:r w:rsidRPr="00870965">
              <w:rPr>
                <w:sz w:val="24"/>
                <w:szCs w:val="24"/>
                <w:lang w:val="fr"/>
              </w:rPr>
              <w:t>« Si l’un des membres du Personnel Clé ne parle pas couramment cette langue, l’Entrepreneur doit mettre à disposition</w:t>
            </w:r>
            <w:r>
              <w:rPr>
                <w:sz w:val="24"/>
                <w:szCs w:val="24"/>
                <w:lang w:val="fr"/>
              </w:rPr>
              <w:t>,</w:t>
            </w:r>
            <w:r w:rsidRPr="00870965">
              <w:rPr>
                <w:sz w:val="24"/>
                <w:szCs w:val="24"/>
                <w:lang w:val="fr"/>
              </w:rPr>
              <w:t xml:space="preserve"> pendant toutes les heures de travail</w:t>
            </w:r>
            <w:r>
              <w:rPr>
                <w:sz w:val="24"/>
                <w:szCs w:val="24"/>
                <w:lang w:val="fr"/>
              </w:rPr>
              <w:t>,</w:t>
            </w:r>
            <w:r w:rsidRPr="00870965">
              <w:rPr>
                <w:sz w:val="24"/>
                <w:szCs w:val="24"/>
                <w:lang w:val="fr"/>
              </w:rPr>
              <w:t xml:space="preserve"> des interprètes compétents en nombre jugé suffisant par le Maître d’Œuvre. »</w:t>
            </w:r>
          </w:p>
        </w:tc>
      </w:tr>
      <w:tr w:rsidR="00FE2B65" w:rsidRPr="00870965" w14:paraId="75492D84" w14:textId="77777777" w:rsidTr="00C82E74">
        <w:tc>
          <w:tcPr>
            <w:tcW w:w="9153" w:type="dxa"/>
            <w:gridSpan w:val="2"/>
            <w:tcBorders>
              <w:top w:val="single" w:sz="12" w:space="0" w:color="auto"/>
              <w:left w:val="single" w:sz="12" w:space="0" w:color="auto"/>
              <w:bottom w:val="single" w:sz="12" w:space="0" w:color="auto"/>
              <w:right w:val="single" w:sz="12" w:space="0" w:color="auto"/>
            </w:tcBorders>
          </w:tcPr>
          <w:p w14:paraId="04D18788" w14:textId="77777777" w:rsidR="00FE2B65" w:rsidRPr="00870965" w:rsidRDefault="00FE2B65" w:rsidP="00C82E74">
            <w:pPr>
              <w:spacing w:before="120" w:after="120"/>
              <w:rPr>
                <w:rFonts w:eastAsia="Arial Narrow"/>
                <w:b/>
                <w:sz w:val="24"/>
                <w:szCs w:val="24"/>
              </w:rPr>
            </w:pPr>
            <w:r w:rsidRPr="00870965">
              <w:rPr>
                <w:b/>
                <w:sz w:val="24"/>
                <w:szCs w:val="24"/>
                <w:lang w:val="fr"/>
              </w:rPr>
              <w:t>Les Sous-Clauses 6.13 à 6.28 suivantes sont ajoutées après la Sous-Clause</w:t>
            </w:r>
            <w:r w:rsidRPr="00870965">
              <w:rPr>
                <w:sz w:val="24"/>
                <w:szCs w:val="24"/>
                <w:lang w:val="fr"/>
              </w:rPr>
              <w:t xml:space="preserve"> </w:t>
            </w:r>
            <w:r w:rsidRPr="00870965">
              <w:rPr>
                <w:b/>
                <w:sz w:val="24"/>
                <w:szCs w:val="24"/>
                <w:lang w:val="fr"/>
              </w:rPr>
              <w:t>6.12</w:t>
            </w:r>
          </w:p>
        </w:tc>
      </w:tr>
      <w:tr w:rsidR="00FE2B65" w:rsidRPr="00870965" w14:paraId="2BC81935" w14:textId="77777777" w:rsidTr="00C82E74">
        <w:tc>
          <w:tcPr>
            <w:tcW w:w="2253" w:type="dxa"/>
            <w:tcBorders>
              <w:top w:val="single" w:sz="12" w:space="0" w:color="auto"/>
              <w:left w:val="single" w:sz="12" w:space="0" w:color="auto"/>
              <w:bottom w:val="single" w:sz="12" w:space="0" w:color="auto"/>
              <w:right w:val="single" w:sz="12" w:space="0" w:color="auto"/>
            </w:tcBorders>
          </w:tcPr>
          <w:p w14:paraId="13641B3D" w14:textId="77777777" w:rsidR="00FE2B65" w:rsidRPr="00870965" w:rsidRDefault="00FE2B65" w:rsidP="00C82E74">
            <w:pPr>
              <w:pStyle w:val="Heading3"/>
              <w:framePr w:hSpace="0" w:wrap="auto" w:vAnchor="margin" w:xAlign="left" w:yAlign="inline"/>
              <w:suppressOverlap w:val="0"/>
            </w:pPr>
            <w:bookmarkStart w:id="689" w:name="_Toc87266791"/>
            <w:r w:rsidRPr="00870965">
              <w:rPr>
                <w:bCs w:val="0"/>
              </w:rPr>
              <w:t xml:space="preserve">Sous-Clause </w:t>
            </w:r>
            <w:r w:rsidRPr="00870965">
              <w:t>6.13</w:t>
            </w:r>
            <w:bookmarkEnd w:id="689"/>
          </w:p>
          <w:p w14:paraId="0275B76D" w14:textId="77777777" w:rsidR="00FE2B65" w:rsidRPr="00870965" w:rsidRDefault="00FE2B65" w:rsidP="00C82E74">
            <w:pPr>
              <w:pStyle w:val="Heading3"/>
              <w:framePr w:hSpace="0" w:wrap="auto" w:vAnchor="margin" w:xAlign="left" w:yAlign="inline"/>
              <w:suppressOverlap w:val="0"/>
            </w:pPr>
            <w:bookmarkStart w:id="690" w:name="_Toc87266792"/>
            <w:r w:rsidRPr="00870965">
              <w:t xml:space="preserve">Personnel </w:t>
            </w:r>
            <w:r>
              <w:t>é</w:t>
            </w:r>
            <w:r w:rsidRPr="00870965">
              <w:t>tranger</w:t>
            </w:r>
            <w:bookmarkEnd w:id="690"/>
          </w:p>
        </w:tc>
        <w:tc>
          <w:tcPr>
            <w:tcW w:w="6900" w:type="dxa"/>
            <w:tcBorders>
              <w:top w:val="single" w:sz="12" w:space="0" w:color="auto"/>
              <w:left w:val="single" w:sz="12" w:space="0" w:color="auto"/>
              <w:bottom w:val="single" w:sz="12" w:space="0" w:color="auto"/>
              <w:right w:val="single" w:sz="12" w:space="0" w:color="auto"/>
            </w:tcBorders>
          </w:tcPr>
          <w:p w14:paraId="790A6FEA" w14:textId="34D51B4B"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peut faire venir dans le </w:t>
            </w:r>
            <w:r>
              <w:rPr>
                <w:sz w:val="24"/>
                <w:szCs w:val="24"/>
                <w:lang w:val="fr"/>
              </w:rPr>
              <w:t>P</w:t>
            </w:r>
            <w:r w:rsidRPr="00870965">
              <w:rPr>
                <w:sz w:val="24"/>
                <w:szCs w:val="24"/>
                <w:lang w:val="fr"/>
              </w:rPr>
              <w:t xml:space="preserve">ays le personnel étranger nécessaire à l’exécution des </w:t>
            </w:r>
            <w:r>
              <w:rPr>
                <w:sz w:val="24"/>
                <w:szCs w:val="24"/>
                <w:lang w:val="fr"/>
              </w:rPr>
              <w:t>Ouvrages</w:t>
            </w:r>
            <w:r w:rsidRPr="00870965">
              <w:rPr>
                <w:sz w:val="24"/>
                <w:szCs w:val="24"/>
                <w:lang w:val="fr"/>
              </w:rPr>
              <w:t xml:space="preserve"> dans la mesure permise par les </w:t>
            </w:r>
            <w:r>
              <w:rPr>
                <w:sz w:val="24"/>
                <w:szCs w:val="24"/>
                <w:lang w:val="fr"/>
              </w:rPr>
              <w:t>L</w:t>
            </w:r>
            <w:r w:rsidRPr="00870965">
              <w:rPr>
                <w:sz w:val="24"/>
                <w:szCs w:val="24"/>
                <w:lang w:val="fr"/>
              </w:rPr>
              <w:t xml:space="preserve">ois applicables. L’Entrepreneur doit s’assurer que ce personnel dispose des visas de résidence et des permis de travail requis. Si l’Entrepreneur le demande, le Maître d’Ouvrage </w:t>
            </w:r>
            <w:r w:rsidRPr="004F7A37">
              <w:rPr>
                <w:sz w:val="24"/>
                <w:szCs w:val="24"/>
              </w:rPr>
              <w:t>utilisera ses meilleurs efforts en temps opportun et diligemment</w:t>
            </w:r>
            <w:r w:rsidRPr="00870965" w:rsidDel="00070D3F">
              <w:rPr>
                <w:sz w:val="24"/>
                <w:szCs w:val="24"/>
                <w:lang w:val="fr"/>
              </w:rPr>
              <w:t xml:space="preserve"> </w:t>
            </w:r>
            <w:r w:rsidRPr="00870965">
              <w:rPr>
                <w:sz w:val="24"/>
                <w:szCs w:val="24"/>
                <w:lang w:val="fr"/>
              </w:rPr>
              <w:t xml:space="preserve">pour aider l’Entrepreneur à obtenir toute autorisation locale, étatique, nationale ou gouvernementale requise pour </w:t>
            </w:r>
            <w:r>
              <w:rPr>
                <w:sz w:val="24"/>
                <w:szCs w:val="24"/>
                <w:lang w:val="fr"/>
              </w:rPr>
              <w:t>achemine</w:t>
            </w:r>
            <w:r w:rsidRPr="00870965">
              <w:rPr>
                <w:sz w:val="24"/>
                <w:szCs w:val="24"/>
                <w:lang w:val="fr"/>
              </w:rPr>
              <w:t xml:space="preserve">r le </w:t>
            </w:r>
            <w:r>
              <w:rPr>
                <w:sz w:val="24"/>
                <w:szCs w:val="24"/>
                <w:lang w:val="fr"/>
              </w:rPr>
              <w:t>P</w:t>
            </w:r>
            <w:r w:rsidRPr="00870965">
              <w:rPr>
                <w:sz w:val="24"/>
                <w:szCs w:val="24"/>
                <w:lang w:val="fr"/>
              </w:rPr>
              <w:t>ersonnel de l’Entrepreneur.</w:t>
            </w:r>
          </w:p>
          <w:p w14:paraId="2074615E" w14:textId="77777777" w:rsidR="00FE2B65" w:rsidRPr="00870965" w:rsidRDefault="00FE2B65" w:rsidP="00C82E74">
            <w:pPr>
              <w:spacing w:before="120" w:after="120"/>
              <w:jc w:val="both"/>
              <w:rPr>
                <w:rFonts w:eastAsia="Arial Narrow"/>
                <w:sz w:val="24"/>
                <w:szCs w:val="24"/>
              </w:rPr>
            </w:pPr>
            <w:r w:rsidRPr="00870965">
              <w:rPr>
                <w:sz w:val="24"/>
                <w:szCs w:val="24"/>
                <w:lang w:val="fr"/>
              </w:rPr>
              <w:lastRenderedPageBreak/>
              <w:t xml:space="preserve">L’Entrepreneur est responsable du retour de ces personnels au lieu où ils ont été recrutés ou à leur domicile. En cas de décès dans le </w:t>
            </w:r>
            <w:r>
              <w:rPr>
                <w:sz w:val="24"/>
                <w:szCs w:val="24"/>
                <w:lang w:val="fr"/>
              </w:rPr>
              <w:t>P</w:t>
            </w:r>
            <w:r w:rsidRPr="00870965">
              <w:rPr>
                <w:sz w:val="24"/>
                <w:szCs w:val="24"/>
                <w:lang w:val="fr"/>
              </w:rPr>
              <w:t xml:space="preserve">ays de l’un de ces membres du personnel ou des membres de leur famille, l’Entrepreneur </w:t>
            </w:r>
            <w:r>
              <w:rPr>
                <w:sz w:val="24"/>
                <w:szCs w:val="24"/>
                <w:lang w:val="fr"/>
              </w:rPr>
              <w:t>est</w:t>
            </w:r>
            <w:r w:rsidRPr="00870965">
              <w:rPr>
                <w:sz w:val="24"/>
                <w:szCs w:val="24"/>
                <w:lang w:val="fr"/>
              </w:rPr>
              <w:t xml:space="preserve"> responsable de prendre les dispositions appropriées pour leur retour ou leur inhumation.</w:t>
            </w:r>
          </w:p>
        </w:tc>
      </w:tr>
      <w:tr w:rsidR="00FE2B65" w:rsidRPr="00870965" w14:paraId="691CBAD5" w14:textId="77777777" w:rsidTr="00C82E74">
        <w:tc>
          <w:tcPr>
            <w:tcW w:w="2253" w:type="dxa"/>
            <w:tcBorders>
              <w:top w:val="single" w:sz="12" w:space="0" w:color="auto"/>
              <w:left w:val="single" w:sz="12" w:space="0" w:color="auto"/>
              <w:bottom w:val="single" w:sz="12" w:space="0" w:color="auto"/>
              <w:right w:val="single" w:sz="12" w:space="0" w:color="auto"/>
            </w:tcBorders>
          </w:tcPr>
          <w:p w14:paraId="367BD9BA" w14:textId="77777777" w:rsidR="00FE2B65" w:rsidRPr="00870965" w:rsidRDefault="00FE2B65" w:rsidP="00C82E74">
            <w:pPr>
              <w:pStyle w:val="Heading3"/>
              <w:framePr w:hSpace="0" w:wrap="auto" w:vAnchor="margin" w:xAlign="left" w:yAlign="inline"/>
              <w:suppressOverlap w:val="0"/>
            </w:pPr>
            <w:bookmarkStart w:id="691" w:name="_Toc87266793"/>
            <w:r w:rsidRPr="00870965">
              <w:rPr>
                <w:bCs w:val="0"/>
              </w:rPr>
              <w:t xml:space="preserve">Sous-Clause </w:t>
            </w:r>
            <w:r w:rsidRPr="00870965">
              <w:t>6.14</w:t>
            </w:r>
            <w:bookmarkEnd w:id="691"/>
          </w:p>
          <w:p w14:paraId="485C7562" w14:textId="77777777" w:rsidR="00FE2B65" w:rsidRPr="00870965" w:rsidRDefault="00FE2B65" w:rsidP="00C82E74">
            <w:pPr>
              <w:spacing w:before="120" w:after="120"/>
              <w:rPr>
                <w:sz w:val="24"/>
                <w:szCs w:val="24"/>
              </w:rPr>
            </w:pPr>
            <w:r w:rsidRPr="00870965">
              <w:rPr>
                <w:b/>
                <w:bCs/>
                <w:sz w:val="24"/>
                <w:szCs w:val="24"/>
                <w:lang w:val="fr"/>
              </w:rPr>
              <w:t>Approvisionnement en Denrées Alimentaires</w:t>
            </w:r>
          </w:p>
        </w:tc>
        <w:tc>
          <w:tcPr>
            <w:tcW w:w="6900" w:type="dxa"/>
            <w:tcBorders>
              <w:top w:val="single" w:sz="12" w:space="0" w:color="auto"/>
              <w:left w:val="single" w:sz="12" w:space="0" w:color="auto"/>
              <w:bottom w:val="single" w:sz="12" w:space="0" w:color="auto"/>
              <w:right w:val="single" w:sz="12" w:space="0" w:color="auto"/>
            </w:tcBorders>
          </w:tcPr>
          <w:p w14:paraId="1E100F03" w14:textId="60E39A84" w:rsidR="00FE2B65" w:rsidRPr="00870965" w:rsidRDefault="00FE2B65" w:rsidP="00C82E74">
            <w:pPr>
              <w:spacing w:before="120" w:after="120"/>
              <w:jc w:val="both"/>
              <w:rPr>
                <w:rFonts w:eastAsia="Arial Narrow"/>
                <w:sz w:val="24"/>
                <w:szCs w:val="24"/>
              </w:rPr>
            </w:pPr>
            <w:r w:rsidRPr="004F7A37">
              <w:rPr>
                <w:sz w:val="24"/>
                <w:szCs w:val="24"/>
              </w:rPr>
              <w:t xml:space="preserve">L’Entrepreneur doit assurer l’approvisionnement en denrées alimentaires suffisantes pour son Personnel, en quantité suffisante </w:t>
            </w:r>
            <w:r w:rsidRPr="00870965">
              <w:rPr>
                <w:sz w:val="24"/>
                <w:szCs w:val="24"/>
                <w:lang w:val="fr"/>
              </w:rPr>
              <w:t>comme indiqué dans les Exigences du Maître d’Ouvrage</w:t>
            </w:r>
            <w:r>
              <w:rPr>
                <w:sz w:val="24"/>
                <w:szCs w:val="24"/>
                <w:lang w:val="fr"/>
              </w:rPr>
              <w:t xml:space="preserve"> le cas échéant </w:t>
            </w:r>
            <w:r w:rsidRPr="004F7A37">
              <w:rPr>
                <w:sz w:val="24"/>
                <w:szCs w:val="24"/>
              </w:rPr>
              <w:t xml:space="preserve">et à un prix raisonnable, aux fins du </w:t>
            </w:r>
            <w:r>
              <w:rPr>
                <w:sz w:val="24"/>
                <w:szCs w:val="24"/>
              </w:rPr>
              <w:t>M</w:t>
            </w:r>
            <w:r w:rsidRPr="004F7A37">
              <w:rPr>
                <w:sz w:val="24"/>
                <w:szCs w:val="24"/>
              </w:rPr>
              <w:t>arché ou en relation avec celui-ci</w:t>
            </w:r>
            <w:r w:rsidRPr="00870965">
              <w:rPr>
                <w:sz w:val="24"/>
                <w:szCs w:val="24"/>
                <w:lang w:val="fr"/>
              </w:rPr>
              <w:t>.</w:t>
            </w:r>
          </w:p>
        </w:tc>
      </w:tr>
      <w:tr w:rsidR="00FE2B65" w:rsidRPr="00870965" w14:paraId="040C8CEA" w14:textId="77777777" w:rsidTr="00C82E74">
        <w:tc>
          <w:tcPr>
            <w:tcW w:w="2253" w:type="dxa"/>
            <w:tcBorders>
              <w:top w:val="single" w:sz="12" w:space="0" w:color="auto"/>
              <w:left w:val="single" w:sz="12" w:space="0" w:color="auto"/>
              <w:bottom w:val="single" w:sz="12" w:space="0" w:color="auto"/>
              <w:right w:val="single" w:sz="12" w:space="0" w:color="auto"/>
            </w:tcBorders>
          </w:tcPr>
          <w:p w14:paraId="0E3867EE" w14:textId="77777777" w:rsidR="00FE2B65" w:rsidRPr="00870965" w:rsidRDefault="00FE2B65" w:rsidP="00C82E74">
            <w:pPr>
              <w:pStyle w:val="Heading3"/>
              <w:framePr w:hSpace="0" w:wrap="auto" w:vAnchor="margin" w:xAlign="left" w:yAlign="inline"/>
              <w:suppressOverlap w:val="0"/>
            </w:pPr>
            <w:bookmarkStart w:id="692" w:name="_Toc87266794"/>
            <w:r w:rsidRPr="00870965">
              <w:t>Sous-Clause 6.15</w:t>
            </w:r>
            <w:bookmarkEnd w:id="692"/>
          </w:p>
          <w:p w14:paraId="24F7D42E" w14:textId="77777777" w:rsidR="00FE2B65" w:rsidRPr="00870965" w:rsidRDefault="00FE2B65" w:rsidP="00C82E74">
            <w:pPr>
              <w:spacing w:before="120" w:after="120"/>
              <w:rPr>
                <w:sz w:val="24"/>
                <w:szCs w:val="24"/>
              </w:rPr>
            </w:pPr>
            <w:r w:rsidRPr="00870965">
              <w:rPr>
                <w:b/>
                <w:bCs/>
                <w:sz w:val="24"/>
                <w:szCs w:val="24"/>
                <w:lang w:val="fr"/>
              </w:rPr>
              <w:t xml:space="preserve">Approvisionnement en </w:t>
            </w:r>
            <w:r>
              <w:rPr>
                <w:b/>
                <w:bCs/>
                <w:sz w:val="24"/>
                <w:szCs w:val="24"/>
                <w:lang w:val="fr"/>
              </w:rPr>
              <w:t>e</w:t>
            </w:r>
            <w:r w:rsidRPr="00870965">
              <w:rPr>
                <w:b/>
                <w:bCs/>
                <w:sz w:val="24"/>
                <w:szCs w:val="24"/>
                <w:lang w:val="fr"/>
              </w:rPr>
              <w:t>au</w:t>
            </w:r>
          </w:p>
        </w:tc>
        <w:tc>
          <w:tcPr>
            <w:tcW w:w="6900" w:type="dxa"/>
            <w:tcBorders>
              <w:top w:val="single" w:sz="12" w:space="0" w:color="auto"/>
              <w:left w:val="single" w:sz="12" w:space="0" w:color="auto"/>
              <w:bottom w:val="single" w:sz="12" w:space="0" w:color="auto"/>
              <w:right w:val="single" w:sz="12" w:space="0" w:color="auto"/>
            </w:tcBorders>
          </w:tcPr>
          <w:p w14:paraId="52939D76"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doit, </w:t>
            </w:r>
            <w:r w:rsidRPr="004F7A37">
              <w:rPr>
                <w:sz w:val="24"/>
                <w:szCs w:val="24"/>
              </w:rPr>
              <w:t xml:space="preserve"> en tenant </w:t>
            </w:r>
            <w:r w:rsidRPr="00870965">
              <w:rPr>
                <w:sz w:val="24"/>
                <w:szCs w:val="24"/>
                <w:lang w:val="fr"/>
              </w:rPr>
              <w:t xml:space="preserve">compte des conditions locales, </w:t>
            </w:r>
            <w:r w:rsidRPr="004F7A37">
              <w:rPr>
                <w:sz w:val="24"/>
                <w:szCs w:val="24"/>
              </w:rPr>
              <w:t xml:space="preserve"> organiser un approvisionnement suffisant en eau potable et en eau à des fins domestiques sur le Chantier, à </w:t>
            </w:r>
            <w:r w:rsidRPr="00870965">
              <w:rPr>
                <w:sz w:val="24"/>
                <w:szCs w:val="24"/>
                <w:lang w:val="fr"/>
              </w:rPr>
              <w:t>l’usage du Personnel de l’Entrepreneur.</w:t>
            </w:r>
          </w:p>
        </w:tc>
      </w:tr>
      <w:tr w:rsidR="00FE2B65" w:rsidRPr="00870965" w14:paraId="5E241ECC" w14:textId="77777777" w:rsidTr="00C82E74">
        <w:tc>
          <w:tcPr>
            <w:tcW w:w="2253" w:type="dxa"/>
            <w:tcBorders>
              <w:top w:val="single" w:sz="12" w:space="0" w:color="auto"/>
              <w:left w:val="single" w:sz="12" w:space="0" w:color="auto"/>
              <w:bottom w:val="single" w:sz="12" w:space="0" w:color="auto"/>
              <w:right w:val="single" w:sz="12" w:space="0" w:color="auto"/>
            </w:tcBorders>
          </w:tcPr>
          <w:p w14:paraId="7086A6B3" w14:textId="77777777" w:rsidR="00FE2B65" w:rsidRPr="00870965" w:rsidRDefault="00FE2B65" w:rsidP="00C82E74">
            <w:pPr>
              <w:pStyle w:val="Heading3"/>
              <w:framePr w:hSpace="0" w:wrap="auto" w:vAnchor="margin" w:xAlign="left" w:yAlign="inline"/>
              <w:suppressOverlap w:val="0"/>
            </w:pPr>
            <w:bookmarkStart w:id="693" w:name="_Toc87266795"/>
            <w:r w:rsidRPr="00870965">
              <w:t>Sous-Clause 6.16</w:t>
            </w:r>
            <w:bookmarkEnd w:id="693"/>
          </w:p>
          <w:p w14:paraId="78B61BFB" w14:textId="77777777" w:rsidR="00FE2B65" w:rsidRPr="00870965" w:rsidRDefault="00FE2B65" w:rsidP="00C82E74">
            <w:pPr>
              <w:spacing w:before="120" w:after="120"/>
              <w:rPr>
                <w:sz w:val="24"/>
                <w:szCs w:val="24"/>
              </w:rPr>
            </w:pPr>
            <w:r w:rsidRPr="00870965">
              <w:rPr>
                <w:b/>
                <w:bCs/>
                <w:sz w:val="24"/>
                <w:szCs w:val="24"/>
                <w:lang w:val="fr"/>
              </w:rPr>
              <w:t xml:space="preserve">Mesures contre les </w:t>
            </w:r>
            <w:r>
              <w:rPr>
                <w:b/>
                <w:bCs/>
                <w:sz w:val="24"/>
                <w:szCs w:val="24"/>
                <w:lang w:val="fr"/>
              </w:rPr>
              <w:t>n</w:t>
            </w:r>
            <w:r w:rsidRPr="00870965">
              <w:rPr>
                <w:b/>
                <w:bCs/>
                <w:sz w:val="24"/>
                <w:szCs w:val="24"/>
                <w:lang w:val="fr"/>
              </w:rPr>
              <w:t xml:space="preserve">uisances </w:t>
            </w:r>
            <w:r>
              <w:rPr>
                <w:b/>
                <w:bCs/>
                <w:sz w:val="24"/>
                <w:szCs w:val="24"/>
                <w:lang w:val="fr"/>
              </w:rPr>
              <w:t>liées aux i</w:t>
            </w:r>
            <w:r w:rsidRPr="00870965">
              <w:rPr>
                <w:b/>
                <w:bCs/>
                <w:sz w:val="24"/>
                <w:szCs w:val="24"/>
                <w:lang w:val="fr"/>
              </w:rPr>
              <w:t xml:space="preserve">nsectes et </w:t>
            </w:r>
            <w:r>
              <w:rPr>
                <w:b/>
                <w:bCs/>
                <w:sz w:val="24"/>
                <w:szCs w:val="24"/>
                <w:lang w:val="fr"/>
              </w:rPr>
              <w:t>aux nuisibles</w:t>
            </w:r>
          </w:p>
        </w:tc>
        <w:tc>
          <w:tcPr>
            <w:tcW w:w="6900" w:type="dxa"/>
            <w:tcBorders>
              <w:top w:val="single" w:sz="12" w:space="0" w:color="auto"/>
              <w:left w:val="single" w:sz="12" w:space="0" w:color="auto"/>
              <w:bottom w:val="single" w:sz="12" w:space="0" w:color="auto"/>
              <w:right w:val="single" w:sz="12" w:space="0" w:color="auto"/>
            </w:tcBorders>
          </w:tcPr>
          <w:p w14:paraId="7D5C6F3B" w14:textId="4EF68C54" w:rsidR="00FE2B65" w:rsidRPr="00870965" w:rsidRDefault="00FE2B65" w:rsidP="00C82E74">
            <w:pPr>
              <w:spacing w:before="120" w:after="120"/>
              <w:jc w:val="both"/>
              <w:rPr>
                <w:rFonts w:eastAsia="Arial Narrow"/>
                <w:sz w:val="24"/>
                <w:szCs w:val="24"/>
              </w:rPr>
            </w:pPr>
            <w:r w:rsidRPr="004F7A37">
              <w:rPr>
                <w:sz w:val="24"/>
                <w:szCs w:val="24"/>
              </w:rPr>
              <w:t xml:space="preserve">L’Entrepreneur doit, en toutes circonstances, prendre les précautions nécessaires pour protéger le Personnel de l’Entrepreneur employé sur le Chantier contre les nuisances dues aux insectes et aux nuisibles et pour réduire les risques </w:t>
            </w:r>
            <w:r w:rsidRPr="00870965">
              <w:rPr>
                <w:sz w:val="24"/>
                <w:szCs w:val="24"/>
                <w:lang w:val="fr"/>
              </w:rPr>
              <w:t>pour leur santé. L’Entrepreneur doit se conformer à toutes les réglementations des autorités sanitaires locales, y compris l’utilisation d’insecticide approprié.</w:t>
            </w:r>
          </w:p>
        </w:tc>
      </w:tr>
      <w:tr w:rsidR="00FE2B65" w:rsidRPr="00870965" w14:paraId="62EA16AC" w14:textId="77777777" w:rsidTr="00C82E74">
        <w:tc>
          <w:tcPr>
            <w:tcW w:w="2253" w:type="dxa"/>
            <w:tcBorders>
              <w:top w:val="single" w:sz="12" w:space="0" w:color="auto"/>
              <w:left w:val="single" w:sz="12" w:space="0" w:color="auto"/>
              <w:bottom w:val="single" w:sz="12" w:space="0" w:color="auto"/>
              <w:right w:val="single" w:sz="12" w:space="0" w:color="auto"/>
            </w:tcBorders>
          </w:tcPr>
          <w:p w14:paraId="2ABE5566" w14:textId="77777777" w:rsidR="00FE2B65" w:rsidRPr="00870965" w:rsidRDefault="00FE2B65" w:rsidP="00C82E74">
            <w:pPr>
              <w:pStyle w:val="Heading3"/>
              <w:framePr w:hSpace="0" w:wrap="auto" w:vAnchor="margin" w:xAlign="left" w:yAlign="inline"/>
              <w:suppressOverlap w:val="0"/>
            </w:pPr>
            <w:bookmarkStart w:id="694" w:name="_Toc87266796"/>
            <w:r w:rsidRPr="00870965">
              <w:rPr>
                <w:bCs w:val="0"/>
              </w:rPr>
              <w:t>Sous-Clause</w:t>
            </w:r>
            <w:r w:rsidRPr="00870965">
              <w:t xml:space="preserve"> 6.17</w:t>
            </w:r>
            <w:bookmarkEnd w:id="694"/>
          </w:p>
          <w:p w14:paraId="62DEE300" w14:textId="77777777" w:rsidR="00FE2B65" w:rsidRPr="00870965" w:rsidRDefault="00FE2B65" w:rsidP="00C82E74">
            <w:pPr>
              <w:spacing w:before="120" w:after="120"/>
              <w:rPr>
                <w:sz w:val="24"/>
                <w:szCs w:val="24"/>
              </w:rPr>
            </w:pPr>
            <w:r w:rsidRPr="00870965">
              <w:rPr>
                <w:b/>
                <w:bCs/>
                <w:sz w:val="24"/>
                <w:szCs w:val="24"/>
                <w:lang w:val="fr"/>
              </w:rPr>
              <w:t>Alcool ou Drogues</w:t>
            </w:r>
          </w:p>
        </w:tc>
        <w:tc>
          <w:tcPr>
            <w:tcW w:w="6900" w:type="dxa"/>
            <w:tcBorders>
              <w:top w:val="single" w:sz="12" w:space="0" w:color="auto"/>
              <w:left w:val="single" w:sz="12" w:space="0" w:color="auto"/>
              <w:bottom w:val="single" w:sz="12" w:space="0" w:color="auto"/>
              <w:right w:val="single" w:sz="12" w:space="0" w:color="auto"/>
            </w:tcBorders>
          </w:tcPr>
          <w:p w14:paraId="1BB752A4" w14:textId="636FAA58"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ne doit pas, autrement que conformément aux </w:t>
            </w:r>
            <w:r>
              <w:rPr>
                <w:sz w:val="24"/>
                <w:szCs w:val="24"/>
                <w:lang w:val="fr"/>
              </w:rPr>
              <w:t>L</w:t>
            </w:r>
            <w:r w:rsidRPr="00870965">
              <w:rPr>
                <w:sz w:val="24"/>
                <w:szCs w:val="24"/>
                <w:lang w:val="fr"/>
              </w:rPr>
              <w:t xml:space="preserve">ois du </w:t>
            </w:r>
            <w:r>
              <w:rPr>
                <w:sz w:val="24"/>
                <w:szCs w:val="24"/>
                <w:lang w:val="fr"/>
              </w:rPr>
              <w:t>P</w:t>
            </w:r>
            <w:r w:rsidRPr="00870965">
              <w:rPr>
                <w:sz w:val="24"/>
                <w:szCs w:val="24"/>
                <w:lang w:val="fr"/>
              </w:rPr>
              <w:t>ays, importer, vendre, donner, tro</w:t>
            </w:r>
            <w:r>
              <w:rPr>
                <w:sz w:val="24"/>
                <w:szCs w:val="24"/>
                <w:lang w:val="fr"/>
              </w:rPr>
              <w:t>quer</w:t>
            </w:r>
            <w:r w:rsidRPr="00870965">
              <w:rPr>
                <w:sz w:val="24"/>
                <w:szCs w:val="24"/>
                <w:lang w:val="fr"/>
              </w:rPr>
              <w:t xml:space="preserve"> ou autrement disposer de toute boisson alcoolisée ou </w:t>
            </w:r>
            <w:r>
              <w:rPr>
                <w:sz w:val="24"/>
                <w:szCs w:val="24"/>
                <w:lang w:val="fr"/>
              </w:rPr>
              <w:t xml:space="preserve">de </w:t>
            </w:r>
            <w:r w:rsidRPr="00870965">
              <w:rPr>
                <w:sz w:val="24"/>
                <w:szCs w:val="24"/>
                <w:lang w:val="fr"/>
              </w:rPr>
              <w:t>drogue</w:t>
            </w:r>
            <w:r>
              <w:rPr>
                <w:sz w:val="24"/>
                <w:szCs w:val="24"/>
                <w:lang w:val="fr"/>
              </w:rPr>
              <w:t>s</w:t>
            </w:r>
            <w:r w:rsidRPr="00870965">
              <w:rPr>
                <w:sz w:val="24"/>
                <w:szCs w:val="24"/>
                <w:lang w:val="fr"/>
              </w:rPr>
              <w:t xml:space="preserve">, </w:t>
            </w:r>
            <w:r w:rsidRPr="004F7A37">
              <w:rPr>
                <w:sz w:val="24"/>
                <w:szCs w:val="24"/>
              </w:rPr>
              <w:t xml:space="preserve"> ni autoriser ou </w:t>
            </w:r>
            <w:r w:rsidRPr="00870965">
              <w:rPr>
                <w:sz w:val="24"/>
                <w:szCs w:val="24"/>
                <w:lang w:val="fr"/>
              </w:rPr>
              <w:t xml:space="preserve">permettre l’importation, la vente, le don, </w:t>
            </w:r>
            <w:r w:rsidRPr="004F7A37">
              <w:rPr>
                <w:sz w:val="24"/>
                <w:szCs w:val="24"/>
              </w:rPr>
              <w:t xml:space="preserve"> l'échange ou la cession </w:t>
            </w:r>
            <w:r w:rsidRPr="00870965">
              <w:rPr>
                <w:sz w:val="24"/>
                <w:szCs w:val="24"/>
                <w:lang w:val="fr"/>
              </w:rPr>
              <w:t>de celles-ci par le Personnel de l’Entrepreneur.</w:t>
            </w:r>
          </w:p>
        </w:tc>
      </w:tr>
      <w:tr w:rsidR="00FE2B65" w:rsidRPr="00870965" w14:paraId="7827F5CD" w14:textId="77777777" w:rsidTr="00C82E74">
        <w:tc>
          <w:tcPr>
            <w:tcW w:w="2253" w:type="dxa"/>
            <w:tcBorders>
              <w:top w:val="single" w:sz="12" w:space="0" w:color="auto"/>
              <w:left w:val="single" w:sz="12" w:space="0" w:color="auto"/>
              <w:bottom w:val="single" w:sz="12" w:space="0" w:color="auto"/>
              <w:right w:val="single" w:sz="12" w:space="0" w:color="auto"/>
            </w:tcBorders>
          </w:tcPr>
          <w:p w14:paraId="4974AE0F" w14:textId="77777777" w:rsidR="00FE2B65" w:rsidRPr="00870965" w:rsidRDefault="00FE2B65" w:rsidP="00C82E74">
            <w:pPr>
              <w:pStyle w:val="Heading3"/>
              <w:framePr w:hSpace="0" w:wrap="auto" w:vAnchor="margin" w:xAlign="left" w:yAlign="inline"/>
              <w:suppressOverlap w:val="0"/>
            </w:pPr>
            <w:bookmarkStart w:id="695" w:name="_Toc87266797"/>
            <w:r w:rsidRPr="00870965">
              <w:rPr>
                <w:bCs w:val="0"/>
              </w:rPr>
              <w:t>Sous-Clause</w:t>
            </w:r>
            <w:r w:rsidRPr="00870965">
              <w:t xml:space="preserve"> 6.18</w:t>
            </w:r>
            <w:bookmarkEnd w:id="695"/>
          </w:p>
          <w:p w14:paraId="1C464CAB" w14:textId="77777777" w:rsidR="00FE2B65" w:rsidRPr="00870965" w:rsidRDefault="00FE2B65" w:rsidP="00C82E74">
            <w:pPr>
              <w:spacing w:before="120" w:after="120"/>
              <w:rPr>
                <w:sz w:val="24"/>
                <w:szCs w:val="24"/>
              </w:rPr>
            </w:pPr>
            <w:r w:rsidRPr="00870965">
              <w:rPr>
                <w:b/>
                <w:sz w:val="24"/>
                <w:szCs w:val="24"/>
                <w:lang w:val="fr"/>
              </w:rPr>
              <w:t>Armes et munitions</w:t>
            </w:r>
          </w:p>
        </w:tc>
        <w:tc>
          <w:tcPr>
            <w:tcW w:w="6900" w:type="dxa"/>
            <w:tcBorders>
              <w:top w:val="single" w:sz="12" w:space="0" w:color="auto"/>
              <w:left w:val="single" w:sz="12" w:space="0" w:color="auto"/>
              <w:bottom w:val="single" w:sz="12" w:space="0" w:color="auto"/>
              <w:right w:val="single" w:sz="12" w:space="0" w:color="auto"/>
            </w:tcBorders>
          </w:tcPr>
          <w:p w14:paraId="4FF80015" w14:textId="737A305B" w:rsidR="00FE2B65" w:rsidRPr="00870965" w:rsidRDefault="00FE2B65" w:rsidP="00C82E74">
            <w:pPr>
              <w:spacing w:before="120" w:after="120"/>
              <w:jc w:val="both"/>
              <w:rPr>
                <w:rFonts w:eastAsia="Arial Narrow"/>
                <w:sz w:val="24"/>
                <w:szCs w:val="24"/>
              </w:rPr>
            </w:pPr>
            <w:r w:rsidRPr="00870965">
              <w:rPr>
                <w:sz w:val="24"/>
                <w:szCs w:val="24"/>
                <w:lang w:val="fr"/>
              </w:rPr>
              <w:t>L’Entrepreneur ne doit pas donner, tro</w:t>
            </w:r>
            <w:r>
              <w:rPr>
                <w:sz w:val="24"/>
                <w:szCs w:val="24"/>
                <w:lang w:val="fr"/>
              </w:rPr>
              <w:t>qu</w:t>
            </w:r>
            <w:r w:rsidRPr="00870965">
              <w:rPr>
                <w:sz w:val="24"/>
                <w:szCs w:val="24"/>
                <w:lang w:val="fr"/>
              </w:rPr>
              <w:t xml:space="preserve">er ou autrement disposer </w:t>
            </w:r>
            <w:r w:rsidRPr="004F2C83">
              <w:rPr>
                <w:rFonts w:eastAsia="Arial Narrow"/>
                <w:color w:val="000000"/>
                <w:sz w:val="24"/>
                <w:szCs w:val="24"/>
              </w:rPr>
              <w:t xml:space="preserve">de quelque manière </w:t>
            </w:r>
            <w:r w:rsidRPr="00870965">
              <w:rPr>
                <w:sz w:val="24"/>
                <w:szCs w:val="24"/>
                <w:lang w:val="fr"/>
              </w:rPr>
              <w:t>que ce soit, d’armes ou de munitions de quelque nature que ce soit, ni permettre au Personnel de l’Entrepreneur de le faire.</w:t>
            </w:r>
          </w:p>
        </w:tc>
      </w:tr>
      <w:tr w:rsidR="00FE2B65" w:rsidRPr="00870965" w14:paraId="52FF0AF5" w14:textId="77777777" w:rsidTr="00C82E74">
        <w:tc>
          <w:tcPr>
            <w:tcW w:w="2253" w:type="dxa"/>
            <w:tcBorders>
              <w:top w:val="single" w:sz="12" w:space="0" w:color="auto"/>
              <w:left w:val="single" w:sz="12" w:space="0" w:color="auto"/>
              <w:bottom w:val="single" w:sz="12" w:space="0" w:color="auto"/>
              <w:right w:val="single" w:sz="12" w:space="0" w:color="auto"/>
            </w:tcBorders>
          </w:tcPr>
          <w:p w14:paraId="300DA0F3" w14:textId="77777777" w:rsidR="00FE2B65" w:rsidRPr="00870965" w:rsidRDefault="00FE2B65" w:rsidP="00C82E74">
            <w:pPr>
              <w:pStyle w:val="Heading3"/>
              <w:framePr w:hSpace="0" w:wrap="auto" w:vAnchor="margin" w:xAlign="left" w:yAlign="inline"/>
              <w:suppressOverlap w:val="0"/>
            </w:pPr>
            <w:bookmarkStart w:id="696" w:name="_Toc87266798"/>
            <w:r w:rsidRPr="00870965">
              <w:rPr>
                <w:bCs w:val="0"/>
              </w:rPr>
              <w:t>Sous-Clause</w:t>
            </w:r>
            <w:r w:rsidRPr="00870965">
              <w:t xml:space="preserve"> 6.19</w:t>
            </w:r>
            <w:bookmarkEnd w:id="696"/>
          </w:p>
          <w:p w14:paraId="15E45E46" w14:textId="77777777" w:rsidR="00FE2B65" w:rsidRPr="00870965" w:rsidRDefault="00FE2B65" w:rsidP="00C82E74">
            <w:pPr>
              <w:spacing w:before="120" w:after="120"/>
              <w:rPr>
                <w:sz w:val="24"/>
                <w:szCs w:val="24"/>
              </w:rPr>
            </w:pPr>
            <w:r w:rsidRPr="00870965">
              <w:rPr>
                <w:b/>
                <w:sz w:val="24"/>
                <w:szCs w:val="24"/>
                <w:lang w:val="fr"/>
              </w:rPr>
              <w:t>Fêtes et coutumes religieuses</w:t>
            </w:r>
          </w:p>
        </w:tc>
        <w:tc>
          <w:tcPr>
            <w:tcW w:w="6900" w:type="dxa"/>
            <w:tcBorders>
              <w:top w:val="single" w:sz="12" w:space="0" w:color="auto"/>
              <w:left w:val="single" w:sz="12" w:space="0" w:color="auto"/>
              <w:bottom w:val="single" w:sz="12" w:space="0" w:color="auto"/>
              <w:right w:val="single" w:sz="12" w:space="0" w:color="auto"/>
            </w:tcBorders>
          </w:tcPr>
          <w:p w14:paraId="75016EA8"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doit respecter les fêtes reconnues, les jours de repos et les coutumes religieuses ou autres </w:t>
            </w:r>
            <w:r>
              <w:rPr>
                <w:sz w:val="24"/>
                <w:szCs w:val="24"/>
                <w:lang w:val="fr"/>
              </w:rPr>
              <w:t>reconnus dans le</w:t>
            </w:r>
            <w:r w:rsidRPr="00870965">
              <w:rPr>
                <w:sz w:val="24"/>
                <w:szCs w:val="24"/>
                <w:lang w:val="fr"/>
              </w:rPr>
              <w:t xml:space="preserve"> </w:t>
            </w:r>
            <w:r>
              <w:rPr>
                <w:sz w:val="24"/>
                <w:szCs w:val="24"/>
                <w:lang w:val="fr"/>
              </w:rPr>
              <w:t>P</w:t>
            </w:r>
            <w:r w:rsidRPr="00870965">
              <w:rPr>
                <w:sz w:val="24"/>
                <w:szCs w:val="24"/>
                <w:lang w:val="fr"/>
              </w:rPr>
              <w:t>ays.</w:t>
            </w:r>
          </w:p>
        </w:tc>
      </w:tr>
      <w:tr w:rsidR="00FE2B65" w:rsidRPr="00870965" w14:paraId="4F08F354" w14:textId="77777777" w:rsidTr="00C82E74">
        <w:tc>
          <w:tcPr>
            <w:tcW w:w="2253" w:type="dxa"/>
            <w:tcBorders>
              <w:top w:val="single" w:sz="12" w:space="0" w:color="auto"/>
              <w:left w:val="single" w:sz="12" w:space="0" w:color="auto"/>
              <w:bottom w:val="single" w:sz="12" w:space="0" w:color="auto"/>
              <w:right w:val="single" w:sz="12" w:space="0" w:color="auto"/>
            </w:tcBorders>
          </w:tcPr>
          <w:p w14:paraId="1D543073" w14:textId="77777777" w:rsidR="00FE2B65" w:rsidRPr="00870965" w:rsidRDefault="00FE2B65" w:rsidP="00C82E74">
            <w:pPr>
              <w:pStyle w:val="Heading3"/>
              <w:framePr w:hSpace="0" w:wrap="auto" w:vAnchor="margin" w:xAlign="left" w:yAlign="inline"/>
              <w:suppressOverlap w:val="0"/>
            </w:pPr>
            <w:bookmarkStart w:id="697" w:name="_Toc87266799"/>
            <w:r w:rsidRPr="00870965">
              <w:rPr>
                <w:bCs w:val="0"/>
              </w:rPr>
              <w:t>Sous-Clause</w:t>
            </w:r>
            <w:r w:rsidRPr="00870965">
              <w:t xml:space="preserve"> 6.20</w:t>
            </w:r>
            <w:bookmarkEnd w:id="697"/>
          </w:p>
          <w:p w14:paraId="41D35E47" w14:textId="77777777" w:rsidR="00FE2B65" w:rsidRPr="00870965" w:rsidRDefault="00FE2B65" w:rsidP="00C82E74">
            <w:pPr>
              <w:spacing w:before="120" w:after="120"/>
              <w:rPr>
                <w:sz w:val="24"/>
                <w:szCs w:val="24"/>
              </w:rPr>
            </w:pPr>
            <w:r w:rsidRPr="00870965">
              <w:rPr>
                <w:b/>
                <w:sz w:val="24"/>
                <w:szCs w:val="24"/>
                <w:lang w:val="fr"/>
              </w:rPr>
              <w:t xml:space="preserve">Arrangements </w:t>
            </w:r>
            <w:r>
              <w:rPr>
                <w:b/>
                <w:sz w:val="24"/>
                <w:szCs w:val="24"/>
                <w:lang w:val="fr"/>
              </w:rPr>
              <w:t>f</w:t>
            </w:r>
            <w:r w:rsidRPr="00870965">
              <w:rPr>
                <w:b/>
                <w:sz w:val="24"/>
                <w:szCs w:val="24"/>
                <w:lang w:val="fr"/>
              </w:rPr>
              <w:t>unérai</w:t>
            </w:r>
            <w:r>
              <w:rPr>
                <w:b/>
                <w:sz w:val="24"/>
                <w:szCs w:val="24"/>
                <w:lang w:val="fr"/>
              </w:rPr>
              <w:t>r</w:t>
            </w:r>
            <w:r w:rsidRPr="00870965">
              <w:rPr>
                <w:b/>
                <w:sz w:val="24"/>
                <w:szCs w:val="24"/>
                <w:lang w:val="fr"/>
              </w:rPr>
              <w:t>es</w:t>
            </w:r>
          </w:p>
        </w:tc>
        <w:tc>
          <w:tcPr>
            <w:tcW w:w="6900" w:type="dxa"/>
            <w:tcBorders>
              <w:top w:val="single" w:sz="12" w:space="0" w:color="auto"/>
              <w:left w:val="single" w:sz="12" w:space="0" w:color="auto"/>
              <w:bottom w:val="single" w:sz="12" w:space="0" w:color="auto"/>
              <w:right w:val="single" w:sz="12" w:space="0" w:color="auto"/>
            </w:tcBorders>
          </w:tcPr>
          <w:p w14:paraId="64D4B3F7" w14:textId="70DA693A"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est responsable, dans la mesure requise par la réglementation locale, de prendre des </w:t>
            </w:r>
            <w:r>
              <w:rPr>
                <w:sz w:val="24"/>
                <w:szCs w:val="24"/>
                <w:lang w:val="fr"/>
              </w:rPr>
              <w:t>disposition</w:t>
            </w:r>
            <w:r w:rsidRPr="00870965">
              <w:rPr>
                <w:sz w:val="24"/>
                <w:szCs w:val="24"/>
                <w:lang w:val="fr"/>
              </w:rPr>
              <w:t xml:space="preserve">s funéraires pour ses employés locaux </w:t>
            </w:r>
            <w:r w:rsidRPr="004F7A37">
              <w:rPr>
                <w:sz w:val="24"/>
                <w:szCs w:val="24"/>
              </w:rPr>
              <w:t>dont le décès pourrait survenir durant leur emploi pour</w:t>
            </w:r>
            <w:r w:rsidRPr="00870965" w:rsidDel="00DD2F35">
              <w:rPr>
                <w:sz w:val="24"/>
                <w:szCs w:val="24"/>
                <w:lang w:val="fr"/>
              </w:rPr>
              <w:t xml:space="preserve"> </w:t>
            </w:r>
            <w:r w:rsidRPr="00870965">
              <w:rPr>
                <w:sz w:val="24"/>
                <w:szCs w:val="24"/>
                <w:lang w:val="fr"/>
              </w:rPr>
              <w:t xml:space="preserve">les </w:t>
            </w:r>
            <w:r>
              <w:rPr>
                <w:sz w:val="24"/>
                <w:szCs w:val="24"/>
                <w:lang w:val="fr"/>
              </w:rPr>
              <w:t>Ouvrages</w:t>
            </w:r>
            <w:r w:rsidRPr="00870965">
              <w:rPr>
                <w:sz w:val="24"/>
                <w:szCs w:val="24"/>
                <w:lang w:val="fr"/>
              </w:rPr>
              <w:t>.</w:t>
            </w:r>
          </w:p>
        </w:tc>
      </w:tr>
      <w:tr w:rsidR="00FE2B65" w:rsidRPr="00870965" w14:paraId="346044BD" w14:textId="77777777" w:rsidTr="00C82E74">
        <w:trPr>
          <w:trHeight w:val="1440"/>
        </w:trPr>
        <w:tc>
          <w:tcPr>
            <w:tcW w:w="2253" w:type="dxa"/>
            <w:tcBorders>
              <w:top w:val="single" w:sz="12" w:space="0" w:color="auto"/>
              <w:left w:val="single" w:sz="12" w:space="0" w:color="auto"/>
              <w:bottom w:val="single" w:sz="12" w:space="0" w:color="auto"/>
              <w:right w:val="single" w:sz="12" w:space="0" w:color="auto"/>
            </w:tcBorders>
          </w:tcPr>
          <w:p w14:paraId="256BCD3C" w14:textId="77777777" w:rsidR="00FE2B65" w:rsidRPr="00870965" w:rsidRDefault="00FE2B65" w:rsidP="00C82E74">
            <w:pPr>
              <w:pStyle w:val="Heading3"/>
              <w:framePr w:hSpace="0" w:wrap="auto" w:vAnchor="margin" w:xAlign="left" w:yAlign="inline"/>
              <w:suppressOverlap w:val="0"/>
            </w:pPr>
            <w:bookmarkStart w:id="698" w:name="_Toc87266800"/>
            <w:r w:rsidRPr="00870965">
              <w:rPr>
                <w:bCs w:val="0"/>
              </w:rPr>
              <w:lastRenderedPageBreak/>
              <w:t>Sous-Clause</w:t>
            </w:r>
            <w:r w:rsidRPr="00870965">
              <w:t xml:space="preserve"> 6.21</w:t>
            </w:r>
            <w:bookmarkEnd w:id="698"/>
          </w:p>
          <w:p w14:paraId="33AD49F8" w14:textId="77777777" w:rsidR="00FE2B65" w:rsidRPr="00870965" w:rsidRDefault="00FE2B65" w:rsidP="00C82E74">
            <w:pPr>
              <w:spacing w:before="120" w:after="120"/>
              <w:rPr>
                <w:sz w:val="24"/>
                <w:szCs w:val="24"/>
              </w:rPr>
            </w:pPr>
            <w:r w:rsidRPr="00870965">
              <w:rPr>
                <w:b/>
                <w:sz w:val="24"/>
                <w:szCs w:val="24"/>
                <w:lang w:val="fr"/>
              </w:rPr>
              <w:t>Travail Forcé</w:t>
            </w:r>
          </w:p>
        </w:tc>
        <w:tc>
          <w:tcPr>
            <w:tcW w:w="6900" w:type="dxa"/>
            <w:tcBorders>
              <w:top w:val="single" w:sz="12" w:space="0" w:color="auto"/>
              <w:left w:val="single" w:sz="12" w:space="0" w:color="auto"/>
              <w:bottom w:val="single" w:sz="12" w:space="0" w:color="auto"/>
              <w:right w:val="single" w:sz="12" w:space="0" w:color="auto"/>
            </w:tcBorders>
          </w:tcPr>
          <w:p w14:paraId="19FB7A66" w14:textId="442786AF"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L’Entrepreneur, y compris ses </w:t>
            </w:r>
            <w:r>
              <w:rPr>
                <w:sz w:val="24"/>
                <w:szCs w:val="24"/>
                <w:lang w:val="fr"/>
              </w:rPr>
              <w:t>S</w:t>
            </w:r>
            <w:r w:rsidRPr="00870965">
              <w:rPr>
                <w:sz w:val="24"/>
                <w:szCs w:val="24"/>
                <w:lang w:val="fr"/>
              </w:rPr>
              <w:t>ous-</w:t>
            </w:r>
            <w:r>
              <w:rPr>
                <w:sz w:val="24"/>
                <w:szCs w:val="24"/>
                <w:lang w:val="fr"/>
              </w:rPr>
              <w:t>T</w:t>
            </w:r>
            <w:r w:rsidRPr="00870965">
              <w:rPr>
                <w:sz w:val="24"/>
                <w:szCs w:val="24"/>
                <w:lang w:val="fr"/>
              </w:rPr>
              <w:t xml:space="preserve">raitants, </w:t>
            </w:r>
            <w:r w:rsidRPr="004F7A37">
              <w:rPr>
                <w:sz w:val="24"/>
                <w:szCs w:val="24"/>
              </w:rPr>
              <w:t xml:space="preserve"> n’aura pas recours au</w:t>
            </w:r>
            <w:r w:rsidRPr="00870965">
              <w:rPr>
                <w:sz w:val="24"/>
                <w:szCs w:val="24"/>
                <w:lang w:val="fr"/>
              </w:rPr>
              <w:t xml:space="preserve"> travail forcé. Le travail forcé consiste en tout travail ou service, non e</w:t>
            </w:r>
            <w:r>
              <w:rPr>
                <w:sz w:val="24"/>
                <w:szCs w:val="24"/>
                <w:lang w:val="fr"/>
              </w:rPr>
              <w:t>ffectu</w:t>
            </w:r>
            <w:r w:rsidRPr="00870965">
              <w:rPr>
                <w:sz w:val="24"/>
                <w:szCs w:val="24"/>
                <w:lang w:val="fr"/>
              </w:rPr>
              <w:t xml:space="preserve">é volontairement, qui est exigé d’une personne sous la menace de la force ou </w:t>
            </w:r>
            <w:r>
              <w:rPr>
                <w:sz w:val="24"/>
                <w:szCs w:val="24"/>
                <w:lang w:val="fr"/>
              </w:rPr>
              <w:t>de la coercition</w:t>
            </w:r>
            <w:r w:rsidRPr="00870965">
              <w:rPr>
                <w:sz w:val="24"/>
                <w:szCs w:val="24"/>
                <w:lang w:val="fr"/>
              </w:rPr>
              <w:t xml:space="preserve"> et comprend tout type de travail involontaire ou obligatoire, tel que le travail </w:t>
            </w:r>
            <w:r w:rsidRPr="004F7A37">
              <w:rPr>
                <w:sz w:val="24"/>
                <w:szCs w:val="24"/>
              </w:rPr>
              <w:t>asservi, le travail forcé ou des arrangements</w:t>
            </w:r>
            <w:r w:rsidRPr="00870965" w:rsidDel="005F08F6">
              <w:rPr>
                <w:sz w:val="24"/>
                <w:szCs w:val="24"/>
                <w:lang w:val="fr"/>
              </w:rPr>
              <w:t xml:space="preserve"> </w:t>
            </w:r>
            <w:r w:rsidRPr="00870965">
              <w:rPr>
                <w:sz w:val="24"/>
                <w:szCs w:val="24"/>
                <w:lang w:val="fr"/>
              </w:rPr>
              <w:t xml:space="preserve">similaires de contrat de travail. </w:t>
            </w:r>
          </w:p>
          <w:p w14:paraId="5F936395" w14:textId="77777777" w:rsidR="00FE2B65" w:rsidRPr="00870965" w:rsidRDefault="00FE2B65" w:rsidP="00C82E74">
            <w:pPr>
              <w:spacing w:before="120" w:after="120"/>
              <w:jc w:val="both"/>
              <w:rPr>
                <w:rFonts w:eastAsia="Arial Narrow"/>
                <w:sz w:val="24"/>
                <w:szCs w:val="24"/>
              </w:rPr>
            </w:pPr>
            <w:r w:rsidRPr="004F7A37">
              <w:rPr>
                <w:sz w:val="24"/>
                <w:szCs w:val="24"/>
              </w:rPr>
              <w:t>Nul ne peut être employé ou engagé qui a été soumis à la traite</w:t>
            </w:r>
            <w:r w:rsidRPr="00870965" w:rsidDel="008F4948">
              <w:rPr>
                <w:sz w:val="24"/>
                <w:szCs w:val="24"/>
                <w:lang w:val="fr"/>
              </w:rPr>
              <w:t xml:space="preserve"> </w:t>
            </w:r>
            <w:r w:rsidRPr="00870965">
              <w:rPr>
                <w:sz w:val="24"/>
                <w:szCs w:val="24"/>
                <w:lang w:val="fr"/>
              </w:rPr>
              <w:t xml:space="preserve">. La traite des personnes est définie comme le recrutement, le transport, le transfert, </w:t>
            </w:r>
            <w:r>
              <w:rPr>
                <w:sz w:val="24"/>
                <w:szCs w:val="24"/>
                <w:lang w:val="fr"/>
              </w:rPr>
              <w:t xml:space="preserve"> l’hébergement, ou </w:t>
            </w:r>
            <w:r w:rsidRPr="00870965">
              <w:rPr>
                <w:sz w:val="24"/>
                <w:szCs w:val="24"/>
                <w:lang w:val="fr"/>
              </w:rPr>
              <w:t xml:space="preserve">l’accueil de personnes au moyen de la menace ou </w:t>
            </w:r>
            <w:r>
              <w:rPr>
                <w:sz w:val="24"/>
                <w:szCs w:val="24"/>
                <w:lang w:val="fr"/>
              </w:rPr>
              <w:t>du recours à</w:t>
            </w:r>
            <w:r w:rsidRPr="00870965">
              <w:rPr>
                <w:sz w:val="24"/>
                <w:szCs w:val="24"/>
                <w:lang w:val="fr"/>
              </w:rPr>
              <w:t xml:space="preserve"> la force ou d’autres formes de co</w:t>
            </w:r>
            <w:r>
              <w:rPr>
                <w:sz w:val="24"/>
                <w:szCs w:val="24"/>
                <w:lang w:val="fr"/>
              </w:rPr>
              <w:t>ntrainte</w:t>
            </w:r>
            <w:r w:rsidRPr="00870965">
              <w:rPr>
                <w:sz w:val="24"/>
                <w:szCs w:val="24"/>
                <w:lang w:val="fr"/>
              </w:rPr>
              <w:t xml:space="preserve">, d’enlèvement, de fraude, de tromperie, d’abus de pouvoir ou d’une </w:t>
            </w:r>
            <w:r>
              <w:rPr>
                <w:sz w:val="24"/>
                <w:szCs w:val="24"/>
                <w:lang w:val="fr"/>
              </w:rPr>
              <w:t>situa</w:t>
            </w:r>
            <w:r w:rsidRPr="00870965">
              <w:rPr>
                <w:sz w:val="24"/>
                <w:szCs w:val="24"/>
                <w:lang w:val="fr"/>
              </w:rPr>
              <w:t xml:space="preserve">tion de vulnérabilité, ou de l’octroi ou de la réception de paiements ou d’avantages </w:t>
            </w:r>
            <w:r>
              <w:rPr>
                <w:sz w:val="24"/>
                <w:szCs w:val="24"/>
                <w:lang w:val="fr"/>
              </w:rPr>
              <w:t>visant à</w:t>
            </w:r>
            <w:r w:rsidRPr="00870965">
              <w:rPr>
                <w:sz w:val="24"/>
                <w:szCs w:val="24"/>
                <w:lang w:val="fr"/>
              </w:rPr>
              <w:t xml:space="preserve"> obtenir le consentement d’une personne ayant le contrôle sur une autre personne, à des fins d’exploitation.</w:t>
            </w:r>
          </w:p>
        </w:tc>
      </w:tr>
      <w:tr w:rsidR="00FE2B65" w:rsidRPr="00870965" w14:paraId="63BAB2C8" w14:textId="77777777" w:rsidTr="00C82E74">
        <w:trPr>
          <w:trHeight w:val="1260"/>
        </w:trPr>
        <w:tc>
          <w:tcPr>
            <w:tcW w:w="2253" w:type="dxa"/>
            <w:tcBorders>
              <w:top w:val="single" w:sz="12" w:space="0" w:color="auto"/>
              <w:left w:val="single" w:sz="12" w:space="0" w:color="auto"/>
              <w:bottom w:val="single" w:sz="12" w:space="0" w:color="auto"/>
              <w:right w:val="single" w:sz="12" w:space="0" w:color="auto"/>
            </w:tcBorders>
            <w:shd w:val="clear" w:color="auto" w:fill="auto"/>
          </w:tcPr>
          <w:p w14:paraId="6C39D8EE" w14:textId="77777777" w:rsidR="00FE2B65" w:rsidRPr="00870965" w:rsidRDefault="00FE2B65" w:rsidP="00C82E74">
            <w:pPr>
              <w:pStyle w:val="Heading3"/>
              <w:framePr w:hSpace="0" w:wrap="auto" w:vAnchor="margin" w:xAlign="left" w:yAlign="inline"/>
              <w:suppressOverlap w:val="0"/>
            </w:pPr>
            <w:bookmarkStart w:id="699" w:name="_Toc87266801"/>
            <w:r w:rsidRPr="00870965">
              <w:t>Sous-Clause 6.22</w:t>
            </w:r>
            <w:bookmarkEnd w:id="699"/>
          </w:p>
          <w:p w14:paraId="02440D3D" w14:textId="77777777" w:rsidR="00FE2B65" w:rsidRPr="00870965" w:rsidRDefault="00FE2B65" w:rsidP="00C82E74">
            <w:pPr>
              <w:spacing w:before="120" w:after="120"/>
              <w:rPr>
                <w:sz w:val="24"/>
                <w:szCs w:val="24"/>
              </w:rPr>
            </w:pPr>
            <w:r w:rsidRPr="00870965">
              <w:rPr>
                <w:b/>
                <w:bCs/>
                <w:sz w:val="24"/>
                <w:szCs w:val="24"/>
                <w:lang w:val="fr"/>
              </w:rPr>
              <w:t>Travail des enfants</w:t>
            </w:r>
          </w:p>
        </w:tc>
        <w:tc>
          <w:tcPr>
            <w:tcW w:w="6900" w:type="dxa"/>
            <w:tcBorders>
              <w:top w:val="single" w:sz="12" w:space="0" w:color="auto"/>
              <w:left w:val="single" w:sz="12" w:space="0" w:color="auto"/>
              <w:bottom w:val="single" w:sz="12" w:space="0" w:color="auto"/>
              <w:right w:val="single" w:sz="12" w:space="0" w:color="auto"/>
            </w:tcBorders>
            <w:shd w:val="clear" w:color="auto" w:fill="auto"/>
          </w:tcPr>
          <w:p w14:paraId="07BC8A7F" w14:textId="77777777" w:rsidR="00FE2B65" w:rsidRPr="00870965" w:rsidRDefault="00FE2B65" w:rsidP="00C82E74">
            <w:pPr>
              <w:pStyle w:val="ListParagraph"/>
              <w:autoSpaceDE w:val="0"/>
              <w:autoSpaceDN w:val="0"/>
              <w:adjustRightInd w:val="0"/>
              <w:spacing w:before="120" w:after="120"/>
              <w:ind w:left="0"/>
              <w:jc w:val="both"/>
              <w:rPr>
                <w:rFonts w:eastAsia="Arial Narrow"/>
                <w:sz w:val="24"/>
                <w:szCs w:val="24"/>
              </w:rPr>
            </w:pPr>
            <w:r w:rsidRPr="00870965">
              <w:rPr>
                <w:sz w:val="24"/>
                <w:szCs w:val="24"/>
                <w:lang w:val="fr"/>
              </w:rPr>
              <w:t xml:space="preserve">L’Entrepreneur, y compris ses sous-traitants, ne doit pas employer ni engager un enfant de moins de 14 ans, </w:t>
            </w:r>
            <w:r>
              <w:rPr>
                <w:sz w:val="24"/>
                <w:szCs w:val="24"/>
                <w:lang w:val="fr"/>
              </w:rPr>
              <w:t>à moins que</w:t>
            </w:r>
            <w:r w:rsidRPr="00870965">
              <w:rPr>
                <w:sz w:val="24"/>
                <w:szCs w:val="24"/>
                <w:lang w:val="fr"/>
              </w:rPr>
              <w:t xml:space="preserve"> la législation nationale </w:t>
            </w:r>
            <w:r>
              <w:rPr>
                <w:sz w:val="24"/>
                <w:szCs w:val="24"/>
                <w:lang w:val="fr"/>
              </w:rPr>
              <w:t xml:space="preserve">ne </w:t>
            </w:r>
            <w:r w:rsidRPr="00870965">
              <w:rPr>
                <w:sz w:val="24"/>
                <w:szCs w:val="24"/>
                <w:lang w:val="fr"/>
              </w:rPr>
              <w:t xml:space="preserve">spécifie un âge plus élevé (l’âge minimum). </w:t>
            </w:r>
          </w:p>
          <w:p w14:paraId="6719D97E" w14:textId="2BEE3A89"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L’Entrepreneur, y compris ses sous-traitants, ne doit pas </w:t>
            </w:r>
            <w:r w:rsidR="00D94780" w:rsidRPr="00870965">
              <w:rPr>
                <w:sz w:val="24"/>
                <w:szCs w:val="24"/>
                <w:lang w:val="fr"/>
              </w:rPr>
              <w:t xml:space="preserve">employer </w:t>
            </w:r>
            <w:r w:rsidR="00D94780" w:rsidRPr="004F7A37">
              <w:rPr>
                <w:sz w:val="24"/>
                <w:szCs w:val="24"/>
              </w:rPr>
              <w:t>d’enfant</w:t>
            </w:r>
            <w:r w:rsidRPr="004F7A37">
              <w:rPr>
                <w:sz w:val="24"/>
                <w:szCs w:val="24"/>
              </w:rPr>
              <w:t xml:space="preserve"> âgé de moins de 14 ans ou de moins </w:t>
            </w:r>
            <w:r w:rsidRPr="00870965">
              <w:rPr>
                <w:sz w:val="24"/>
                <w:szCs w:val="24"/>
                <w:lang w:val="fr"/>
              </w:rPr>
              <w:t>de 18 ans d’une manière susceptible d’être dangereuse, ou d’interférer avec l’éducation de l’enfant, ou d’être préjudiciable à la santé ou au développement physique, mental, spirituel, moral ou social de l’enfant.</w:t>
            </w:r>
          </w:p>
          <w:p w14:paraId="65B99FD0" w14:textId="444D96F2"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L’Entrepreneur, y compris ses sous-traitants, ne doit pas employer des enfants âgés entre l’âge minimum et l’âge de 18 ans qu’après </w:t>
            </w:r>
            <w:r w:rsidRPr="004F7A37">
              <w:rPr>
                <w:sz w:val="24"/>
                <w:szCs w:val="24"/>
              </w:rPr>
              <w:t>avoir procédé à une évaluation préalable</w:t>
            </w:r>
            <w:r w:rsidRPr="00870965" w:rsidDel="00695BC1">
              <w:rPr>
                <w:sz w:val="24"/>
                <w:szCs w:val="24"/>
                <w:lang w:val="fr"/>
              </w:rPr>
              <w:t xml:space="preserve"> </w:t>
            </w:r>
            <w:r w:rsidRPr="00870965">
              <w:rPr>
                <w:sz w:val="24"/>
                <w:szCs w:val="24"/>
                <w:lang w:val="fr"/>
              </w:rPr>
              <w:t>appropriée des risques avec le consentement du Maître d’Œuvre. L’Entrepreneur doit faire l’objet d’une surveillance régulière de la part du Maître d’Œuvre, y compris une surveillance de l’hygiène, des conditions de travail et des heures de travail.</w:t>
            </w:r>
          </w:p>
          <w:p w14:paraId="1D34D272" w14:textId="77777777"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Un travail considéré comme dangereux pour les enfants est un travail qui, de par sa nature ou les circonstances dans lesquelles il est effectué, est susceptible de mettre en péril la santé, la sécurité ou la moralité des enfants. </w:t>
            </w:r>
            <w:r w:rsidRPr="004F2C83">
              <w:rPr>
                <w:rFonts w:eastAsia="Arial Narrow"/>
                <w:color w:val="000000"/>
                <w:sz w:val="24"/>
                <w:szCs w:val="24"/>
              </w:rPr>
              <w:t xml:space="preserve"> Parmi ces travaux interdits aux enfants figurent les travaux</w:t>
            </w:r>
            <w:r w:rsidRPr="00870965" w:rsidDel="007C65A9">
              <w:rPr>
                <w:sz w:val="24"/>
                <w:szCs w:val="24"/>
                <w:lang w:val="fr"/>
              </w:rPr>
              <w:t xml:space="preserve"> </w:t>
            </w:r>
            <w:r w:rsidRPr="00870965">
              <w:rPr>
                <w:sz w:val="24"/>
                <w:szCs w:val="24"/>
                <w:lang w:val="fr"/>
              </w:rPr>
              <w:t>:</w:t>
            </w:r>
          </w:p>
          <w:p w14:paraId="0E7A17C3" w14:textId="77777777" w:rsidR="00FE2B65" w:rsidRPr="00870965" w:rsidRDefault="00FE2B65" w:rsidP="00FE2B65">
            <w:pPr>
              <w:pStyle w:val="ListParagraph"/>
              <w:numPr>
                <w:ilvl w:val="0"/>
                <w:numId w:val="116"/>
              </w:numPr>
              <w:autoSpaceDE w:val="0"/>
              <w:autoSpaceDN w:val="0"/>
              <w:adjustRightInd w:val="0"/>
              <w:spacing w:before="120" w:after="120"/>
              <w:ind w:left="833" w:hanging="473"/>
              <w:jc w:val="both"/>
              <w:rPr>
                <w:rFonts w:eastAsia="Arial Narrow"/>
                <w:sz w:val="24"/>
                <w:szCs w:val="24"/>
              </w:rPr>
            </w:pPr>
            <w:r>
              <w:rPr>
                <w:sz w:val="24"/>
                <w:szCs w:val="24"/>
                <w:lang w:val="fr"/>
              </w:rPr>
              <w:t xml:space="preserve">avec une </w:t>
            </w:r>
            <w:r w:rsidRPr="00870965">
              <w:rPr>
                <w:sz w:val="24"/>
                <w:szCs w:val="24"/>
                <w:lang w:val="fr"/>
              </w:rPr>
              <w:t>exposition à des abus physiques, psychologiques ou sexuels;</w:t>
            </w:r>
          </w:p>
          <w:p w14:paraId="7CEE5E17" w14:textId="77777777" w:rsidR="00FE2B65" w:rsidRPr="00870965" w:rsidRDefault="00FE2B65" w:rsidP="00FE2B65">
            <w:pPr>
              <w:pStyle w:val="ListParagraph"/>
              <w:numPr>
                <w:ilvl w:val="0"/>
                <w:numId w:val="116"/>
              </w:numPr>
              <w:autoSpaceDE w:val="0"/>
              <w:autoSpaceDN w:val="0"/>
              <w:adjustRightInd w:val="0"/>
              <w:spacing w:before="120" w:after="120"/>
              <w:ind w:left="833" w:hanging="473"/>
              <w:jc w:val="both"/>
              <w:rPr>
                <w:rFonts w:eastAsia="Arial Narrow"/>
                <w:sz w:val="24"/>
                <w:szCs w:val="24"/>
              </w:rPr>
            </w:pPr>
            <w:r w:rsidRPr="00870965">
              <w:rPr>
                <w:sz w:val="24"/>
                <w:szCs w:val="24"/>
                <w:lang w:val="fr"/>
              </w:rPr>
              <w:t xml:space="preserve">sous terre, sous l’eau, </w:t>
            </w:r>
            <w:r>
              <w:rPr>
                <w:sz w:val="24"/>
                <w:szCs w:val="24"/>
                <w:lang w:val="fr"/>
              </w:rPr>
              <w:t xml:space="preserve">en </w:t>
            </w:r>
            <w:r w:rsidRPr="00870965">
              <w:rPr>
                <w:sz w:val="24"/>
                <w:szCs w:val="24"/>
                <w:lang w:val="fr"/>
              </w:rPr>
              <w:t>travaillant en hauteur ou dans des espaces confinés;</w:t>
            </w:r>
          </w:p>
          <w:p w14:paraId="5F9C98C8" w14:textId="77777777" w:rsidR="00FE2B65" w:rsidRPr="00870965" w:rsidRDefault="00FE2B65" w:rsidP="00FE2B65">
            <w:pPr>
              <w:pStyle w:val="ListParagraph"/>
              <w:numPr>
                <w:ilvl w:val="0"/>
                <w:numId w:val="116"/>
              </w:numPr>
              <w:spacing w:before="120" w:after="120"/>
              <w:ind w:left="833" w:hanging="473"/>
              <w:jc w:val="both"/>
              <w:rPr>
                <w:rFonts w:eastAsia="Arial Narrow"/>
                <w:sz w:val="24"/>
                <w:szCs w:val="24"/>
              </w:rPr>
            </w:pPr>
            <w:r w:rsidRPr="00870965">
              <w:rPr>
                <w:sz w:val="24"/>
                <w:szCs w:val="24"/>
                <w:lang w:val="fr"/>
              </w:rPr>
              <w:t>avec des machines, des équipements ou des outils dangereux, ou impliquant la manutention ou le transport de charges lourdes;</w:t>
            </w:r>
          </w:p>
          <w:p w14:paraId="159E1763" w14:textId="2FD9F104" w:rsidR="00FE2B65" w:rsidRPr="00870965" w:rsidRDefault="00FE2B65" w:rsidP="00FE2B65">
            <w:pPr>
              <w:pStyle w:val="ListParagraph"/>
              <w:numPr>
                <w:ilvl w:val="0"/>
                <w:numId w:val="116"/>
              </w:numPr>
              <w:autoSpaceDE w:val="0"/>
              <w:autoSpaceDN w:val="0"/>
              <w:adjustRightInd w:val="0"/>
              <w:spacing w:before="120" w:after="120"/>
              <w:ind w:left="833" w:hanging="473"/>
              <w:jc w:val="both"/>
              <w:rPr>
                <w:rFonts w:eastAsia="Arial Narrow"/>
                <w:sz w:val="24"/>
                <w:szCs w:val="24"/>
              </w:rPr>
            </w:pPr>
            <w:r w:rsidRPr="00870965">
              <w:rPr>
                <w:sz w:val="24"/>
                <w:szCs w:val="24"/>
                <w:lang w:val="fr"/>
              </w:rPr>
              <w:lastRenderedPageBreak/>
              <w:t xml:space="preserve">dans des environnements </w:t>
            </w:r>
            <w:r>
              <w:rPr>
                <w:sz w:val="24"/>
                <w:szCs w:val="24"/>
                <w:lang w:val="fr"/>
              </w:rPr>
              <w:t>insalubre</w:t>
            </w:r>
            <w:r w:rsidRPr="00870965">
              <w:rPr>
                <w:sz w:val="24"/>
                <w:szCs w:val="24"/>
                <w:lang w:val="fr"/>
              </w:rPr>
              <w:t>s exposant les enfants à des substances, agents ou proc</w:t>
            </w:r>
            <w:r>
              <w:rPr>
                <w:sz w:val="24"/>
                <w:szCs w:val="24"/>
                <w:lang w:val="fr"/>
              </w:rPr>
              <w:t>édé</w:t>
            </w:r>
            <w:r w:rsidRPr="00870965">
              <w:rPr>
                <w:sz w:val="24"/>
                <w:szCs w:val="24"/>
                <w:lang w:val="fr"/>
              </w:rPr>
              <w:t xml:space="preserve">s dangereux, ou à des températures, du bruit ou des vibrations </w:t>
            </w:r>
            <w:r w:rsidRPr="004F2C83">
              <w:rPr>
                <w:rFonts w:eastAsia="Arial Narrow"/>
                <w:color w:val="000000"/>
                <w:sz w:val="24"/>
                <w:szCs w:val="24"/>
              </w:rPr>
              <w:t>préjudiciables à</w:t>
            </w:r>
            <w:r w:rsidRPr="00870965" w:rsidDel="006F2629">
              <w:rPr>
                <w:sz w:val="24"/>
                <w:szCs w:val="24"/>
                <w:lang w:val="fr"/>
              </w:rPr>
              <w:t xml:space="preserve"> </w:t>
            </w:r>
            <w:r w:rsidRPr="00870965">
              <w:rPr>
                <w:sz w:val="24"/>
                <w:szCs w:val="24"/>
                <w:lang w:val="fr"/>
              </w:rPr>
              <w:t>la santé; ou</w:t>
            </w:r>
          </w:p>
          <w:p w14:paraId="6CF3E590" w14:textId="18509941" w:rsidR="00FE2B65" w:rsidRPr="00870965" w:rsidRDefault="00FE2B65" w:rsidP="00FE2B65">
            <w:pPr>
              <w:pStyle w:val="ListParagraph"/>
              <w:numPr>
                <w:ilvl w:val="0"/>
                <w:numId w:val="116"/>
              </w:numPr>
              <w:autoSpaceDE w:val="0"/>
              <w:autoSpaceDN w:val="0"/>
              <w:adjustRightInd w:val="0"/>
              <w:spacing w:before="120" w:after="120"/>
              <w:ind w:left="833" w:hanging="473"/>
              <w:jc w:val="both"/>
              <w:rPr>
                <w:rFonts w:eastAsia="Arial Narrow"/>
                <w:sz w:val="24"/>
                <w:szCs w:val="24"/>
              </w:rPr>
            </w:pPr>
            <w:r w:rsidRPr="00870965">
              <w:rPr>
                <w:sz w:val="24"/>
                <w:szCs w:val="24"/>
                <w:lang w:val="fr"/>
              </w:rPr>
              <w:t xml:space="preserve">dans des conditions difficiles telles que le travail pendant de longues heures, pendant la nuit ou en confinement dans les locaux </w:t>
            </w:r>
            <w:r>
              <w:rPr>
                <w:rFonts w:eastAsia="Arial Narrow"/>
                <w:color w:val="000000"/>
                <w:sz w:val="24"/>
                <w:szCs w:val="24"/>
              </w:rPr>
              <w:t>de l’employeur</w:t>
            </w:r>
            <w:r w:rsidRPr="00870965" w:rsidDel="00311552">
              <w:rPr>
                <w:sz w:val="24"/>
                <w:szCs w:val="24"/>
                <w:lang w:val="fr"/>
              </w:rPr>
              <w:t xml:space="preserve"> </w:t>
            </w:r>
            <w:r w:rsidRPr="00870965">
              <w:rPr>
                <w:sz w:val="24"/>
                <w:szCs w:val="24"/>
                <w:lang w:val="fr"/>
              </w:rPr>
              <w:t>.</w:t>
            </w:r>
          </w:p>
        </w:tc>
      </w:tr>
      <w:tr w:rsidR="00FE2B65" w:rsidRPr="00870965" w14:paraId="0E01A96C" w14:textId="77777777" w:rsidTr="00C82E74">
        <w:tc>
          <w:tcPr>
            <w:tcW w:w="2253" w:type="dxa"/>
            <w:tcBorders>
              <w:top w:val="single" w:sz="12" w:space="0" w:color="auto"/>
              <w:left w:val="single" w:sz="12" w:space="0" w:color="auto"/>
              <w:bottom w:val="single" w:sz="12" w:space="0" w:color="auto"/>
              <w:right w:val="single" w:sz="12" w:space="0" w:color="auto"/>
            </w:tcBorders>
          </w:tcPr>
          <w:p w14:paraId="0C698B09" w14:textId="77777777" w:rsidR="00FE2B65" w:rsidRPr="00870965" w:rsidRDefault="00FE2B65" w:rsidP="00C82E74">
            <w:pPr>
              <w:pStyle w:val="Heading3"/>
              <w:framePr w:hSpace="0" w:wrap="auto" w:vAnchor="margin" w:xAlign="left" w:yAlign="inline"/>
              <w:suppressOverlap w:val="0"/>
            </w:pPr>
            <w:bookmarkStart w:id="700" w:name="_Toc87266802"/>
            <w:r w:rsidRPr="00870965">
              <w:t>Sous-Clause 6.23</w:t>
            </w:r>
            <w:bookmarkEnd w:id="700"/>
          </w:p>
          <w:p w14:paraId="48078CB8" w14:textId="77777777" w:rsidR="00FE2B65" w:rsidRPr="00870965" w:rsidRDefault="00FE2B65" w:rsidP="00C82E74">
            <w:pPr>
              <w:spacing w:before="120" w:after="120"/>
              <w:rPr>
                <w:sz w:val="24"/>
                <w:szCs w:val="24"/>
              </w:rPr>
            </w:pPr>
            <w:r w:rsidRPr="00870965">
              <w:rPr>
                <w:b/>
                <w:bCs/>
                <w:sz w:val="24"/>
                <w:szCs w:val="24"/>
                <w:lang w:val="fr"/>
              </w:rPr>
              <w:t>Registres d’Emploi des Travailleurs</w:t>
            </w:r>
          </w:p>
        </w:tc>
        <w:tc>
          <w:tcPr>
            <w:tcW w:w="6900" w:type="dxa"/>
            <w:tcBorders>
              <w:top w:val="single" w:sz="12" w:space="0" w:color="auto"/>
              <w:left w:val="single" w:sz="12" w:space="0" w:color="auto"/>
              <w:bottom w:val="single" w:sz="12" w:space="0" w:color="auto"/>
              <w:right w:val="single" w:sz="12" w:space="0" w:color="auto"/>
            </w:tcBorders>
          </w:tcPr>
          <w:p w14:paraId="64AE4E60"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L’Entrepreneur doit tenir des registres complets et exacts de l’emploi de la main-d’œuvre sur le Chantier. Les registres doivent inclure les noms, âges, sexes, heures travaillées et salaires versés à tous les travailleurs. Ces registres doivent être résumés sur une base mensuelle et soumis au Maître d’Œuvre. Ces </w:t>
            </w:r>
            <w:r>
              <w:rPr>
                <w:sz w:val="24"/>
                <w:szCs w:val="24"/>
                <w:lang w:val="fr"/>
              </w:rPr>
              <w:t>registre</w:t>
            </w:r>
            <w:r w:rsidRPr="00870965">
              <w:rPr>
                <w:sz w:val="24"/>
                <w:szCs w:val="24"/>
                <w:lang w:val="fr"/>
              </w:rPr>
              <w:t xml:space="preserve">s doivent être inclus dans les détails que l’Entrepreneur doit soumettre en vertu de la Sous-Clause 6.10 </w:t>
            </w:r>
            <w:r w:rsidRPr="00870965">
              <w:rPr>
                <w:i/>
                <w:iCs/>
                <w:sz w:val="24"/>
                <w:szCs w:val="24"/>
                <w:lang w:val="fr"/>
              </w:rPr>
              <w:t>[Registres de l’Entrepreneur].</w:t>
            </w:r>
          </w:p>
        </w:tc>
      </w:tr>
      <w:tr w:rsidR="00FE2B65" w:rsidRPr="00870965" w14:paraId="64639FE7" w14:textId="77777777" w:rsidTr="00C82E74">
        <w:tc>
          <w:tcPr>
            <w:tcW w:w="2253" w:type="dxa"/>
            <w:tcBorders>
              <w:top w:val="single" w:sz="12" w:space="0" w:color="auto"/>
              <w:left w:val="single" w:sz="12" w:space="0" w:color="auto"/>
              <w:bottom w:val="single" w:sz="12" w:space="0" w:color="auto"/>
              <w:right w:val="single" w:sz="12" w:space="0" w:color="auto"/>
            </w:tcBorders>
          </w:tcPr>
          <w:p w14:paraId="70CD40F7" w14:textId="77777777" w:rsidR="00FE2B65" w:rsidRPr="00870965" w:rsidRDefault="00FE2B65" w:rsidP="00C82E74">
            <w:pPr>
              <w:spacing w:before="120" w:after="120"/>
              <w:rPr>
                <w:b/>
                <w:bCs/>
                <w:sz w:val="24"/>
                <w:szCs w:val="24"/>
                <w:lang w:val="fr"/>
              </w:rPr>
            </w:pPr>
            <w:r w:rsidRPr="00870965">
              <w:rPr>
                <w:b/>
                <w:bCs/>
                <w:sz w:val="24"/>
                <w:szCs w:val="24"/>
                <w:lang w:val="fr"/>
              </w:rPr>
              <w:t>Sous-Clause 6.24</w:t>
            </w:r>
          </w:p>
          <w:p w14:paraId="0D422E6F" w14:textId="77777777" w:rsidR="00FE2B65" w:rsidRPr="00870965" w:rsidRDefault="00FE2B65" w:rsidP="00C82E74">
            <w:pPr>
              <w:spacing w:before="120" w:after="120"/>
              <w:rPr>
                <w:b/>
                <w:bCs/>
                <w:sz w:val="24"/>
                <w:szCs w:val="24"/>
                <w:lang w:val="fr"/>
              </w:rPr>
            </w:pPr>
            <w:r w:rsidRPr="00870965">
              <w:rPr>
                <w:b/>
                <w:bCs/>
                <w:sz w:val="24"/>
                <w:szCs w:val="24"/>
                <w:lang w:val="fr"/>
              </w:rPr>
              <w:t>Organisations de Travailleurs</w:t>
            </w:r>
          </w:p>
        </w:tc>
        <w:tc>
          <w:tcPr>
            <w:tcW w:w="6900" w:type="dxa"/>
            <w:tcBorders>
              <w:top w:val="single" w:sz="12" w:space="0" w:color="auto"/>
              <w:left w:val="single" w:sz="12" w:space="0" w:color="auto"/>
              <w:bottom w:val="single" w:sz="12" w:space="0" w:color="auto"/>
              <w:right w:val="single" w:sz="12" w:space="0" w:color="auto"/>
            </w:tcBorders>
          </w:tcPr>
          <w:p w14:paraId="3EFBFE9D" w14:textId="014711D4" w:rsidR="00FE2B65" w:rsidRPr="00870965" w:rsidRDefault="00FE2B65" w:rsidP="00C82E74">
            <w:pPr>
              <w:spacing w:before="120" w:after="120"/>
              <w:jc w:val="both"/>
              <w:rPr>
                <w:rFonts w:eastAsia="Arial Narrow"/>
                <w:sz w:val="24"/>
                <w:szCs w:val="24"/>
              </w:rPr>
            </w:pPr>
            <w:r w:rsidRPr="00870965">
              <w:rPr>
                <w:sz w:val="24"/>
                <w:szCs w:val="24"/>
                <w:lang w:val="fr"/>
              </w:rPr>
              <w:t xml:space="preserve">Dans les pays où les lois du travail pertinentes reconnaissent le droit des travailleurs de former et d’adhérer aux organisations de travailleurs de leur choix et de négocier collectivement sans ingérence, l’Entrepreneur doit se conformer à ces lois. Dans de telles circonstances, le rôle des organisations de travailleurs légalement établies et des représentants légitimes des travailleurs sera respecté, et ils recevront les informations nécessaires à une négociation significative en temps opportun. Lorsque la législation du travail pertinente restreint substantiellement les organisations de travailleurs, l’Entrepreneur doit permettre au Personnel de l’Entrepreneur d’autres moyens d’exprimer ses griefs et de protéger ses droits en ce qui concerne les conditions de travail et les conditions d’emploi. L’Entrepreneur ne doit pas chercher à influencer ou à contrôler ces moyens alternatifs. L’Entrepreneur ne doit pas </w:t>
            </w:r>
            <w:r w:rsidRPr="004F7A37">
              <w:rPr>
                <w:sz w:val="24"/>
                <w:szCs w:val="24"/>
              </w:rPr>
              <w:t xml:space="preserve">exercer de discrimination ou de représailles à l'encontre du </w:t>
            </w:r>
            <w:r w:rsidRPr="00870965">
              <w:rPr>
                <w:sz w:val="24"/>
                <w:szCs w:val="24"/>
                <w:lang w:val="fr"/>
              </w:rPr>
              <w:t xml:space="preserve">Personnel de l’Entrepreneur qui participe, ou cherche à participer, à ces organisations et à ces mécanismes de négociation collective ou alternatifs. </w:t>
            </w:r>
            <w:r>
              <w:rPr>
                <w:sz w:val="24"/>
                <w:szCs w:val="24"/>
                <w:lang w:val="fr"/>
              </w:rPr>
              <w:t>L</w:t>
            </w:r>
            <w:r w:rsidRPr="00870965">
              <w:rPr>
                <w:sz w:val="24"/>
                <w:szCs w:val="24"/>
                <w:lang w:val="fr"/>
              </w:rPr>
              <w:t xml:space="preserve">es organisations de travailleurs </w:t>
            </w:r>
            <w:r>
              <w:rPr>
                <w:sz w:val="24"/>
                <w:szCs w:val="24"/>
                <w:lang w:val="fr"/>
              </w:rPr>
              <w:t xml:space="preserve">sont censées </w:t>
            </w:r>
            <w:r w:rsidRPr="00870965">
              <w:rPr>
                <w:sz w:val="24"/>
                <w:szCs w:val="24"/>
                <w:lang w:val="fr"/>
              </w:rPr>
              <w:t>représente</w:t>
            </w:r>
            <w:r>
              <w:rPr>
                <w:sz w:val="24"/>
                <w:szCs w:val="24"/>
                <w:lang w:val="fr"/>
              </w:rPr>
              <w:t>r</w:t>
            </w:r>
            <w:r w:rsidRPr="00870965">
              <w:rPr>
                <w:sz w:val="24"/>
                <w:szCs w:val="24"/>
                <w:lang w:val="fr"/>
              </w:rPr>
              <w:t xml:space="preserve"> équitablement les travailleurs de la main-d’œuvre.</w:t>
            </w:r>
          </w:p>
        </w:tc>
      </w:tr>
      <w:tr w:rsidR="00FE2B65" w:rsidRPr="00870965" w14:paraId="7B43A43A" w14:textId="77777777" w:rsidTr="00C82E74">
        <w:tc>
          <w:tcPr>
            <w:tcW w:w="2253" w:type="dxa"/>
            <w:tcBorders>
              <w:top w:val="single" w:sz="12" w:space="0" w:color="auto"/>
              <w:left w:val="single" w:sz="12" w:space="0" w:color="auto"/>
              <w:bottom w:val="single" w:sz="12" w:space="0" w:color="auto"/>
              <w:right w:val="single" w:sz="12" w:space="0" w:color="auto"/>
            </w:tcBorders>
          </w:tcPr>
          <w:p w14:paraId="5CFA5D13" w14:textId="77777777" w:rsidR="00FE2B65" w:rsidRPr="00870965" w:rsidRDefault="00FE2B65" w:rsidP="00C82E74">
            <w:pPr>
              <w:pStyle w:val="Heading3"/>
              <w:framePr w:hSpace="0" w:wrap="auto" w:vAnchor="margin" w:xAlign="left" w:yAlign="inline"/>
              <w:suppressOverlap w:val="0"/>
            </w:pPr>
            <w:bookmarkStart w:id="701" w:name="_Toc87266803"/>
            <w:r w:rsidRPr="00870965">
              <w:t>Sous-Clause 6.25</w:t>
            </w:r>
            <w:bookmarkEnd w:id="701"/>
          </w:p>
          <w:p w14:paraId="0BD17AEC" w14:textId="77777777" w:rsidR="00FE2B65" w:rsidRPr="00870965" w:rsidRDefault="00FE2B65" w:rsidP="00C82E74">
            <w:pPr>
              <w:spacing w:before="120" w:after="120"/>
              <w:rPr>
                <w:sz w:val="24"/>
                <w:szCs w:val="24"/>
              </w:rPr>
            </w:pPr>
            <w:r w:rsidRPr="00870965">
              <w:rPr>
                <w:b/>
                <w:bCs/>
                <w:sz w:val="24"/>
                <w:szCs w:val="24"/>
                <w:lang w:val="fr"/>
              </w:rPr>
              <w:t>Non-discrimination et Egalité des Chances</w:t>
            </w:r>
          </w:p>
        </w:tc>
        <w:tc>
          <w:tcPr>
            <w:tcW w:w="6900" w:type="dxa"/>
            <w:tcBorders>
              <w:top w:val="single" w:sz="12" w:space="0" w:color="auto"/>
              <w:left w:val="single" w:sz="12" w:space="0" w:color="auto"/>
              <w:bottom w:val="single" w:sz="12" w:space="0" w:color="auto"/>
              <w:right w:val="single" w:sz="12" w:space="0" w:color="auto"/>
            </w:tcBorders>
          </w:tcPr>
          <w:p w14:paraId="7E655B1D" w14:textId="77777777"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L’Entrepreneur ne doit pas prendre de décisions relatives à l’emploi ou au traitement du personnel de l’Entrepreneur sur la base de caractéristiques personnelles non liées aux exigences inhérentes au poste. L’Entrepreneur doit fonder l’emploi de son Personnel sur le principe de l’égalité des chances et de l’équité de traitement, et ne doit pas faire de discrimination en ce qui concerne les aspects de la relation de travail, y compris le recrutement et l’embauche, la rémunération (y compris les salaires et les avantages sociaux), les conditions de travail et les conditions d’emploi, l’accès à la formation, l’affectation, la </w:t>
            </w:r>
            <w:r w:rsidRPr="00870965">
              <w:rPr>
                <w:sz w:val="24"/>
                <w:szCs w:val="24"/>
                <w:lang w:val="fr"/>
              </w:rPr>
              <w:lastRenderedPageBreak/>
              <w:t xml:space="preserve">promotion, la cessation d’emploi ou la retraite, et les pratiques disciplinaires. </w:t>
            </w:r>
          </w:p>
          <w:p w14:paraId="11656E42" w14:textId="2E5514DA"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Les mesures spéciales de protection ou d’assistance visant à remédier à la discrimination </w:t>
            </w:r>
            <w:r>
              <w:rPr>
                <w:sz w:val="24"/>
                <w:szCs w:val="24"/>
                <w:lang w:val="fr"/>
              </w:rPr>
              <w:t>antérieur</w:t>
            </w:r>
            <w:r w:rsidRPr="00870965">
              <w:rPr>
                <w:sz w:val="24"/>
                <w:szCs w:val="24"/>
                <w:lang w:val="fr"/>
              </w:rPr>
              <w:t xml:space="preserve">e ou à la sélection pour un emploi </w:t>
            </w:r>
            <w:r>
              <w:rPr>
                <w:sz w:val="24"/>
                <w:szCs w:val="24"/>
                <w:lang w:val="fr"/>
              </w:rPr>
              <w:t>spécifique</w:t>
            </w:r>
            <w:r w:rsidRPr="00870965">
              <w:rPr>
                <w:sz w:val="24"/>
                <w:szCs w:val="24"/>
                <w:lang w:val="fr"/>
              </w:rPr>
              <w:t xml:space="preserve"> </w:t>
            </w:r>
            <w:r w:rsidRPr="004F7A37">
              <w:rPr>
                <w:sz w:val="24"/>
                <w:szCs w:val="24"/>
              </w:rPr>
              <w:t xml:space="preserve">en fonction de ses exigences intrinsèques ne doivent pas être </w:t>
            </w:r>
            <w:r w:rsidRPr="00870965">
              <w:rPr>
                <w:sz w:val="24"/>
                <w:szCs w:val="24"/>
                <w:lang w:val="fr"/>
              </w:rPr>
              <w:t xml:space="preserve">considérées comme de la discrimination. L’Entrepreneur doit fournir la protection et l’assistance nécessaires pour assurer la non-discrimination et l’égalité des chances, y compris pour des groupes spécifiques tels que les femmes, les personnes handicapées, les travailleurs migrants et les enfants (en âge de travailler conformément à la Sous-Clause 6.22). </w:t>
            </w:r>
          </w:p>
        </w:tc>
      </w:tr>
      <w:tr w:rsidR="00FE2B65" w:rsidRPr="00870965" w14:paraId="33BBFD61" w14:textId="77777777" w:rsidTr="00C82E74">
        <w:tc>
          <w:tcPr>
            <w:tcW w:w="2253" w:type="dxa"/>
            <w:tcBorders>
              <w:top w:val="single" w:sz="12" w:space="0" w:color="auto"/>
              <w:left w:val="single" w:sz="12" w:space="0" w:color="auto"/>
              <w:bottom w:val="single" w:sz="12" w:space="0" w:color="auto"/>
              <w:right w:val="single" w:sz="12" w:space="0" w:color="auto"/>
            </w:tcBorders>
          </w:tcPr>
          <w:p w14:paraId="6D00457F" w14:textId="77777777" w:rsidR="00FE2B65" w:rsidRPr="00870965" w:rsidRDefault="00FE2B65" w:rsidP="00C82E74">
            <w:pPr>
              <w:pStyle w:val="Heading3"/>
              <w:framePr w:hSpace="0" w:wrap="auto" w:vAnchor="margin" w:xAlign="left" w:yAlign="inline"/>
              <w:suppressOverlap w:val="0"/>
            </w:pPr>
            <w:bookmarkStart w:id="702" w:name="_Toc87266804"/>
            <w:r w:rsidRPr="00870965">
              <w:t>Sous-Clause 6.26</w:t>
            </w:r>
            <w:bookmarkEnd w:id="702"/>
          </w:p>
          <w:p w14:paraId="3E76FFDD" w14:textId="77777777" w:rsidR="00FE2B65" w:rsidRPr="00870965" w:rsidRDefault="00FE2B65" w:rsidP="00C82E74">
            <w:pPr>
              <w:spacing w:before="120" w:after="120"/>
              <w:rPr>
                <w:sz w:val="24"/>
                <w:szCs w:val="24"/>
              </w:rPr>
            </w:pPr>
            <w:r w:rsidRPr="00870965">
              <w:rPr>
                <w:b/>
                <w:bCs/>
                <w:sz w:val="24"/>
                <w:szCs w:val="24"/>
                <w:lang w:val="fr"/>
              </w:rPr>
              <w:t xml:space="preserve">Mécanisme de Règlement des </w:t>
            </w:r>
            <w:r>
              <w:rPr>
                <w:b/>
                <w:bCs/>
                <w:sz w:val="24"/>
                <w:szCs w:val="24"/>
                <w:lang w:val="fr"/>
              </w:rPr>
              <w:t>Grief</w:t>
            </w:r>
            <w:r w:rsidRPr="00870965">
              <w:rPr>
                <w:b/>
                <w:bCs/>
                <w:sz w:val="24"/>
                <w:szCs w:val="24"/>
                <w:lang w:val="fr"/>
              </w:rPr>
              <w:t xml:space="preserve">s </w:t>
            </w:r>
            <w:r>
              <w:rPr>
                <w:b/>
                <w:bCs/>
                <w:sz w:val="24"/>
                <w:szCs w:val="24"/>
                <w:lang w:val="fr"/>
              </w:rPr>
              <w:t>d</w:t>
            </w:r>
            <w:r w:rsidRPr="00870965">
              <w:rPr>
                <w:b/>
                <w:bCs/>
                <w:sz w:val="24"/>
                <w:szCs w:val="24"/>
                <w:lang w:val="fr"/>
              </w:rPr>
              <w:t>u Personnel de l’Entrepreneur</w:t>
            </w:r>
          </w:p>
        </w:tc>
        <w:tc>
          <w:tcPr>
            <w:tcW w:w="6900" w:type="dxa"/>
            <w:tcBorders>
              <w:top w:val="single" w:sz="12" w:space="0" w:color="auto"/>
              <w:left w:val="single" w:sz="12" w:space="0" w:color="auto"/>
              <w:bottom w:val="single" w:sz="12" w:space="0" w:color="auto"/>
              <w:right w:val="single" w:sz="12" w:space="0" w:color="auto"/>
            </w:tcBorders>
          </w:tcPr>
          <w:p w14:paraId="76429C52" w14:textId="3D285A7C"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L’Entrepreneur doit disposer d’un mécanisme de règlement des griefs pour son Personnel et, le cas échéant, pour les organisations de travailleurs énoncées à la Sous-Clause 6.24, afin de </w:t>
            </w:r>
            <w:r w:rsidRPr="004F7A37">
              <w:rPr>
                <w:sz w:val="24"/>
                <w:szCs w:val="24"/>
              </w:rPr>
              <w:t>soumettre leurs préoccupations concernant les conditions de travail</w:t>
            </w:r>
            <w:r w:rsidRPr="00870965" w:rsidDel="009D2464">
              <w:rPr>
                <w:sz w:val="24"/>
                <w:szCs w:val="24"/>
                <w:lang w:val="fr"/>
              </w:rPr>
              <w:t xml:space="preserve"> </w:t>
            </w:r>
            <w:r w:rsidRPr="00870965">
              <w:rPr>
                <w:sz w:val="24"/>
                <w:szCs w:val="24"/>
                <w:lang w:val="fr"/>
              </w:rPr>
              <w:t xml:space="preserve"> (autres que celles relatives à l’EAS et / ou au HS, qui doivent être traitées en vertu de la Sous-Clause 6.27 ci-dessous). Le mécanisme de règlement des griefs est proportionné à la nature, à l’ampleur, aux risques et aux impacts </w:t>
            </w:r>
            <w:r>
              <w:rPr>
                <w:sz w:val="24"/>
                <w:szCs w:val="24"/>
                <w:lang w:val="fr"/>
              </w:rPr>
              <w:t>du</w:t>
            </w:r>
            <w:r w:rsidRPr="00870965">
              <w:rPr>
                <w:sz w:val="24"/>
                <w:szCs w:val="24"/>
                <w:lang w:val="fr"/>
              </w:rPr>
              <w:t xml:space="preserve"> Marché. Le mécanisme doit </w:t>
            </w:r>
            <w:r w:rsidRPr="004F7A37">
              <w:rPr>
                <w:sz w:val="24"/>
                <w:szCs w:val="24"/>
              </w:rPr>
              <w:t>traiter les problèmes rapidement, en utilisant un processus compréhensible et transparent qui fournit un retour d'information en temps opportun aux personnes concernées dans une langue qu'elles comprennent, sans qu’elles encourent des représailles, et qui doit fonctionner de manière indépendante et objective</w:t>
            </w:r>
            <w:r w:rsidRPr="00870965">
              <w:rPr>
                <w:sz w:val="24"/>
                <w:szCs w:val="24"/>
                <w:lang w:val="fr"/>
              </w:rPr>
              <w:t xml:space="preserve">. </w:t>
            </w:r>
          </w:p>
          <w:p w14:paraId="7473EA3A" w14:textId="05F763CE"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 Personnel de l’Entrepreneur doit être informé du mécanisme de règlement des </w:t>
            </w:r>
            <w:r>
              <w:rPr>
                <w:sz w:val="24"/>
                <w:szCs w:val="24"/>
                <w:lang w:val="fr"/>
              </w:rPr>
              <w:t>grief</w:t>
            </w:r>
            <w:r w:rsidRPr="00870965">
              <w:rPr>
                <w:sz w:val="24"/>
                <w:szCs w:val="24"/>
                <w:lang w:val="fr"/>
              </w:rPr>
              <w:t xml:space="preserve">s au moment de </w:t>
            </w:r>
            <w:r w:rsidRPr="004F7A37">
              <w:rPr>
                <w:sz w:val="24"/>
                <w:szCs w:val="24"/>
              </w:rPr>
              <w:t xml:space="preserve">son embauche pour les besoins du </w:t>
            </w:r>
            <w:r w:rsidRPr="00870965">
              <w:rPr>
                <w:sz w:val="24"/>
                <w:szCs w:val="24"/>
                <w:lang w:val="fr"/>
              </w:rPr>
              <w:t xml:space="preserve">Marché et des mesures mises en place pour le protéger contre toute </w:t>
            </w:r>
            <w:r>
              <w:rPr>
                <w:sz w:val="24"/>
                <w:szCs w:val="24"/>
                <w:lang w:val="fr"/>
              </w:rPr>
              <w:t xml:space="preserve">mesure de </w:t>
            </w:r>
            <w:r w:rsidR="00C123F5" w:rsidRPr="00870965">
              <w:rPr>
                <w:sz w:val="24"/>
                <w:szCs w:val="24"/>
                <w:lang w:val="fr"/>
              </w:rPr>
              <w:t xml:space="preserve">représailles </w:t>
            </w:r>
            <w:r w:rsidR="00C123F5" w:rsidRPr="004F7A37">
              <w:rPr>
                <w:sz w:val="24"/>
                <w:szCs w:val="24"/>
              </w:rPr>
              <w:t>en</w:t>
            </w:r>
            <w:r w:rsidRPr="004F7A37">
              <w:rPr>
                <w:sz w:val="24"/>
                <w:szCs w:val="24"/>
              </w:rPr>
              <w:t xml:space="preserve"> cas de recours à ce mécanisme</w:t>
            </w:r>
            <w:r w:rsidRPr="00870965" w:rsidDel="00297270">
              <w:rPr>
                <w:sz w:val="24"/>
                <w:szCs w:val="24"/>
                <w:lang w:val="fr"/>
              </w:rPr>
              <w:t xml:space="preserve"> </w:t>
            </w:r>
            <w:r w:rsidRPr="00870965">
              <w:rPr>
                <w:sz w:val="24"/>
                <w:szCs w:val="24"/>
                <w:lang w:val="fr"/>
              </w:rPr>
              <w:t xml:space="preserve">. Des mesures seront mises en place pour rendre le mécanisme de règlement des griefs facilement accessible à tout le Personnel de l’Entrepreneur. </w:t>
            </w:r>
          </w:p>
          <w:p w14:paraId="1DED9767" w14:textId="7BECEFFC"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xml:space="preserve">Le mécanisme de règlement des </w:t>
            </w:r>
            <w:r>
              <w:rPr>
                <w:sz w:val="24"/>
                <w:szCs w:val="24"/>
                <w:lang w:val="fr"/>
              </w:rPr>
              <w:t>grief</w:t>
            </w:r>
            <w:r w:rsidRPr="00870965">
              <w:rPr>
                <w:sz w:val="24"/>
                <w:szCs w:val="24"/>
                <w:lang w:val="fr"/>
              </w:rPr>
              <w:t xml:space="preserve">s ne doit </w:t>
            </w:r>
            <w:r w:rsidR="00C123F5" w:rsidRPr="00870965">
              <w:rPr>
                <w:sz w:val="24"/>
                <w:szCs w:val="24"/>
                <w:lang w:val="fr"/>
              </w:rPr>
              <w:t xml:space="preserve">pas </w:t>
            </w:r>
            <w:r w:rsidR="00C123F5" w:rsidRPr="004F7A37">
              <w:rPr>
                <w:sz w:val="24"/>
                <w:szCs w:val="24"/>
              </w:rPr>
              <w:t>faire</w:t>
            </w:r>
            <w:r w:rsidRPr="004F7A37">
              <w:rPr>
                <w:sz w:val="24"/>
                <w:szCs w:val="24"/>
              </w:rPr>
              <w:t xml:space="preserve"> obstacle</w:t>
            </w:r>
            <w:r w:rsidRPr="00870965">
              <w:rPr>
                <w:sz w:val="24"/>
                <w:szCs w:val="24"/>
                <w:lang w:val="fr"/>
              </w:rPr>
              <w:t xml:space="preserve"> à d’autres recours judiciaires ou administratifs qui pourraient être disponibles, ni se substituer aux mécanismes de règlement des </w:t>
            </w:r>
            <w:r>
              <w:rPr>
                <w:sz w:val="24"/>
                <w:szCs w:val="24"/>
                <w:lang w:val="fr"/>
              </w:rPr>
              <w:t>grief</w:t>
            </w:r>
            <w:r w:rsidRPr="00870965">
              <w:rPr>
                <w:sz w:val="24"/>
                <w:szCs w:val="24"/>
                <w:lang w:val="fr"/>
              </w:rPr>
              <w:t>s prévus par les conventions collectives.</w:t>
            </w:r>
          </w:p>
          <w:p w14:paraId="3ED60649" w14:textId="374D7BD9" w:rsidR="00FE2B65" w:rsidRPr="00870965" w:rsidRDefault="00FE2B65" w:rsidP="00C82E74">
            <w:pPr>
              <w:autoSpaceDE w:val="0"/>
              <w:autoSpaceDN w:val="0"/>
              <w:adjustRightInd w:val="0"/>
              <w:spacing w:before="120" w:after="120"/>
              <w:jc w:val="both"/>
              <w:rPr>
                <w:rFonts w:eastAsia="Arial Narrow"/>
                <w:sz w:val="24"/>
                <w:szCs w:val="24"/>
              </w:rPr>
            </w:pPr>
            <w:r w:rsidRPr="00870965">
              <w:rPr>
                <w:bCs/>
                <w:sz w:val="24"/>
                <w:szCs w:val="24"/>
                <w:lang w:val="fr"/>
              </w:rPr>
              <w:t xml:space="preserve">Le mécanisme de règlement des griefs peut utiliser les mécanismes de </w:t>
            </w:r>
            <w:r w:rsidR="00986BC5" w:rsidRPr="00870965">
              <w:rPr>
                <w:bCs/>
                <w:sz w:val="24"/>
                <w:szCs w:val="24"/>
                <w:lang w:val="fr"/>
              </w:rPr>
              <w:t>ré</w:t>
            </w:r>
            <w:r w:rsidR="00986BC5">
              <w:rPr>
                <w:bCs/>
                <w:sz w:val="24"/>
                <w:szCs w:val="24"/>
                <w:lang w:val="fr"/>
              </w:rPr>
              <w:t>clamation</w:t>
            </w:r>
            <w:r w:rsidRPr="00870965">
              <w:rPr>
                <w:bCs/>
                <w:sz w:val="24"/>
                <w:szCs w:val="24"/>
                <w:lang w:val="fr"/>
              </w:rPr>
              <w:t xml:space="preserve"> existants, à condition qu’ils soient correctement conçus et mis en œuvre, qu’ils répondent rapidement aux préoccupations et qu’ils soient facilement accessibles au Personnel de l’Entrepreneur. Les mécanismes de </w:t>
            </w:r>
            <w:r>
              <w:rPr>
                <w:bCs/>
                <w:sz w:val="24"/>
                <w:szCs w:val="24"/>
                <w:lang w:val="fr"/>
              </w:rPr>
              <w:t>réclamation</w:t>
            </w:r>
            <w:r w:rsidRPr="00870965">
              <w:rPr>
                <w:bCs/>
                <w:sz w:val="24"/>
                <w:szCs w:val="24"/>
                <w:lang w:val="fr"/>
              </w:rPr>
              <w:t xml:space="preserve"> existants peuvent être complétés, </w:t>
            </w:r>
            <w:r w:rsidRPr="004F2C83">
              <w:rPr>
                <w:bCs/>
                <w:sz w:val="24"/>
                <w:szCs w:val="24"/>
              </w:rPr>
              <w:t xml:space="preserve"> si nécessaire, par des dispositions </w:t>
            </w:r>
            <w:r w:rsidR="00986BC5" w:rsidRPr="004F2C83">
              <w:rPr>
                <w:bCs/>
                <w:sz w:val="24"/>
                <w:szCs w:val="24"/>
              </w:rPr>
              <w:t xml:space="preserve">spécifiques </w:t>
            </w:r>
            <w:r w:rsidR="00986BC5" w:rsidRPr="00870965">
              <w:rPr>
                <w:bCs/>
                <w:sz w:val="24"/>
                <w:szCs w:val="24"/>
                <w:lang w:val="fr"/>
              </w:rPr>
              <w:t>au</w:t>
            </w:r>
            <w:r w:rsidRPr="00870965">
              <w:rPr>
                <w:bCs/>
                <w:sz w:val="24"/>
                <w:szCs w:val="24"/>
                <w:lang w:val="fr"/>
              </w:rPr>
              <w:t xml:space="preserve"> Marché.</w:t>
            </w:r>
          </w:p>
        </w:tc>
      </w:tr>
      <w:tr w:rsidR="00FE2B65" w:rsidRPr="00870965" w14:paraId="08AA918E" w14:textId="77777777" w:rsidTr="00C82E74">
        <w:tc>
          <w:tcPr>
            <w:tcW w:w="2253" w:type="dxa"/>
            <w:tcBorders>
              <w:top w:val="single" w:sz="12" w:space="0" w:color="auto"/>
              <w:left w:val="single" w:sz="12" w:space="0" w:color="auto"/>
              <w:bottom w:val="single" w:sz="12" w:space="0" w:color="auto"/>
              <w:right w:val="single" w:sz="12" w:space="0" w:color="auto"/>
            </w:tcBorders>
          </w:tcPr>
          <w:p w14:paraId="4DF44A6E" w14:textId="77777777" w:rsidR="00FE2B65" w:rsidRPr="00870965" w:rsidRDefault="00FE2B65" w:rsidP="00C82E74">
            <w:pPr>
              <w:pStyle w:val="Heading3"/>
              <w:framePr w:hSpace="0" w:wrap="auto" w:vAnchor="margin" w:xAlign="left" w:yAlign="inline"/>
              <w:suppressOverlap w:val="0"/>
            </w:pPr>
            <w:bookmarkStart w:id="703" w:name="_Toc87266805"/>
            <w:r w:rsidRPr="00870965">
              <w:t>Sous-Clause 6.27</w:t>
            </w:r>
            <w:bookmarkEnd w:id="703"/>
            <w:r w:rsidRPr="00870965">
              <w:t xml:space="preserve"> </w:t>
            </w:r>
          </w:p>
          <w:p w14:paraId="2FD82FC9" w14:textId="77777777" w:rsidR="00FE2B65" w:rsidRPr="00870965" w:rsidRDefault="00FE2B65" w:rsidP="00C82E74">
            <w:pPr>
              <w:pStyle w:val="Heading3"/>
              <w:framePr w:hSpace="0" w:wrap="auto" w:vAnchor="margin" w:xAlign="left" w:yAlign="inline"/>
              <w:ind w:left="57" w:hanging="2"/>
              <w:suppressOverlap w:val="0"/>
            </w:pPr>
            <w:bookmarkStart w:id="704" w:name="_Toc87266806"/>
            <w:r w:rsidRPr="00870965">
              <w:lastRenderedPageBreak/>
              <w:t xml:space="preserve">Mécanisme </w:t>
            </w:r>
            <w:r>
              <w:t>de réponse</w:t>
            </w:r>
            <w:r w:rsidRPr="00870965">
              <w:t xml:space="preserve"> EAS / HS de l’Entrepreneur; Réception des Allégations d’EAS / HS; et non-conformité de l’Entrepreneur</w:t>
            </w:r>
            <w:bookmarkEnd w:id="704"/>
          </w:p>
        </w:tc>
        <w:tc>
          <w:tcPr>
            <w:tcW w:w="6900" w:type="dxa"/>
            <w:tcBorders>
              <w:top w:val="single" w:sz="12" w:space="0" w:color="auto"/>
              <w:left w:val="single" w:sz="12" w:space="0" w:color="auto"/>
              <w:bottom w:val="single" w:sz="12" w:space="0" w:color="auto"/>
              <w:right w:val="single" w:sz="12" w:space="0" w:color="auto"/>
            </w:tcBorders>
          </w:tcPr>
          <w:p w14:paraId="13ADF2FC" w14:textId="77777777" w:rsidR="00FE2B65" w:rsidRPr="00870965" w:rsidRDefault="00FE2B65" w:rsidP="00FE2B65">
            <w:pPr>
              <w:pStyle w:val="ListParagraph"/>
              <w:numPr>
                <w:ilvl w:val="2"/>
                <w:numId w:val="117"/>
              </w:numPr>
              <w:spacing w:after="120"/>
              <w:ind w:left="687" w:hanging="630"/>
              <w:jc w:val="both"/>
              <w:rPr>
                <w:rFonts w:eastAsia="Arial Narrow"/>
                <w:sz w:val="24"/>
                <w:szCs w:val="24"/>
                <w:u w:val="single"/>
              </w:rPr>
            </w:pPr>
            <w:r w:rsidRPr="00870965">
              <w:rPr>
                <w:sz w:val="24"/>
                <w:szCs w:val="24"/>
                <w:u w:val="single"/>
                <w:lang w:val="fr"/>
              </w:rPr>
              <w:lastRenderedPageBreak/>
              <w:t xml:space="preserve">Mécanisme </w:t>
            </w:r>
            <w:r>
              <w:rPr>
                <w:sz w:val="24"/>
                <w:szCs w:val="24"/>
                <w:u w:val="single"/>
                <w:lang w:val="fr"/>
              </w:rPr>
              <w:t>de réponse</w:t>
            </w:r>
            <w:r w:rsidRPr="00870965">
              <w:rPr>
                <w:sz w:val="24"/>
                <w:szCs w:val="24"/>
                <w:u w:val="single"/>
                <w:lang w:val="fr"/>
              </w:rPr>
              <w:t xml:space="preserve"> EAS/HS de l’Entrepreneur </w:t>
            </w:r>
          </w:p>
          <w:p w14:paraId="134F7388" w14:textId="77777777" w:rsidR="00FE2B65" w:rsidRPr="00870965" w:rsidRDefault="00FE2B65" w:rsidP="00C82E74">
            <w:pPr>
              <w:pStyle w:val="ListParagraph"/>
              <w:spacing w:after="120"/>
              <w:ind w:left="72"/>
              <w:jc w:val="both"/>
              <w:rPr>
                <w:rFonts w:eastAsia="Arial Narrow"/>
                <w:sz w:val="24"/>
                <w:szCs w:val="24"/>
              </w:rPr>
            </w:pPr>
            <w:r w:rsidRPr="00870965">
              <w:rPr>
                <w:sz w:val="24"/>
                <w:szCs w:val="24"/>
                <w:lang w:val="fr"/>
              </w:rPr>
              <w:t xml:space="preserve">L’Entrepreneur doit mettre en place un mécanisme efficace pour recevoir et traiter rapidement les allégations d’EAS et/ou de HS de la </w:t>
            </w:r>
            <w:r w:rsidRPr="00870965">
              <w:rPr>
                <w:sz w:val="24"/>
                <w:szCs w:val="24"/>
                <w:lang w:val="fr"/>
              </w:rPr>
              <w:lastRenderedPageBreak/>
              <w:t xml:space="preserve">part du Personnel de l’Entrepreneur ou du </w:t>
            </w:r>
            <w:r>
              <w:rPr>
                <w:sz w:val="24"/>
                <w:szCs w:val="24"/>
                <w:lang w:val="fr"/>
              </w:rPr>
              <w:t xml:space="preserve">Personnel du </w:t>
            </w:r>
            <w:r w:rsidRPr="00870965">
              <w:rPr>
                <w:sz w:val="24"/>
                <w:szCs w:val="24"/>
                <w:lang w:val="fr"/>
              </w:rPr>
              <w:t xml:space="preserve">Maître d’Ouvrage ou de toute autre personne, y compris des tiers (« mécanisme de réponse EAS/HS »). </w:t>
            </w:r>
          </w:p>
          <w:p w14:paraId="6A0FF4E8" w14:textId="77777777" w:rsidR="00FE2B65" w:rsidRPr="00870965" w:rsidRDefault="00FE2B65" w:rsidP="00C82E74">
            <w:pPr>
              <w:spacing w:after="120"/>
              <w:ind w:left="72"/>
              <w:jc w:val="both"/>
              <w:rPr>
                <w:sz w:val="24"/>
                <w:szCs w:val="24"/>
              </w:rPr>
            </w:pPr>
            <w:r w:rsidRPr="00870965">
              <w:rPr>
                <w:sz w:val="24"/>
                <w:szCs w:val="24"/>
                <w:lang w:val="fr"/>
              </w:rPr>
              <w:t xml:space="preserve">Le Personnel de l’Entrepreneur doit être informé du mécanisme </w:t>
            </w:r>
            <w:r>
              <w:rPr>
                <w:sz w:val="24"/>
                <w:szCs w:val="24"/>
                <w:lang w:val="fr"/>
              </w:rPr>
              <w:t>de réponse</w:t>
            </w:r>
            <w:r w:rsidRPr="00870965">
              <w:rPr>
                <w:sz w:val="24"/>
                <w:szCs w:val="24"/>
                <w:lang w:val="fr"/>
              </w:rPr>
              <w:t xml:space="preserve"> EAS/HS au moment de </w:t>
            </w:r>
            <w:r>
              <w:rPr>
                <w:sz w:val="24"/>
                <w:szCs w:val="24"/>
                <w:lang w:val="fr"/>
              </w:rPr>
              <w:t>son embauche</w:t>
            </w:r>
            <w:r w:rsidRPr="00870965">
              <w:rPr>
                <w:sz w:val="24"/>
                <w:szCs w:val="24"/>
                <w:lang w:val="fr"/>
              </w:rPr>
              <w:t xml:space="preserve"> pour le Marché et des mesures en place pour le protéger contre toutes représailles pour son utilisation.</w:t>
            </w:r>
            <w:r>
              <w:rPr>
                <w:sz w:val="24"/>
                <w:szCs w:val="24"/>
                <w:lang w:val="fr"/>
              </w:rPr>
              <w:t xml:space="preserve"> </w:t>
            </w:r>
            <w:r w:rsidRPr="00870965">
              <w:rPr>
                <w:sz w:val="24"/>
                <w:szCs w:val="24"/>
                <w:lang w:val="fr"/>
              </w:rPr>
              <w:t xml:space="preserve">Pour toutes les autres personnes (y compris le Personnel du Maître d’Ouvrage et les communautés </w:t>
            </w:r>
            <w:r>
              <w:rPr>
                <w:sz w:val="24"/>
                <w:szCs w:val="24"/>
                <w:lang w:val="fr"/>
              </w:rPr>
              <w:t>affect</w:t>
            </w:r>
            <w:r w:rsidRPr="00870965">
              <w:rPr>
                <w:sz w:val="24"/>
                <w:szCs w:val="24"/>
                <w:lang w:val="fr"/>
              </w:rPr>
              <w:t xml:space="preserve">ées), les informations sur ce mécanisme </w:t>
            </w:r>
            <w:r>
              <w:rPr>
                <w:sz w:val="24"/>
                <w:szCs w:val="24"/>
                <w:lang w:val="fr"/>
              </w:rPr>
              <w:t>de réponse</w:t>
            </w:r>
            <w:r w:rsidRPr="00870965">
              <w:rPr>
                <w:sz w:val="24"/>
                <w:szCs w:val="24"/>
                <w:lang w:val="fr"/>
              </w:rPr>
              <w:t xml:space="preserve"> EAS/HS, y compris la façon de soumettre une allégation ou une préoccupation et les mesures de protection contre les représailles, doivent être affichées, dans des langues compréhensibles pour le Personnel de l’Entrepreneur, le Personnel du Maître d’Ouvrage et les communautés concernées, dans des endroits facilement accessibles à eux.</w:t>
            </w:r>
          </w:p>
          <w:p w14:paraId="01335395" w14:textId="77777777" w:rsidR="00FE2B65" w:rsidRPr="00870965" w:rsidRDefault="00FE2B65" w:rsidP="00C82E74">
            <w:pPr>
              <w:spacing w:after="120"/>
              <w:ind w:left="72"/>
              <w:jc w:val="both"/>
              <w:rPr>
                <w:rFonts w:eastAsia="Arial Narrow"/>
                <w:sz w:val="24"/>
                <w:szCs w:val="24"/>
              </w:rPr>
            </w:pPr>
            <w:r w:rsidRPr="00870965">
              <w:rPr>
                <w:sz w:val="24"/>
                <w:szCs w:val="24"/>
                <w:lang w:val="fr"/>
              </w:rPr>
              <w:t xml:space="preserve">Le mécanisme de réponse EAS/HS doit permettre de soumettre des allégations ou des préoccupations par écrit, en personne ou par téléphone, avec des dispositions appropriées pour un traitement confidentiel, et permettre la soumission d’allégations anonymes. L’Entrepreneur doit avoir en place une personne dédiée ayant les compétences, l’expérience et la formation appropriées pour recevoir et examiner de telles allégations ou préoccupations. </w:t>
            </w:r>
          </w:p>
          <w:p w14:paraId="291A32CD"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Dans le cadre du mécanisme </w:t>
            </w:r>
            <w:r>
              <w:rPr>
                <w:sz w:val="24"/>
                <w:szCs w:val="24"/>
                <w:lang w:val="fr"/>
              </w:rPr>
              <w:t>de réponse</w:t>
            </w:r>
            <w:r w:rsidRPr="00870965">
              <w:rPr>
                <w:sz w:val="24"/>
                <w:szCs w:val="24"/>
                <w:lang w:val="fr"/>
              </w:rPr>
              <w:t xml:space="preserve"> EAS/HS, l’Entrepreneur doit maintenir et mettre en œuvre des processus éthiques et s</w:t>
            </w:r>
            <w:r>
              <w:rPr>
                <w:sz w:val="24"/>
                <w:szCs w:val="24"/>
                <w:lang w:val="fr"/>
              </w:rPr>
              <w:t>écurisé</w:t>
            </w:r>
            <w:r w:rsidRPr="00870965">
              <w:rPr>
                <w:sz w:val="24"/>
                <w:szCs w:val="24"/>
                <w:lang w:val="fr"/>
              </w:rPr>
              <w:t>s pour enquêter et traiter les allégations d’EAS et/ou de HS.</w:t>
            </w:r>
            <w:r>
              <w:rPr>
                <w:sz w:val="24"/>
                <w:szCs w:val="24"/>
                <w:lang w:val="fr"/>
              </w:rPr>
              <w:t xml:space="preserve"> </w:t>
            </w:r>
            <w:r w:rsidRPr="00870965">
              <w:rPr>
                <w:sz w:val="24"/>
                <w:szCs w:val="24"/>
                <w:lang w:val="fr"/>
              </w:rPr>
              <w:t>Ces mesures devraient permettre d’identifier les réponses appropriées aux allégations d’EAS et/ou de HS, y compris les mesures énoncées à la Sous-Clause 6.9, et d’autres mesures disciplinaires appropriées dans le cas du Personnel de l’Entrepreneur.</w:t>
            </w:r>
            <w:r>
              <w:rPr>
                <w:sz w:val="24"/>
                <w:szCs w:val="24"/>
                <w:lang w:val="fr"/>
              </w:rPr>
              <w:t xml:space="preserve"> </w:t>
            </w:r>
          </w:p>
          <w:p w14:paraId="6D1BBABD" w14:textId="77777777" w:rsidR="00FE2B65" w:rsidRPr="00870965" w:rsidRDefault="00FE2B65" w:rsidP="00FE2B65">
            <w:pPr>
              <w:pStyle w:val="ListParagraph"/>
              <w:keepNext/>
              <w:numPr>
                <w:ilvl w:val="2"/>
                <w:numId w:val="117"/>
              </w:numPr>
              <w:spacing w:after="120"/>
              <w:ind w:left="702"/>
              <w:jc w:val="both"/>
              <w:rPr>
                <w:rFonts w:eastAsia="Arial Narrow"/>
                <w:sz w:val="24"/>
                <w:szCs w:val="24"/>
              </w:rPr>
            </w:pPr>
            <w:r w:rsidRPr="00870965">
              <w:rPr>
                <w:sz w:val="24"/>
                <w:szCs w:val="24"/>
                <w:u w:val="single"/>
                <w:lang w:val="fr"/>
              </w:rPr>
              <w:t>Réception d’allégations d’EAS/HS</w:t>
            </w:r>
          </w:p>
          <w:p w14:paraId="5BD7C8F3" w14:textId="79EC80FE" w:rsidR="00FE2B65" w:rsidRPr="00870965" w:rsidRDefault="00FE2B65" w:rsidP="00C82E74">
            <w:pPr>
              <w:spacing w:after="120"/>
              <w:jc w:val="both"/>
              <w:rPr>
                <w:rFonts w:eastAsia="Arial Narrow"/>
                <w:sz w:val="24"/>
                <w:szCs w:val="24"/>
              </w:rPr>
            </w:pPr>
            <w:r w:rsidRPr="00870965">
              <w:rPr>
                <w:sz w:val="24"/>
                <w:szCs w:val="24"/>
                <w:lang w:val="fr"/>
              </w:rPr>
              <w:t>Toute allégation d’EAS et/ou de HS reçue par l’Entrepreneur (y compris par l’intermédiaire de sous-traitants), du Maître d’Ouvrage ou du Maître d’</w:t>
            </w:r>
            <w:r w:rsidR="00BB0748" w:rsidRPr="00870965">
              <w:rPr>
                <w:sz w:val="24"/>
                <w:szCs w:val="24"/>
                <w:lang w:val="fr"/>
              </w:rPr>
              <w:t>Œuvre</w:t>
            </w:r>
            <w:r w:rsidRPr="00870965">
              <w:rPr>
                <w:sz w:val="24"/>
                <w:szCs w:val="24"/>
                <w:lang w:val="fr"/>
              </w:rPr>
              <w:t xml:space="preserve"> doit être documentée et soumise rapidement aux deux autres parties. Tout en préservant la confidentialité de la personne qui a</w:t>
            </w:r>
            <w:r>
              <w:rPr>
                <w:sz w:val="24"/>
                <w:szCs w:val="24"/>
                <w:lang w:val="fr"/>
              </w:rPr>
              <w:t>urait</w:t>
            </w:r>
            <w:r w:rsidRPr="00870965">
              <w:rPr>
                <w:sz w:val="24"/>
                <w:szCs w:val="24"/>
                <w:lang w:val="fr"/>
              </w:rPr>
              <w:t xml:space="preserve"> </w:t>
            </w:r>
            <w:r>
              <w:rPr>
                <w:sz w:val="24"/>
                <w:szCs w:val="24"/>
                <w:lang w:val="fr"/>
              </w:rPr>
              <w:t>eu connaissance</w:t>
            </w:r>
            <w:r w:rsidRPr="00870965">
              <w:rPr>
                <w:sz w:val="24"/>
                <w:szCs w:val="24"/>
                <w:lang w:val="fr"/>
              </w:rPr>
              <w:t xml:space="preserve"> de l’incident allégué, le cas échéant, la documentation et la présentation devraient inclure le type d’incident présumé (exploitation sexuelle, abus sexuel ou harcèlement sexuel), le sexe et l’âge de la personne qui a vécu l’incident présumé.</w:t>
            </w:r>
          </w:p>
          <w:p w14:paraId="0045043F" w14:textId="77777777" w:rsidR="00FE2B65" w:rsidRPr="00870965" w:rsidRDefault="00FE2B65" w:rsidP="00C82E74">
            <w:pPr>
              <w:spacing w:after="120"/>
              <w:jc w:val="both"/>
              <w:rPr>
                <w:rFonts w:eastAsia="Arial Narrow"/>
                <w:sz w:val="24"/>
                <w:szCs w:val="24"/>
              </w:rPr>
            </w:pPr>
            <w:r w:rsidRPr="00870965">
              <w:rPr>
                <w:sz w:val="24"/>
                <w:szCs w:val="24"/>
                <w:lang w:val="fr"/>
              </w:rPr>
              <w:t xml:space="preserve">Dès réception de toute allégation d’EAS et/ou de HS telle que décrite ci-dessus, l’Entrepreneur doit immédiatement appliquer son mécanisme de réponse EAS/HS, tel que décrit dans la Sous-Clause 6.27.1, pour examiner et traiter l’allégation ou la préoccupation. </w:t>
            </w:r>
          </w:p>
          <w:p w14:paraId="72C0A2ED" w14:textId="77777777" w:rsidR="00FE2B65" w:rsidRPr="00870965" w:rsidRDefault="00FE2B65" w:rsidP="00C82E74">
            <w:pPr>
              <w:keepNext/>
              <w:spacing w:after="120"/>
              <w:jc w:val="both"/>
              <w:rPr>
                <w:rFonts w:eastAsia="Arial Narrow"/>
                <w:i/>
                <w:sz w:val="24"/>
                <w:szCs w:val="24"/>
              </w:rPr>
            </w:pPr>
            <w:r w:rsidRPr="00870965">
              <w:rPr>
                <w:sz w:val="24"/>
                <w:szCs w:val="24"/>
                <w:lang w:val="fr"/>
              </w:rPr>
              <w:t>Le Maître d’Ouvrage doit rapidement r</w:t>
            </w:r>
            <w:r>
              <w:rPr>
                <w:sz w:val="24"/>
                <w:szCs w:val="24"/>
                <w:lang w:val="fr"/>
              </w:rPr>
              <w:t>apport</w:t>
            </w:r>
            <w:r w:rsidRPr="00870965">
              <w:rPr>
                <w:sz w:val="24"/>
                <w:szCs w:val="24"/>
                <w:lang w:val="fr"/>
              </w:rPr>
              <w:t>er l’allégation au CPRD conformément à la Sous-Clause 21.9 [« Référé EAS/HS »].</w:t>
            </w:r>
            <w:r>
              <w:rPr>
                <w:sz w:val="24"/>
                <w:szCs w:val="24"/>
                <w:lang w:val="fr"/>
              </w:rPr>
              <w:t xml:space="preserve"> </w:t>
            </w:r>
          </w:p>
          <w:p w14:paraId="63374739" w14:textId="77777777" w:rsidR="00FE2B65" w:rsidRPr="00870965" w:rsidRDefault="00FE2B65" w:rsidP="00FE2B65">
            <w:pPr>
              <w:pStyle w:val="ListParagraph"/>
              <w:keepNext/>
              <w:numPr>
                <w:ilvl w:val="2"/>
                <w:numId w:val="117"/>
              </w:numPr>
              <w:spacing w:after="120"/>
              <w:ind w:left="702"/>
              <w:jc w:val="both"/>
              <w:rPr>
                <w:rFonts w:eastAsia="Arial Narrow"/>
                <w:sz w:val="24"/>
                <w:szCs w:val="24"/>
                <w:u w:val="single"/>
              </w:rPr>
            </w:pPr>
            <w:r w:rsidRPr="00870965">
              <w:rPr>
                <w:sz w:val="24"/>
                <w:szCs w:val="24"/>
                <w:u w:val="single"/>
                <w:lang w:val="fr"/>
              </w:rPr>
              <w:lastRenderedPageBreak/>
              <w:t>Non-respect par l’Entrepreneur des obligations contractuelles EAS/HS</w:t>
            </w:r>
          </w:p>
          <w:p w14:paraId="5AB437F0" w14:textId="77777777" w:rsidR="00FE2B65" w:rsidRPr="00870965" w:rsidRDefault="00FE2B65" w:rsidP="00C82E74">
            <w:pPr>
              <w:spacing w:after="120"/>
              <w:jc w:val="both"/>
              <w:rPr>
                <w:rFonts w:eastAsia="Arial Narrow"/>
                <w:sz w:val="24"/>
                <w:szCs w:val="24"/>
              </w:rPr>
            </w:pPr>
            <w:r w:rsidRPr="00870965">
              <w:rPr>
                <w:sz w:val="24"/>
                <w:szCs w:val="24"/>
                <w:lang w:val="fr"/>
              </w:rPr>
              <w:t xml:space="preserve">Si le Maître d’Œuvre constate que l’Entrepreneur, y compris ses sous-traitants, ne s’est pas conformé aux obligations de prévention et </w:t>
            </w:r>
            <w:r>
              <w:rPr>
                <w:sz w:val="24"/>
                <w:szCs w:val="24"/>
                <w:lang w:val="fr"/>
              </w:rPr>
              <w:t>de réponse</w:t>
            </w:r>
            <w:r w:rsidRPr="00870965">
              <w:rPr>
                <w:sz w:val="24"/>
                <w:szCs w:val="24"/>
                <w:lang w:val="fr"/>
              </w:rPr>
              <w:t xml:space="preserve"> en matière d’EAS/HS en vertu du Marché, le Maître d’Œuvre doit émettre une </w:t>
            </w:r>
            <w:r>
              <w:rPr>
                <w:sz w:val="24"/>
                <w:szCs w:val="24"/>
                <w:lang w:val="fr"/>
              </w:rPr>
              <w:t>N</w:t>
            </w:r>
            <w:r w:rsidRPr="00870965">
              <w:rPr>
                <w:sz w:val="24"/>
                <w:szCs w:val="24"/>
                <w:lang w:val="fr"/>
              </w:rPr>
              <w:t>otification</w:t>
            </w:r>
            <w:r>
              <w:rPr>
                <w:sz w:val="24"/>
                <w:szCs w:val="24"/>
                <w:lang w:val="fr"/>
              </w:rPr>
              <w:t xml:space="preserve"> </w:t>
            </w:r>
            <w:r w:rsidRPr="00870965">
              <w:rPr>
                <w:sz w:val="24"/>
                <w:szCs w:val="24"/>
                <w:lang w:val="fr"/>
              </w:rPr>
              <w:t xml:space="preserve">de </w:t>
            </w:r>
            <w:r>
              <w:rPr>
                <w:sz w:val="24"/>
                <w:szCs w:val="24"/>
                <w:lang w:val="fr"/>
              </w:rPr>
              <w:t>mise en demeure</w:t>
            </w:r>
            <w:r w:rsidRPr="00870965">
              <w:rPr>
                <w:sz w:val="24"/>
                <w:szCs w:val="24"/>
                <w:lang w:val="fr"/>
              </w:rPr>
              <w:t xml:space="preserve"> à l’Entrepreneur conformément à la Sous-Clause 15.1, copiée au Maître d’Ouvrage et au CPRD.</w:t>
            </w:r>
            <w:r>
              <w:rPr>
                <w:sz w:val="24"/>
                <w:szCs w:val="24"/>
                <w:lang w:val="fr"/>
              </w:rPr>
              <w:t xml:space="preserve"> </w:t>
            </w:r>
            <w:r w:rsidRPr="00870965">
              <w:rPr>
                <w:sz w:val="24"/>
                <w:szCs w:val="24"/>
                <w:lang w:val="fr"/>
              </w:rPr>
              <w:t xml:space="preserve">Si l’Entrepreneur ne se conforme pas à la </w:t>
            </w:r>
            <w:r>
              <w:rPr>
                <w:sz w:val="24"/>
                <w:szCs w:val="24"/>
                <w:lang w:val="fr"/>
              </w:rPr>
              <w:t>mise en demeure</w:t>
            </w:r>
            <w:r w:rsidRPr="00870965">
              <w:rPr>
                <w:sz w:val="24"/>
                <w:szCs w:val="24"/>
                <w:lang w:val="fr"/>
              </w:rPr>
              <w:t xml:space="preserve"> , le Maître d’Œuvre doit en </w:t>
            </w:r>
            <w:r>
              <w:rPr>
                <w:sz w:val="24"/>
                <w:szCs w:val="24"/>
                <w:lang w:val="fr"/>
              </w:rPr>
              <w:t>notifi</w:t>
            </w:r>
            <w:r w:rsidRPr="00870965">
              <w:rPr>
                <w:sz w:val="24"/>
                <w:szCs w:val="24"/>
                <w:lang w:val="fr"/>
              </w:rPr>
              <w:t>er immédiatement le Maître d’Ouvrage et l’Entrepreneur. Dès réception d’une telle notification, le Maître d’Ouvrage doit r</w:t>
            </w:r>
            <w:r>
              <w:rPr>
                <w:sz w:val="24"/>
                <w:szCs w:val="24"/>
                <w:lang w:val="fr"/>
              </w:rPr>
              <w:t>apport</w:t>
            </w:r>
            <w:r w:rsidRPr="00870965">
              <w:rPr>
                <w:sz w:val="24"/>
                <w:szCs w:val="24"/>
                <w:lang w:val="fr"/>
              </w:rPr>
              <w:t>er la non-conformité au CPRD pour examen et décision conformément à la Sous-Clause 21.9 [« Référé EAS/HS »].</w:t>
            </w:r>
          </w:p>
          <w:p w14:paraId="4ED2D10C" w14:textId="1A823D8B" w:rsidR="00FE2B65" w:rsidRPr="00870965" w:rsidRDefault="00FE2B65" w:rsidP="00C82E74">
            <w:pPr>
              <w:spacing w:before="120" w:after="120"/>
              <w:jc w:val="both"/>
              <w:rPr>
                <w:rFonts w:eastAsia="Arial Narrow"/>
                <w:sz w:val="24"/>
                <w:szCs w:val="24"/>
              </w:rPr>
            </w:pPr>
            <w:r w:rsidRPr="00870965">
              <w:rPr>
                <w:sz w:val="24"/>
                <w:szCs w:val="24"/>
                <w:lang w:val="fr"/>
              </w:rPr>
              <w:t xml:space="preserve">Si un rapport du CPRD, préparé conformément à la </w:t>
            </w:r>
            <w:r>
              <w:rPr>
                <w:sz w:val="24"/>
                <w:szCs w:val="24"/>
                <w:lang w:val="fr"/>
              </w:rPr>
              <w:t>R</w:t>
            </w:r>
            <w:r w:rsidRPr="00870965">
              <w:rPr>
                <w:sz w:val="24"/>
                <w:szCs w:val="24"/>
                <w:lang w:val="fr"/>
              </w:rPr>
              <w:t xml:space="preserve">ègle 3.10 des </w:t>
            </w:r>
            <w:r>
              <w:rPr>
                <w:sz w:val="24"/>
                <w:szCs w:val="24"/>
                <w:lang w:val="fr"/>
              </w:rPr>
              <w:t>R</w:t>
            </w:r>
            <w:r w:rsidRPr="00870965">
              <w:rPr>
                <w:sz w:val="24"/>
                <w:szCs w:val="24"/>
                <w:lang w:val="fr"/>
              </w:rPr>
              <w:t xml:space="preserve">ègles de </w:t>
            </w:r>
            <w:r>
              <w:rPr>
                <w:sz w:val="24"/>
                <w:szCs w:val="24"/>
                <w:lang w:val="fr"/>
              </w:rPr>
              <w:t>P</w:t>
            </w:r>
            <w:r w:rsidRPr="00870965">
              <w:rPr>
                <w:sz w:val="24"/>
                <w:szCs w:val="24"/>
                <w:lang w:val="fr"/>
              </w:rPr>
              <w:t xml:space="preserve">rocédure du CPRD, identifie une non-conformité potentielle de l’Entrepreneur, y compris de ses sous-traitants, avec les obligations de prévention et </w:t>
            </w:r>
            <w:r>
              <w:rPr>
                <w:sz w:val="24"/>
                <w:szCs w:val="24"/>
                <w:lang w:val="fr"/>
              </w:rPr>
              <w:t>de réponse</w:t>
            </w:r>
            <w:r w:rsidRPr="00870965">
              <w:rPr>
                <w:sz w:val="24"/>
                <w:szCs w:val="24"/>
                <w:lang w:val="fr"/>
              </w:rPr>
              <w:t xml:space="preserve"> EAS/HS, le Maître d’œuvre doit examiner la non-conformité potentielle et déterminer si une </w:t>
            </w:r>
            <w:r>
              <w:rPr>
                <w:sz w:val="24"/>
                <w:szCs w:val="24"/>
                <w:lang w:val="fr"/>
              </w:rPr>
              <w:t>N</w:t>
            </w:r>
            <w:r w:rsidRPr="00870965">
              <w:rPr>
                <w:sz w:val="24"/>
                <w:szCs w:val="24"/>
                <w:lang w:val="fr"/>
              </w:rPr>
              <w:t>otification</w:t>
            </w:r>
            <w:r>
              <w:rPr>
                <w:sz w:val="24"/>
                <w:szCs w:val="24"/>
                <w:lang w:val="fr"/>
              </w:rPr>
              <w:t xml:space="preserve"> </w:t>
            </w:r>
            <w:r w:rsidRPr="00870965">
              <w:rPr>
                <w:sz w:val="24"/>
                <w:szCs w:val="24"/>
                <w:lang w:val="fr"/>
              </w:rPr>
              <w:t xml:space="preserve">de </w:t>
            </w:r>
            <w:r>
              <w:rPr>
                <w:sz w:val="24"/>
                <w:szCs w:val="24"/>
                <w:lang w:val="fr"/>
              </w:rPr>
              <w:t>mise en demeure</w:t>
            </w:r>
            <w:r w:rsidRPr="00870965">
              <w:rPr>
                <w:sz w:val="24"/>
                <w:szCs w:val="24"/>
                <w:lang w:val="fr"/>
              </w:rPr>
              <w:t xml:space="preserve"> doit être émise à l’Entrepreneur. Si le Maître d’Œuvre détermine qu’une </w:t>
            </w:r>
            <w:r>
              <w:rPr>
                <w:sz w:val="24"/>
                <w:szCs w:val="24"/>
                <w:lang w:val="fr"/>
              </w:rPr>
              <w:t>N</w:t>
            </w:r>
            <w:r w:rsidRPr="00870965">
              <w:rPr>
                <w:sz w:val="24"/>
                <w:szCs w:val="24"/>
                <w:lang w:val="fr"/>
              </w:rPr>
              <w:t>otification</w:t>
            </w:r>
            <w:r>
              <w:rPr>
                <w:sz w:val="24"/>
                <w:szCs w:val="24"/>
                <w:lang w:val="fr"/>
              </w:rPr>
              <w:t xml:space="preserve"> </w:t>
            </w:r>
            <w:r w:rsidRPr="00870965">
              <w:rPr>
                <w:sz w:val="24"/>
                <w:szCs w:val="24"/>
                <w:lang w:val="fr"/>
              </w:rPr>
              <w:t xml:space="preserve">de </w:t>
            </w:r>
            <w:r>
              <w:rPr>
                <w:sz w:val="24"/>
                <w:szCs w:val="24"/>
                <w:lang w:val="fr"/>
              </w:rPr>
              <w:t xml:space="preserve">mise en </w:t>
            </w:r>
            <w:r w:rsidR="00BB0748">
              <w:rPr>
                <w:sz w:val="24"/>
                <w:szCs w:val="24"/>
                <w:lang w:val="fr"/>
              </w:rPr>
              <w:t>demeure</w:t>
            </w:r>
            <w:r w:rsidR="00BB0748" w:rsidRPr="00870965">
              <w:rPr>
                <w:sz w:val="24"/>
                <w:szCs w:val="24"/>
                <w:lang w:val="fr"/>
              </w:rPr>
              <w:t xml:space="preserve"> ne</w:t>
            </w:r>
            <w:r w:rsidRPr="00870965">
              <w:rPr>
                <w:sz w:val="24"/>
                <w:szCs w:val="24"/>
                <w:lang w:val="fr"/>
              </w:rPr>
              <w:t xml:space="preserve"> doit pas être émise à l’Entrepreneur, le Maître d’Œuvre doit en informer le Maître d’Ouvrage </w:t>
            </w:r>
            <w:r>
              <w:rPr>
                <w:sz w:val="24"/>
                <w:szCs w:val="24"/>
                <w:lang w:val="fr"/>
              </w:rPr>
              <w:t xml:space="preserve">avec </w:t>
            </w:r>
            <w:r w:rsidRPr="00870965">
              <w:rPr>
                <w:sz w:val="24"/>
                <w:szCs w:val="24"/>
                <w:lang w:val="fr"/>
              </w:rPr>
              <w:t>copi</w:t>
            </w:r>
            <w:r>
              <w:rPr>
                <w:sz w:val="24"/>
                <w:szCs w:val="24"/>
                <w:lang w:val="fr"/>
              </w:rPr>
              <w:t>e</w:t>
            </w:r>
            <w:r w:rsidRPr="00870965">
              <w:rPr>
                <w:sz w:val="24"/>
                <w:szCs w:val="24"/>
                <w:lang w:val="fr"/>
              </w:rPr>
              <w:t xml:space="preserve"> </w:t>
            </w:r>
            <w:r>
              <w:rPr>
                <w:sz w:val="24"/>
                <w:szCs w:val="24"/>
                <w:lang w:val="fr"/>
              </w:rPr>
              <w:t>au</w:t>
            </w:r>
            <w:r w:rsidRPr="00870965">
              <w:rPr>
                <w:sz w:val="24"/>
                <w:szCs w:val="24"/>
                <w:lang w:val="fr"/>
              </w:rPr>
              <w:t xml:space="preserve"> CPRD, en fournissant le fondement de sa détermination. Toutefois, si le Maître d’Œuvre détermine qu’une </w:t>
            </w:r>
            <w:r>
              <w:rPr>
                <w:sz w:val="24"/>
                <w:szCs w:val="24"/>
                <w:lang w:val="fr"/>
              </w:rPr>
              <w:t>N</w:t>
            </w:r>
            <w:r w:rsidRPr="00870965">
              <w:rPr>
                <w:sz w:val="24"/>
                <w:szCs w:val="24"/>
                <w:lang w:val="fr"/>
              </w:rPr>
              <w:t>otification</w:t>
            </w:r>
            <w:r>
              <w:rPr>
                <w:sz w:val="24"/>
                <w:szCs w:val="24"/>
                <w:lang w:val="fr"/>
              </w:rPr>
              <w:t xml:space="preserve"> </w:t>
            </w:r>
            <w:r w:rsidRPr="00870965">
              <w:rPr>
                <w:sz w:val="24"/>
                <w:szCs w:val="24"/>
                <w:lang w:val="fr"/>
              </w:rPr>
              <w:t xml:space="preserve">de </w:t>
            </w:r>
            <w:r>
              <w:rPr>
                <w:sz w:val="24"/>
                <w:szCs w:val="24"/>
                <w:lang w:val="fr"/>
              </w:rPr>
              <w:t>mise en demeure</w:t>
            </w:r>
            <w:r w:rsidRPr="00870965">
              <w:rPr>
                <w:sz w:val="24"/>
                <w:szCs w:val="24"/>
                <w:lang w:val="fr"/>
              </w:rPr>
              <w:t xml:space="preserve"> doit être émise à l’Entrepreneur, le Maître d’Œuvre doit </w:t>
            </w:r>
            <w:r>
              <w:rPr>
                <w:sz w:val="24"/>
                <w:szCs w:val="24"/>
                <w:lang w:val="fr"/>
              </w:rPr>
              <w:t>le faire</w:t>
            </w:r>
            <w:r w:rsidRPr="00870965">
              <w:rPr>
                <w:sz w:val="24"/>
                <w:szCs w:val="24"/>
                <w:lang w:val="fr"/>
              </w:rPr>
              <w:t xml:space="preserve"> conformément à la Sous-Clause 15.1, </w:t>
            </w:r>
            <w:r>
              <w:rPr>
                <w:sz w:val="24"/>
                <w:szCs w:val="24"/>
                <w:lang w:val="fr"/>
              </w:rPr>
              <w:t xml:space="preserve">avec </w:t>
            </w:r>
            <w:r w:rsidR="00FF43EA" w:rsidRPr="00870965">
              <w:rPr>
                <w:sz w:val="24"/>
                <w:szCs w:val="24"/>
                <w:lang w:val="fr"/>
              </w:rPr>
              <w:t>copi</w:t>
            </w:r>
            <w:r w:rsidR="00FF43EA">
              <w:rPr>
                <w:sz w:val="24"/>
                <w:szCs w:val="24"/>
                <w:lang w:val="fr"/>
              </w:rPr>
              <w:t>e</w:t>
            </w:r>
            <w:r w:rsidR="00FF43EA" w:rsidRPr="00870965">
              <w:rPr>
                <w:sz w:val="24"/>
                <w:szCs w:val="24"/>
                <w:lang w:val="fr"/>
              </w:rPr>
              <w:t xml:space="preserve"> au</w:t>
            </w:r>
            <w:r w:rsidRPr="00870965">
              <w:rPr>
                <w:sz w:val="24"/>
                <w:szCs w:val="24"/>
                <w:lang w:val="fr"/>
              </w:rPr>
              <w:t xml:space="preserve"> Maître d’Ouvrage et au CPRD. Si l’Entrepreneur ne se conforme pas à la </w:t>
            </w:r>
            <w:r>
              <w:rPr>
                <w:sz w:val="24"/>
                <w:szCs w:val="24"/>
                <w:lang w:val="fr"/>
              </w:rPr>
              <w:t>mise en demeure</w:t>
            </w:r>
            <w:r w:rsidRPr="00870965">
              <w:rPr>
                <w:sz w:val="24"/>
                <w:szCs w:val="24"/>
                <w:lang w:val="fr"/>
              </w:rPr>
              <w:t xml:space="preserve"> , le Maître d’Œuvre doit en </w:t>
            </w:r>
            <w:r>
              <w:rPr>
                <w:sz w:val="24"/>
                <w:szCs w:val="24"/>
                <w:lang w:val="fr"/>
              </w:rPr>
              <w:t>notifi</w:t>
            </w:r>
            <w:r w:rsidRPr="00870965">
              <w:rPr>
                <w:sz w:val="24"/>
                <w:szCs w:val="24"/>
                <w:lang w:val="fr"/>
              </w:rPr>
              <w:t xml:space="preserve">er immédiatement le Maître d’Ouvrage et l’Entrepreneur. Dès réception d’une telle </w:t>
            </w:r>
            <w:r>
              <w:rPr>
                <w:sz w:val="24"/>
                <w:szCs w:val="24"/>
                <w:lang w:val="fr"/>
              </w:rPr>
              <w:t>N</w:t>
            </w:r>
            <w:r w:rsidRPr="00870965">
              <w:rPr>
                <w:sz w:val="24"/>
                <w:szCs w:val="24"/>
                <w:lang w:val="fr"/>
              </w:rPr>
              <w:t xml:space="preserve">otification, le Maître d’Ouvrage doit </w:t>
            </w:r>
            <w:r>
              <w:rPr>
                <w:sz w:val="24"/>
                <w:szCs w:val="24"/>
                <w:lang w:val="fr"/>
              </w:rPr>
              <w:t>rapport</w:t>
            </w:r>
            <w:r w:rsidRPr="00870965">
              <w:rPr>
                <w:sz w:val="24"/>
                <w:szCs w:val="24"/>
                <w:lang w:val="fr"/>
              </w:rPr>
              <w:t xml:space="preserve">er la non-conformité au CPRD pour examen et décision conformément à la Sous-Clause 21.9 [« </w:t>
            </w:r>
            <w:r w:rsidRPr="00C82E74">
              <w:rPr>
                <w:i/>
                <w:iCs/>
                <w:sz w:val="24"/>
                <w:szCs w:val="24"/>
                <w:lang w:val="fr"/>
              </w:rPr>
              <w:t>Référé EAS/HS</w:t>
            </w:r>
            <w:r w:rsidRPr="00870965">
              <w:rPr>
                <w:sz w:val="24"/>
                <w:szCs w:val="24"/>
                <w:lang w:val="fr"/>
              </w:rPr>
              <w:t xml:space="preserve"> »].</w:t>
            </w:r>
          </w:p>
        </w:tc>
      </w:tr>
      <w:tr w:rsidR="00FE2B65" w:rsidRPr="00870965" w14:paraId="25CB54D4" w14:textId="77777777" w:rsidTr="00C82E74">
        <w:tc>
          <w:tcPr>
            <w:tcW w:w="2253" w:type="dxa"/>
            <w:tcBorders>
              <w:top w:val="single" w:sz="12" w:space="0" w:color="auto"/>
              <w:left w:val="single" w:sz="12" w:space="0" w:color="auto"/>
              <w:bottom w:val="single" w:sz="12" w:space="0" w:color="auto"/>
              <w:right w:val="single" w:sz="12" w:space="0" w:color="auto"/>
            </w:tcBorders>
          </w:tcPr>
          <w:p w14:paraId="129EA00C" w14:textId="77777777" w:rsidR="00FE2B65" w:rsidRPr="00870965" w:rsidRDefault="00FE2B65" w:rsidP="00C82E74">
            <w:pPr>
              <w:pStyle w:val="Heading3"/>
              <w:framePr w:hSpace="0" w:wrap="auto" w:vAnchor="margin" w:xAlign="left" w:yAlign="inline"/>
              <w:suppressOverlap w:val="0"/>
            </w:pPr>
            <w:bookmarkStart w:id="705" w:name="_Toc87266807"/>
            <w:r w:rsidRPr="00870965">
              <w:lastRenderedPageBreak/>
              <w:t>Sous-Clause 6.28</w:t>
            </w:r>
            <w:bookmarkEnd w:id="705"/>
          </w:p>
          <w:p w14:paraId="6A6EAD52" w14:textId="77777777" w:rsidR="00FE2B65" w:rsidRPr="00870965" w:rsidRDefault="00FE2B65" w:rsidP="00C82E74">
            <w:pPr>
              <w:pStyle w:val="Heading3"/>
              <w:framePr w:hSpace="0" w:wrap="auto" w:vAnchor="margin" w:xAlign="left" w:yAlign="inline"/>
              <w:ind w:left="-16"/>
              <w:suppressOverlap w:val="0"/>
              <w:rPr>
                <w:highlight w:val="yellow"/>
              </w:rPr>
            </w:pPr>
            <w:bookmarkStart w:id="706" w:name="_Toc87266808"/>
            <w:r w:rsidRPr="00870965">
              <w:t>Formation du Personnel de l’Entrepreneur</w:t>
            </w:r>
            <w:bookmarkEnd w:id="706"/>
          </w:p>
        </w:tc>
        <w:tc>
          <w:tcPr>
            <w:tcW w:w="6900" w:type="dxa"/>
            <w:tcBorders>
              <w:top w:val="single" w:sz="12" w:space="0" w:color="auto"/>
              <w:left w:val="single" w:sz="12" w:space="0" w:color="auto"/>
              <w:bottom w:val="single" w:sz="12" w:space="0" w:color="auto"/>
              <w:right w:val="single" w:sz="12" w:space="0" w:color="auto"/>
            </w:tcBorders>
          </w:tcPr>
          <w:p w14:paraId="32FC0F23" w14:textId="77777777" w:rsidR="00FE2B65" w:rsidRPr="00870965" w:rsidRDefault="00FE2B65" w:rsidP="00C82E74">
            <w:pPr>
              <w:spacing w:before="120" w:after="120"/>
              <w:jc w:val="both"/>
              <w:rPr>
                <w:rFonts w:eastAsia="Arial Narrow"/>
                <w:sz w:val="24"/>
                <w:szCs w:val="24"/>
              </w:rPr>
            </w:pPr>
            <w:r w:rsidRPr="00870965">
              <w:rPr>
                <w:sz w:val="24"/>
                <w:szCs w:val="24"/>
                <w:lang w:val="fr"/>
              </w:rPr>
              <w:t>L’Entrepreneur doit fournir une formation appropriée à son Personnel concerné sur les aspects ES du Marché, y compris une sensibilisation appropriée à l’interdiction de l’EAS et à la formation en matière d’hygiène et de sécurité visée à la Sous-Clause 4.8.</w:t>
            </w:r>
          </w:p>
          <w:p w14:paraId="0ADD7E38" w14:textId="77777777" w:rsidR="00FE2B65" w:rsidRPr="00870965" w:rsidRDefault="00FE2B65" w:rsidP="00C82E74">
            <w:pPr>
              <w:spacing w:before="120" w:after="120"/>
              <w:jc w:val="both"/>
              <w:rPr>
                <w:rFonts w:eastAsia="Arial Narrow"/>
                <w:sz w:val="24"/>
                <w:szCs w:val="24"/>
              </w:rPr>
            </w:pPr>
            <w:r w:rsidRPr="00870965">
              <w:rPr>
                <w:sz w:val="24"/>
                <w:szCs w:val="24"/>
                <w:lang w:val="fr"/>
              </w:rPr>
              <w:t>Comme indiqué dans les Exigences du Maître d’Ouvrage ou selon les instructions du Maître d’Œuvre, l’Entrepreneur doit également permettre au Personnel de l’Entrepreneur concerné d’être formé sur les aspects ES du Marché par le Personnel du Maître d’Ouvrage.</w:t>
            </w:r>
            <w:r>
              <w:rPr>
                <w:sz w:val="24"/>
                <w:szCs w:val="24"/>
                <w:lang w:val="fr"/>
              </w:rPr>
              <w:t xml:space="preserve"> </w:t>
            </w:r>
          </w:p>
          <w:p w14:paraId="6E3FEF46" w14:textId="3C4C9197" w:rsidR="00FE2B65" w:rsidRPr="00870965" w:rsidRDefault="00FE2B65" w:rsidP="00C82E74">
            <w:pPr>
              <w:spacing w:before="120" w:after="120"/>
              <w:jc w:val="both"/>
              <w:rPr>
                <w:rFonts w:eastAsia="Arial Narrow"/>
                <w:sz w:val="24"/>
                <w:szCs w:val="24"/>
              </w:rPr>
            </w:pPr>
            <w:r w:rsidRPr="00870965">
              <w:rPr>
                <w:sz w:val="24"/>
                <w:szCs w:val="24"/>
                <w:lang w:val="fr" w:eastAsia="ja-JP"/>
              </w:rPr>
              <w:t xml:space="preserve">L’Entrepreneur doit offrir une formation sur l’EAS, y compris sa prévention, à tout membre de son personnel qui a </w:t>
            </w:r>
            <w:r w:rsidRPr="004F2C83">
              <w:rPr>
                <w:rFonts w:eastAsiaTheme="minorEastAsia"/>
                <w:sz w:val="24"/>
                <w:szCs w:val="24"/>
                <w:lang w:eastAsia="ja-JP"/>
              </w:rPr>
              <w:t xml:space="preserve">pour rôle de superviser d'autres membres du </w:t>
            </w:r>
            <w:r>
              <w:rPr>
                <w:rFonts w:eastAsiaTheme="minorEastAsia"/>
                <w:sz w:val="24"/>
                <w:szCs w:val="24"/>
                <w:lang w:eastAsia="ja-JP"/>
              </w:rPr>
              <w:t>Personnel de l’Entrepreneur</w:t>
            </w:r>
            <w:r w:rsidRPr="00870965" w:rsidDel="000F6C04">
              <w:rPr>
                <w:sz w:val="24"/>
                <w:szCs w:val="24"/>
                <w:lang w:val="fr" w:eastAsia="ja-JP"/>
              </w:rPr>
              <w:t xml:space="preserve"> </w:t>
            </w:r>
            <w:r w:rsidRPr="00870965">
              <w:rPr>
                <w:sz w:val="24"/>
                <w:szCs w:val="24"/>
                <w:lang w:val="fr" w:eastAsia="ja-JP"/>
              </w:rPr>
              <w:t>.</w:t>
            </w:r>
          </w:p>
        </w:tc>
      </w:tr>
      <w:tr w:rsidR="00FE2B65" w:rsidRPr="00870965" w14:paraId="3F4BD39F" w14:textId="77777777" w:rsidTr="00C82E74">
        <w:tc>
          <w:tcPr>
            <w:tcW w:w="2253" w:type="dxa"/>
            <w:tcBorders>
              <w:top w:val="single" w:sz="12" w:space="0" w:color="auto"/>
              <w:left w:val="single" w:sz="12" w:space="0" w:color="auto"/>
              <w:bottom w:val="single" w:sz="12" w:space="0" w:color="auto"/>
              <w:right w:val="single" w:sz="12" w:space="0" w:color="auto"/>
            </w:tcBorders>
          </w:tcPr>
          <w:p w14:paraId="0482215C" w14:textId="77777777" w:rsidR="00FE2B65" w:rsidRPr="00870965" w:rsidRDefault="00FE2B65" w:rsidP="00C82E74">
            <w:pPr>
              <w:pStyle w:val="Heading3"/>
              <w:framePr w:hSpace="0" w:wrap="auto" w:vAnchor="margin" w:xAlign="left" w:yAlign="inline"/>
              <w:suppressOverlap w:val="0"/>
            </w:pPr>
            <w:bookmarkStart w:id="707" w:name="_Toc87266809"/>
            <w:r w:rsidRPr="00870965">
              <w:lastRenderedPageBreak/>
              <w:t>Sous-Clause 7.3</w:t>
            </w:r>
            <w:bookmarkEnd w:id="707"/>
            <w:r>
              <w:t xml:space="preserve"> </w:t>
            </w:r>
          </w:p>
          <w:p w14:paraId="0F467FD2" w14:textId="77777777" w:rsidR="00FE2B65" w:rsidRPr="00870965" w:rsidRDefault="00FE2B65" w:rsidP="00C82E74">
            <w:pPr>
              <w:pStyle w:val="Heading3"/>
              <w:framePr w:hSpace="0" w:wrap="auto" w:vAnchor="margin" w:xAlign="left" w:yAlign="inline"/>
              <w:suppressOverlap w:val="0"/>
            </w:pPr>
            <w:bookmarkStart w:id="708" w:name="_Toc87266810"/>
            <w:r w:rsidRPr="00870965">
              <w:t>Inspection</w:t>
            </w:r>
            <w:bookmarkEnd w:id="708"/>
          </w:p>
        </w:tc>
        <w:tc>
          <w:tcPr>
            <w:tcW w:w="6900" w:type="dxa"/>
            <w:tcBorders>
              <w:top w:val="single" w:sz="12" w:space="0" w:color="auto"/>
              <w:left w:val="single" w:sz="12" w:space="0" w:color="auto"/>
              <w:bottom w:val="single" w:sz="12" w:space="0" w:color="auto"/>
              <w:right w:val="single" w:sz="12" w:space="0" w:color="auto"/>
            </w:tcBorders>
          </w:tcPr>
          <w:p w14:paraId="1EA25403" w14:textId="77777777" w:rsidR="00FE2B65" w:rsidRPr="00870965" w:rsidRDefault="00FE2B65" w:rsidP="00C82E74">
            <w:pPr>
              <w:spacing w:before="120" w:after="120"/>
              <w:jc w:val="both"/>
              <w:rPr>
                <w:rFonts w:eastAsia="Arial Narrow"/>
                <w:sz w:val="24"/>
                <w:szCs w:val="24"/>
              </w:rPr>
            </w:pPr>
            <w:r w:rsidRPr="00870965">
              <w:rPr>
                <w:sz w:val="24"/>
                <w:szCs w:val="24"/>
                <w:lang w:val="fr"/>
              </w:rPr>
              <w:t>Le texte suivant est ajouté au premier paragraphe après « Personnel du Maître d’Ouvrage »</w:t>
            </w:r>
            <w:r>
              <w:rPr>
                <w:sz w:val="24"/>
                <w:szCs w:val="24"/>
                <w:lang w:val="fr"/>
              </w:rPr>
              <w:t> : « </w:t>
            </w:r>
            <w:r w:rsidRPr="00870965">
              <w:rPr>
                <w:sz w:val="24"/>
                <w:szCs w:val="24"/>
                <w:lang w:val="fr"/>
              </w:rPr>
              <w:t xml:space="preserve">(y compris le personnel de la </w:t>
            </w:r>
            <w:r>
              <w:rPr>
                <w:sz w:val="24"/>
                <w:szCs w:val="24"/>
                <w:lang w:val="fr"/>
              </w:rPr>
              <w:t>BIsD</w:t>
            </w:r>
            <w:r w:rsidRPr="00870965">
              <w:rPr>
                <w:sz w:val="24"/>
                <w:szCs w:val="24"/>
                <w:lang w:val="fr"/>
              </w:rPr>
              <w:t xml:space="preserve"> ou les consultants agissant pour le compte de la </w:t>
            </w:r>
            <w:r>
              <w:rPr>
                <w:sz w:val="24"/>
                <w:szCs w:val="24"/>
                <w:lang w:val="fr"/>
              </w:rPr>
              <w:t>BIsD</w:t>
            </w:r>
            <w:r w:rsidRPr="00870965">
              <w:rPr>
                <w:sz w:val="24"/>
                <w:szCs w:val="24"/>
                <w:lang w:val="fr"/>
              </w:rPr>
              <w:t>, les parties prenantes et les tiers, tels que les experts indépendants, les communautés locales ou les organisations non gouvernementales) »</w:t>
            </w:r>
          </w:p>
          <w:p w14:paraId="547DBDD2" w14:textId="77777777" w:rsidR="00FE2B65" w:rsidRPr="00870965" w:rsidRDefault="00FE2B65" w:rsidP="00C82E74">
            <w:pPr>
              <w:spacing w:before="120" w:after="120"/>
              <w:jc w:val="both"/>
              <w:rPr>
                <w:rFonts w:eastAsia="Arial Narrow"/>
                <w:sz w:val="24"/>
                <w:szCs w:val="24"/>
              </w:rPr>
            </w:pPr>
            <w:r w:rsidRPr="00870965">
              <w:rPr>
                <w:sz w:val="24"/>
                <w:szCs w:val="24"/>
                <w:lang w:val="fr"/>
              </w:rPr>
              <w:t>Le texte suivant est ajouté en tant qu</w:t>
            </w:r>
            <w:r>
              <w:rPr>
                <w:sz w:val="24"/>
                <w:szCs w:val="24"/>
                <w:lang w:val="fr"/>
              </w:rPr>
              <w:t xml:space="preserve">’alinéa </w:t>
            </w:r>
            <w:r w:rsidRPr="00870965">
              <w:rPr>
                <w:sz w:val="24"/>
                <w:szCs w:val="24"/>
                <w:lang w:val="fr"/>
              </w:rPr>
              <w:t>(b)(iv):</w:t>
            </w:r>
          </w:p>
          <w:p w14:paraId="76E80D1C" w14:textId="77777777" w:rsidR="00FE2B65" w:rsidRPr="00870965" w:rsidRDefault="00FE2B65" w:rsidP="00C82E74">
            <w:pPr>
              <w:spacing w:before="120" w:after="120"/>
              <w:jc w:val="both"/>
              <w:rPr>
                <w:sz w:val="24"/>
                <w:szCs w:val="24"/>
              </w:rPr>
            </w:pPr>
            <w:r w:rsidRPr="00870965">
              <w:rPr>
                <w:sz w:val="24"/>
                <w:szCs w:val="24"/>
                <w:lang w:val="fr"/>
              </w:rPr>
              <w:t>« (iv) effectuer un audit environnemental et social, et »</w:t>
            </w:r>
          </w:p>
        </w:tc>
      </w:tr>
      <w:tr w:rsidR="00FE2B65" w:rsidRPr="00870965" w14:paraId="79603246" w14:textId="77777777" w:rsidTr="00C82E74">
        <w:tc>
          <w:tcPr>
            <w:tcW w:w="2253" w:type="dxa"/>
            <w:tcBorders>
              <w:top w:val="single" w:sz="12" w:space="0" w:color="auto"/>
              <w:left w:val="single" w:sz="12" w:space="0" w:color="auto"/>
              <w:bottom w:val="single" w:sz="12" w:space="0" w:color="auto"/>
              <w:right w:val="single" w:sz="12" w:space="0" w:color="auto"/>
            </w:tcBorders>
          </w:tcPr>
          <w:p w14:paraId="5B025CB1" w14:textId="77777777" w:rsidR="00FE2B65" w:rsidRPr="00870965" w:rsidRDefault="00FE2B65" w:rsidP="00C82E74">
            <w:pPr>
              <w:pStyle w:val="Heading3"/>
              <w:framePr w:hSpace="0" w:wrap="auto" w:vAnchor="margin" w:xAlign="left" w:yAlign="inline"/>
              <w:suppressOverlap w:val="0"/>
            </w:pPr>
            <w:bookmarkStart w:id="709" w:name="_Toc87266811"/>
            <w:r w:rsidRPr="00870965">
              <w:t>Sous-Clause 7.7</w:t>
            </w:r>
            <w:bookmarkEnd w:id="709"/>
          </w:p>
          <w:p w14:paraId="04AADBA7" w14:textId="77777777" w:rsidR="00FE2B65" w:rsidRPr="00870965" w:rsidRDefault="00FE2B65" w:rsidP="00C82E74">
            <w:pPr>
              <w:pStyle w:val="Heading3"/>
              <w:framePr w:hSpace="0" w:wrap="auto" w:vAnchor="margin" w:xAlign="left" w:yAlign="inline"/>
              <w:ind w:right="164"/>
              <w:suppressOverlap w:val="0"/>
            </w:pPr>
            <w:bookmarkStart w:id="710" w:name="_Toc87266812"/>
            <w:r w:rsidRPr="00870965">
              <w:t>Propriété des Equipements et des Matériaux</w:t>
            </w:r>
            <w:bookmarkEnd w:id="710"/>
          </w:p>
        </w:tc>
        <w:tc>
          <w:tcPr>
            <w:tcW w:w="6900" w:type="dxa"/>
            <w:tcBorders>
              <w:top w:val="single" w:sz="12" w:space="0" w:color="auto"/>
              <w:left w:val="single" w:sz="12" w:space="0" w:color="auto"/>
              <w:bottom w:val="single" w:sz="12" w:space="0" w:color="auto"/>
              <w:right w:val="single" w:sz="12" w:space="0" w:color="auto"/>
            </w:tcBorders>
          </w:tcPr>
          <w:p w14:paraId="29B957FB" w14:textId="77777777" w:rsidR="00FE2B65" w:rsidRPr="00870965" w:rsidRDefault="00FE2B65" w:rsidP="00C82E74">
            <w:pPr>
              <w:spacing w:before="120" w:after="120"/>
              <w:jc w:val="both"/>
              <w:rPr>
                <w:rFonts w:eastAsia="Arial Narrow"/>
                <w:sz w:val="24"/>
                <w:szCs w:val="24"/>
              </w:rPr>
            </w:pPr>
            <w:r w:rsidRPr="00870965">
              <w:rPr>
                <w:sz w:val="24"/>
                <w:szCs w:val="24"/>
                <w:lang w:val="fr"/>
              </w:rPr>
              <w:t>Le texte suivant est ajouté avant le premier paragraphe :</w:t>
            </w:r>
          </w:p>
          <w:p w14:paraId="46710882" w14:textId="77777777" w:rsidR="00FE2B65" w:rsidRPr="00870965" w:rsidRDefault="00FE2B65" w:rsidP="00C82E74">
            <w:pPr>
              <w:spacing w:before="120" w:after="120"/>
              <w:jc w:val="both"/>
              <w:rPr>
                <w:rFonts w:eastAsia="Arial Narrow"/>
                <w:sz w:val="24"/>
                <w:szCs w:val="24"/>
              </w:rPr>
            </w:pPr>
            <w:r w:rsidRPr="00870965">
              <w:rPr>
                <w:sz w:val="24"/>
                <w:szCs w:val="24"/>
                <w:lang w:val="fr"/>
              </w:rPr>
              <w:t>« Sauf disposition contraire du Marché, »</w:t>
            </w:r>
          </w:p>
        </w:tc>
      </w:tr>
      <w:tr w:rsidR="00FE2B65" w:rsidRPr="00870965" w14:paraId="10C5294B" w14:textId="77777777" w:rsidTr="00C82E74">
        <w:tc>
          <w:tcPr>
            <w:tcW w:w="2253" w:type="dxa"/>
            <w:tcBorders>
              <w:top w:val="single" w:sz="12" w:space="0" w:color="auto"/>
              <w:left w:val="single" w:sz="12" w:space="0" w:color="auto"/>
              <w:bottom w:val="single" w:sz="12" w:space="0" w:color="auto"/>
              <w:right w:val="single" w:sz="12" w:space="0" w:color="auto"/>
            </w:tcBorders>
          </w:tcPr>
          <w:p w14:paraId="7A759978" w14:textId="77777777" w:rsidR="00FE2B65" w:rsidRPr="00870965" w:rsidRDefault="00FE2B65" w:rsidP="00C82E74">
            <w:pPr>
              <w:pStyle w:val="Heading3"/>
              <w:framePr w:hSpace="0" w:wrap="auto" w:vAnchor="margin" w:xAlign="left" w:yAlign="inline"/>
              <w:suppressOverlap w:val="0"/>
            </w:pPr>
            <w:bookmarkStart w:id="711" w:name="_Toc87266813"/>
            <w:r w:rsidRPr="00870965">
              <w:t>Sous-Clause 8.1</w:t>
            </w:r>
            <w:bookmarkEnd w:id="711"/>
          </w:p>
          <w:p w14:paraId="0C8D7C1F" w14:textId="77777777" w:rsidR="00FE2B65" w:rsidRPr="00870965" w:rsidRDefault="00FE2B65" w:rsidP="00C82E74">
            <w:pPr>
              <w:spacing w:before="120" w:after="120"/>
              <w:rPr>
                <w:sz w:val="24"/>
                <w:szCs w:val="24"/>
              </w:rPr>
            </w:pPr>
            <w:r w:rsidRPr="00870965">
              <w:rPr>
                <w:b/>
                <w:bCs/>
                <w:sz w:val="24"/>
                <w:szCs w:val="24"/>
                <w:lang w:val="fr"/>
              </w:rPr>
              <w:t>Date de Commencement des Ouvrages</w:t>
            </w:r>
          </w:p>
        </w:tc>
        <w:tc>
          <w:tcPr>
            <w:tcW w:w="6900" w:type="dxa"/>
            <w:tcBorders>
              <w:top w:val="single" w:sz="12" w:space="0" w:color="auto"/>
              <w:left w:val="single" w:sz="12" w:space="0" w:color="auto"/>
              <w:bottom w:val="single" w:sz="12" w:space="0" w:color="auto"/>
              <w:right w:val="single" w:sz="12" w:space="0" w:color="auto"/>
            </w:tcBorders>
          </w:tcPr>
          <w:p w14:paraId="2ADF578D" w14:textId="77777777" w:rsidR="00FE2B65" w:rsidRPr="00870965" w:rsidRDefault="00FE2B65" w:rsidP="00C82E74">
            <w:pPr>
              <w:spacing w:before="120" w:after="120"/>
              <w:jc w:val="both"/>
              <w:rPr>
                <w:rFonts w:eastAsia="Arial Narrow"/>
                <w:sz w:val="24"/>
                <w:szCs w:val="24"/>
              </w:rPr>
            </w:pPr>
            <w:r w:rsidRPr="00870965">
              <w:rPr>
                <w:sz w:val="24"/>
                <w:szCs w:val="24"/>
                <w:lang w:val="fr"/>
              </w:rPr>
              <w:t>La Sous-Clause est remplacée dans son intégralité par ce qui suit :</w:t>
            </w:r>
          </w:p>
          <w:p w14:paraId="552E8F18"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 Le Maître d’Œuvre doit émettre une </w:t>
            </w:r>
            <w:r>
              <w:rPr>
                <w:sz w:val="24"/>
                <w:szCs w:val="24"/>
                <w:lang w:val="fr"/>
              </w:rPr>
              <w:t>N</w:t>
            </w:r>
            <w:r w:rsidRPr="00870965">
              <w:rPr>
                <w:sz w:val="24"/>
                <w:szCs w:val="24"/>
                <w:lang w:val="fr"/>
              </w:rPr>
              <w:t xml:space="preserve">otification à l’Entrepreneur indiquant la Date de Commencement, au moins 14 jours avant la Date de </w:t>
            </w:r>
            <w:r>
              <w:rPr>
                <w:sz w:val="24"/>
                <w:szCs w:val="24"/>
                <w:lang w:val="fr"/>
              </w:rPr>
              <w:t>Commencement</w:t>
            </w:r>
            <w:r w:rsidRPr="00870965">
              <w:rPr>
                <w:sz w:val="24"/>
                <w:szCs w:val="24"/>
                <w:lang w:val="fr"/>
              </w:rPr>
              <w:t>.</w:t>
            </w:r>
          </w:p>
          <w:p w14:paraId="76346182"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La </w:t>
            </w:r>
            <w:r>
              <w:rPr>
                <w:sz w:val="24"/>
                <w:szCs w:val="24"/>
                <w:lang w:val="fr"/>
              </w:rPr>
              <w:t>N</w:t>
            </w:r>
            <w:r w:rsidRPr="00870965">
              <w:rPr>
                <w:sz w:val="24"/>
                <w:szCs w:val="24"/>
                <w:lang w:val="fr"/>
              </w:rPr>
              <w:t>otification doit être émise rapidement après que le Maître d’œuvre a déterminé le respect des conditions suivantes :</w:t>
            </w:r>
          </w:p>
          <w:p w14:paraId="528DB79B" w14:textId="77777777" w:rsidR="00FE2B65" w:rsidRPr="00870965" w:rsidRDefault="00FE2B65" w:rsidP="00FE2B65">
            <w:pPr>
              <w:pStyle w:val="ListParagraph"/>
              <w:numPr>
                <w:ilvl w:val="0"/>
                <w:numId w:val="115"/>
              </w:numPr>
              <w:spacing w:before="120" w:after="120" w:line="276" w:lineRule="auto"/>
              <w:ind w:left="706" w:hanging="634"/>
              <w:jc w:val="both"/>
              <w:rPr>
                <w:rFonts w:eastAsia="Arial Narrow"/>
                <w:sz w:val="24"/>
                <w:szCs w:val="24"/>
              </w:rPr>
            </w:pPr>
            <w:r w:rsidRPr="00870965">
              <w:rPr>
                <w:sz w:val="24"/>
                <w:szCs w:val="24"/>
                <w:lang w:val="fr"/>
              </w:rPr>
              <w:t xml:space="preserve">la signature de l’Acte d’Engagement par les deux </w:t>
            </w:r>
            <w:r>
              <w:rPr>
                <w:sz w:val="24"/>
                <w:szCs w:val="24"/>
                <w:lang w:val="fr"/>
              </w:rPr>
              <w:t>P</w:t>
            </w:r>
            <w:r w:rsidRPr="00870965">
              <w:rPr>
                <w:sz w:val="24"/>
                <w:szCs w:val="24"/>
                <w:lang w:val="fr"/>
              </w:rPr>
              <w:t xml:space="preserve">arties et, si nécessaire, l’approbation du Marché par les autorités compétentes du </w:t>
            </w:r>
            <w:r>
              <w:rPr>
                <w:sz w:val="24"/>
                <w:szCs w:val="24"/>
                <w:lang w:val="fr"/>
              </w:rPr>
              <w:t>P</w:t>
            </w:r>
            <w:r w:rsidRPr="00870965">
              <w:rPr>
                <w:sz w:val="24"/>
                <w:szCs w:val="24"/>
                <w:lang w:val="fr"/>
              </w:rPr>
              <w:t>ays;</w:t>
            </w:r>
          </w:p>
          <w:p w14:paraId="21C9870F" w14:textId="77777777" w:rsidR="00FE2B65" w:rsidRPr="00870965" w:rsidRDefault="00FE2B65" w:rsidP="00FE2B65">
            <w:pPr>
              <w:pStyle w:val="ListParagraph"/>
              <w:numPr>
                <w:ilvl w:val="0"/>
                <w:numId w:val="115"/>
              </w:numPr>
              <w:spacing w:before="120" w:after="120" w:line="276" w:lineRule="auto"/>
              <w:ind w:left="706" w:hanging="634"/>
              <w:jc w:val="both"/>
              <w:rPr>
                <w:rFonts w:eastAsia="Arial Narrow"/>
                <w:sz w:val="24"/>
                <w:szCs w:val="24"/>
              </w:rPr>
            </w:pPr>
            <w:r w:rsidRPr="00870965">
              <w:rPr>
                <w:sz w:val="24"/>
                <w:szCs w:val="24"/>
                <w:lang w:val="fr"/>
              </w:rPr>
              <w:t>la fourniture à l’Entrepreneur d’une preuve raisonnable des arrangements financiers du Maître d’Ouvrage (en vertu de la Sous-Clause 2.4 [</w:t>
            </w:r>
            <w:r w:rsidRPr="00C82E74">
              <w:rPr>
                <w:i/>
                <w:iCs/>
                <w:sz w:val="24"/>
                <w:szCs w:val="24"/>
                <w:lang w:val="fr"/>
              </w:rPr>
              <w:t>Dispositions Financières du Maître d’Ouvrage</w:t>
            </w:r>
            <w:r w:rsidRPr="00870965">
              <w:rPr>
                <w:sz w:val="24"/>
                <w:szCs w:val="24"/>
                <w:lang w:val="fr"/>
              </w:rPr>
              <w:t>]);</w:t>
            </w:r>
          </w:p>
          <w:p w14:paraId="4B4F0471" w14:textId="77777777" w:rsidR="00FE2B65" w:rsidRPr="00870965" w:rsidRDefault="00FE2B65" w:rsidP="00FE2B65">
            <w:pPr>
              <w:pStyle w:val="ListParagraph"/>
              <w:numPr>
                <w:ilvl w:val="0"/>
                <w:numId w:val="115"/>
              </w:numPr>
              <w:spacing w:before="120" w:after="120" w:line="276" w:lineRule="auto"/>
              <w:ind w:left="706" w:hanging="634"/>
              <w:jc w:val="both"/>
              <w:rPr>
                <w:rFonts w:eastAsia="Arial Narrow"/>
                <w:sz w:val="24"/>
                <w:szCs w:val="24"/>
              </w:rPr>
            </w:pPr>
            <w:r w:rsidRPr="004F7A37">
              <w:rPr>
                <w:sz w:val="24"/>
                <w:szCs w:val="24"/>
              </w:rPr>
              <w:t>sous réserve des Données du Marché, l'accès effectif au Chantier et la possession de celui-ci sont accordés à l'Entrepreneur, ainsi que la ou les autorisations visées à l'alinéa (a) de la Sous-Clause 1.13 [</w:t>
            </w:r>
            <w:r w:rsidRPr="00442C94">
              <w:rPr>
                <w:i/>
                <w:iCs/>
                <w:sz w:val="24"/>
                <w:szCs w:val="24"/>
              </w:rPr>
              <w:t>Conformité aux Lois</w:t>
            </w:r>
            <w:r w:rsidRPr="004F7A37">
              <w:rPr>
                <w:sz w:val="24"/>
                <w:szCs w:val="24"/>
              </w:rPr>
              <w:t xml:space="preserve">] nécessaires au démarrage des Ouvrages </w:t>
            </w:r>
            <w:r w:rsidRPr="00870965">
              <w:rPr>
                <w:sz w:val="24"/>
                <w:szCs w:val="24"/>
                <w:lang w:val="fr"/>
              </w:rPr>
              <w:t>;</w:t>
            </w:r>
          </w:p>
          <w:p w14:paraId="316A5385" w14:textId="77777777" w:rsidR="00FE2B65" w:rsidRPr="00870965" w:rsidRDefault="00FE2B65" w:rsidP="00FE2B65">
            <w:pPr>
              <w:pStyle w:val="ListParagraph"/>
              <w:numPr>
                <w:ilvl w:val="0"/>
                <w:numId w:val="115"/>
              </w:numPr>
              <w:spacing w:before="120" w:after="120" w:line="276" w:lineRule="auto"/>
              <w:ind w:left="706" w:hanging="634"/>
              <w:jc w:val="both"/>
              <w:rPr>
                <w:rFonts w:eastAsia="Arial Narrow"/>
                <w:sz w:val="24"/>
                <w:szCs w:val="24"/>
              </w:rPr>
            </w:pPr>
            <w:r w:rsidRPr="00870965">
              <w:rPr>
                <w:sz w:val="24"/>
                <w:szCs w:val="24"/>
                <w:lang w:val="fr"/>
              </w:rPr>
              <w:t xml:space="preserve">la réception par l’Entrepreneur du </w:t>
            </w:r>
            <w:r>
              <w:rPr>
                <w:sz w:val="24"/>
                <w:szCs w:val="24"/>
                <w:lang w:val="fr"/>
              </w:rPr>
              <w:t>p</w:t>
            </w:r>
            <w:r w:rsidRPr="00870965">
              <w:rPr>
                <w:sz w:val="24"/>
                <w:szCs w:val="24"/>
                <w:lang w:val="fr"/>
              </w:rPr>
              <w:t>aiement de l’Avance de Démarrage en vertu de la Sous-Clause 14.2 [</w:t>
            </w:r>
            <w:r w:rsidRPr="00C82E74">
              <w:rPr>
                <w:i/>
                <w:iCs/>
                <w:sz w:val="24"/>
                <w:szCs w:val="24"/>
                <w:lang w:val="fr"/>
              </w:rPr>
              <w:t>Paiement de l’Avance de Démarrage</w:t>
            </w:r>
            <w:r w:rsidRPr="00870965">
              <w:rPr>
                <w:sz w:val="24"/>
                <w:szCs w:val="24"/>
                <w:lang w:val="fr"/>
              </w:rPr>
              <w:t>] à condition que la garantie bancaire correspondante ait été fournie par l’Entrepreneur; et</w:t>
            </w:r>
          </w:p>
          <w:p w14:paraId="5712E171" w14:textId="77777777" w:rsidR="00FE2B65" w:rsidRPr="00870965" w:rsidRDefault="00FE2B65" w:rsidP="00FE2B65">
            <w:pPr>
              <w:pStyle w:val="ListParagraph"/>
              <w:numPr>
                <w:ilvl w:val="0"/>
                <w:numId w:val="115"/>
              </w:numPr>
              <w:spacing w:before="120" w:after="120" w:line="276" w:lineRule="auto"/>
              <w:ind w:left="706" w:hanging="634"/>
              <w:jc w:val="both"/>
              <w:rPr>
                <w:rFonts w:eastAsia="Arial Narrow"/>
                <w:sz w:val="24"/>
                <w:szCs w:val="24"/>
              </w:rPr>
            </w:pPr>
            <w:r>
              <w:rPr>
                <w:sz w:val="24"/>
                <w:szCs w:val="24"/>
                <w:lang w:val="fr"/>
              </w:rPr>
              <w:t xml:space="preserve">la </w:t>
            </w:r>
            <w:r w:rsidRPr="00870965">
              <w:rPr>
                <w:sz w:val="24"/>
                <w:szCs w:val="24"/>
                <w:lang w:val="fr"/>
              </w:rPr>
              <w:t>constitution du CPRD conformément à la Sous-Clause 21.1 et à la Sous-Clause 21.2, le cas échéant.</w:t>
            </w:r>
          </w:p>
          <w:p w14:paraId="0A5F9AE0" w14:textId="77777777" w:rsidR="00FE2B65" w:rsidRPr="00870965" w:rsidRDefault="00FE2B65" w:rsidP="00C82E74">
            <w:pPr>
              <w:spacing w:before="120" w:after="120"/>
              <w:jc w:val="both"/>
              <w:rPr>
                <w:rFonts w:eastAsia="Arial Narrow"/>
                <w:sz w:val="24"/>
                <w:szCs w:val="24"/>
              </w:rPr>
            </w:pPr>
            <w:r w:rsidRPr="00870965">
              <w:rPr>
                <w:sz w:val="24"/>
                <w:szCs w:val="24"/>
                <w:lang w:val="fr"/>
              </w:rPr>
              <w:lastRenderedPageBreak/>
              <w:t>Sous réserve de la Sous-Clause 4.1 sur les Stratégies de Gestion et les Plans de Mise en œuvre et du PGES</w:t>
            </w:r>
            <w:r>
              <w:rPr>
                <w:sz w:val="24"/>
                <w:szCs w:val="24"/>
                <w:lang w:val="fr"/>
              </w:rPr>
              <w:t>-E</w:t>
            </w:r>
            <w:r w:rsidRPr="00870965">
              <w:rPr>
                <w:sz w:val="24"/>
                <w:szCs w:val="24"/>
                <w:lang w:val="fr"/>
              </w:rPr>
              <w:t xml:space="preserve"> et de la Sous-Clause 4.8 sur le manuel d’hygiène et de sécurité, l’Entrepreneur doit commencer l’exécution des </w:t>
            </w:r>
            <w:r>
              <w:rPr>
                <w:sz w:val="24"/>
                <w:szCs w:val="24"/>
                <w:lang w:val="fr"/>
              </w:rPr>
              <w:t>Ouvrages</w:t>
            </w:r>
            <w:r w:rsidRPr="00870965">
              <w:rPr>
                <w:sz w:val="24"/>
                <w:szCs w:val="24"/>
                <w:lang w:val="fr"/>
              </w:rPr>
              <w:t xml:space="preserve"> dès que cela est raisonnablement possible après la Date de Commencement, puis procéder aux travaux avec expédition et sans délai.</w:t>
            </w:r>
          </w:p>
        </w:tc>
      </w:tr>
      <w:tr w:rsidR="00FE2B65" w:rsidRPr="00870965" w14:paraId="2A1686C3" w14:textId="77777777" w:rsidTr="00C82E74">
        <w:tc>
          <w:tcPr>
            <w:tcW w:w="2253" w:type="dxa"/>
            <w:tcBorders>
              <w:top w:val="single" w:sz="12" w:space="0" w:color="auto"/>
              <w:left w:val="single" w:sz="12" w:space="0" w:color="auto"/>
              <w:bottom w:val="single" w:sz="12" w:space="0" w:color="auto"/>
              <w:right w:val="single" w:sz="12" w:space="0" w:color="auto"/>
            </w:tcBorders>
          </w:tcPr>
          <w:p w14:paraId="76CDD246" w14:textId="77777777" w:rsidR="00FE2B65" w:rsidRPr="00870965" w:rsidRDefault="00FE2B65" w:rsidP="00C82E74">
            <w:pPr>
              <w:pStyle w:val="Heading3"/>
              <w:framePr w:hSpace="0" w:wrap="auto" w:vAnchor="margin" w:xAlign="left" w:yAlign="inline"/>
              <w:suppressOverlap w:val="0"/>
            </w:pPr>
            <w:bookmarkStart w:id="712" w:name="_Toc87266814"/>
            <w:r w:rsidRPr="00870965">
              <w:t>Sous-Clause 11.7</w:t>
            </w:r>
            <w:bookmarkEnd w:id="712"/>
          </w:p>
          <w:p w14:paraId="5108B1D4" w14:textId="77777777" w:rsidR="00FE2B65" w:rsidRPr="00870965" w:rsidRDefault="00FE2B65" w:rsidP="00C82E74">
            <w:pPr>
              <w:spacing w:before="120" w:after="120"/>
              <w:rPr>
                <w:sz w:val="24"/>
                <w:szCs w:val="24"/>
              </w:rPr>
            </w:pPr>
            <w:r w:rsidRPr="00870965">
              <w:rPr>
                <w:b/>
                <w:bCs/>
                <w:sz w:val="24"/>
                <w:szCs w:val="24"/>
                <w:lang w:val="fr"/>
              </w:rPr>
              <w:t>Droit d’Accès après Réception</w:t>
            </w:r>
          </w:p>
        </w:tc>
        <w:tc>
          <w:tcPr>
            <w:tcW w:w="6900" w:type="dxa"/>
            <w:tcBorders>
              <w:top w:val="single" w:sz="12" w:space="0" w:color="auto"/>
              <w:left w:val="single" w:sz="12" w:space="0" w:color="auto"/>
              <w:bottom w:val="single" w:sz="12" w:space="0" w:color="auto"/>
              <w:right w:val="single" w:sz="12" w:space="0" w:color="auto"/>
            </w:tcBorders>
          </w:tcPr>
          <w:p w14:paraId="559AE928"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Au deuxième paragraphe, « Chaque fois que l’Entrepreneur </w:t>
            </w:r>
            <w:r>
              <w:rPr>
                <w:sz w:val="24"/>
                <w:szCs w:val="24"/>
                <w:lang w:val="fr"/>
              </w:rPr>
              <w:t>prévoit</w:t>
            </w:r>
            <w:r w:rsidRPr="00870965">
              <w:rPr>
                <w:sz w:val="24"/>
                <w:szCs w:val="24"/>
                <w:lang w:val="fr"/>
              </w:rPr>
              <w:t xml:space="preserve"> d’accéder à une partie </w:t>
            </w:r>
            <w:r>
              <w:rPr>
                <w:sz w:val="24"/>
                <w:szCs w:val="24"/>
                <w:lang w:val="fr"/>
              </w:rPr>
              <w:t>quelconque des Ouvrages</w:t>
            </w:r>
            <w:r w:rsidRPr="00870965">
              <w:rPr>
                <w:sz w:val="24"/>
                <w:szCs w:val="24"/>
                <w:lang w:val="fr"/>
              </w:rPr>
              <w:t xml:space="preserve"> pendant la PNM concernée : » est remplacé par :</w:t>
            </w:r>
          </w:p>
          <w:p w14:paraId="32EF86E3"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 Chaque fois que, jusqu’à la date de 28 jours suivant la délivrance du Certificat de </w:t>
            </w:r>
            <w:r>
              <w:rPr>
                <w:sz w:val="24"/>
                <w:szCs w:val="24"/>
                <w:lang w:val="fr"/>
              </w:rPr>
              <w:t>Bonne Fin</w:t>
            </w:r>
            <w:r w:rsidRPr="00870965">
              <w:rPr>
                <w:sz w:val="24"/>
                <w:szCs w:val="24"/>
                <w:lang w:val="fr"/>
              </w:rPr>
              <w:t xml:space="preserve">, l’Entrepreneur a l’intention d’accéder à une partie quelconque des </w:t>
            </w:r>
            <w:r>
              <w:rPr>
                <w:sz w:val="24"/>
                <w:szCs w:val="24"/>
                <w:lang w:val="fr"/>
              </w:rPr>
              <w:t>Ouvrages</w:t>
            </w:r>
            <w:r w:rsidRPr="00870965">
              <w:rPr>
                <w:sz w:val="24"/>
                <w:szCs w:val="24"/>
                <w:lang w:val="fr"/>
              </w:rPr>
              <w:t xml:space="preserve"> : »</w:t>
            </w:r>
          </w:p>
        </w:tc>
      </w:tr>
      <w:tr w:rsidR="00FE2B65" w:rsidRPr="00870965" w14:paraId="2571FB13" w14:textId="77777777" w:rsidTr="00C82E74">
        <w:tc>
          <w:tcPr>
            <w:tcW w:w="2253" w:type="dxa"/>
            <w:tcBorders>
              <w:top w:val="single" w:sz="12" w:space="0" w:color="auto"/>
              <w:left w:val="single" w:sz="12" w:space="0" w:color="auto"/>
              <w:bottom w:val="single" w:sz="12" w:space="0" w:color="auto"/>
              <w:right w:val="single" w:sz="12" w:space="0" w:color="auto"/>
            </w:tcBorders>
          </w:tcPr>
          <w:p w14:paraId="3D3CA794" w14:textId="77777777" w:rsidR="00FE2B65" w:rsidRPr="00870965" w:rsidRDefault="00FE2B65" w:rsidP="00C82E74">
            <w:pPr>
              <w:pStyle w:val="Heading3"/>
              <w:framePr w:hSpace="0" w:wrap="auto" w:vAnchor="margin" w:xAlign="left" w:yAlign="inline"/>
              <w:suppressOverlap w:val="0"/>
            </w:pPr>
            <w:bookmarkStart w:id="713" w:name="_Toc87266815"/>
            <w:r w:rsidRPr="00870965">
              <w:t>Sous-Clause 13.3.1</w:t>
            </w:r>
            <w:bookmarkEnd w:id="713"/>
          </w:p>
          <w:p w14:paraId="5AF5B035" w14:textId="77777777" w:rsidR="00FE2B65" w:rsidRPr="00870965" w:rsidRDefault="00FE2B65" w:rsidP="00C82E74">
            <w:pPr>
              <w:spacing w:before="120" w:after="120"/>
              <w:rPr>
                <w:sz w:val="24"/>
                <w:szCs w:val="24"/>
              </w:rPr>
            </w:pPr>
            <w:r w:rsidRPr="00870965">
              <w:rPr>
                <w:b/>
                <w:bCs/>
                <w:sz w:val="24"/>
                <w:szCs w:val="24"/>
                <w:lang w:val="fr"/>
              </w:rPr>
              <w:t>Changement par Instruction</w:t>
            </w:r>
          </w:p>
        </w:tc>
        <w:tc>
          <w:tcPr>
            <w:tcW w:w="6900" w:type="dxa"/>
            <w:tcBorders>
              <w:top w:val="single" w:sz="12" w:space="0" w:color="auto"/>
              <w:left w:val="single" w:sz="12" w:space="0" w:color="auto"/>
              <w:bottom w:val="single" w:sz="12" w:space="0" w:color="auto"/>
              <w:right w:val="single" w:sz="12" w:space="0" w:color="auto"/>
            </w:tcBorders>
          </w:tcPr>
          <w:p w14:paraId="1E75BA1F" w14:textId="3B0FDBFA" w:rsidR="00FE2B65" w:rsidRPr="00870965" w:rsidRDefault="00FE2B65" w:rsidP="00C82E74">
            <w:pPr>
              <w:spacing w:before="120" w:after="120"/>
              <w:jc w:val="both"/>
              <w:rPr>
                <w:rFonts w:eastAsia="Arial Narrow"/>
                <w:sz w:val="24"/>
                <w:szCs w:val="24"/>
              </w:rPr>
            </w:pPr>
            <w:r w:rsidRPr="00870965">
              <w:rPr>
                <w:sz w:val="24"/>
                <w:szCs w:val="24"/>
                <w:lang w:val="fr"/>
              </w:rPr>
              <w:t xml:space="preserve">L’alinéa 13.3.1 (a) est remplacé par le texte suivant : « une description </w:t>
            </w:r>
            <w:r w:rsidR="00394D65" w:rsidRPr="00870965">
              <w:rPr>
                <w:sz w:val="24"/>
                <w:szCs w:val="24"/>
                <w:lang w:val="fr"/>
              </w:rPr>
              <w:t xml:space="preserve">des </w:t>
            </w:r>
            <w:r w:rsidR="00394D65">
              <w:rPr>
                <w:rFonts w:eastAsia="Arial Narrow"/>
                <w:color w:val="000000"/>
                <w:sz w:val="24"/>
                <w:szCs w:val="24"/>
              </w:rPr>
              <w:t>travaux</w:t>
            </w:r>
            <w:r w:rsidRPr="004F2C83">
              <w:rPr>
                <w:rFonts w:eastAsia="Arial Narrow"/>
                <w:color w:val="000000"/>
                <w:sz w:val="24"/>
                <w:szCs w:val="24"/>
              </w:rPr>
              <w:t xml:space="preserve"> </w:t>
            </w:r>
            <w:r>
              <w:rPr>
                <w:rFonts w:eastAsia="Arial Narrow"/>
                <w:color w:val="000000"/>
                <w:sz w:val="24"/>
                <w:szCs w:val="24"/>
              </w:rPr>
              <w:t>modif</w:t>
            </w:r>
            <w:r w:rsidRPr="004F2C83">
              <w:rPr>
                <w:rFonts w:eastAsia="Arial Narrow"/>
                <w:color w:val="000000"/>
                <w:sz w:val="24"/>
                <w:szCs w:val="24"/>
              </w:rPr>
              <w:t>iés réalisés ou à réaliser</w:t>
            </w:r>
            <w:r w:rsidRPr="00870965" w:rsidDel="006A6BD5">
              <w:rPr>
                <w:sz w:val="24"/>
                <w:szCs w:val="24"/>
                <w:lang w:val="fr"/>
              </w:rPr>
              <w:t xml:space="preserve"> </w:t>
            </w:r>
            <w:r w:rsidRPr="00870965">
              <w:rPr>
                <w:sz w:val="24"/>
                <w:szCs w:val="24"/>
                <w:lang w:val="fr"/>
              </w:rPr>
              <w:t xml:space="preserve">, y compris des détails sur les ressources et les méthodes adoptées ou à adopter par l’Entrepreneur, </w:t>
            </w:r>
            <w:r w:rsidRPr="004F2C83">
              <w:rPr>
                <w:rFonts w:eastAsia="Arial Narrow"/>
                <w:color w:val="000000"/>
                <w:sz w:val="24"/>
                <w:szCs w:val="24"/>
              </w:rPr>
              <w:t xml:space="preserve"> et </w:t>
            </w:r>
            <w:r w:rsidR="007B5D9F" w:rsidRPr="004F2C83">
              <w:rPr>
                <w:rFonts w:eastAsia="Arial Narrow"/>
                <w:color w:val="000000"/>
                <w:sz w:val="24"/>
                <w:szCs w:val="24"/>
              </w:rPr>
              <w:t>des</w:t>
            </w:r>
            <w:r w:rsidR="007B5D9F" w:rsidRPr="00870965" w:rsidDel="00E75785">
              <w:rPr>
                <w:sz w:val="24"/>
                <w:szCs w:val="24"/>
                <w:lang w:val="fr"/>
              </w:rPr>
              <w:t xml:space="preserve"> </w:t>
            </w:r>
            <w:r w:rsidR="007B5D9F">
              <w:rPr>
                <w:sz w:val="24"/>
                <w:szCs w:val="24"/>
                <w:lang w:val="fr"/>
              </w:rPr>
              <w:t>informations</w:t>
            </w:r>
            <w:r w:rsidRPr="00870965">
              <w:rPr>
                <w:sz w:val="24"/>
                <w:szCs w:val="24"/>
                <w:lang w:val="fr"/>
              </w:rPr>
              <w:t xml:space="preserve"> ES </w:t>
            </w:r>
            <w:r>
              <w:rPr>
                <w:sz w:val="24"/>
                <w:szCs w:val="24"/>
                <w:lang w:val="fr"/>
              </w:rPr>
              <w:t xml:space="preserve">suffisantes </w:t>
            </w:r>
            <w:r w:rsidRPr="00870965">
              <w:rPr>
                <w:sz w:val="24"/>
                <w:szCs w:val="24"/>
                <w:lang w:val="fr"/>
              </w:rPr>
              <w:t>pour permettre une évaluation des risques et des impacts ES; "</w:t>
            </w:r>
          </w:p>
        </w:tc>
      </w:tr>
      <w:tr w:rsidR="00FE2B65" w:rsidRPr="00870965" w14:paraId="60C00B94" w14:textId="77777777" w:rsidTr="00C82E74">
        <w:tc>
          <w:tcPr>
            <w:tcW w:w="2253" w:type="dxa"/>
            <w:tcBorders>
              <w:top w:val="single" w:sz="12" w:space="0" w:color="auto"/>
              <w:left w:val="single" w:sz="12" w:space="0" w:color="auto"/>
              <w:bottom w:val="single" w:sz="12" w:space="0" w:color="auto"/>
              <w:right w:val="single" w:sz="12" w:space="0" w:color="auto"/>
            </w:tcBorders>
          </w:tcPr>
          <w:p w14:paraId="20B9CA24" w14:textId="77777777" w:rsidR="00FE2B65" w:rsidRPr="00870965" w:rsidRDefault="00FE2B65" w:rsidP="00C82E74">
            <w:pPr>
              <w:pStyle w:val="Heading3"/>
              <w:framePr w:hSpace="0" w:wrap="auto" w:vAnchor="margin" w:xAlign="left" w:yAlign="inline"/>
              <w:suppressOverlap w:val="0"/>
            </w:pPr>
            <w:bookmarkStart w:id="714" w:name="_Toc87266816"/>
            <w:r w:rsidRPr="00870965">
              <w:t>Sous-Clause 13.4</w:t>
            </w:r>
            <w:bookmarkEnd w:id="714"/>
          </w:p>
          <w:p w14:paraId="128C9070" w14:textId="77777777" w:rsidR="00FE2B65" w:rsidRPr="00870965" w:rsidRDefault="00FE2B65" w:rsidP="00C82E74">
            <w:pPr>
              <w:pStyle w:val="Heading3"/>
              <w:framePr w:hSpace="0" w:wrap="auto" w:vAnchor="margin" w:xAlign="left" w:yAlign="inline"/>
              <w:suppressOverlap w:val="0"/>
            </w:pPr>
            <w:bookmarkStart w:id="715" w:name="_Toc87266817"/>
            <w:r w:rsidRPr="00870965">
              <w:t>Sommes Provisionnelles</w:t>
            </w:r>
            <w:bookmarkEnd w:id="715"/>
          </w:p>
        </w:tc>
        <w:tc>
          <w:tcPr>
            <w:tcW w:w="6900" w:type="dxa"/>
            <w:tcBorders>
              <w:top w:val="single" w:sz="12" w:space="0" w:color="auto"/>
              <w:left w:val="single" w:sz="12" w:space="0" w:color="auto"/>
              <w:bottom w:val="single" w:sz="12" w:space="0" w:color="auto"/>
              <w:right w:val="single" w:sz="12" w:space="0" w:color="auto"/>
            </w:tcBorders>
          </w:tcPr>
          <w:p w14:paraId="358DC57F" w14:textId="77777777" w:rsidR="00FE2B65" w:rsidRPr="00870965" w:rsidRDefault="00FE2B65" w:rsidP="00C82E74">
            <w:pPr>
              <w:spacing w:before="120" w:after="120"/>
              <w:jc w:val="both"/>
              <w:rPr>
                <w:rFonts w:eastAsia="Arial Narrow"/>
                <w:sz w:val="24"/>
                <w:szCs w:val="24"/>
              </w:rPr>
            </w:pPr>
            <w:r w:rsidRPr="00870965">
              <w:rPr>
                <w:sz w:val="24"/>
                <w:szCs w:val="24"/>
                <w:lang w:val="fr"/>
              </w:rPr>
              <w:t>Le texte suivant est inséré en tant qu’avant-dernier paragraphe :</w:t>
            </w:r>
          </w:p>
          <w:p w14:paraId="1ADE6471" w14:textId="7D54A455" w:rsidR="00FE2B65" w:rsidRPr="00870965" w:rsidDel="00A57D59" w:rsidRDefault="00FE2B65" w:rsidP="00C82E74">
            <w:pPr>
              <w:spacing w:before="120" w:after="120"/>
              <w:jc w:val="both"/>
              <w:rPr>
                <w:rFonts w:eastAsia="Arial Narrow"/>
                <w:sz w:val="24"/>
                <w:szCs w:val="24"/>
              </w:rPr>
            </w:pPr>
            <w:r w:rsidRPr="00870965">
              <w:rPr>
                <w:sz w:val="24"/>
                <w:szCs w:val="24"/>
                <w:lang w:val="fr"/>
              </w:rPr>
              <w:t xml:space="preserve">« La Somme Provisionnelle sera utilisée pour couvrir la part du Maître d’Ouvrage dans les honoraires et dépenses des membres du CPRD, conformément à la Clause 21. Aucune instruction préalable du Maître d’œuvre n’est requise en ce qui concerne </w:t>
            </w:r>
            <w:r>
              <w:rPr>
                <w:sz w:val="24"/>
                <w:szCs w:val="24"/>
                <w:lang w:val="fr"/>
              </w:rPr>
              <w:t>les activités</w:t>
            </w:r>
            <w:r w:rsidRPr="00870965">
              <w:rPr>
                <w:sz w:val="24"/>
                <w:szCs w:val="24"/>
                <w:lang w:val="fr"/>
              </w:rPr>
              <w:t xml:space="preserve"> du CPRD. L’Entrepreneur doit soumettre les factures des membres du CPRD et la preuve satisfaisante </w:t>
            </w:r>
            <w:r w:rsidRPr="006537FB">
              <w:rPr>
                <w:rFonts w:eastAsia="Arial Narrow"/>
                <w:color w:val="000000"/>
                <w:sz w:val="24"/>
                <w:szCs w:val="24"/>
              </w:rPr>
              <w:t xml:space="preserve">du paiement de 100 % de ces factures dans le cadre de la justification de ces demandes de décompte </w:t>
            </w:r>
            <w:r w:rsidRPr="00870965">
              <w:rPr>
                <w:sz w:val="24"/>
                <w:szCs w:val="24"/>
                <w:lang w:val="fr"/>
              </w:rPr>
              <w:t xml:space="preserve">soumises en vertu de la Sous-Clause 14.3. </w:t>
            </w:r>
          </w:p>
        </w:tc>
      </w:tr>
      <w:tr w:rsidR="00FE2B65" w:rsidRPr="00870965" w14:paraId="0AADF485" w14:textId="77777777" w:rsidTr="00C82E74">
        <w:tc>
          <w:tcPr>
            <w:tcW w:w="2253" w:type="dxa"/>
            <w:tcBorders>
              <w:top w:val="single" w:sz="12" w:space="0" w:color="auto"/>
              <w:left w:val="single" w:sz="12" w:space="0" w:color="auto"/>
              <w:bottom w:val="single" w:sz="12" w:space="0" w:color="auto"/>
              <w:right w:val="single" w:sz="12" w:space="0" w:color="auto"/>
            </w:tcBorders>
          </w:tcPr>
          <w:p w14:paraId="42892660" w14:textId="77777777" w:rsidR="00FE2B65" w:rsidRPr="00870965" w:rsidRDefault="00FE2B65" w:rsidP="00C82E74">
            <w:pPr>
              <w:pStyle w:val="Heading3"/>
              <w:framePr w:hSpace="0" w:wrap="auto" w:vAnchor="margin" w:xAlign="left" w:yAlign="inline"/>
              <w:suppressOverlap w:val="0"/>
            </w:pPr>
            <w:bookmarkStart w:id="716" w:name="_Toc87266818"/>
            <w:r w:rsidRPr="00870965">
              <w:t>Sous-Clause 13.6</w:t>
            </w:r>
            <w:bookmarkEnd w:id="716"/>
          </w:p>
          <w:p w14:paraId="22920326" w14:textId="77777777" w:rsidR="00FE2B65" w:rsidRPr="00870965" w:rsidRDefault="00FE2B65" w:rsidP="00C82E74">
            <w:pPr>
              <w:spacing w:before="120" w:after="120"/>
              <w:rPr>
                <w:sz w:val="24"/>
                <w:szCs w:val="24"/>
              </w:rPr>
            </w:pPr>
            <w:r w:rsidRPr="00870965">
              <w:rPr>
                <w:b/>
                <w:bCs/>
                <w:sz w:val="24"/>
                <w:szCs w:val="24"/>
                <w:lang w:val="fr"/>
              </w:rPr>
              <w:t>Ajustements pour Modification de la Législation</w:t>
            </w:r>
          </w:p>
        </w:tc>
        <w:tc>
          <w:tcPr>
            <w:tcW w:w="6900" w:type="dxa"/>
            <w:tcBorders>
              <w:top w:val="single" w:sz="12" w:space="0" w:color="auto"/>
              <w:left w:val="single" w:sz="12" w:space="0" w:color="auto"/>
              <w:bottom w:val="single" w:sz="12" w:space="0" w:color="auto"/>
              <w:right w:val="single" w:sz="12" w:space="0" w:color="auto"/>
            </w:tcBorders>
          </w:tcPr>
          <w:p w14:paraId="568F8D37" w14:textId="77777777"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Au quatrième paragraphe :</w:t>
            </w:r>
          </w:p>
          <w:p w14:paraId="5C294A99" w14:textId="77777777"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à la fin de l’alinéa (ii), supprimer « (avec des in</w:t>
            </w:r>
            <w:r>
              <w:rPr>
                <w:sz w:val="24"/>
                <w:szCs w:val="24"/>
                <w:lang w:val="fr"/>
              </w:rPr>
              <w:t>form</w:t>
            </w:r>
            <w:r w:rsidRPr="00870965">
              <w:rPr>
                <w:sz w:val="24"/>
                <w:szCs w:val="24"/>
                <w:lang w:val="fr"/>
              </w:rPr>
              <w:t>ations détaillées à l’appui) »</w:t>
            </w:r>
          </w:p>
          <w:p w14:paraId="371FC4B2" w14:textId="77777777" w:rsidR="00FE2B65" w:rsidRPr="00870965" w:rsidRDefault="00FE2B65" w:rsidP="00C82E74">
            <w:pPr>
              <w:autoSpaceDE w:val="0"/>
              <w:autoSpaceDN w:val="0"/>
              <w:adjustRightInd w:val="0"/>
              <w:spacing w:before="120" w:after="120"/>
              <w:jc w:val="both"/>
              <w:rPr>
                <w:rFonts w:eastAsia="Arial Narrow"/>
                <w:sz w:val="24"/>
                <w:szCs w:val="24"/>
              </w:rPr>
            </w:pPr>
            <w:r w:rsidRPr="00870965">
              <w:rPr>
                <w:sz w:val="24"/>
                <w:szCs w:val="24"/>
                <w:lang w:val="fr"/>
              </w:rPr>
              <w:t>- à la fin de ce quatrième alinéa, ajouter « (avec des in</w:t>
            </w:r>
            <w:r>
              <w:rPr>
                <w:sz w:val="24"/>
                <w:szCs w:val="24"/>
                <w:lang w:val="fr"/>
              </w:rPr>
              <w:t>form</w:t>
            </w:r>
            <w:r w:rsidRPr="00870965">
              <w:rPr>
                <w:sz w:val="24"/>
                <w:szCs w:val="24"/>
                <w:lang w:val="fr"/>
              </w:rPr>
              <w:t>ations détaillées à l’appui) ».</w:t>
            </w:r>
          </w:p>
          <w:p w14:paraId="58C9B6D5" w14:textId="77777777" w:rsidR="00FE2B65" w:rsidRPr="00870965" w:rsidRDefault="00FE2B65" w:rsidP="00C82E74">
            <w:pPr>
              <w:spacing w:before="120" w:after="120"/>
              <w:jc w:val="both"/>
              <w:rPr>
                <w:rFonts w:eastAsia="Arial Narrow"/>
                <w:sz w:val="24"/>
                <w:szCs w:val="24"/>
              </w:rPr>
            </w:pPr>
            <w:r w:rsidRPr="00870965">
              <w:rPr>
                <w:sz w:val="24"/>
                <w:szCs w:val="24"/>
                <w:lang w:val="fr"/>
              </w:rPr>
              <w:t>Le paragraphe suivant est ajouté à la fin de la Sous-Clause :</w:t>
            </w:r>
          </w:p>
          <w:p w14:paraId="4D77DEDF" w14:textId="58BE412E" w:rsidR="00FE2B65" w:rsidRPr="00870965" w:rsidRDefault="00FE2B65" w:rsidP="00C82E74">
            <w:pPr>
              <w:spacing w:before="120" w:after="120"/>
              <w:jc w:val="both"/>
              <w:rPr>
                <w:rFonts w:eastAsia="Arial Narrow"/>
                <w:sz w:val="24"/>
                <w:szCs w:val="24"/>
              </w:rPr>
            </w:pPr>
            <w:r w:rsidRPr="00870965">
              <w:rPr>
                <w:sz w:val="24"/>
                <w:szCs w:val="24"/>
                <w:lang w:val="fr"/>
              </w:rPr>
              <w:t xml:space="preserve">« Nonobstant ce qui précède, l’Entrepreneur n’a pas droit à une prolongation de délai si le retard pertinent a déjà été pris en compte dans la détermination d’une prolongation de délai antérieure et ce coût ne sera pas payé séparément si </w:t>
            </w:r>
            <w:r>
              <w:rPr>
                <w:sz w:val="24"/>
                <w:szCs w:val="24"/>
                <w:lang w:val="fr"/>
              </w:rPr>
              <w:t>le même droit</w:t>
            </w:r>
            <w:r w:rsidRPr="00870965">
              <w:rPr>
                <w:sz w:val="24"/>
                <w:szCs w:val="24"/>
                <w:lang w:val="fr"/>
              </w:rPr>
              <w:t xml:space="preserve"> a déjà été pris en compte dans </w:t>
            </w:r>
            <w:r w:rsidR="003F3D9E" w:rsidRPr="00870965">
              <w:rPr>
                <w:sz w:val="24"/>
                <w:szCs w:val="24"/>
                <w:lang w:val="fr"/>
              </w:rPr>
              <w:t xml:space="preserve">l’indexation </w:t>
            </w:r>
            <w:r w:rsidR="003F3D9E" w:rsidRPr="004F7A37">
              <w:rPr>
                <w:sz w:val="24"/>
                <w:szCs w:val="24"/>
              </w:rPr>
              <w:t>des</w:t>
            </w:r>
            <w:r w:rsidRPr="004F7A37">
              <w:rPr>
                <w:sz w:val="24"/>
                <w:szCs w:val="24"/>
              </w:rPr>
              <w:t xml:space="preserve"> intrants </w:t>
            </w:r>
            <w:r w:rsidRPr="00870965">
              <w:rPr>
                <w:sz w:val="24"/>
                <w:szCs w:val="24"/>
                <w:lang w:val="fr"/>
              </w:rPr>
              <w:t xml:space="preserve">dans le tableau des données </w:t>
            </w:r>
            <w:r>
              <w:rPr>
                <w:sz w:val="24"/>
                <w:szCs w:val="24"/>
                <w:lang w:val="fr"/>
              </w:rPr>
              <w:t>de révision</w:t>
            </w:r>
            <w:r w:rsidRPr="00870965">
              <w:rPr>
                <w:sz w:val="24"/>
                <w:szCs w:val="24"/>
                <w:lang w:val="fr"/>
              </w:rPr>
              <w:t xml:space="preserve"> conformément aux dispositions de la Sous-Clause 13.7 [</w:t>
            </w:r>
            <w:r w:rsidRPr="00C82E74">
              <w:rPr>
                <w:i/>
                <w:iCs/>
                <w:sz w:val="24"/>
                <w:szCs w:val="24"/>
                <w:lang w:val="fr"/>
              </w:rPr>
              <w:t>Révision des Prix</w:t>
            </w:r>
            <w:r w:rsidRPr="00870965">
              <w:rPr>
                <w:sz w:val="24"/>
                <w:szCs w:val="24"/>
                <w:lang w:val="fr"/>
              </w:rPr>
              <w:t>]. »</w:t>
            </w:r>
          </w:p>
        </w:tc>
      </w:tr>
      <w:tr w:rsidR="00FE2B65" w:rsidRPr="00870965" w14:paraId="5BA84E3B" w14:textId="77777777" w:rsidTr="00C82E74">
        <w:tc>
          <w:tcPr>
            <w:tcW w:w="2253" w:type="dxa"/>
            <w:tcBorders>
              <w:top w:val="single" w:sz="12" w:space="0" w:color="auto"/>
              <w:left w:val="single" w:sz="12" w:space="0" w:color="auto"/>
              <w:bottom w:val="single" w:sz="12" w:space="0" w:color="auto"/>
              <w:right w:val="single" w:sz="12" w:space="0" w:color="auto"/>
            </w:tcBorders>
          </w:tcPr>
          <w:p w14:paraId="4E8A4E2F" w14:textId="77777777" w:rsidR="00FE2B65" w:rsidRPr="00870965" w:rsidRDefault="00FE2B65" w:rsidP="00C82E74">
            <w:pPr>
              <w:pStyle w:val="Heading3"/>
              <w:framePr w:hSpace="0" w:wrap="auto" w:vAnchor="margin" w:xAlign="left" w:yAlign="inline"/>
              <w:suppressOverlap w:val="0"/>
            </w:pPr>
            <w:bookmarkStart w:id="717" w:name="_Toc87266819"/>
            <w:r w:rsidRPr="00870965">
              <w:lastRenderedPageBreak/>
              <w:t>Sous-Clause 14.1</w:t>
            </w:r>
            <w:bookmarkEnd w:id="717"/>
          </w:p>
          <w:p w14:paraId="2AE63FEF" w14:textId="77777777" w:rsidR="00FE2B65" w:rsidRPr="00870965" w:rsidRDefault="00FE2B65" w:rsidP="00C82E74">
            <w:pPr>
              <w:spacing w:before="120" w:after="120"/>
              <w:rPr>
                <w:sz w:val="24"/>
                <w:szCs w:val="24"/>
              </w:rPr>
            </w:pPr>
            <w:r w:rsidRPr="00870965">
              <w:rPr>
                <w:b/>
                <w:bCs/>
                <w:sz w:val="24"/>
                <w:szCs w:val="24"/>
                <w:lang w:val="fr"/>
              </w:rPr>
              <w:t>Montant du Marché</w:t>
            </w:r>
          </w:p>
        </w:tc>
        <w:tc>
          <w:tcPr>
            <w:tcW w:w="6900" w:type="dxa"/>
            <w:tcBorders>
              <w:top w:val="single" w:sz="12" w:space="0" w:color="auto"/>
              <w:left w:val="single" w:sz="12" w:space="0" w:color="auto"/>
              <w:bottom w:val="single" w:sz="12" w:space="0" w:color="auto"/>
              <w:right w:val="single" w:sz="12" w:space="0" w:color="auto"/>
            </w:tcBorders>
          </w:tcPr>
          <w:p w14:paraId="5E2F8C03" w14:textId="77777777" w:rsidR="00FE2B65" w:rsidRPr="00870965" w:rsidRDefault="00FE2B65" w:rsidP="00C82E74">
            <w:pPr>
              <w:spacing w:before="120" w:after="120"/>
              <w:jc w:val="both"/>
              <w:rPr>
                <w:rFonts w:eastAsia="Arial Narrow"/>
                <w:b/>
                <w:sz w:val="24"/>
                <w:szCs w:val="24"/>
              </w:rPr>
            </w:pPr>
            <w:r w:rsidRPr="00870965">
              <w:rPr>
                <w:b/>
                <w:sz w:val="24"/>
                <w:szCs w:val="24"/>
                <w:lang w:val="fr"/>
              </w:rPr>
              <w:t>[ Note au Maître d’Ouvrage : inclure l’un</w:t>
            </w:r>
            <w:r>
              <w:rPr>
                <w:b/>
                <w:sz w:val="24"/>
                <w:szCs w:val="24"/>
                <w:lang w:val="fr"/>
              </w:rPr>
              <w:t>e</w:t>
            </w:r>
            <w:r w:rsidRPr="00870965">
              <w:rPr>
                <w:b/>
                <w:sz w:val="24"/>
                <w:szCs w:val="24"/>
                <w:lang w:val="fr"/>
              </w:rPr>
              <w:t xml:space="preserve"> des alternati</w:t>
            </w:r>
            <w:r>
              <w:rPr>
                <w:b/>
                <w:sz w:val="24"/>
                <w:szCs w:val="24"/>
                <w:lang w:val="fr"/>
              </w:rPr>
              <w:t>ve</w:t>
            </w:r>
            <w:r w:rsidRPr="00870965">
              <w:rPr>
                <w:b/>
                <w:sz w:val="24"/>
                <w:szCs w:val="24"/>
                <w:lang w:val="fr"/>
              </w:rPr>
              <w:t>s suivant</w:t>
            </w:r>
            <w:r>
              <w:rPr>
                <w:b/>
                <w:sz w:val="24"/>
                <w:szCs w:val="24"/>
                <w:lang w:val="fr"/>
              </w:rPr>
              <w:t>e</w:t>
            </w:r>
            <w:r w:rsidRPr="00870965">
              <w:rPr>
                <w:b/>
                <w:sz w:val="24"/>
                <w:szCs w:val="24"/>
                <w:lang w:val="fr"/>
              </w:rPr>
              <w:t>s, le cas échéant]</w:t>
            </w:r>
          </w:p>
          <w:p w14:paraId="611B4746" w14:textId="77777777" w:rsidR="00FE2B65" w:rsidRPr="00870965" w:rsidRDefault="00FE2B65" w:rsidP="00C82E74">
            <w:pPr>
              <w:spacing w:before="120" w:after="120"/>
              <w:jc w:val="both"/>
              <w:rPr>
                <w:rFonts w:eastAsia="Arial Narrow"/>
                <w:sz w:val="24"/>
                <w:szCs w:val="24"/>
              </w:rPr>
            </w:pPr>
            <w:r w:rsidRPr="00870965">
              <w:rPr>
                <w:sz w:val="24"/>
                <w:szCs w:val="24"/>
                <w:lang w:val="fr"/>
              </w:rPr>
              <w:t xml:space="preserve">Ce qui suit est ajouté à la fin de la Sous-Clause : </w:t>
            </w:r>
          </w:p>
          <w:p w14:paraId="6E8A2FC1" w14:textId="77777777" w:rsidR="00FE2B65" w:rsidRPr="00870965" w:rsidRDefault="00FE2B65" w:rsidP="00C82E74">
            <w:pPr>
              <w:spacing w:before="120" w:after="120"/>
              <w:jc w:val="both"/>
              <w:rPr>
                <w:rFonts w:eastAsia="Arial Narrow"/>
                <w:b/>
                <w:sz w:val="24"/>
                <w:szCs w:val="24"/>
              </w:rPr>
            </w:pPr>
            <w:r w:rsidRPr="00870965">
              <w:rPr>
                <w:b/>
                <w:sz w:val="24"/>
                <w:szCs w:val="24"/>
                <w:lang w:val="fr"/>
              </w:rPr>
              <w:t>[ Variante 1]</w:t>
            </w:r>
          </w:p>
          <w:p w14:paraId="4656EB76" w14:textId="77777777" w:rsidR="00FE2B65" w:rsidRPr="00870965" w:rsidRDefault="00FE2B65" w:rsidP="00C82E74">
            <w:pPr>
              <w:spacing w:before="120" w:after="120"/>
              <w:jc w:val="both"/>
              <w:rPr>
                <w:rFonts w:eastAsia="Arial Narrow"/>
                <w:bCs/>
                <w:sz w:val="24"/>
                <w:szCs w:val="24"/>
              </w:rPr>
            </w:pPr>
            <w:r w:rsidRPr="00870965">
              <w:rPr>
                <w:bCs/>
                <w:sz w:val="24"/>
                <w:szCs w:val="24"/>
                <w:lang w:val="fr"/>
              </w:rPr>
              <w:t xml:space="preserve">«Nonobstant les dispositions de l’alinéa (b), </w:t>
            </w:r>
            <w:r>
              <w:rPr>
                <w:bCs/>
                <w:sz w:val="24"/>
                <w:szCs w:val="24"/>
                <w:lang w:val="fr"/>
              </w:rPr>
              <w:t>le Matériel</w:t>
            </w:r>
            <w:r w:rsidRPr="00870965">
              <w:rPr>
                <w:bCs/>
                <w:sz w:val="24"/>
                <w:szCs w:val="24"/>
                <w:lang w:val="fr"/>
              </w:rPr>
              <w:t xml:space="preserve"> de l’Entrepreneur, y compris les pièces de rechange essentielles à cet effet, importé par l’Entrepreneur dans le seul but d’exécuter le </w:t>
            </w:r>
            <w:r>
              <w:rPr>
                <w:bCs/>
                <w:sz w:val="24"/>
                <w:szCs w:val="24"/>
                <w:lang w:val="fr"/>
              </w:rPr>
              <w:t>Marché</w:t>
            </w:r>
            <w:r w:rsidRPr="00870965">
              <w:rPr>
                <w:bCs/>
                <w:sz w:val="24"/>
                <w:szCs w:val="24"/>
                <w:lang w:val="fr"/>
              </w:rPr>
              <w:t xml:space="preserve"> est exonéré du paiement des droits et taxes à l’importation. »</w:t>
            </w:r>
          </w:p>
          <w:p w14:paraId="0F93DA86" w14:textId="77777777" w:rsidR="00FE2B65" w:rsidRPr="00870965" w:rsidRDefault="00FE2B65" w:rsidP="00C82E74">
            <w:pPr>
              <w:spacing w:before="120" w:after="120"/>
              <w:ind w:left="23"/>
              <w:jc w:val="both"/>
              <w:rPr>
                <w:rFonts w:eastAsia="Arial Narrow"/>
                <w:sz w:val="24"/>
                <w:szCs w:val="24"/>
              </w:rPr>
            </w:pPr>
            <w:r w:rsidRPr="00870965">
              <w:rPr>
                <w:b/>
                <w:sz w:val="24"/>
                <w:szCs w:val="24"/>
                <w:lang w:val="fr"/>
              </w:rPr>
              <w:t>[Variante 2]</w:t>
            </w:r>
          </w:p>
          <w:p w14:paraId="3632F330" w14:textId="77777777" w:rsidR="00FE2B65" w:rsidRPr="00870965" w:rsidRDefault="00FE2B65" w:rsidP="00C82E74">
            <w:pPr>
              <w:spacing w:before="120" w:after="120"/>
              <w:ind w:left="23"/>
              <w:jc w:val="both"/>
              <w:rPr>
                <w:rFonts w:eastAsia="Arial Narrow"/>
                <w:sz w:val="24"/>
                <w:szCs w:val="24"/>
              </w:rPr>
            </w:pPr>
            <w:r w:rsidRPr="00870965">
              <w:rPr>
                <w:sz w:val="24"/>
                <w:szCs w:val="24"/>
                <w:lang w:val="fr"/>
              </w:rPr>
              <w:t xml:space="preserve">«Nonobstant les dispositions de l’alinéa (b), </w:t>
            </w:r>
            <w:r>
              <w:rPr>
                <w:sz w:val="24"/>
                <w:szCs w:val="24"/>
                <w:lang w:val="fr"/>
              </w:rPr>
              <w:t>le Matériel</w:t>
            </w:r>
            <w:r w:rsidRPr="00870965">
              <w:rPr>
                <w:sz w:val="24"/>
                <w:szCs w:val="24"/>
                <w:lang w:val="fr"/>
              </w:rPr>
              <w:t xml:space="preserve"> de l’</w:t>
            </w:r>
            <w:r>
              <w:rPr>
                <w:sz w:val="24"/>
                <w:szCs w:val="24"/>
                <w:lang w:val="fr"/>
              </w:rPr>
              <w:t>E</w:t>
            </w:r>
            <w:r w:rsidRPr="00870965">
              <w:rPr>
                <w:sz w:val="24"/>
                <w:szCs w:val="24"/>
                <w:lang w:val="fr"/>
              </w:rPr>
              <w:t xml:space="preserve">ntrepreneur, y compris les pièces de rechange essentielles, importé par l’Entrepreneur dans le seul but d’exécuter le </w:t>
            </w:r>
            <w:r>
              <w:rPr>
                <w:sz w:val="24"/>
                <w:szCs w:val="24"/>
                <w:lang w:val="fr"/>
              </w:rPr>
              <w:t>Marché</w:t>
            </w:r>
            <w:r w:rsidRPr="00870965">
              <w:rPr>
                <w:sz w:val="24"/>
                <w:szCs w:val="24"/>
                <w:lang w:val="fr"/>
              </w:rPr>
              <w:t xml:space="preserve"> est temporairement exonéré du paiement des droits et taxes à l’importation lors de l’importation initiale, à condition que l’Entrepreneur fournisse auprès des autorités douanières au point d’entrée une caution d’exportation approuvée ou une garantie bancaire,</w:t>
            </w:r>
            <w:r>
              <w:rPr>
                <w:sz w:val="24"/>
                <w:szCs w:val="24"/>
                <w:lang w:val="fr"/>
              </w:rPr>
              <w:t xml:space="preserve"> </w:t>
            </w:r>
            <w:r w:rsidRPr="00870965">
              <w:rPr>
                <w:sz w:val="24"/>
                <w:szCs w:val="24"/>
                <w:lang w:val="fr"/>
              </w:rPr>
              <w:t xml:space="preserve">valable jusqu’au </w:t>
            </w:r>
            <w:r>
              <w:rPr>
                <w:sz w:val="24"/>
                <w:szCs w:val="24"/>
                <w:lang w:val="fr"/>
              </w:rPr>
              <w:t>D</w:t>
            </w:r>
            <w:r w:rsidRPr="00870965">
              <w:rPr>
                <w:sz w:val="24"/>
                <w:szCs w:val="24"/>
                <w:lang w:val="fr"/>
              </w:rPr>
              <w:t>élai d’</w:t>
            </w:r>
            <w:r>
              <w:rPr>
                <w:sz w:val="24"/>
                <w:szCs w:val="24"/>
                <w:lang w:val="fr"/>
              </w:rPr>
              <w:t>A</w:t>
            </w:r>
            <w:r w:rsidRPr="00870965">
              <w:rPr>
                <w:sz w:val="24"/>
                <w:szCs w:val="24"/>
                <w:lang w:val="fr"/>
              </w:rPr>
              <w:t xml:space="preserve">chèvement plus six mois, d’un montant égal à la totalité des droits et taxes à l’importation qui seraient payables sur la valeur importée évaluée </w:t>
            </w:r>
            <w:r>
              <w:rPr>
                <w:sz w:val="24"/>
                <w:szCs w:val="24"/>
                <w:lang w:val="fr"/>
              </w:rPr>
              <w:t>du Matériel</w:t>
            </w:r>
            <w:r w:rsidRPr="00870965">
              <w:rPr>
                <w:sz w:val="24"/>
                <w:szCs w:val="24"/>
                <w:lang w:val="fr"/>
              </w:rPr>
              <w:t xml:space="preserve"> et des pièces de rechange de </w:t>
            </w:r>
            <w:r>
              <w:rPr>
                <w:sz w:val="24"/>
                <w:szCs w:val="24"/>
                <w:lang w:val="fr"/>
              </w:rPr>
              <w:t>l’E</w:t>
            </w:r>
            <w:r w:rsidRPr="00870965">
              <w:rPr>
                <w:sz w:val="24"/>
                <w:szCs w:val="24"/>
                <w:lang w:val="fr"/>
              </w:rPr>
              <w:t xml:space="preserve">ntrepreneur, et exigible dans le cas où </w:t>
            </w:r>
            <w:r>
              <w:rPr>
                <w:sz w:val="24"/>
                <w:szCs w:val="24"/>
                <w:lang w:val="fr"/>
              </w:rPr>
              <w:t>le Matériel</w:t>
            </w:r>
            <w:r w:rsidRPr="00870965">
              <w:rPr>
                <w:sz w:val="24"/>
                <w:szCs w:val="24"/>
                <w:lang w:val="fr"/>
              </w:rPr>
              <w:t xml:space="preserve"> de l’Entrepreneur n’est pas exporté du </w:t>
            </w:r>
            <w:r>
              <w:rPr>
                <w:sz w:val="24"/>
                <w:szCs w:val="24"/>
                <w:lang w:val="fr"/>
              </w:rPr>
              <w:t>P</w:t>
            </w:r>
            <w:r w:rsidRPr="00870965">
              <w:rPr>
                <w:sz w:val="24"/>
                <w:szCs w:val="24"/>
                <w:lang w:val="fr"/>
              </w:rPr>
              <w:t xml:space="preserve">ays à la fin du </w:t>
            </w:r>
            <w:r>
              <w:rPr>
                <w:sz w:val="24"/>
                <w:szCs w:val="24"/>
                <w:lang w:val="fr"/>
              </w:rPr>
              <w:t>Marché</w:t>
            </w:r>
            <w:r w:rsidRPr="00870965">
              <w:rPr>
                <w:sz w:val="24"/>
                <w:szCs w:val="24"/>
                <w:lang w:val="fr"/>
              </w:rPr>
              <w:t xml:space="preserve">. Une copie de la caution ou de la garantie bancaire endossée par les autorités douanières doit être fournie par l’Entrepreneur au Maître d’Ouvrage lors de l’importation d’articles individuels de </w:t>
            </w:r>
            <w:r>
              <w:rPr>
                <w:sz w:val="24"/>
                <w:szCs w:val="24"/>
                <w:lang w:val="fr"/>
              </w:rPr>
              <w:t>matériel</w:t>
            </w:r>
            <w:r w:rsidRPr="00870965">
              <w:rPr>
                <w:sz w:val="24"/>
                <w:szCs w:val="24"/>
                <w:lang w:val="fr"/>
              </w:rPr>
              <w:t xml:space="preserve"> et des pièces de rechange de l’Entrepreneur. Lors de l’exportation d’articles individuels de </w:t>
            </w:r>
            <w:r>
              <w:rPr>
                <w:sz w:val="24"/>
                <w:szCs w:val="24"/>
                <w:lang w:val="fr"/>
              </w:rPr>
              <w:t>matériel</w:t>
            </w:r>
            <w:r w:rsidRPr="00870965">
              <w:rPr>
                <w:sz w:val="24"/>
                <w:szCs w:val="24"/>
                <w:lang w:val="fr"/>
              </w:rPr>
              <w:t xml:space="preserve"> ou de pièces de rechange de l’Entrepreneur, ou à la fin du Marché, l’Entrepreneur doit préparer, pour approbation par les autorités douanières, une évaluation de la valeur résiduelle d</w:t>
            </w:r>
            <w:r>
              <w:rPr>
                <w:sz w:val="24"/>
                <w:szCs w:val="24"/>
                <w:lang w:val="fr"/>
              </w:rPr>
              <w:t>u</w:t>
            </w:r>
            <w:r w:rsidRPr="00870965">
              <w:rPr>
                <w:sz w:val="24"/>
                <w:szCs w:val="24"/>
                <w:lang w:val="fr"/>
              </w:rPr>
              <w:t xml:space="preserve"> </w:t>
            </w:r>
            <w:r>
              <w:rPr>
                <w:sz w:val="24"/>
                <w:szCs w:val="24"/>
                <w:lang w:val="fr"/>
              </w:rPr>
              <w:t>Matériel</w:t>
            </w:r>
            <w:r w:rsidRPr="00870965">
              <w:rPr>
                <w:sz w:val="24"/>
                <w:szCs w:val="24"/>
                <w:lang w:val="fr"/>
              </w:rPr>
              <w:t xml:space="preserve"> et des pièces de rechange de l’Entrepreneur à exporter, sur la base du ou des barèmes d’amortissement</w:t>
            </w:r>
            <w:r>
              <w:rPr>
                <w:sz w:val="24"/>
                <w:szCs w:val="24"/>
                <w:lang w:val="fr"/>
              </w:rPr>
              <w:t xml:space="preserve"> </w:t>
            </w:r>
            <w:r w:rsidRPr="00870965">
              <w:rPr>
                <w:sz w:val="24"/>
                <w:szCs w:val="24"/>
                <w:lang w:val="fr"/>
              </w:rPr>
              <w:t>et d’autres critères utilisés par les autorités douanières à ces fins en vertu des dispositions des lois applicables. Les droits et taxes à l’importation sont dus et payables aux autorités douanières par l’Entrepreneur sur :</w:t>
            </w:r>
            <w:r>
              <w:rPr>
                <w:sz w:val="24"/>
                <w:szCs w:val="24"/>
                <w:lang w:val="fr"/>
              </w:rPr>
              <w:t xml:space="preserve"> </w:t>
            </w:r>
            <w:r w:rsidRPr="00870965">
              <w:rPr>
                <w:sz w:val="24"/>
                <w:szCs w:val="24"/>
                <w:lang w:val="fr"/>
              </w:rPr>
              <w:t>(a) la différence entre la valeur initiale importée et la valeur résiduelle d</w:t>
            </w:r>
            <w:r>
              <w:rPr>
                <w:sz w:val="24"/>
                <w:szCs w:val="24"/>
                <w:lang w:val="fr"/>
              </w:rPr>
              <w:t>u</w:t>
            </w:r>
            <w:r w:rsidRPr="00870965">
              <w:rPr>
                <w:sz w:val="24"/>
                <w:szCs w:val="24"/>
                <w:lang w:val="fr"/>
              </w:rPr>
              <w:t xml:space="preserve"> </w:t>
            </w:r>
            <w:r>
              <w:rPr>
                <w:sz w:val="24"/>
                <w:szCs w:val="24"/>
                <w:lang w:val="fr"/>
              </w:rPr>
              <w:t>Matériel</w:t>
            </w:r>
            <w:r w:rsidRPr="00870965">
              <w:rPr>
                <w:sz w:val="24"/>
                <w:szCs w:val="24"/>
                <w:lang w:val="fr"/>
              </w:rPr>
              <w:t xml:space="preserve"> et des pièces de rechange de l’Entrepreneur à l’exportation; et (b) sur la valeur initiale importée d</w:t>
            </w:r>
            <w:r>
              <w:rPr>
                <w:sz w:val="24"/>
                <w:szCs w:val="24"/>
                <w:lang w:val="fr"/>
              </w:rPr>
              <w:t>u</w:t>
            </w:r>
            <w:r w:rsidRPr="00870965">
              <w:rPr>
                <w:sz w:val="24"/>
                <w:szCs w:val="24"/>
                <w:lang w:val="fr"/>
              </w:rPr>
              <w:t xml:space="preserve"> </w:t>
            </w:r>
            <w:r>
              <w:rPr>
                <w:sz w:val="24"/>
                <w:szCs w:val="24"/>
                <w:lang w:val="fr"/>
              </w:rPr>
              <w:t>Matériel</w:t>
            </w:r>
            <w:r w:rsidRPr="00870965">
              <w:rPr>
                <w:sz w:val="24"/>
                <w:szCs w:val="24"/>
                <w:lang w:val="fr"/>
              </w:rPr>
              <w:t xml:space="preserve"> et des pièces de rechange de l’Entrepreneur restant dans le </w:t>
            </w:r>
            <w:r>
              <w:rPr>
                <w:sz w:val="24"/>
                <w:szCs w:val="24"/>
                <w:lang w:val="fr"/>
              </w:rPr>
              <w:t>P</w:t>
            </w:r>
            <w:r w:rsidRPr="00870965">
              <w:rPr>
                <w:sz w:val="24"/>
                <w:szCs w:val="24"/>
                <w:lang w:val="fr"/>
              </w:rPr>
              <w:t xml:space="preserve">ays après l’achèvement du Marché. </w:t>
            </w:r>
            <w:r>
              <w:rPr>
                <w:sz w:val="24"/>
                <w:szCs w:val="24"/>
                <w:lang w:val="fr"/>
              </w:rPr>
              <w:t>Après</w:t>
            </w:r>
            <w:r w:rsidRPr="00870965">
              <w:rPr>
                <w:sz w:val="24"/>
                <w:szCs w:val="24"/>
                <w:lang w:val="fr"/>
              </w:rPr>
              <w:t xml:space="preserve"> paiement de ces sommes dans les 28 jours suivant la facturation, la caution ou la garantie bancaire est réduite ou libérée en conséquence; dans le cas contraire, la </w:t>
            </w:r>
            <w:r>
              <w:rPr>
                <w:sz w:val="24"/>
                <w:szCs w:val="24"/>
                <w:lang w:val="fr"/>
              </w:rPr>
              <w:t xml:space="preserve">caution ou la </w:t>
            </w:r>
            <w:r w:rsidRPr="00870965">
              <w:rPr>
                <w:sz w:val="24"/>
                <w:szCs w:val="24"/>
                <w:lang w:val="fr"/>
              </w:rPr>
              <w:t>garantie est appelée dans la totalité du montant restant. »</w:t>
            </w:r>
          </w:p>
        </w:tc>
      </w:tr>
    </w:tbl>
    <w:p w14:paraId="62CE0672" w14:textId="77777777" w:rsidR="00FE2B65" w:rsidRPr="00870965" w:rsidRDefault="00FE2B65" w:rsidP="00FE2B65">
      <w:pPr>
        <w:rPr>
          <w:b/>
          <w:bCs/>
        </w:rPr>
      </w:pPr>
    </w:p>
    <w:tbl>
      <w:tblPr>
        <w:tblpPr w:leftFromText="180" w:rightFromText="180" w:vertAnchor="text" w:tblpX="180" w:tblpY="1"/>
        <w:tblOverlap w:val="never"/>
        <w:tblW w:w="0" w:type="auto"/>
        <w:tblLook w:val="0000" w:firstRow="0" w:lastRow="0" w:firstColumn="0" w:lastColumn="0" w:noHBand="0" w:noVBand="0"/>
      </w:tblPr>
      <w:tblGrid>
        <w:gridCol w:w="2537"/>
        <w:gridCol w:w="6643"/>
      </w:tblGrid>
      <w:tr w:rsidR="00FE2B65" w:rsidRPr="00870965" w14:paraId="13CE9CCF" w14:textId="77777777" w:rsidTr="00C82E74">
        <w:tc>
          <w:tcPr>
            <w:tcW w:w="2537" w:type="dxa"/>
            <w:tcBorders>
              <w:top w:val="single" w:sz="12" w:space="0" w:color="auto"/>
              <w:left w:val="single" w:sz="12" w:space="0" w:color="auto"/>
              <w:bottom w:val="single" w:sz="12" w:space="0" w:color="auto"/>
              <w:right w:val="single" w:sz="12" w:space="0" w:color="auto"/>
            </w:tcBorders>
          </w:tcPr>
          <w:p w14:paraId="14DA3B87" w14:textId="77777777" w:rsidR="00FE2B65" w:rsidRPr="00C82E74" w:rsidRDefault="00FE2B65" w:rsidP="00C82E74">
            <w:pPr>
              <w:pStyle w:val="Heading3"/>
              <w:framePr w:hSpace="0" w:wrap="auto" w:vAnchor="margin" w:xAlign="left" w:yAlign="inline"/>
              <w:suppressOverlap w:val="0"/>
            </w:pPr>
            <w:r w:rsidRPr="00C82E74">
              <w:lastRenderedPageBreak/>
              <w:t>Sous-Clause 14.1</w:t>
            </w:r>
          </w:p>
          <w:p w14:paraId="132A640A" w14:textId="77777777" w:rsidR="00FE2B65" w:rsidRPr="00870965" w:rsidRDefault="00FE2B65" w:rsidP="00C82E74">
            <w:pPr>
              <w:pStyle w:val="Heading3"/>
              <w:framePr w:hSpace="0" w:wrap="auto" w:vAnchor="margin" w:xAlign="left" w:yAlign="inline"/>
              <w:suppressOverlap w:val="0"/>
              <w:rPr>
                <w:color w:val="000000" w:themeColor="text1"/>
              </w:rPr>
            </w:pPr>
            <w:r w:rsidRPr="00C82E74">
              <w:t>Montant du Marché</w:t>
            </w:r>
          </w:p>
        </w:tc>
        <w:tc>
          <w:tcPr>
            <w:tcW w:w="6643" w:type="dxa"/>
            <w:tcBorders>
              <w:top w:val="single" w:sz="12" w:space="0" w:color="auto"/>
              <w:left w:val="single" w:sz="12" w:space="0" w:color="auto"/>
              <w:bottom w:val="single" w:sz="12" w:space="0" w:color="auto"/>
              <w:right w:val="single" w:sz="12" w:space="0" w:color="auto"/>
            </w:tcBorders>
          </w:tcPr>
          <w:p w14:paraId="5C4C9DBC" w14:textId="77777777" w:rsidR="00FE2B65" w:rsidRPr="004F2C83" w:rsidRDefault="00FE2B65" w:rsidP="00C82E74">
            <w:pPr>
              <w:pStyle w:val="ListParagraph"/>
              <w:spacing w:before="120" w:after="120"/>
              <w:ind w:left="0"/>
              <w:jc w:val="both"/>
              <w:rPr>
                <w:i/>
                <w:iCs/>
                <w:noProof/>
                <w:sz w:val="24"/>
                <w:szCs w:val="24"/>
              </w:rPr>
            </w:pPr>
            <w:r w:rsidRPr="004F2C83">
              <w:rPr>
                <w:i/>
                <w:iCs/>
                <w:noProof/>
                <w:sz w:val="24"/>
                <w:szCs w:val="24"/>
              </w:rPr>
              <w:t xml:space="preserve">[Conformément à la Sous-Clause 14.1 </w:t>
            </w:r>
            <w:r>
              <w:rPr>
                <w:i/>
                <w:iCs/>
                <w:noProof/>
                <w:sz w:val="24"/>
                <w:szCs w:val="24"/>
              </w:rPr>
              <w:t>des Conditions Générales</w:t>
            </w:r>
            <w:r w:rsidRPr="004F2C83">
              <w:rPr>
                <w:i/>
                <w:iCs/>
                <w:noProof/>
                <w:sz w:val="24"/>
                <w:szCs w:val="24"/>
              </w:rPr>
              <w:t xml:space="preserve">, le </w:t>
            </w:r>
            <w:r>
              <w:rPr>
                <w:i/>
                <w:iCs/>
                <w:noProof/>
                <w:sz w:val="24"/>
                <w:szCs w:val="24"/>
              </w:rPr>
              <w:t>Montant</w:t>
            </w:r>
            <w:r w:rsidRPr="004F2C83">
              <w:rPr>
                <w:i/>
                <w:iCs/>
                <w:noProof/>
                <w:sz w:val="24"/>
                <w:szCs w:val="24"/>
              </w:rPr>
              <w:t xml:space="preserve"> du Marché est un montant forfaitaire sujet à des ajustements conformément au Marché. Si le paiement d'une partie des Ouvrages doit être effectué sur la base d'un mesurage, cette partie doit être définie dans le Marché, et le texte suivant peut être ajouté :].</w:t>
            </w:r>
          </w:p>
          <w:p w14:paraId="024C27CB" w14:textId="77777777" w:rsidR="00FE2B65" w:rsidRPr="004F2C83" w:rsidRDefault="00FE2B65" w:rsidP="00C82E74">
            <w:pPr>
              <w:pStyle w:val="ListParagraph"/>
              <w:spacing w:before="120" w:after="120"/>
              <w:ind w:left="0"/>
              <w:jc w:val="both"/>
              <w:rPr>
                <w:noProof/>
                <w:sz w:val="24"/>
                <w:szCs w:val="24"/>
              </w:rPr>
            </w:pPr>
            <w:r>
              <w:rPr>
                <w:noProof/>
                <w:sz w:val="24"/>
                <w:szCs w:val="24"/>
              </w:rPr>
              <w:t>« </w:t>
            </w:r>
            <w:r w:rsidRPr="004F2C83">
              <w:rPr>
                <w:noProof/>
                <w:sz w:val="24"/>
                <w:szCs w:val="24"/>
              </w:rPr>
              <w:t xml:space="preserve">Toute partie des </w:t>
            </w:r>
            <w:r>
              <w:rPr>
                <w:noProof/>
                <w:sz w:val="24"/>
                <w:szCs w:val="24"/>
              </w:rPr>
              <w:t>Ouvrages</w:t>
            </w:r>
            <w:r w:rsidRPr="004F2C83">
              <w:rPr>
                <w:noProof/>
                <w:sz w:val="24"/>
                <w:szCs w:val="24"/>
              </w:rPr>
              <w:t xml:space="preserve"> qui doit être mesurée doit être spécifiée dans le </w:t>
            </w:r>
            <w:r>
              <w:rPr>
                <w:noProof/>
                <w:sz w:val="24"/>
                <w:szCs w:val="24"/>
              </w:rPr>
              <w:t>M</w:t>
            </w:r>
            <w:r w:rsidRPr="004F2C83">
              <w:rPr>
                <w:noProof/>
                <w:sz w:val="24"/>
                <w:szCs w:val="24"/>
              </w:rPr>
              <w:t>arché.</w:t>
            </w:r>
          </w:p>
          <w:p w14:paraId="3E9F38D7" w14:textId="77777777" w:rsidR="00FE2B65" w:rsidRPr="004F2C83" w:rsidRDefault="00FE2B65" w:rsidP="00C82E74">
            <w:pPr>
              <w:pStyle w:val="ListParagraph"/>
              <w:spacing w:before="120" w:after="120"/>
              <w:ind w:left="0"/>
              <w:jc w:val="both"/>
              <w:rPr>
                <w:noProof/>
                <w:sz w:val="24"/>
                <w:szCs w:val="24"/>
              </w:rPr>
            </w:pPr>
            <w:r w:rsidRPr="004F2C83">
              <w:rPr>
                <w:noProof/>
                <w:sz w:val="24"/>
                <w:szCs w:val="24"/>
              </w:rPr>
              <w:t xml:space="preserve">Le Maître d’Œuvre convient ou détermine la valeur des parties des Ouvrages qui doivent être mesurées, conformément </w:t>
            </w:r>
            <w:r>
              <w:rPr>
                <w:noProof/>
                <w:sz w:val="24"/>
                <w:szCs w:val="24"/>
              </w:rPr>
              <w:t>à la Sous-Clause</w:t>
            </w:r>
            <w:r w:rsidRPr="004F2C83">
              <w:rPr>
                <w:noProof/>
                <w:sz w:val="24"/>
                <w:szCs w:val="24"/>
              </w:rPr>
              <w:t xml:space="preserve"> 3.7 [</w:t>
            </w:r>
            <w:r>
              <w:rPr>
                <w:i/>
                <w:noProof/>
                <w:sz w:val="24"/>
                <w:szCs w:val="24"/>
              </w:rPr>
              <w:t>Accord</w:t>
            </w:r>
            <w:r w:rsidRPr="004F2C83">
              <w:rPr>
                <w:i/>
                <w:noProof/>
                <w:sz w:val="24"/>
                <w:szCs w:val="24"/>
              </w:rPr>
              <w:t xml:space="preserve"> ou détermination</w:t>
            </w:r>
            <w:r w:rsidRPr="004F2C83">
              <w:rPr>
                <w:noProof/>
                <w:sz w:val="24"/>
                <w:szCs w:val="24"/>
              </w:rPr>
              <w:t>]. Le mesurage doit porter sur les quantités nettes réelles de ces parties, nonobstant les pratiques locales.</w:t>
            </w:r>
          </w:p>
          <w:p w14:paraId="7D545C62" w14:textId="77777777" w:rsidR="00FE2B65" w:rsidRPr="004F2C83" w:rsidRDefault="00FE2B65" w:rsidP="00C82E74">
            <w:pPr>
              <w:pStyle w:val="ListParagraph"/>
              <w:spacing w:before="120" w:after="120"/>
              <w:ind w:left="72" w:hanging="72"/>
              <w:jc w:val="both"/>
              <w:rPr>
                <w:noProof/>
                <w:sz w:val="24"/>
                <w:szCs w:val="24"/>
              </w:rPr>
            </w:pPr>
            <w:r w:rsidRPr="004F2C83">
              <w:rPr>
                <w:noProof/>
                <w:sz w:val="24"/>
                <w:szCs w:val="24"/>
              </w:rPr>
              <w:t>Chaque fois que le Maître d’Œuvre demande qu'une partie des Ouvrages soit mesurée sur le Chantier</w:t>
            </w:r>
            <w:r>
              <w:rPr>
                <w:noProof/>
                <w:sz w:val="24"/>
                <w:szCs w:val="24"/>
              </w:rPr>
              <w:t>,</w:t>
            </w:r>
            <w:r w:rsidRPr="004F2C83">
              <w:rPr>
                <w:noProof/>
                <w:sz w:val="24"/>
                <w:szCs w:val="24"/>
              </w:rPr>
              <w:t xml:space="preserve"> </w:t>
            </w:r>
            <w:r>
              <w:rPr>
                <w:noProof/>
                <w:sz w:val="24"/>
                <w:szCs w:val="24"/>
              </w:rPr>
              <w:t>i</w:t>
            </w:r>
            <w:r w:rsidRPr="004F2C83">
              <w:rPr>
                <w:noProof/>
                <w:sz w:val="24"/>
                <w:szCs w:val="24"/>
              </w:rPr>
              <w:t xml:space="preserve">l donne </w:t>
            </w:r>
            <w:r>
              <w:rPr>
                <w:noProof/>
                <w:sz w:val="24"/>
                <w:szCs w:val="24"/>
              </w:rPr>
              <w:t>une Notification</w:t>
            </w:r>
            <w:r w:rsidRPr="004F2C83">
              <w:rPr>
                <w:noProof/>
                <w:sz w:val="24"/>
                <w:szCs w:val="24"/>
              </w:rPr>
              <w:t xml:space="preserve"> à l'Entrepreneur d'au moins 7 jours, de la partie à mesurer, de la date et de l'endroit sur le Chantier où la mesure doit être effectuée. Sauf accord contraire avec l’Entrepreneur, la mesure sur le Chantier sera effectuée à cette date et le Représentant de l’Entrepreneur devra :</w:t>
            </w:r>
          </w:p>
          <w:p w14:paraId="28690900" w14:textId="77777777" w:rsidR="00FE2B65" w:rsidRPr="004F2C83" w:rsidRDefault="00FE2B65" w:rsidP="00FE2B65">
            <w:pPr>
              <w:pStyle w:val="ListParagraph"/>
              <w:numPr>
                <w:ilvl w:val="0"/>
                <w:numId w:val="165"/>
              </w:numPr>
              <w:spacing w:before="120" w:after="120" w:line="276" w:lineRule="auto"/>
              <w:ind w:left="653" w:hanging="630"/>
              <w:jc w:val="both"/>
              <w:rPr>
                <w:noProof/>
                <w:sz w:val="24"/>
                <w:szCs w:val="24"/>
              </w:rPr>
            </w:pPr>
            <w:r w:rsidRPr="004F2C83">
              <w:rPr>
                <w:noProof/>
                <w:sz w:val="24"/>
                <w:szCs w:val="24"/>
              </w:rPr>
              <w:t>soit assister ou envoyer un autre représentant qualifié pour assister le Maître d’Œuvre et s'efforcer de parvenir à un accord sur la mesure, et</w:t>
            </w:r>
          </w:p>
          <w:p w14:paraId="608AFFF8" w14:textId="77777777" w:rsidR="00FE2B65" w:rsidRPr="004F2C83" w:rsidRDefault="00FE2B65" w:rsidP="00FE2B65">
            <w:pPr>
              <w:pStyle w:val="ListParagraph"/>
              <w:numPr>
                <w:ilvl w:val="0"/>
                <w:numId w:val="165"/>
              </w:numPr>
              <w:spacing w:before="120" w:after="120" w:line="276" w:lineRule="auto"/>
              <w:ind w:left="706" w:hanging="634"/>
              <w:jc w:val="both"/>
              <w:rPr>
                <w:noProof/>
                <w:sz w:val="24"/>
                <w:szCs w:val="24"/>
              </w:rPr>
            </w:pPr>
            <w:r w:rsidRPr="004F2C83">
              <w:rPr>
                <w:noProof/>
                <w:sz w:val="24"/>
                <w:szCs w:val="24"/>
              </w:rPr>
              <w:t>fournir tous les renseignements demandés par le Maître d’Œuvre.</w:t>
            </w:r>
          </w:p>
          <w:p w14:paraId="4F8AA50F" w14:textId="77777777" w:rsidR="00FE2B65" w:rsidRPr="004F2C83" w:rsidRDefault="00FE2B65" w:rsidP="00C82E74">
            <w:pPr>
              <w:spacing w:before="120" w:after="120"/>
              <w:ind w:left="72"/>
              <w:jc w:val="both"/>
              <w:rPr>
                <w:noProof/>
                <w:sz w:val="24"/>
                <w:szCs w:val="24"/>
              </w:rPr>
            </w:pPr>
            <w:r w:rsidRPr="004F2C83">
              <w:rPr>
                <w:noProof/>
                <w:sz w:val="24"/>
                <w:szCs w:val="24"/>
              </w:rPr>
              <w:t>Si l'Entrepreneur ne se présente pas ou n'envoie pas de représentant à l'heure et à l'endroit indiqués dans l'avis du Maître d’Œuvre (ou autrement convenu avec l'Entrepreneur), le mesurage effectué par (ou au nom de) le Maître d’Œuvre sera réputé avoir été effectué en présence de l'Entrepreneur et l'Entrepreneur sera réputé avoir accepté le mesurage comme exact.</w:t>
            </w:r>
          </w:p>
          <w:p w14:paraId="14EB13BB" w14:textId="471B694D" w:rsidR="00FE2B65" w:rsidRPr="004F2C83" w:rsidRDefault="00FE2B65" w:rsidP="00C82E74">
            <w:pPr>
              <w:spacing w:before="120" w:after="120"/>
              <w:ind w:left="72"/>
              <w:jc w:val="both"/>
              <w:rPr>
                <w:noProof/>
                <w:sz w:val="24"/>
                <w:szCs w:val="24"/>
              </w:rPr>
            </w:pPr>
            <w:r w:rsidRPr="004F2C83">
              <w:rPr>
                <w:noProof/>
                <w:sz w:val="24"/>
                <w:szCs w:val="24"/>
              </w:rPr>
              <w:t xml:space="preserve">Toute partie des </w:t>
            </w:r>
            <w:r>
              <w:rPr>
                <w:noProof/>
                <w:sz w:val="24"/>
                <w:szCs w:val="24"/>
              </w:rPr>
              <w:t>Ouvrages Définitifs</w:t>
            </w:r>
            <w:r w:rsidRPr="004F2C83">
              <w:rPr>
                <w:noProof/>
                <w:sz w:val="24"/>
                <w:szCs w:val="24"/>
              </w:rPr>
              <w:t xml:space="preserve"> qui doit être mesurée à partir de relevés doit être identifiée dans </w:t>
            </w:r>
            <w:r>
              <w:rPr>
                <w:noProof/>
                <w:sz w:val="24"/>
                <w:szCs w:val="24"/>
              </w:rPr>
              <w:t xml:space="preserve">les Spécifications des </w:t>
            </w:r>
            <w:r w:rsidRPr="004F2C83">
              <w:rPr>
                <w:noProof/>
                <w:sz w:val="24"/>
                <w:szCs w:val="24"/>
              </w:rPr>
              <w:t>Ouvrage</w:t>
            </w:r>
            <w:r>
              <w:rPr>
                <w:noProof/>
                <w:sz w:val="24"/>
                <w:szCs w:val="24"/>
              </w:rPr>
              <w:t>s</w:t>
            </w:r>
            <w:r w:rsidRPr="004F2C83">
              <w:rPr>
                <w:noProof/>
                <w:sz w:val="24"/>
                <w:szCs w:val="24"/>
              </w:rPr>
              <w:t xml:space="preserve"> et, sauf indication contraire dans le </w:t>
            </w:r>
            <w:r>
              <w:rPr>
                <w:noProof/>
                <w:sz w:val="24"/>
                <w:szCs w:val="24"/>
              </w:rPr>
              <w:t>M</w:t>
            </w:r>
            <w:r w:rsidRPr="004F2C83">
              <w:rPr>
                <w:noProof/>
                <w:sz w:val="24"/>
                <w:szCs w:val="24"/>
              </w:rPr>
              <w:t xml:space="preserve">arché, ces relevés doivent être préparés par le Maître d’Œuvre. Lorsque le Maître d’Œuvre a préparé les relevés d'une telle partie, il doit donner </w:t>
            </w:r>
            <w:r>
              <w:rPr>
                <w:noProof/>
                <w:sz w:val="24"/>
                <w:szCs w:val="24"/>
              </w:rPr>
              <w:t xml:space="preserve">par Notification </w:t>
            </w:r>
            <w:r w:rsidRPr="004F2C83">
              <w:rPr>
                <w:noProof/>
                <w:sz w:val="24"/>
                <w:szCs w:val="24"/>
              </w:rPr>
              <w:t>un préavis d'au moins 7 jours à l’Entrepreneur, indiquant la date et le lieu où le Représentant de l'Entrepreneur doit se présenter pour examiner et approuver les relevés du Maître d’Œuvre. Si l'Entrepreneur ne se présente pas ou n'envoi</w:t>
            </w:r>
            <w:r w:rsidR="00080117">
              <w:rPr>
                <w:noProof/>
                <w:sz w:val="24"/>
                <w:szCs w:val="24"/>
              </w:rPr>
              <w:t>t</w:t>
            </w:r>
            <w:r w:rsidRPr="004F2C83">
              <w:rPr>
                <w:noProof/>
                <w:sz w:val="24"/>
                <w:szCs w:val="24"/>
              </w:rPr>
              <w:t xml:space="preserve"> pas de représentant à la date et à l'endroit indiqués dans </w:t>
            </w:r>
            <w:r>
              <w:rPr>
                <w:noProof/>
                <w:sz w:val="24"/>
                <w:szCs w:val="24"/>
              </w:rPr>
              <w:t>la Notification</w:t>
            </w:r>
            <w:r w:rsidRPr="004F2C83">
              <w:rPr>
                <w:noProof/>
                <w:sz w:val="24"/>
                <w:szCs w:val="24"/>
              </w:rPr>
              <w:t xml:space="preserve"> du Maître d’Œuvre (ou autrement convenu avec </w:t>
            </w:r>
            <w:r>
              <w:rPr>
                <w:noProof/>
                <w:sz w:val="24"/>
                <w:szCs w:val="24"/>
              </w:rPr>
              <w:t>l’Entrepreneur</w:t>
            </w:r>
            <w:r w:rsidRPr="004F2C83">
              <w:rPr>
                <w:noProof/>
                <w:sz w:val="24"/>
                <w:szCs w:val="24"/>
              </w:rPr>
              <w:t xml:space="preserve">), </w:t>
            </w:r>
            <w:r>
              <w:rPr>
                <w:noProof/>
                <w:sz w:val="24"/>
                <w:szCs w:val="24"/>
              </w:rPr>
              <w:t>l’Entrepreneur</w:t>
            </w:r>
            <w:r w:rsidRPr="00DB59FB">
              <w:rPr>
                <w:noProof/>
                <w:sz w:val="24"/>
                <w:szCs w:val="24"/>
              </w:rPr>
              <w:t xml:space="preserve"> </w:t>
            </w:r>
            <w:r w:rsidRPr="004F2C83">
              <w:rPr>
                <w:noProof/>
                <w:sz w:val="24"/>
                <w:szCs w:val="24"/>
              </w:rPr>
              <w:t xml:space="preserve">sera réputé avoir accepté les </w:t>
            </w:r>
            <w:r>
              <w:rPr>
                <w:noProof/>
                <w:sz w:val="24"/>
                <w:szCs w:val="24"/>
              </w:rPr>
              <w:t>relevé</w:t>
            </w:r>
            <w:r w:rsidRPr="004F2C83">
              <w:rPr>
                <w:noProof/>
                <w:sz w:val="24"/>
                <w:szCs w:val="24"/>
              </w:rPr>
              <w:t>s comme exacts.</w:t>
            </w:r>
          </w:p>
          <w:p w14:paraId="1960BA43" w14:textId="77777777" w:rsidR="00FE2B65" w:rsidRPr="004F2C83" w:rsidRDefault="00FE2B65" w:rsidP="00C82E74">
            <w:pPr>
              <w:spacing w:before="120" w:after="120"/>
              <w:ind w:left="72"/>
              <w:jc w:val="both"/>
              <w:rPr>
                <w:noProof/>
                <w:sz w:val="24"/>
                <w:szCs w:val="24"/>
              </w:rPr>
            </w:pPr>
            <w:r w:rsidRPr="004F2C83">
              <w:rPr>
                <w:noProof/>
                <w:sz w:val="24"/>
                <w:szCs w:val="24"/>
              </w:rPr>
              <w:lastRenderedPageBreak/>
              <w:t>Si, pour toute partie des Ouvrages, l'Entrepreneur assiste au mesurage sur le Chantier ou examine les registres de mesurage (selon le cas) mais que le Maître d’Œuvre et l'Entrepreneur ne parviennent pas à s'entendre sur le mesurage, l'Entrepreneur</w:t>
            </w:r>
            <w:r w:rsidRPr="002A09CC">
              <w:rPr>
                <w:noProof/>
                <w:sz w:val="24"/>
                <w:szCs w:val="24"/>
              </w:rPr>
              <w:t xml:space="preserve"> </w:t>
            </w:r>
            <w:r w:rsidRPr="004F2C83">
              <w:rPr>
                <w:noProof/>
                <w:sz w:val="24"/>
                <w:szCs w:val="24"/>
              </w:rPr>
              <w:t xml:space="preserve">doit alors donner </w:t>
            </w:r>
            <w:r>
              <w:rPr>
                <w:noProof/>
                <w:sz w:val="24"/>
                <w:szCs w:val="24"/>
              </w:rPr>
              <w:t>Notification</w:t>
            </w:r>
            <w:r w:rsidRPr="004F2C83">
              <w:rPr>
                <w:noProof/>
                <w:sz w:val="24"/>
                <w:szCs w:val="24"/>
              </w:rPr>
              <w:t xml:space="preserve"> au Maître d’Œuvre exposant les raisons pour lesquelles l'Entrepreneur considère que le mesurage sur le Chantier ou les registres sont inexacts. Si l'Entrepreneur ne donne pas un</w:t>
            </w:r>
            <w:r>
              <w:rPr>
                <w:noProof/>
                <w:sz w:val="24"/>
                <w:szCs w:val="24"/>
              </w:rPr>
              <w:t>e</w:t>
            </w:r>
            <w:r w:rsidRPr="004F2C83">
              <w:rPr>
                <w:noProof/>
                <w:sz w:val="24"/>
                <w:szCs w:val="24"/>
              </w:rPr>
              <w:t xml:space="preserve"> tel</w:t>
            </w:r>
            <w:r>
              <w:rPr>
                <w:noProof/>
                <w:sz w:val="24"/>
                <w:szCs w:val="24"/>
              </w:rPr>
              <w:t>le</w:t>
            </w:r>
            <w:r w:rsidRPr="004F2C83">
              <w:rPr>
                <w:noProof/>
                <w:sz w:val="24"/>
                <w:szCs w:val="24"/>
              </w:rPr>
              <w:t xml:space="preserve"> </w:t>
            </w:r>
            <w:r>
              <w:rPr>
                <w:noProof/>
                <w:sz w:val="24"/>
                <w:szCs w:val="24"/>
              </w:rPr>
              <w:t>Notification</w:t>
            </w:r>
            <w:r w:rsidRPr="004F2C83">
              <w:rPr>
                <w:noProof/>
                <w:sz w:val="24"/>
                <w:szCs w:val="24"/>
              </w:rPr>
              <w:t xml:space="preserve"> au Maître d’Œuvre dans les 14 jours après avoir assisté à la mesure sur le Chantier ou avoir examiné les dossiers de mesure, l'Entrepreneur sera réputé avoir accepté la mesure comme étant exacte.</w:t>
            </w:r>
          </w:p>
          <w:p w14:paraId="2ED66133" w14:textId="77777777" w:rsidR="00FE2B65" w:rsidRPr="004F2C83" w:rsidRDefault="00FE2B65" w:rsidP="00C82E74">
            <w:pPr>
              <w:spacing w:before="120" w:after="120"/>
              <w:ind w:left="72"/>
              <w:jc w:val="both"/>
              <w:rPr>
                <w:noProof/>
                <w:sz w:val="24"/>
                <w:szCs w:val="24"/>
              </w:rPr>
            </w:pPr>
            <w:r w:rsidRPr="004F2C83">
              <w:rPr>
                <w:noProof/>
                <w:sz w:val="24"/>
                <w:szCs w:val="24"/>
              </w:rPr>
              <w:t>Après avoir reçu un</w:t>
            </w:r>
            <w:r>
              <w:rPr>
                <w:noProof/>
                <w:sz w:val="24"/>
                <w:szCs w:val="24"/>
              </w:rPr>
              <w:t>e</w:t>
            </w:r>
            <w:r w:rsidRPr="004F2C83">
              <w:rPr>
                <w:noProof/>
                <w:sz w:val="24"/>
                <w:szCs w:val="24"/>
              </w:rPr>
              <w:t xml:space="preserve"> </w:t>
            </w:r>
            <w:r>
              <w:rPr>
                <w:noProof/>
                <w:sz w:val="24"/>
                <w:szCs w:val="24"/>
              </w:rPr>
              <w:t>Notification</w:t>
            </w:r>
            <w:r w:rsidRPr="004F2C83">
              <w:rPr>
                <w:noProof/>
                <w:sz w:val="24"/>
                <w:szCs w:val="24"/>
              </w:rPr>
              <w:t xml:space="preserve"> de l’Entrepreneur en vertu </w:t>
            </w:r>
            <w:r>
              <w:rPr>
                <w:noProof/>
                <w:sz w:val="24"/>
                <w:szCs w:val="24"/>
              </w:rPr>
              <w:t>de la présente Sous-Clause</w:t>
            </w:r>
            <w:r w:rsidRPr="004F2C83">
              <w:rPr>
                <w:noProof/>
                <w:sz w:val="24"/>
                <w:szCs w:val="24"/>
              </w:rPr>
              <w:t>, à moins que cette mesure ne soit déjà soumise au troisième paragraphe de l'Sous-Clause 13.3.1 [</w:t>
            </w:r>
            <w:r>
              <w:rPr>
                <w:i/>
                <w:noProof/>
                <w:sz w:val="24"/>
                <w:szCs w:val="24"/>
              </w:rPr>
              <w:t>Changement</w:t>
            </w:r>
            <w:r w:rsidRPr="004F2C83">
              <w:rPr>
                <w:i/>
                <w:noProof/>
                <w:sz w:val="24"/>
                <w:szCs w:val="24"/>
              </w:rPr>
              <w:t xml:space="preserve"> par </w:t>
            </w:r>
            <w:r>
              <w:rPr>
                <w:i/>
                <w:noProof/>
                <w:sz w:val="24"/>
                <w:szCs w:val="24"/>
              </w:rPr>
              <w:t>I</w:t>
            </w:r>
            <w:r w:rsidRPr="004F2C83">
              <w:rPr>
                <w:i/>
                <w:noProof/>
                <w:sz w:val="24"/>
                <w:szCs w:val="24"/>
              </w:rPr>
              <w:t>nstruction</w:t>
            </w:r>
            <w:r w:rsidRPr="004F2C83">
              <w:rPr>
                <w:noProof/>
                <w:sz w:val="24"/>
                <w:szCs w:val="24"/>
              </w:rPr>
              <w:t>], le Maître d’Œuvre doit :</w:t>
            </w:r>
          </w:p>
          <w:p w14:paraId="715BB897" w14:textId="77777777" w:rsidR="00FE2B65" w:rsidRPr="004F2C83" w:rsidRDefault="00FE2B65" w:rsidP="00FE2B65">
            <w:pPr>
              <w:pStyle w:val="ListParagraph"/>
              <w:numPr>
                <w:ilvl w:val="0"/>
                <w:numId w:val="166"/>
              </w:numPr>
              <w:spacing w:before="120" w:after="120" w:line="276" w:lineRule="auto"/>
              <w:ind w:left="653" w:hanging="653"/>
              <w:jc w:val="both"/>
              <w:rPr>
                <w:noProof/>
                <w:sz w:val="24"/>
                <w:szCs w:val="24"/>
              </w:rPr>
            </w:pPr>
            <w:r w:rsidRPr="004F2C83">
              <w:rPr>
                <w:noProof/>
                <w:sz w:val="24"/>
                <w:szCs w:val="24"/>
              </w:rPr>
              <w:t>procéder conformément à la Sous-Clause 3.7 [Accord ou détermination] pour convenir ou déterminer la mesure ; et</w:t>
            </w:r>
          </w:p>
          <w:p w14:paraId="66C57B9A" w14:textId="77777777" w:rsidR="00FE2B65" w:rsidRPr="004F2C83" w:rsidRDefault="00FE2B65" w:rsidP="00FE2B65">
            <w:pPr>
              <w:pStyle w:val="ListParagraph"/>
              <w:numPr>
                <w:ilvl w:val="0"/>
                <w:numId w:val="166"/>
              </w:numPr>
              <w:spacing w:before="120" w:after="120" w:line="276" w:lineRule="auto"/>
              <w:ind w:left="653" w:hanging="630"/>
              <w:jc w:val="both"/>
              <w:rPr>
                <w:noProof/>
                <w:sz w:val="24"/>
                <w:szCs w:val="24"/>
              </w:rPr>
            </w:pPr>
            <w:r w:rsidRPr="004F2C83">
              <w:rPr>
                <w:noProof/>
                <w:sz w:val="24"/>
                <w:szCs w:val="24"/>
              </w:rPr>
              <w:t xml:space="preserve">Aux fins </w:t>
            </w:r>
            <w:r>
              <w:rPr>
                <w:noProof/>
                <w:sz w:val="24"/>
                <w:szCs w:val="24"/>
              </w:rPr>
              <w:t>de la Sous-Clause</w:t>
            </w:r>
            <w:r w:rsidRPr="004F2C83">
              <w:rPr>
                <w:noProof/>
                <w:sz w:val="24"/>
                <w:szCs w:val="24"/>
              </w:rPr>
              <w:t xml:space="preserve"> 3.7.3 [</w:t>
            </w:r>
            <w:r w:rsidRPr="004F2C83">
              <w:rPr>
                <w:i/>
                <w:noProof/>
                <w:sz w:val="24"/>
                <w:szCs w:val="24"/>
              </w:rPr>
              <w:t>Délais</w:t>
            </w:r>
            <w:r w:rsidRPr="004F2C83">
              <w:rPr>
                <w:noProof/>
                <w:sz w:val="24"/>
                <w:szCs w:val="24"/>
              </w:rPr>
              <w:t xml:space="preserve">], la date à laquelle le Maître d’Œuvre reçoit </w:t>
            </w:r>
            <w:r>
              <w:rPr>
                <w:noProof/>
                <w:sz w:val="24"/>
                <w:szCs w:val="24"/>
              </w:rPr>
              <w:t>la Notification</w:t>
            </w:r>
            <w:r w:rsidRPr="004F2C83">
              <w:rPr>
                <w:noProof/>
                <w:sz w:val="24"/>
                <w:szCs w:val="24"/>
              </w:rPr>
              <w:t xml:space="preserve"> de l’Entrepreneur est la date de début du délai d'accord prévu </w:t>
            </w:r>
            <w:r>
              <w:rPr>
                <w:noProof/>
                <w:sz w:val="24"/>
                <w:szCs w:val="24"/>
              </w:rPr>
              <w:t>à la Sous-Clause</w:t>
            </w:r>
            <w:r w:rsidRPr="004F2C83">
              <w:rPr>
                <w:noProof/>
                <w:sz w:val="24"/>
                <w:szCs w:val="24"/>
              </w:rPr>
              <w:t xml:space="preserve"> 3.7.3.</w:t>
            </w:r>
          </w:p>
          <w:p w14:paraId="4123C1CD" w14:textId="77777777" w:rsidR="00FE2B65" w:rsidRPr="00870965" w:rsidRDefault="00FE2B65" w:rsidP="00C82E74">
            <w:pPr>
              <w:spacing w:before="120" w:after="120"/>
              <w:jc w:val="both"/>
              <w:rPr>
                <w:color w:val="000000"/>
                <w:sz w:val="24"/>
                <w:szCs w:val="24"/>
                <w:lang w:val="fr"/>
              </w:rPr>
            </w:pPr>
            <w:r w:rsidRPr="004F2C83">
              <w:rPr>
                <w:noProof/>
                <w:sz w:val="24"/>
                <w:szCs w:val="24"/>
              </w:rPr>
              <w:t xml:space="preserve">Jusqu'à ce que la mesure soit convenue ou déterminée, le Maître d’Œuvre évalue une mesure provisoire aux fins des </w:t>
            </w:r>
            <w:r>
              <w:rPr>
                <w:noProof/>
                <w:sz w:val="24"/>
                <w:szCs w:val="24"/>
              </w:rPr>
              <w:t>Décomptes</w:t>
            </w:r>
            <w:r w:rsidRPr="004F2C83">
              <w:rPr>
                <w:noProof/>
                <w:sz w:val="24"/>
                <w:szCs w:val="24"/>
              </w:rPr>
              <w:t xml:space="preserve"> de </w:t>
            </w:r>
            <w:r>
              <w:rPr>
                <w:noProof/>
                <w:sz w:val="24"/>
                <w:szCs w:val="24"/>
              </w:rPr>
              <w:t>P</w:t>
            </w:r>
            <w:r w:rsidRPr="004F2C83">
              <w:rPr>
                <w:noProof/>
                <w:sz w:val="24"/>
                <w:szCs w:val="24"/>
              </w:rPr>
              <w:t xml:space="preserve">aiement </w:t>
            </w:r>
            <w:r>
              <w:rPr>
                <w:noProof/>
                <w:sz w:val="24"/>
                <w:szCs w:val="24"/>
              </w:rPr>
              <w:t>internédia</w:t>
            </w:r>
            <w:r w:rsidRPr="004F2C83">
              <w:rPr>
                <w:noProof/>
                <w:sz w:val="24"/>
                <w:szCs w:val="24"/>
              </w:rPr>
              <w:t>ire.</w:t>
            </w:r>
            <w:r>
              <w:rPr>
                <w:noProof/>
                <w:sz w:val="24"/>
                <w:szCs w:val="24"/>
              </w:rPr>
              <w:t> »</w:t>
            </w:r>
          </w:p>
        </w:tc>
      </w:tr>
      <w:tr w:rsidR="00FE2B65" w:rsidRPr="00870965" w14:paraId="76B827D3" w14:textId="77777777" w:rsidTr="00C82E74">
        <w:tc>
          <w:tcPr>
            <w:tcW w:w="2537" w:type="dxa"/>
            <w:tcBorders>
              <w:top w:val="single" w:sz="12" w:space="0" w:color="auto"/>
              <w:left w:val="single" w:sz="12" w:space="0" w:color="auto"/>
              <w:bottom w:val="single" w:sz="12" w:space="0" w:color="auto"/>
              <w:right w:val="single" w:sz="12" w:space="0" w:color="auto"/>
            </w:tcBorders>
          </w:tcPr>
          <w:p w14:paraId="786261AD" w14:textId="77777777" w:rsidR="00FE2B65" w:rsidRPr="00870965" w:rsidRDefault="00FE2B65" w:rsidP="00C82E74">
            <w:pPr>
              <w:pStyle w:val="Heading3"/>
              <w:framePr w:hSpace="0" w:wrap="auto" w:vAnchor="margin" w:xAlign="left" w:yAlign="inline"/>
              <w:suppressOverlap w:val="0"/>
              <w:rPr>
                <w:color w:val="000000" w:themeColor="text1"/>
              </w:rPr>
            </w:pPr>
            <w:bookmarkStart w:id="718" w:name="_Toc87266820"/>
            <w:r w:rsidRPr="00870965">
              <w:rPr>
                <w:color w:val="000000" w:themeColor="text1"/>
              </w:rPr>
              <w:t>Sous-Clause 14.2.1</w:t>
            </w:r>
            <w:bookmarkEnd w:id="718"/>
          </w:p>
          <w:p w14:paraId="714A17B1"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Garantie de Restitution de l’Avance</w:t>
            </w:r>
          </w:p>
        </w:tc>
        <w:tc>
          <w:tcPr>
            <w:tcW w:w="6643" w:type="dxa"/>
            <w:tcBorders>
              <w:top w:val="single" w:sz="12" w:space="0" w:color="auto"/>
              <w:left w:val="single" w:sz="12" w:space="0" w:color="auto"/>
              <w:bottom w:val="single" w:sz="12" w:space="0" w:color="auto"/>
              <w:right w:val="single" w:sz="12" w:space="0" w:color="auto"/>
            </w:tcBorders>
          </w:tcPr>
          <w:p w14:paraId="427BC63B"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Le premier paragraphe est remplacé par le texte suivant : </w:t>
            </w:r>
          </w:p>
          <w:p w14:paraId="217092B0" w14:textId="636CC2F2" w:rsidR="00FE2B65" w:rsidRPr="00870965" w:rsidRDefault="00FE2B65" w:rsidP="00C82E74">
            <w:pPr>
              <w:spacing w:before="120" w:after="120"/>
              <w:jc w:val="both"/>
              <w:rPr>
                <w:rFonts w:eastAsia="Arial Narrow"/>
                <w:b/>
                <w:color w:val="000000"/>
                <w:sz w:val="24"/>
                <w:szCs w:val="24"/>
              </w:rPr>
            </w:pPr>
            <w:r w:rsidRPr="00870965">
              <w:rPr>
                <w:color w:val="000000"/>
                <w:sz w:val="24"/>
                <w:szCs w:val="24"/>
                <w:lang w:val="fr"/>
              </w:rPr>
              <w:t>« L’Entrepreneur doit obtenir (</w:t>
            </w:r>
            <w:r>
              <w:rPr>
                <w:color w:val="000000"/>
                <w:sz w:val="24"/>
                <w:szCs w:val="24"/>
                <w:lang w:val="fr"/>
              </w:rPr>
              <w:t>à ses</w:t>
            </w:r>
            <w:r w:rsidRPr="00870965">
              <w:rPr>
                <w:color w:val="000000"/>
                <w:sz w:val="24"/>
                <w:szCs w:val="24"/>
                <w:lang w:val="fr"/>
              </w:rPr>
              <w:t xml:space="preserve"> frais) une Garantie de Restitution de l’Avance </w:t>
            </w:r>
            <w:r w:rsidRPr="004F7A37">
              <w:rPr>
                <w:color w:val="000000"/>
                <w:sz w:val="24"/>
                <w:szCs w:val="24"/>
              </w:rPr>
              <w:t>d’un montant et dans la ou les monnaies de l’avance de démarrage et la soumettre au Maître d’Ouvrage avec copie au Maître d’Œuvre</w:t>
            </w:r>
            <w:r w:rsidRPr="00870965" w:rsidDel="00BF384D">
              <w:rPr>
                <w:color w:val="000000"/>
                <w:sz w:val="24"/>
                <w:szCs w:val="24"/>
                <w:lang w:val="fr"/>
              </w:rPr>
              <w:t xml:space="preserve"> </w:t>
            </w:r>
            <w:r w:rsidRPr="00870965">
              <w:rPr>
                <w:color w:val="000000"/>
                <w:sz w:val="24"/>
                <w:szCs w:val="24"/>
                <w:lang w:val="fr"/>
              </w:rPr>
              <w:t xml:space="preserve">. Cette garantie doit être émise par une banque ou une institution financière réputée choisie par l’Entrepreneur et sera basée sur le modèle de formulaire annexé aux Conditions Particulières ou sous une autre forme </w:t>
            </w:r>
            <w:r w:rsidRPr="004F7A37">
              <w:rPr>
                <w:color w:val="000000"/>
                <w:sz w:val="24"/>
                <w:szCs w:val="24"/>
              </w:rPr>
              <w:t xml:space="preserve">ayant reçu l’accord du </w:t>
            </w:r>
            <w:r w:rsidRPr="00870965">
              <w:rPr>
                <w:color w:val="000000"/>
                <w:sz w:val="24"/>
                <w:szCs w:val="24"/>
                <w:lang w:val="fr"/>
              </w:rPr>
              <w:t>Maître d’Ouvrage (mais cet accord ne libérera pas l’Entrepreneur de toute obligation en vertu de la présente Sous-Clause).</w:t>
            </w:r>
          </w:p>
        </w:tc>
      </w:tr>
      <w:tr w:rsidR="00FE2B65" w:rsidRPr="00870965" w14:paraId="7A55526A" w14:textId="77777777" w:rsidTr="00C82E74">
        <w:tc>
          <w:tcPr>
            <w:tcW w:w="2537" w:type="dxa"/>
            <w:tcBorders>
              <w:top w:val="single" w:sz="12" w:space="0" w:color="auto"/>
              <w:left w:val="single" w:sz="12" w:space="0" w:color="auto"/>
              <w:bottom w:val="single" w:sz="12" w:space="0" w:color="auto"/>
              <w:right w:val="single" w:sz="12" w:space="0" w:color="auto"/>
            </w:tcBorders>
          </w:tcPr>
          <w:p w14:paraId="11DCCB35" w14:textId="77777777" w:rsidR="00FE2B65" w:rsidRPr="00870965" w:rsidRDefault="00FE2B65" w:rsidP="00C82E74">
            <w:pPr>
              <w:pStyle w:val="Heading3"/>
              <w:framePr w:hSpace="0" w:wrap="auto" w:vAnchor="margin" w:xAlign="left" w:yAlign="inline"/>
              <w:suppressOverlap w:val="0"/>
              <w:rPr>
                <w:color w:val="000000" w:themeColor="text1"/>
              </w:rPr>
            </w:pPr>
            <w:bookmarkStart w:id="719" w:name="_Toc87266821"/>
            <w:r w:rsidRPr="00870965">
              <w:rPr>
                <w:color w:val="000000" w:themeColor="text1"/>
              </w:rPr>
              <w:t>Sous-Clause 14.3</w:t>
            </w:r>
            <w:bookmarkEnd w:id="719"/>
          </w:p>
          <w:p w14:paraId="5E6C65FA"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Demande de Décompte Intermédiaire</w:t>
            </w:r>
          </w:p>
        </w:tc>
        <w:tc>
          <w:tcPr>
            <w:tcW w:w="6643" w:type="dxa"/>
            <w:tcBorders>
              <w:top w:val="single" w:sz="12" w:space="0" w:color="auto"/>
              <w:left w:val="single" w:sz="12" w:space="0" w:color="auto"/>
              <w:bottom w:val="single" w:sz="12" w:space="0" w:color="auto"/>
              <w:right w:val="single" w:sz="12" w:space="0" w:color="auto"/>
            </w:tcBorders>
          </w:tcPr>
          <w:p w14:paraId="7F910AB9"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Le texte suivant est inséré à la fin de (vi) après : </w:t>
            </w:r>
            <w:r w:rsidRPr="00870965">
              <w:rPr>
                <w:i/>
                <w:iCs/>
                <w:color w:val="000000"/>
                <w:sz w:val="24"/>
                <w:szCs w:val="24"/>
                <w:lang w:val="fr"/>
              </w:rPr>
              <w:t>[Accord ou Détermination]</w:t>
            </w:r>
            <w:r w:rsidRPr="00870965">
              <w:rPr>
                <w:color w:val="000000"/>
                <w:sz w:val="24"/>
                <w:szCs w:val="24"/>
                <w:lang w:val="fr"/>
              </w:rPr>
              <w:t xml:space="preserve">: « tout remboursement dû à l’Entrepreneur en vertu de </w:t>
            </w:r>
            <w:r w:rsidRPr="004F2C83">
              <w:rPr>
                <w:rFonts w:eastAsia="Arial Narrow"/>
                <w:color w:val="000000"/>
                <w:sz w:val="24"/>
                <w:szCs w:val="24"/>
              </w:rPr>
              <w:t>l'</w:t>
            </w:r>
            <w:r>
              <w:rPr>
                <w:rFonts w:eastAsia="Arial Narrow"/>
                <w:color w:val="000000"/>
                <w:sz w:val="24"/>
                <w:szCs w:val="24"/>
              </w:rPr>
              <w:t>A</w:t>
            </w:r>
            <w:r w:rsidRPr="004F2C83">
              <w:rPr>
                <w:rFonts w:eastAsia="Arial Narrow"/>
                <w:color w:val="000000"/>
                <w:sz w:val="24"/>
                <w:szCs w:val="24"/>
              </w:rPr>
              <w:t xml:space="preserve">ccord de </w:t>
            </w:r>
            <w:r>
              <w:rPr>
                <w:rFonts w:eastAsia="Arial Narrow"/>
                <w:color w:val="000000"/>
                <w:sz w:val="24"/>
                <w:szCs w:val="24"/>
              </w:rPr>
              <w:t>P</w:t>
            </w:r>
            <w:r w:rsidRPr="004F2C83">
              <w:rPr>
                <w:rFonts w:eastAsia="Arial Narrow"/>
                <w:color w:val="000000"/>
                <w:sz w:val="24"/>
                <w:szCs w:val="24"/>
              </w:rPr>
              <w:t xml:space="preserve">révention et de </w:t>
            </w:r>
            <w:r>
              <w:rPr>
                <w:rFonts w:eastAsia="Arial Narrow"/>
                <w:color w:val="000000"/>
                <w:sz w:val="24"/>
                <w:szCs w:val="24"/>
              </w:rPr>
              <w:t>R</w:t>
            </w:r>
            <w:r w:rsidRPr="004F2C83">
              <w:rPr>
                <w:rFonts w:eastAsia="Arial Narrow"/>
                <w:color w:val="000000"/>
                <w:sz w:val="24"/>
                <w:szCs w:val="24"/>
              </w:rPr>
              <w:t xml:space="preserve">èglement des </w:t>
            </w:r>
            <w:r>
              <w:rPr>
                <w:rFonts w:eastAsia="Arial Narrow"/>
                <w:color w:val="000000"/>
                <w:sz w:val="24"/>
                <w:szCs w:val="24"/>
              </w:rPr>
              <w:t>D</w:t>
            </w:r>
            <w:r w:rsidRPr="004F2C83">
              <w:rPr>
                <w:rFonts w:eastAsia="Arial Narrow"/>
                <w:color w:val="000000"/>
                <w:sz w:val="24"/>
                <w:szCs w:val="24"/>
              </w:rPr>
              <w:t>ifférends. (Annexe - Conditions générales de l'accord de prévention et de règlement des différends)</w:t>
            </w:r>
            <w:r>
              <w:rPr>
                <w:rFonts w:eastAsia="Arial Narrow"/>
                <w:color w:val="000000"/>
                <w:sz w:val="24"/>
                <w:szCs w:val="24"/>
              </w:rPr>
              <w:t>. »</w:t>
            </w:r>
          </w:p>
        </w:tc>
      </w:tr>
      <w:tr w:rsidR="00FE2B65" w:rsidRPr="00870965" w14:paraId="1BD52106" w14:textId="77777777" w:rsidTr="00C82E74">
        <w:tc>
          <w:tcPr>
            <w:tcW w:w="2537" w:type="dxa"/>
            <w:tcBorders>
              <w:top w:val="single" w:sz="12" w:space="0" w:color="auto"/>
              <w:left w:val="single" w:sz="12" w:space="0" w:color="auto"/>
              <w:bottom w:val="single" w:sz="12" w:space="0" w:color="auto"/>
              <w:right w:val="single" w:sz="12" w:space="0" w:color="auto"/>
            </w:tcBorders>
          </w:tcPr>
          <w:p w14:paraId="3647AC69" w14:textId="77777777" w:rsidR="00FE2B65" w:rsidRPr="00870965" w:rsidRDefault="00FE2B65" w:rsidP="00C82E74">
            <w:pPr>
              <w:pStyle w:val="Heading3"/>
              <w:framePr w:hSpace="0" w:wrap="auto" w:vAnchor="margin" w:xAlign="left" w:yAlign="inline"/>
              <w:suppressOverlap w:val="0"/>
              <w:rPr>
                <w:color w:val="000000" w:themeColor="text1"/>
              </w:rPr>
            </w:pPr>
            <w:bookmarkStart w:id="720" w:name="_Toc87266822"/>
            <w:r w:rsidRPr="00870965">
              <w:rPr>
                <w:color w:val="000000" w:themeColor="text1"/>
              </w:rPr>
              <w:lastRenderedPageBreak/>
              <w:t>Sous-Clause 14.4</w:t>
            </w:r>
            <w:bookmarkEnd w:id="720"/>
          </w:p>
          <w:p w14:paraId="76AE1461" w14:textId="77777777" w:rsidR="00FE2B65" w:rsidRPr="00870965" w:rsidRDefault="00FE2B65" w:rsidP="00C82E74">
            <w:pPr>
              <w:pStyle w:val="Heading3"/>
              <w:framePr w:hSpace="0" w:wrap="auto" w:vAnchor="margin" w:xAlign="left" w:yAlign="inline"/>
              <w:ind w:left="21" w:hanging="21"/>
              <w:suppressOverlap w:val="0"/>
              <w:rPr>
                <w:color w:val="000000" w:themeColor="text1"/>
              </w:rPr>
            </w:pPr>
            <w:bookmarkStart w:id="721" w:name="_Toc87266823"/>
            <w:r w:rsidRPr="00870965">
              <w:rPr>
                <w:color w:val="000000" w:themeColor="text1"/>
              </w:rPr>
              <w:t>Echéancier de Paiement</w:t>
            </w:r>
            <w:bookmarkEnd w:id="721"/>
          </w:p>
        </w:tc>
        <w:tc>
          <w:tcPr>
            <w:tcW w:w="6643" w:type="dxa"/>
            <w:tcBorders>
              <w:top w:val="single" w:sz="12" w:space="0" w:color="auto"/>
              <w:left w:val="single" w:sz="12" w:space="0" w:color="auto"/>
              <w:bottom w:val="single" w:sz="12" w:space="0" w:color="auto"/>
              <w:right w:val="single" w:sz="12" w:space="0" w:color="auto"/>
            </w:tcBorders>
          </w:tcPr>
          <w:p w14:paraId="0F50BE15" w14:textId="77777777" w:rsidR="00FE2B65" w:rsidRPr="00870965" w:rsidRDefault="00FE2B65" w:rsidP="00C82E74">
            <w:pPr>
              <w:spacing w:before="120" w:after="120"/>
              <w:jc w:val="both"/>
              <w:rPr>
                <w:rFonts w:eastAsia="Arial Narrow"/>
                <w:i/>
                <w:color w:val="000000"/>
                <w:sz w:val="24"/>
                <w:szCs w:val="24"/>
              </w:rPr>
            </w:pPr>
            <w:r w:rsidRPr="00870965">
              <w:rPr>
                <w:i/>
                <w:color w:val="000000"/>
                <w:sz w:val="24"/>
                <w:szCs w:val="24"/>
                <w:lang w:val="fr"/>
              </w:rPr>
              <w:t xml:space="preserve">[Si certain/s paiement/s à l’Entrepreneur </w:t>
            </w:r>
            <w:r w:rsidRPr="00870965">
              <w:rPr>
                <w:sz w:val="24"/>
                <w:szCs w:val="24"/>
                <w:lang w:val="fr"/>
              </w:rPr>
              <w:t>doivent</w:t>
            </w:r>
            <w:r w:rsidRPr="00870965">
              <w:rPr>
                <w:i/>
                <w:iCs/>
                <w:sz w:val="24"/>
                <w:szCs w:val="24"/>
                <w:lang w:val="fr"/>
              </w:rPr>
              <w:t xml:space="preserve"> être effectués à l’achèvement des </w:t>
            </w:r>
            <w:r>
              <w:rPr>
                <w:i/>
                <w:iCs/>
                <w:sz w:val="24"/>
                <w:szCs w:val="24"/>
                <w:lang w:val="fr"/>
              </w:rPr>
              <w:t>Jalon</w:t>
            </w:r>
            <w:r w:rsidRPr="00870965">
              <w:rPr>
                <w:i/>
                <w:iCs/>
                <w:sz w:val="24"/>
                <w:szCs w:val="24"/>
                <w:lang w:val="fr"/>
              </w:rPr>
              <w:t>s</w:t>
            </w:r>
            <w:r w:rsidRPr="00870965">
              <w:rPr>
                <w:i/>
                <w:iCs/>
                <w:color w:val="000000"/>
                <w:sz w:val="24"/>
                <w:szCs w:val="24"/>
                <w:lang w:val="fr"/>
              </w:rPr>
              <w:t>, ce ou ces paie</w:t>
            </w:r>
            <w:r w:rsidRPr="00870965">
              <w:rPr>
                <w:i/>
                <w:color w:val="000000"/>
                <w:sz w:val="24"/>
                <w:szCs w:val="24"/>
                <w:lang w:val="fr"/>
              </w:rPr>
              <w:t>ments doivent être spécifiés dans l’échéancier de Paiement du Marché</w:t>
            </w:r>
            <w:r w:rsidRPr="00870965">
              <w:rPr>
                <w:sz w:val="24"/>
                <w:szCs w:val="24"/>
                <w:lang w:val="fr"/>
              </w:rPr>
              <w:t xml:space="preserve"> </w:t>
            </w:r>
            <w:r w:rsidRPr="00870965">
              <w:rPr>
                <w:i/>
                <w:iCs/>
                <w:sz w:val="24"/>
                <w:szCs w:val="24"/>
                <w:lang w:val="fr"/>
              </w:rPr>
              <w:t>et dans la</w:t>
            </w:r>
            <w:r w:rsidRPr="00870965">
              <w:rPr>
                <w:i/>
                <w:color w:val="000000"/>
                <w:sz w:val="24"/>
                <w:szCs w:val="24"/>
                <w:lang w:val="fr"/>
              </w:rPr>
              <w:t xml:space="preserve"> Sous-Clause 14.4 révisée comme suit :]</w:t>
            </w:r>
          </w:p>
          <w:p w14:paraId="2798F463"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Le texte suivant est inséré en tant que deuxième alinéa:</w:t>
            </w:r>
          </w:p>
          <w:p w14:paraId="31E43BC1"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Si l’échéancier de Paiement précise les paiements à verser à l’Entrepreneur en fonction des </w:t>
            </w:r>
            <w:r>
              <w:rPr>
                <w:color w:val="000000"/>
                <w:sz w:val="24"/>
                <w:szCs w:val="24"/>
                <w:lang w:val="fr"/>
              </w:rPr>
              <w:t>Jalon</w:t>
            </w:r>
            <w:r w:rsidRPr="00870965">
              <w:rPr>
                <w:color w:val="000000"/>
                <w:sz w:val="24"/>
                <w:szCs w:val="24"/>
                <w:lang w:val="fr"/>
              </w:rPr>
              <w:t xml:space="preserve">s, les paiements doivent être effectués à la fin á l’achèvement de ces </w:t>
            </w:r>
            <w:r>
              <w:rPr>
                <w:color w:val="000000"/>
                <w:sz w:val="24"/>
                <w:szCs w:val="24"/>
                <w:lang w:val="fr"/>
              </w:rPr>
              <w:t>Jalon</w:t>
            </w:r>
            <w:r w:rsidRPr="00870965">
              <w:rPr>
                <w:color w:val="000000"/>
                <w:sz w:val="24"/>
                <w:szCs w:val="24"/>
                <w:lang w:val="fr"/>
              </w:rPr>
              <w:t>s. »</w:t>
            </w:r>
          </w:p>
        </w:tc>
      </w:tr>
      <w:tr w:rsidR="00FE2B65" w:rsidRPr="00870965" w14:paraId="0BDFAC4D" w14:textId="77777777" w:rsidTr="00C82E74">
        <w:tc>
          <w:tcPr>
            <w:tcW w:w="2537" w:type="dxa"/>
            <w:tcBorders>
              <w:top w:val="single" w:sz="12" w:space="0" w:color="auto"/>
              <w:left w:val="single" w:sz="12" w:space="0" w:color="auto"/>
              <w:bottom w:val="single" w:sz="12" w:space="0" w:color="auto"/>
              <w:right w:val="single" w:sz="12" w:space="0" w:color="auto"/>
            </w:tcBorders>
          </w:tcPr>
          <w:p w14:paraId="5A60A8B6" w14:textId="77777777" w:rsidR="00FE2B65" w:rsidRPr="00870965" w:rsidRDefault="00FE2B65" w:rsidP="00C82E74">
            <w:pPr>
              <w:pStyle w:val="Heading3"/>
              <w:framePr w:hSpace="0" w:wrap="auto" w:vAnchor="margin" w:xAlign="left" w:yAlign="inline"/>
              <w:suppressOverlap w:val="0"/>
              <w:rPr>
                <w:color w:val="000000" w:themeColor="text1"/>
              </w:rPr>
            </w:pPr>
            <w:bookmarkStart w:id="722" w:name="_Toc87266824"/>
            <w:r w:rsidRPr="00870965">
              <w:rPr>
                <w:color w:val="000000" w:themeColor="text1"/>
              </w:rPr>
              <w:t>Sous-Clause 14.6.2</w:t>
            </w:r>
            <w:bookmarkEnd w:id="722"/>
          </w:p>
          <w:p w14:paraId="49353D89"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Retenues dans un Décompte Intermédiaire</w:t>
            </w:r>
          </w:p>
        </w:tc>
        <w:tc>
          <w:tcPr>
            <w:tcW w:w="6643" w:type="dxa"/>
            <w:tcBorders>
              <w:top w:val="single" w:sz="12" w:space="0" w:color="auto"/>
              <w:left w:val="single" w:sz="12" w:space="0" w:color="auto"/>
              <w:bottom w:val="single" w:sz="12" w:space="0" w:color="auto"/>
              <w:right w:val="single" w:sz="12" w:space="0" w:color="auto"/>
            </w:tcBorders>
          </w:tcPr>
          <w:p w14:paraId="1A868E6F"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w:t>
            </w:r>
            <w:r>
              <w:rPr>
                <w:color w:val="000000"/>
                <w:sz w:val="24"/>
                <w:szCs w:val="24"/>
                <w:lang w:val="fr"/>
              </w:rPr>
              <w:t xml:space="preserve"> </w:t>
            </w:r>
            <w:r w:rsidRPr="00870965">
              <w:rPr>
                <w:color w:val="000000"/>
                <w:sz w:val="24"/>
                <w:szCs w:val="24"/>
                <w:lang w:val="fr"/>
              </w:rPr>
              <w:t>et/ou</w:t>
            </w:r>
            <w:r>
              <w:rPr>
                <w:color w:val="000000"/>
                <w:sz w:val="24"/>
                <w:szCs w:val="24"/>
                <w:lang w:val="fr"/>
              </w:rPr>
              <w:t xml:space="preserve"> </w:t>
            </w:r>
            <w:r w:rsidRPr="00870965">
              <w:rPr>
                <w:color w:val="000000"/>
                <w:sz w:val="24"/>
                <w:szCs w:val="24"/>
                <w:lang w:val="fr"/>
              </w:rPr>
              <w:t xml:space="preserve">» est supprimé </w:t>
            </w:r>
            <w:r>
              <w:rPr>
                <w:color w:val="000000"/>
                <w:sz w:val="24"/>
                <w:szCs w:val="24"/>
                <w:lang w:val="fr"/>
              </w:rPr>
              <w:t>de</w:t>
            </w:r>
            <w:r w:rsidRPr="00870965">
              <w:rPr>
                <w:color w:val="000000"/>
                <w:sz w:val="24"/>
                <w:szCs w:val="24"/>
                <w:lang w:val="fr"/>
              </w:rPr>
              <w:t xml:space="preserve"> </w:t>
            </w:r>
            <w:r>
              <w:rPr>
                <w:color w:val="000000"/>
                <w:sz w:val="24"/>
                <w:szCs w:val="24"/>
                <w:lang w:val="fr"/>
              </w:rPr>
              <w:t>l’alinéa</w:t>
            </w:r>
            <w:r w:rsidRPr="00870965">
              <w:rPr>
                <w:color w:val="000000"/>
                <w:sz w:val="24"/>
                <w:szCs w:val="24"/>
                <w:lang w:val="fr"/>
              </w:rPr>
              <w:t xml:space="preserve"> (b).</w:t>
            </w:r>
          </w:p>
          <w:p w14:paraId="3712EDC0" w14:textId="77777777" w:rsidR="00FE2B65" w:rsidRPr="00870965" w:rsidRDefault="00FE2B65" w:rsidP="00C82E74">
            <w:pPr>
              <w:spacing w:before="120" w:after="120"/>
              <w:ind w:left="23"/>
              <w:jc w:val="both"/>
              <w:rPr>
                <w:rFonts w:eastAsia="Arial Narrow"/>
                <w:color w:val="000000"/>
                <w:sz w:val="24"/>
                <w:szCs w:val="24"/>
              </w:rPr>
            </w:pPr>
            <w:r w:rsidRPr="00870965">
              <w:rPr>
                <w:color w:val="000000"/>
                <w:sz w:val="24"/>
                <w:szCs w:val="24"/>
                <w:lang w:val="fr"/>
              </w:rPr>
              <w:t>Le texte suivant est ensuite ajouté en tant qu’alinéa (c) et l’alinéa (c) de la Sous-Clause est renuméroté (d) :</w:t>
            </w:r>
          </w:p>
          <w:p w14:paraId="6C37A5C8" w14:textId="77777777" w:rsidR="00FE2B65" w:rsidRPr="004F2C83" w:rsidRDefault="00FE2B65" w:rsidP="00C82E74">
            <w:pPr>
              <w:spacing w:before="120" w:after="120"/>
              <w:ind w:left="483" w:hanging="540"/>
              <w:jc w:val="both"/>
              <w:rPr>
                <w:rFonts w:eastAsia="Arial Narrow"/>
                <w:color w:val="000000"/>
                <w:sz w:val="24"/>
                <w:szCs w:val="24"/>
              </w:rPr>
            </w:pPr>
            <w:r w:rsidRPr="00870965">
              <w:rPr>
                <w:color w:val="000000"/>
                <w:sz w:val="24"/>
                <w:szCs w:val="24"/>
                <w:lang w:val="fr"/>
              </w:rPr>
              <w:t xml:space="preserve">« (c) </w:t>
            </w:r>
            <w:r w:rsidRPr="004F2C83">
              <w:rPr>
                <w:rFonts w:eastAsia="Arial Narrow"/>
                <w:color w:val="000000"/>
                <w:sz w:val="24"/>
                <w:szCs w:val="24"/>
              </w:rPr>
              <w:t xml:space="preserve"> si l'Entrepreneur </w:t>
            </w:r>
            <w:r>
              <w:rPr>
                <w:rFonts w:eastAsia="Arial Narrow"/>
                <w:color w:val="000000"/>
                <w:sz w:val="24"/>
                <w:szCs w:val="24"/>
              </w:rPr>
              <w:t xml:space="preserve">avait </w:t>
            </w:r>
            <w:r w:rsidRPr="004F2C83">
              <w:rPr>
                <w:rFonts w:eastAsia="Arial Narrow"/>
                <w:color w:val="000000"/>
                <w:sz w:val="24"/>
                <w:szCs w:val="24"/>
              </w:rPr>
              <w:t>manqu</w:t>
            </w:r>
            <w:r>
              <w:rPr>
                <w:rFonts w:eastAsia="Arial Narrow"/>
                <w:color w:val="000000"/>
                <w:sz w:val="24"/>
                <w:szCs w:val="24"/>
              </w:rPr>
              <w:t>é</w:t>
            </w:r>
            <w:r w:rsidRPr="004F2C83">
              <w:rPr>
                <w:rFonts w:eastAsia="Arial Narrow"/>
                <w:color w:val="000000"/>
                <w:sz w:val="24"/>
                <w:szCs w:val="24"/>
              </w:rPr>
              <w:t xml:space="preserve"> ou manque à ses obligations ou travaux ES en vertu du Marché, la valeur de ces travaux ou obligations, telle que déterminée par le Maître d’Œuvre, peut être retenue jusqu'à ce que les travaux ou obligations aient été exécutés, et/ou le coût de rectification ou de remplacement, tel que déterminé par le Maître d’Œuvre, peut être retenu jusqu'à ce que la rectification ou le remplacement ait été effectué. Le défaut d'exécution comprend, sans s'y limiter, les éléments suivants :  </w:t>
            </w:r>
          </w:p>
          <w:p w14:paraId="2DDFCAFD" w14:textId="77777777" w:rsidR="00FE2B65" w:rsidRPr="004F2C83" w:rsidRDefault="00FE2B65" w:rsidP="00FE2B65">
            <w:pPr>
              <w:pStyle w:val="ListParagraph"/>
              <w:numPr>
                <w:ilvl w:val="3"/>
                <w:numId w:val="119"/>
              </w:numPr>
              <w:tabs>
                <w:tab w:val="clear" w:pos="1901"/>
              </w:tabs>
              <w:spacing w:before="120" w:after="120"/>
              <w:ind w:left="994" w:hanging="540"/>
              <w:jc w:val="both"/>
              <w:rPr>
                <w:rFonts w:eastAsia="Arial Narrow"/>
                <w:color w:val="000000"/>
                <w:sz w:val="24"/>
                <w:szCs w:val="24"/>
              </w:rPr>
            </w:pPr>
            <w:r w:rsidRPr="004F2C83">
              <w:rPr>
                <w:rFonts w:eastAsia="Arial Narrow"/>
                <w:color w:val="000000"/>
                <w:sz w:val="24"/>
                <w:szCs w:val="24"/>
              </w:rPr>
              <w:t xml:space="preserve">le non-respect des obligations ou des travaux ES décrits dans les </w:t>
            </w:r>
            <w:r>
              <w:rPr>
                <w:rFonts w:eastAsia="Arial Narrow"/>
                <w:color w:val="000000"/>
                <w:sz w:val="24"/>
                <w:szCs w:val="24"/>
              </w:rPr>
              <w:t>Spécifications des Ouvrages</w:t>
            </w:r>
            <w:r w:rsidRPr="004F2C83">
              <w:rPr>
                <w:rFonts w:eastAsia="Arial Narrow"/>
                <w:color w:val="000000"/>
                <w:sz w:val="24"/>
                <w:szCs w:val="24"/>
              </w:rPr>
              <w:t xml:space="preserve">, qui peuvent inclure : le travail en dehors des limites du </w:t>
            </w:r>
            <w:r>
              <w:rPr>
                <w:rFonts w:eastAsia="Arial Narrow"/>
                <w:color w:val="000000"/>
                <w:sz w:val="24"/>
                <w:szCs w:val="24"/>
              </w:rPr>
              <w:t>Chantier</w:t>
            </w:r>
            <w:r w:rsidRPr="004F2C83">
              <w:rPr>
                <w:rFonts w:eastAsia="Arial Narrow"/>
                <w:color w:val="000000"/>
                <w:sz w:val="24"/>
                <w:szCs w:val="24"/>
              </w:rPr>
              <w:t xml:space="preserve">, la poussière excessive, les dommages causés à la végétation hors </w:t>
            </w:r>
            <w:r>
              <w:rPr>
                <w:rFonts w:eastAsia="Arial Narrow"/>
                <w:color w:val="000000"/>
                <w:sz w:val="24"/>
                <w:szCs w:val="24"/>
              </w:rPr>
              <w:t>Chantier</w:t>
            </w:r>
            <w:r w:rsidRPr="004F2C83">
              <w:rPr>
                <w:rFonts w:eastAsia="Arial Narrow"/>
                <w:color w:val="000000"/>
                <w:sz w:val="24"/>
                <w:szCs w:val="24"/>
              </w:rPr>
              <w:t>, la pollution des cours d'eau par les huiles ou la sédimentation, la contamination du sol par les huiles, les déchets humains, les dommages causés à l'archéologie ou aux éléments du patrimoine culturel, la pollution de l'air résultant d'une combustion non autorisée et/ou inefficace ;</w:t>
            </w:r>
          </w:p>
          <w:p w14:paraId="7D7B23F3" w14:textId="77777777" w:rsidR="00FE2B65" w:rsidRPr="004F2C83" w:rsidRDefault="00FE2B65" w:rsidP="00FE2B65">
            <w:pPr>
              <w:pStyle w:val="ListParagraph"/>
              <w:numPr>
                <w:ilvl w:val="3"/>
                <w:numId w:val="119"/>
              </w:numPr>
              <w:tabs>
                <w:tab w:val="clear" w:pos="1901"/>
              </w:tabs>
              <w:spacing w:before="120" w:after="120"/>
              <w:ind w:left="994" w:hanging="540"/>
              <w:jc w:val="both"/>
              <w:rPr>
                <w:rFonts w:eastAsia="Arial Narrow"/>
                <w:color w:val="000000"/>
                <w:sz w:val="24"/>
                <w:szCs w:val="24"/>
              </w:rPr>
            </w:pPr>
            <w:r w:rsidRPr="004F2C83">
              <w:rPr>
                <w:rFonts w:eastAsia="Arial Narrow"/>
                <w:color w:val="000000"/>
                <w:sz w:val="24"/>
                <w:szCs w:val="24"/>
              </w:rPr>
              <w:t>le manquement à l'obligation de réviser régulièrement le PGES-</w:t>
            </w:r>
            <w:r>
              <w:rPr>
                <w:rFonts w:eastAsia="Arial Narrow"/>
                <w:color w:val="000000"/>
                <w:sz w:val="24"/>
                <w:szCs w:val="24"/>
              </w:rPr>
              <w:t>E</w:t>
            </w:r>
            <w:r w:rsidRPr="004F2C83">
              <w:rPr>
                <w:rFonts w:eastAsia="Arial Narrow"/>
                <w:color w:val="000000"/>
                <w:sz w:val="24"/>
                <w:szCs w:val="24"/>
              </w:rPr>
              <w:t xml:space="preserve"> et/ou d</w:t>
            </w:r>
            <w:r>
              <w:rPr>
                <w:rFonts w:eastAsia="Arial Narrow"/>
                <w:color w:val="000000"/>
                <w:sz w:val="24"/>
                <w:szCs w:val="24"/>
              </w:rPr>
              <w:t>e le</w:t>
            </w:r>
            <w:r w:rsidRPr="004F2C83">
              <w:rPr>
                <w:rFonts w:eastAsia="Arial Narrow"/>
                <w:color w:val="000000"/>
                <w:sz w:val="24"/>
                <w:szCs w:val="24"/>
              </w:rPr>
              <w:t xml:space="preserve"> mettre à jour en temps utile pour traiter les questions émergentes en matière d'ES, ou les risques ou impacts anticipés ;</w:t>
            </w:r>
          </w:p>
          <w:p w14:paraId="781F0B86" w14:textId="77777777" w:rsidR="00FE2B65" w:rsidRPr="004F2C83" w:rsidRDefault="00FE2B65" w:rsidP="00FE2B65">
            <w:pPr>
              <w:pStyle w:val="ListParagraph"/>
              <w:numPr>
                <w:ilvl w:val="3"/>
                <w:numId w:val="119"/>
              </w:numPr>
              <w:tabs>
                <w:tab w:val="clear" w:pos="1901"/>
              </w:tabs>
              <w:spacing w:before="120" w:after="120"/>
              <w:ind w:left="994" w:hanging="540"/>
              <w:jc w:val="both"/>
              <w:rPr>
                <w:rFonts w:eastAsia="Arial Narrow"/>
                <w:color w:val="000000"/>
                <w:sz w:val="24"/>
                <w:szCs w:val="24"/>
              </w:rPr>
            </w:pPr>
            <w:r w:rsidRPr="004F2C83">
              <w:rPr>
                <w:rFonts w:eastAsia="Arial Narrow"/>
                <w:color w:val="000000"/>
                <w:sz w:val="24"/>
                <w:szCs w:val="24"/>
              </w:rPr>
              <w:t>le défaut de mise en œuvre du PG</w:t>
            </w:r>
            <w:r>
              <w:rPr>
                <w:rFonts w:eastAsia="Arial Narrow"/>
                <w:color w:val="000000"/>
                <w:sz w:val="24"/>
                <w:szCs w:val="24"/>
              </w:rPr>
              <w:t>ES-</w:t>
            </w:r>
            <w:r w:rsidRPr="004F2C83">
              <w:rPr>
                <w:rFonts w:eastAsia="Arial Narrow"/>
                <w:color w:val="000000"/>
                <w:sz w:val="24"/>
                <w:szCs w:val="24"/>
              </w:rPr>
              <w:t xml:space="preserve">E, par exemple le défaut de </w:t>
            </w:r>
            <w:r>
              <w:rPr>
                <w:rFonts w:eastAsia="Arial Narrow"/>
                <w:color w:val="000000"/>
                <w:sz w:val="24"/>
                <w:szCs w:val="24"/>
              </w:rPr>
              <w:t xml:space="preserve">fournir la </w:t>
            </w:r>
            <w:r w:rsidRPr="004F2C83">
              <w:rPr>
                <w:rFonts w:eastAsia="Arial Narrow"/>
                <w:color w:val="000000"/>
                <w:sz w:val="24"/>
                <w:szCs w:val="24"/>
              </w:rPr>
              <w:t xml:space="preserve">formation ou </w:t>
            </w:r>
            <w:r>
              <w:rPr>
                <w:rFonts w:eastAsia="Arial Narrow"/>
                <w:color w:val="000000"/>
                <w:sz w:val="24"/>
                <w:szCs w:val="24"/>
              </w:rPr>
              <w:t>les actions de</w:t>
            </w:r>
            <w:r w:rsidRPr="004F2C83">
              <w:rPr>
                <w:rFonts w:eastAsia="Arial Narrow"/>
                <w:color w:val="000000"/>
                <w:sz w:val="24"/>
                <w:szCs w:val="24"/>
              </w:rPr>
              <w:t xml:space="preserve"> sensibilisation ;</w:t>
            </w:r>
          </w:p>
          <w:p w14:paraId="5A0A0366" w14:textId="78B50F36" w:rsidR="00FE2B65" w:rsidRPr="004F2C83" w:rsidRDefault="00FE2B65" w:rsidP="00FE2B65">
            <w:pPr>
              <w:pStyle w:val="ListParagraph"/>
              <w:numPr>
                <w:ilvl w:val="3"/>
                <w:numId w:val="119"/>
              </w:numPr>
              <w:tabs>
                <w:tab w:val="clear" w:pos="1901"/>
              </w:tabs>
              <w:spacing w:before="120" w:after="120"/>
              <w:ind w:left="994" w:hanging="540"/>
              <w:jc w:val="both"/>
              <w:rPr>
                <w:rFonts w:eastAsia="Arial Narrow"/>
                <w:color w:val="000000"/>
                <w:sz w:val="24"/>
                <w:szCs w:val="24"/>
              </w:rPr>
            </w:pPr>
            <w:r w:rsidRPr="004F2C83">
              <w:rPr>
                <w:rFonts w:eastAsia="Arial Narrow"/>
                <w:color w:val="000000"/>
                <w:sz w:val="24"/>
                <w:szCs w:val="24"/>
              </w:rPr>
              <w:t>le fait de ne pas avoir obtenu les consentements/permis appropriés avant d'entreprendre des travaux ou des activités connexes ;</w:t>
            </w:r>
          </w:p>
          <w:p w14:paraId="4D31334D" w14:textId="77777777" w:rsidR="00FE2B65" w:rsidRPr="004F2C83" w:rsidRDefault="00FE2B65" w:rsidP="00FE2B65">
            <w:pPr>
              <w:pStyle w:val="ListParagraph"/>
              <w:numPr>
                <w:ilvl w:val="3"/>
                <w:numId w:val="119"/>
              </w:numPr>
              <w:tabs>
                <w:tab w:val="clear" w:pos="1901"/>
              </w:tabs>
              <w:spacing w:before="120" w:after="120"/>
              <w:ind w:left="994" w:hanging="540"/>
              <w:jc w:val="both"/>
              <w:rPr>
                <w:rFonts w:eastAsia="Arial Narrow"/>
                <w:color w:val="000000"/>
                <w:sz w:val="24"/>
                <w:szCs w:val="24"/>
              </w:rPr>
            </w:pPr>
            <w:r w:rsidRPr="004F2C83">
              <w:rPr>
                <w:rFonts w:eastAsia="Arial Narrow"/>
                <w:color w:val="000000"/>
                <w:sz w:val="24"/>
                <w:szCs w:val="24"/>
              </w:rPr>
              <w:lastRenderedPageBreak/>
              <w:t xml:space="preserve">le manquement à l'obligation de soumettre le(s) rapport(s) ES (tel que décrit dans </w:t>
            </w:r>
            <w:r>
              <w:rPr>
                <w:rFonts w:eastAsia="Arial Narrow"/>
                <w:color w:val="000000"/>
                <w:sz w:val="24"/>
                <w:szCs w:val="24"/>
              </w:rPr>
              <w:t>les Conditions Particulières</w:t>
            </w:r>
            <w:r w:rsidRPr="004F2C83">
              <w:rPr>
                <w:rFonts w:eastAsia="Arial Narrow"/>
                <w:color w:val="000000"/>
                <w:sz w:val="24"/>
                <w:szCs w:val="24"/>
              </w:rPr>
              <w:t xml:space="preserve"> - Partie C), ou le manquement à l'obligation de soumettre ces rapports en temps voulu ;</w:t>
            </w:r>
          </w:p>
          <w:p w14:paraId="7389E33E" w14:textId="77777777" w:rsidR="00FE2B65" w:rsidRPr="00870965" w:rsidRDefault="00FE2B65" w:rsidP="00FE2B65">
            <w:pPr>
              <w:pStyle w:val="ListParagraph"/>
              <w:numPr>
                <w:ilvl w:val="3"/>
                <w:numId w:val="119"/>
              </w:numPr>
              <w:spacing w:before="120" w:after="120"/>
              <w:ind w:left="1283" w:hanging="552"/>
              <w:jc w:val="both"/>
              <w:rPr>
                <w:rFonts w:eastAsia="Arial Narrow"/>
                <w:color w:val="000000"/>
                <w:sz w:val="24"/>
                <w:szCs w:val="24"/>
              </w:rPr>
            </w:pPr>
            <w:r w:rsidRPr="004F2C83">
              <w:rPr>
                <w:rFonts w:eastAsia="Arial Narrow"/>
                <w:color w:val="000000"/>
                <w:sz w:val="24"/>
                <w:szCs w:val="24"/>
              </w:rPr>
              <w:t>le défaut de mise en œuvre de mesures correctives selon les instructions du Maître d’Œuvre dans les délais impartis (par exemple, mesures correctives visant à remédier à la ou aux non-conformités)</w:t>
            </w:r>
            <w:r w:rsidRPr="00870965">
              <w:rPr>
                <w:color w:val="000000"/>
                <w:sz w:val="24"/>
                <w:szCs w:val="24"/>
                <w:lang w:val="fr"/>
              </w:rPr>
              <w:t>.</w:t>
            </w:r>
            <w:r>
              <w:rPr>
                <w:color w:val="000000"/>
                <w:sz w:val="24"/>
                <w:szCs w:val="24"/>
                <w:lang w:val="fr"/>
              </w:rPr>
              <w:t> »</w:t>
            </w:r>
          </w:p>
        </w:tc>
      </w:tr>
      <w:tr w:rsidR="00FE2B65" w:rsidRPr="00870965" w14:paraId="26A7E7AF" w14:textId="77777777" w:rsidTr="00C82E74">
        <w:tc>
          <w:tcPr>
            <w:tcW w:w="2537" w:type="dxa"/>
            <w:tcBorders>
              <w:top w:val="single" w:sz="12" w:space="0" w:color="auto"/>
              <w:left w:val="single" w:sz="12" w:space="0" w:color="auto"/>
              <w:bottom w:val="single" w:sz="12" w:space="0" w:color="auto"/>
              <w:right w:val="single" w:sz="12" w:space="0" w:color="auto"/>
            </w:tcBorders>
          </w:tcPr>
          <w:p w14:paraId="1EE1B34E" w14:textId="77777777" w:rsidR="00FE2B65" w:rsidRPr="00870965" w:rsidRDefault="00FE2B65" w:rsidP="00C82E74">
            <w:pPr>
              <w:pStyle w:val="Heading3"/>
              <w:framePr w:hSpace="0" w:wrap="auto" w:vAnchor="margin" w:xAlign="left" w:yAlign="inline"/>
              <w:suppressOverlap w:val="0"/>
              <w:rPr>
                <w:color w:val="000000" w:themeColor="text1"/>
              </w:rPr>
            </w:pPr>
            <w:bookmarkStart w:id="723" w:name="_Toc87266825"/>
            <w:r w:rsidRPr="00870965">
              <w:rPr>
                <w:color w:val="000000" w:themeColor="text1"/>
              </w:rPr>
              <w:t>Sous-Clause 14.7</w:t>
            </w:r>
            <w:bookmarkEnd w:id="723"/>
          </w:p>
          <w:p w14:paraId="53A88D0E"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Paiement</w:t>
            </w:r>
          </w:p>
        </w:tc>
        <w:tc>
          <w:tcPr>
            <w:tcW w:w="6643" w:type="dxa"/>
            <w:tcBorders>
              <w:top w:val="single" w:sz="12" w:space="0" w:color="auto"/>
              <w:left w:val="single" w:sz="12" w:space="0" w:color="auto"/>
              <w:bottom w:val="single" w:sz="12" w:space="0" w:color="auto"/>
              <w:right w:val="single" w:sz="12" w:space="0" w:color="auto"/>
            </w:tcBorders>
          </w:tcPr>
          <w:p w14:paraId="04382423"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À la fin de l’alinéa (b): « et » est remplacé par « ou » et le texte suivant est inséré comme suit:</w:t>
            </w:r>
          </w:p>
          <w:p w14:paraId="78CF0237" w14:textId="61104CF8" w:rsidR="00FE2B65" w:rsidRPr="00870965" w:rsidRDefault="00FE2B65" w:rsidP="00C82E74">
            <w:pPr>
              <w:spacing w:before="120" w:after="120"/>
              <w:ind w:left="743" w:hanging="677"/>
              <w:jc w:val="both"/>
              <w:rPr>
                <w:noProof/>
                <w:sz w:val="24"/>
                <w:szCs w:val="24"/>
              </w:rPr>
            </w:pPr>
            <w:r w:rsidRPr="00870965">
              <w:rPr>
                <w:color w:val="000000"/>
                <w:sz w:val="24"/>
                <w:szCs w:val="24"/>
                <w:lang w:val="fr"/>
              </w:rPr>
              <w:t xml:space="preserve">« (iii) au moment où le </w:t>
            </w:r>
            <w:r>
              <w:rPr>
                <w:color w:val="000000"/>
                <w:sz w:val="24"/>
                <w:szCs w:val="24"/>
                <w:lang w:val="fr"/>
              </w:rPr>
              <w:t>financement</w:t>
            </w:r>
            <w:r w:rsidRPr="00870965">
              <w:rPr>
                <w:color w:val="000000"/>
                <w:sz w:val="24"/>
                <w:szCs w:val="24"/>
                <w:lang w:val="fr"/>
              </w:rPr>
              <w:t xml:space="preserve"> de la </w:t>
            </w:r>
            <w:r>
              <w:rPr>
                <w:color w:val="000000"/>
                <w:sz w:val="24"/>
                <w:szCs w:val="24"/>
                <w:lang w:val="fr"/>
              </w:rPr>
              <w:t>BIsD</w:t>
            </w:r>
            <w:r w:rsidRPr="00870965">
              <w:rPr>
                <w:color w:val="000000"/>
                <w:sz w:val="24"/>
                <w:szCs w:val="24"/>
                <w:lang w:val="fr"/>
              </w:rPr>
              <w:t xml:space="preserve"> (à partir duquel une partie des paiements à l’Entrepreneur est effectuée) est suspendu, le montant </w:t>
            </w:r>
            <w:r w:rsidRPr="004F2C83">
              <w:rPr>
                <w:noProof/>
                <w:sz w:val="24"/>
                <w:szCs w:val="24"/>
              </w:rPr>
              <w:t xml:space="preserve">figurant sur </w:t>
            </w:r>
            <w:r>
              <w:rPr>
                <w:noProof/>
                <w:sz w:val="24"/>
                <w:szCs w:val="24"/>
              </w:rPr>
              <w:t>une demande de Décompte</w:t>
            </w:r>
            <w:r w:rsidRPr="004F2C83">
              <w:rPr>
                <w:noProof/>
                <w:sz w:val="24"/>
                <w:szCs w:val="24"/>
              </w:rPr>
              <w:t xml:space="preserve"> présenté</w:t>
            </w:r>
            <w:r>
              <w:rPr>
                <w:noProof/>
                <w:sz w:val="24"/>
                <w:szCs w:val="24"/>
              </w:rPr>
              <w:t>e</w:t>
            </w:r>
            <w:r w:rsidRPr="004F2C83">
              <w:rPr>
                <w:noProof/>
                <w:sz w:val="24"/>
                <w:szCs w:val="24"/>
              </w:rPr>
              <w:t xml:space="preserve"> </w:t>
            </w:r>
            <w:r w:rsidRPr="00870965">
              <w:rPr>
                <w:color w:val="000000"/>
                <w:sz w:val="24"/>
                <w:szCs w:val="24"/>
                <w:lang w:val="fr"/>
              </w:rPr>
              <w:t xml:space="preserve">par l’Entrepreneur dans les 14 jours suivant la soumission de ce décompte, tout </w:t>
            </w:r>
            <w:r>
              <w:rPr>
                <w:color w:val="000000"/>
                <w:sz w:val="24"/>
                <w:szCs w:val="24"/>
                <w:lang w:val="fr"/>
              </w:rPr>
              <w:t>écart</w:t>
            </w:r>
            <w:r w:rsidRPr="00870965">
              <w:rPr>
                <w:color w:val="000000"/>
                <w:sz w:val="24"/>
                <w:szCs w:val="24"/>
                <w:lang w:val="fr"/>
              </w:rPr>
              <w:t xml:space="preserve"> étant rectifié dans le prochain paiement à l’Entrepreneur; et »</w:t>
            </w:r>
          </w:p>
          <w:p w14:paraId="3894FE54" w14:textId="77777777" w:rsidR="00FE2B65" w:rsidRPr="00870965" w:rsidRDefault="00FE2B65" w:rsidP="00C82E74">
            <w:pPr>
              <w:spacing w:before="120" w:after="120"/>
              <w:ind w:left="154"/>
              <w:jc w:val="both"/>
              <w:rPr>
                <w:rFonts w:eastAsia="Arial Narrow"/>
                <w:color w:val="000000"/>
                <w:sz w:val="24"/>
                <w:szCs w:val="24"/>
              </w:rPr>
            </w:pPr>
            <w:r w:rsidRPr="00870965">
              <w:rPr>
                <w:color w:val="000000"/>
                <w:sz w:val="24"/>
                <w:szCs w:val="24"/>
                <w:lang w:val="fr"/>
              </w:rPr>
              <w:t>À la fin de l’alinéa (c): « . » est remplacé par « ; » et le texte suivant est inséré:</w:t>
            </w:r>
          </w:p>
          <w:p w14:paraId="46EDAA37" w14:textId="77777777" w:rsidR="00FE2B65" w:rsidRPr="00870965" w:rsidRDefault="00FE2B65" w:rsidP="00C82E74">
            <w:pPr>
              <w:spacing w:before="120" w:after="120"/>
              <w:ind w:left="244"/>
              <w:jc w:val="both"/>
              <w:rPr>
                <w:rFonts w:eastAsia="Arial Narrow"/>
                <w:color w:val="000000"/>
                <w:sz w:val="24"/>
                <w:szCs w:val="24"/>
              </w:rPr>
            </w:pPr>
            <w:r w:rsidRPr="00870965">
              <w:rPr>
                <w:color w:val="000000"/>
                <w:sz w:val="24"/>
                <w:szCs w:val="24"/>
                <w:lang w:val="fr"/>
              </w:rPr>
              <w:t xml:space="preserve">« ou, au moment où le </w:t>
            </w:r>
            <w:r>
              <w:rPr>
                <w:color w:val="000000"/>
                <w:sz w:val="24"/>
                <w:szCs w:val="24"/>
                <w:lang w:val="fr"/>
              </w:rPr>
              <w:t>financement</w:t>
            </w:r>
            <w:r w:rsidRPr="00870965">
              <w:rPr>
                <w:color w:val="000000"/>
                <w:sz w:val="24"/>
                <w:szCs w:val="24"/>
                <w:lang w:val="fr"/>
              </w:rPr>
              <w:t xml:space="preserve"> de la </w:t>
            </w:r>
            <w:r>
              <w:rPr>
                <w:color w:val="000000"/>
                <w:sz w:val="24"/>
                <w:szCs w:val="24"/>
                <w:lang w:val="fr"/>
              </w:rPr>
              <w:t>BIsD</w:t>
            </w:r>
            <w:r w:rsidRPr="00870965">
              <w:rPr>
                <w:color w:val="000000"/>
                <w:sz w:val="24"/>
                <w:szCs w:val="24"/>
                <w:lang w:val="fr"/>
              </w:rPr>
              <w:t xml:space="preserve"> (à partir duquel une partie des paiements à l’Entrepreneur est effectuée) est suspendu, le montant non contesté indiqué dans le Décompte Final dans les 56 jours suivant la date de notification de la suspension conformément à la Sous-Clause 16.2 [</w:t>
            </w:r>
            <w:r w:rsidRPr="00C82E74">
              <w:rPr>
                <w:i/>
                <w:iCs/>
                <w:color w:val="000000"/>
                <w:sz w:val="24"/>
                <w:szCs w:val="24"/>
                <w:lang w:val="fr"/>
              </w:rPr>
              <w:t>Résiliation par l’Entrepreneur</w:t>
            </w:r>
            <w:r w:rsidRPr="00870965">
              <w:rPr>
                <w:color w:val="000000"/>
                <w:sz w:val="24"/>
                <w:szCs w:val="24"/>
                <w:lang w:val="fr"/>
              </w:rPr>
              <w:t>]. »</w:t>
            </w:r>
          </w:p>
        </w:tc>
      </w:tr>
      <w:tr w:rsidR="00FE2B65" w:rsidRPr="00870965" w14:paraId="474ACA54" w14:textId="77777777" w:rsidTr="00C82E74">
        <w:tc>
          <w:tcPr>
            <w:tcW w:w="2537" w:type="dxa"/>
            <w:tcBorders>
              <w:top w:val="single" w:sz="12" w:space="0" w:color="auto"/>
              <w:left w:val="single" w:sz="12" w:space="0" w:color="auto"/>
              <w:bottom w:val="single" w:sz="12" w:space="0" w:color="auto"/>
              <w:right w:val="single" w:sz="12" w:space="0" w:color="auto"/>
            </w:tcBorders>
          </w:tcPr>
          <w:p w14:paraId="126FE70A" w14:textId="77777777" w:rsidR="00FE2B65" w:rsidRPr="00870965" w:rsidRDefault="00FE2B65" w:rsidP="00C82E74">
            <w:pPr>
              <w:pStyle w:val="Heading3"/>
              <w:framePr w:hSpace="0" w:wrap="auto" w:vAnchor="margin" w:xAlign="left" w:yAlign="inline"/>
              <w:suppressOverlap w:val="0"/>
              <w:rPr>
                <w:color w:val="000000" w:themeColor="text1"/>
              </w:rPr>
            </w:pPr>
            <w:bookmarkStart w:id="724" w:name="_Toc87266826"/>
            <w:r w:rsidRPr="00870965">
              <w:rPr>
                <w:color w:val="000000" w:themeColor="text1"/>
              </w:rPr>
              <w:t>Sous-Clause 14.9</w:t>
            </w:r>
            <w:bookmarkEnd w:id="724"/>
          </w:p>
          <w:p w14:paraId="69FF2287"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Paiement de la Retenue de Garantie</w:t>
            </w:r>
          </w:p>
        </w:tc>
        <w:tc>
          <w:tcPr>
            <w:tcW w:w="6643" w:type="dxa"/>
            <w:tcBorders>
              <w:top w:val="single" w:sz="12" w:space="0" w:color="auto"/>
              <w:left w:val="single" w:sz="12" w:space="0" w:color="auto"/>
              <w:bottom w:val="single" w:sz="12" w:space="0" w:color="auto"/>
              <w:right w:val="single" w:sz="12" w:space="0" w:color="auto"/>
            </w:tcBorders>
          </w:tcPr>
          <w:p w14:paraId="7BDC8236"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Ce qui suit est ajouté à la fin de la Sous-Clause 14.9 :</w:t>
            </w:r>
          </w:p>
          <w:p w14:paraId="557C4468" w14:textId="77777777" w:rsidR="00FE2B65" w:rsidRPr="00870965" w:rsidRDefault="00FE2B65" w:rsidP="00C82E74">
            <w:pPr>
              <w:pStyle w:val="ListParagraph"/>
              <w:spacing w:before="120" w:after="120"/>
              <w:ind w:left="72" w:hanging="72"/>
              <w:jc w:val="both"/>
              <w:rPr>
                <w:rFonts w:eastAsia="Arial Narrow"/>
                <w:color w:val="000000"/>
                <w:sz w:val="24"/>
                <w:szCs w:val="24"/>
              </w:rPr>
            </w:pPr>
            <w:r w:rsidRPr="00870965">
              <w:rPr>
                <w:color w:val="000000"/>
                <w:sz w:val="24"/>
                <w:szCs w:val="24"/>
                <w:lang w:val="fr"/>
              </w:rPr>
              <w:t xml:space="preserve">« Sauf indication contraire dans le Marché, lorsque le Certificat de Réception a été délivré pour les </w:t>
            </w:r>
            <w:r>
              <w:rPr>
                <w:color w:val="000000"/>
                <w:sz w:val="24"/>
                <w:szCs w:val="24"/>
                <w:lang w:val="fr"/>
              </w:rPr>
              <w:t>Ouvrages</w:t>
            </w:r>
            <w:r w:rsidRPr="00870965">
              <w:rPr>
                <w:color w:val="000000"/>
                <w:sz w:val="24"/>
                <w:szCs w:val="24"/>
                <w:lang w:val="fr"/>
              </w:rPr>
              <w:t xml:space="preserve"> et que la première moitié de la Retenue de Garantie a été certifiée pour paiement par le Maître d’Œuvre, l’Entrepreneur a le droit de substituer une garantie, sous la forme annexée aux Conditions Particulières ou sous une autre forme approuvée par le Maître d’Ouvrage et émise par une banque ou une institution financière réputée choisie par l’Entrepreneur,</w:t>
            </w:r>
            <w:r>
              <w:rPr>
                <w:color w:val="000000"/>
                <w:sz w:val="24"/>
                <w:szCs w:val="24"/>
                <w:lang w:val="fr"/>
              </w:rPr>
              <w:t xml:space="preserve"> </w:t>
            </w:r>
            <w:r w:rsidRPr="00870965">
              <w:rPr>
                <w:color w:val="000000"/>
                <w:sz w:val="24"/>
                <w:szCs w:val="24"/>
                <w:lang w:val="fr"/>
              </w:rPr>
              <w:t xml:space="preserve">pour la deuxième moitié de la Retenue de Garantie. L’Entrepreneur doit s’assurer que la garantie est dans les montants et les monnaies de la deuxième moitié de la Retenue de Garantie et est valide et exécutoire jusqu’à ce que l’Entrepreneur ait exécuté et terminé les </w:t>
            </w:r>
            <w:r>
              <w:rPr>
                <w:color w:val="000000"/>
                <w:sz w:val="24"/>
                <w:szCs w:val="24"/>
                <w:lang w:val="fr"/>
              </w:rPr>
              <w:t>Ouvrages</w:t>
            </w:r>
            <w:r w:rsidRPr="00870965">
              <w:rPr>
                <w:color w:val="000000"/>
                <w:sz w:val="24"/>
                <w:szCs w:val="24"/>
                <w:lang w:val="fr"/>
              </w:rPr>
              <w:t xml:space="preserve"> et remédié à tout défaut, comme spécifié pour la Garantie de Bonne Exécution et, le cas échéant, une Garantie de Performance ES dans la Sous-Clause 4.2. Dès réception par le Maître d’Ouvrage de la garantie requise, le Maître d’Œuvre doit certifier et</w:t>
            </w:r>
            <w:r w:rsidRPr="00870965">
              <w:rPr>
                <w:sz w:val="24"/>
                <w:szCs w:val="24"/>
                <w:lang w:val="fr"/>
              </w:rPr>
              <w:t xml:space="preserve"> </w:t>
            </w:r>
            <w:r w:rsidRPr="00870965">
              <w:rPr>
                <w:color w:val="000000"/>
                <w:sz w:val="24"/>
                <w:szCs w:val="24"/>
                <w:lang w:val="fr"/>
              </w:rPr>
              <w:t>le Maître d’Ouvrage doit payer la deuxième moitié de la Retenue de Garantie. L</w:t>
            </w:r>
            <w:r>
              <w:rPr>
                <w:color w:val="000000"/>
                <w:sz w:val="24"/>
                <w:szCs w:val="24"/>
                <w:lang w:val="fr"/>
              </w:rPr>
              <w:t>e paiement</w:t>
            </w:r>
            <w:r w:rsidRPr="00870965">
              <w:rPr>
                <w:color w:val="000000"/>
                <w:sz w:val="24"/>
                <w:szCs w:val="24"/>
                <w:lang w:val="fr"/>
              </w:rPr>
              <w:t xml:space="preserve"> de la </w:t>
            </w:r>
            <w:r w:rsidRPr="00870965">
              <w:rPr>
                <w:color w:val="000000"/>
                <w:sz w:val="24"/>
                <w:szCs w:val="24"/>
                <w:lang w:val="fr"/>
              </w:rPr>
              <w:lastRenderedPageBreak/>
              <w:t xml:space="preserve">seconde moitié de la Retenue de Garantie contre une garantie sera alors en lieu et place </w:t>
            </w:r>
            <w:r>
              <w:rPr>
                <w:color w:val="000000"/>
                <w:sz w:val="24"/>
                <w:szCs w:val="24"/>
                <w:lang w:val="fr"/>
              </w:rPr>
              <w:t>du paiement</w:t>
            </w:r>
            <w:r w:rsidRPr="00870965">
              <w:rPr>
                <w:color w:val="000000"/>
                <w:sz w:val="24"/>
                <w:szCs w:val="24"/>
                <w:lang w:val="fr"/>
              </w:rPr>
              <w:t xml:space="preserve"> après la dernière des dates d’expiration des </w:t>
            </w:r>
            <w:r>
              <w:rPr>
                <w:color w:val="000000"/>
                <w:sz w:val="24"/>
                <w:szCs w:val="24"/>
                <w:lang w:val="fr"/>
              </w:rPr>
              <w:t>P</w:t>
            </w:r>
            <w:r w:rsidRPr="00870965">
              <w:rPr>
                <w:color w:val="000000"/>
                <w:sz w:val="24"/>
                <w:szCs w:val="24"/>
                <w:lang w:val="fr"/>
              </w:rPr>
              <w:t xml:space="preserve">ériodes de </w:t>
            </w:r>
            <w:r>
              <w:rPr>
                <w:color w:val="000000"/>
                <w:sz w:val="24"/>
                <w:szCs w:val="24"/>
                <w:lang w:val="fr"/>
              </w:rPr>
              <w:t>N</w:t>
            </w:r>
            <w:r w:rsidRPr="00870965">
              <w:rPr>
                <w:color w:val="000000"/>
                <w:sz w:val="24"/>
                <w:szCs w:val="24"/>
                <w:lang w:val="fr"/>
              </w:rPr>
              <w:t xml:space="preserve">otification des </w:t>
            </w:r>
            <w:r>
              <w:rPr>
                <w:color w:val="000000"/>
                <w:sz w:val="24"/>
                <w:szCs w:val="24"/>
                <w:lang w:val="fr"/>
              </w:rPr>
              <w:t>M</w:t>
            </w:r>
            <w:r w:rsidRPr="00870965">
              <w:rPr>
                <w:color w:val="000000"/>
                <w:sz w:val="24"/>
                <w:szCs w:val="24"/>
                <w:lang w:val="fr"/>
              </w:rPr>
              <w:t xml:space="preserve">alfaçons. Le Maître d’Ouvrage doit retourner la garantie à l’Entrepreneur dans les 21 jours suivant la réception d’une copie du Certificat de </w:t>
            </w:r>
            <w:r>
              <w:rPr>
                <w:color w:val="000000"/>
                <w:sz w:val="24"/>
                <w:szCs w:val="24"/>
                <w:lang w:val="fr"/>
              </w:rPr>
              <w:t>Bonne Fin</w:t>
            </w:r>
            <w:r w:rsidRPr="00870965">
              <w:rPr>
                <w:color w:val="000000"/>
                <w:sz w:val="24"/>
                <w:szCs w:val="24"/>
                <w:lang w:val="fr"/>
              </w:rPr>
              <w:t>.</w:t>
            </w:r>
          </w:p>
          <w:p w14:paraId="1B592E1D" w14:textId="77777777" w:rsidR="00FE2B65" w:rsidRPr="00870965" w:rsidRDefault="00FE2B65" w:rsidP="00C82E74">
            <w:pPr>
              <w:spacing w:before="120" w:after="120"/>
              <w:ind w:left="64"/>
              <w:jc w:val="both"/>
              <w:rPr>
                <w:rFonts w:eastAsia="Arial Narrow"/>
                <w:color w:val="000000"/>
                <w:sz w:val="24"/>
                <w:szCs w:val="24"/>
              </w:rPr>
            </w:pPr>
            <w:r w:rsidRPr="00870965">
              <w:rPr>
                <w:color w:val="000000"/>
                <w:sz w:val="24"/>
                <w:szCs w:val="24"/>
                <w:lang w:val="fr"/>
              </w:rPr>
              <w:t xml:space="preserve">Si la Garantie de Bonne Exécution et, le cas échéant, une Garantie de Performance ES requise en vertu de la Sous-Clause 4.2 se présente sous la forme d’une garantie </w:t>
            </w:r>
            <w:r>
              <w:rPr>
                <w:color w:val="000000"/>
                <w:sz w:val="24"/>
                <w:szCs w:val="24"/>
                <w:lang w:val="fr"/>
              </w:rPr>
              <w:t>sur</w:t>
            </w:r>
            <w:r w:rsidRPr="00870965">
              <w:rPr>
                <w:color w:val="000000"/>
                <w:sz w:val="24"/>
                <w:szCs w:val="24"/>
                <w:lang w:val="fr"/>
              </w:rPr>
              <w:t xml:space="preserve"> demande et que le montant garanti en vertu de celles-ci lors de l’émission du Certificat de Réception est supérieur à la moitié de la Retenue de Garantie, </w:t>
            </w:r>
            <w:r>
              <w:rPr>
                <w:color w:val="000000"/>
                <w:sz w:val="24"/>
                <w:szCs w:val="24"/>
                <w:lang w:val="fr"/>
              </w:rPr>
              <w:t xml:space="preserve">alors </w:t>
            </w:r>
            <w:r w:rsidRPr="00870965">
              <w:rPr>
                <w:color w:val="000000"/>
                <w:sz w:val="24"/>
                <w:szCs w:val="24"/>
                <w:lang w:val="fr"/>
              </w:rPr>
              <w:t>la garantie de Retenue de Garantie ne sera pas requise. Si le montant garanti en vertu de la Garantie de Bonne Exécution et, le cas échéant, d’une Garantie de Performance ES, lors de l’émission du Certificat de Réception, est inférieur à la moitié de la Retenue de Garantie, la garantie de la Retenue de Garantie ne sera requise que pour la différence entre la moitié de la Retenue de Garantie et le montant garanti en vertu de la Garantie de Bonne Exécution et, le cas échéant, une Garantie de Performance ES.</w:t>
            </w:r>
            <w:r>
              <w:rPr>
                <w:color w:val="000000"/>
                <w:sz w:val="24"/>
                <w:szCs w:val="24"/>
                <w:lang w:val="fr"/>
              </w:rPr>
              <w:t> »</w:t>
            </w:r>
          </w:p>
        </w:tc>
      </w:tr>
      <w:tr w:rsidR="00FE2B65" w:rsidRPr="00870965" w14:paraId="52094A1B" w14:textId="77777777" w:rsidTr="00C82E74">
        <w:tc>
          <w:tcPr>
            <w:tcW w:w="2537" w:type="dxa"/>
            <w:tcBorders>
              <w:top w:val="single" w:sz="12" w:space="0" w:color="auto"/>
              <w:left w:val="single" w:sz="12" w:space="0" w:color="auto"/>
              <w:bottom w:val="single" w:sz="12" w:space="0" w:color="auto"/>
              <w:right w:val="single" w:sz="12" w:space="0" w:color="auto"/>
            </w:tcBorders>
          </w:tcPr>
          <w:p w14:paraId="1B40D069" w14:textId="77777777" w:rsidR="00FE2B65" w:rsidRPr="00870965" w:rsidRDefault="00FE2B65" w:rsidP="00C82E74">
            <w:pPr>
              <w:pStyle w:val="Heading3"/>
              <w:framePr w:hSpace="0" w:wrap="auto" w:vAnchor="margin" w:xAlign="left" w:yAlign="inline"/>
              <w:suppressOverlap w:val="0"/>
              <w:rPr>
                <w:color w:val="000000" w:themeColor="text1"/>
              </w:rPr>
            </w:pPr>
            <w:bookmarkStart w:id="725" w:name="_Toc87266827"/>
            <w:r w:rsidRPr="00870965">
              <w:rPr>
                <w:color w:val="000000" w:themeColor="text1"/>
              </w:rPr>
              <w:t>Sous-Clause 14.12</w:t>
            </w:r>
            <w:bookmarkEnd w:id="725"/>
          </w:p>
          <w:p w14:paraId="20880218" w14:textId="77777777" w:rsidR="00FE2B65" w:rsidRPr="00870965" w:rsidRDefault="00FE2B65" w:rsidP="00C82E74">
            <w:pPr>
              <w:spacing w:before="120" w:after="120"/>
              <w:rPr>
                <w:sz w:val="24"/>
                <w:szCs w:val="24"/>
              </w:rPr>
            </w:pPr>
            <w:r w:rsidRPr="00870965">
              <w:rPr>
                <w:b/>
                <w:bCs/>
                <w:color w:val="000000" w:themeColor="text1"/>
                <w:sz w:val="24"/>
                <w:szCs w:val="24"/>
                <w:lang w:val="fr"/>
              </w:rPr>
              <w:t>Quitus</w:t>
            </w:r>
          </w:p>
        </w:tc>
        <w:tc>
          <w:tcPr>
            <w:tcW w:w="6643" w:type="dxa"/>
            <w:tcBorders>
              <w:top w:val="single" w:sz="12" w:space="0" w:color="auto"/>
              <w:left w:val="single" w:sz="12" w:space="0" w:color="auto"/>
              <w:bottom w:val="single" w:sz="12" w:space="0" w:color="auto"/>
              <w:right w:val="single" w:sz="12" w:space="0" w:color="auto"/>
            </w:tcBorders>
          </w:tcPr>
          <w:p w14:paraId="1CC5242B" w14:textId="77777777" w:rsidR="00FE2B65" w:rsidRPr="00870965" w:rsidRDefault="00FE2B65" w:rsidP="00C82E74">
            <w:pPr>
              <w:autoSpaceDE w:val="0"/>
              <w:autoSpaceDN w:val="0"/>
              <w:adjustRightInd w:val="0"/>
              <w:spacing w:before="120" w:after="120"/>
              <w:jc w:val="both"/>
              <w:rPr>
                <w:rFonts w:eastAsia="Arial Narrow"/>
                <w:color w:val="000000"/>
                <w:sz w:val="24"/>
                <w:szCs w:val="24"/>
              </w:rPr>
            </w:pPr>
            <w:r w:rsidRPr="00870965">
              <w:rPr>
                <w:color w:val="000000"/>
                <w:sz w:val="24"/>
                <w:szCs w:val="24"/>
                <w:lang w:val="fr"/>
              </w:rPr>
              <w:t xml:space="preserve">À la </w:t>
            </w:r>
            <w:r>
              <w:rPr>
                <w:color w:val="000000"/>
                <w:sz w:val="24"/>
                <w:szCs w:val="24"/>
                <w:lang w:val="fr"/>
              </w:rPr>
              <w:t>neuv</w:t>
            </w:r>
            <w:r w:rsidRPr="00870965">
              <w:rPr>
                <w:color w:val="000000"/>
                <w:sz w:val="24"/>
                <w:szCs w:val="24"/>
                <w:lang w:val="fr"/>
              </w:rPr>
              <w:t>ième ligne du premier paragraphe, remplacer « Sous-Clause 21.6 [</w:t>
            </w:r>
            <w:r w:rsidRPr="00C82E74">
              <w:rPr>
                <w:i/>
                <w:iCs/>
                <w:color w:val="000000"/>
                <w:sz w:val="24"/>
                <w:szCs w:val="24"/>
                <w:lang w:val="fr"/>
              </w:rPr>
              <w:t>Arbitrage</w:t>
            </w:r>
            <w:r w:rsidRPr="00870965">
              <w:rPr>
                <w:color w:val="000000"/>
                <w:sz w:val="24"/>
                <w:szCs w:val="24"/>
                <w:lang w:val="fr"/>
              </w:rPr>
              <w:t xml:space="preserve">] » par « </w:t>
            </w:r>
            <w:r>
              <w:rPr>
                <w:color w:val="000000"/>
                <w:sz w:val="24"/>
                <w:szCs w:val="24"/>
                <w:lang w:val="fr"/>
              </w:rPr>
              <w:t>Claus</w:t>
            </w:r>
            <w:r w:rsidRPr="00870965">
              <w:rPr>
                <w:color w:val="000000"/>
                <w:sz w:val="24"/>
                <w:szCs w:val="24"/>
                <w:lang w:val="fr"/>
              </w:rPr>
              <w:t>e 21 [</w:t>
            </w:r>
            <w:r w:rsidRPr="00C82E74">
              <w:rPr>
                <w:i/>
                <w:iCs/>
                <w:color w:val="000000"/>
                <w:sz w:val="24"/>
                <w:szCs w:val="24"/>
                <w:lang w:val="fr"/>
              </w:rPr>
              <w:t>Différends et Arbitrage</w:t>
            </w:r>
            <w:r w:rsidRPr="00870965">
              <w:rPr>
                <w:color w:val="000000"/>
                <w:sz w:val="24"/>
                <w:szCs w:val="24"/>
                <w:lang w:val="fr"/>
              </w:rPr>
              <w:t>] ».</w:t>
            </w:r>
          </w:p>
        </w:tc>
      </w:tr>
      <w:tr w:rsidR="00FE2B65" w:rsidRPr="00870965" w14:paraId="3813F3F2" w14:textId="77777777" w:rsidTr="00C82E74">
        <w:tc>
          <w:tcPr>
            <w:tcW w:w="2537" w:type="dxa"/>
            <w:tcBorders>
              <w:top w:val="single" w:sz="12" w:space="0" w:color="auto"/>
              <w:left w:val="single" w:sz="12" w:space="0" w:color="auto"/>
              <w:bottom w:val="single" w:sz="12" w:space="0" w:color="auto"/>
              <w:right w:val="single" w:sz="12" w:space="0" w:color="auto"/>
            </w:tcBorders>
          </w:tcPr>
          <w:p w14:paraId="496CC866" w14:textId="77777777" w:rsidR="00FE2B65" w:rsidRPr="00870965" w:rsidRDefault="00FE2B65" w:rsidP="00C82E74">
            <w:pPr>
              <w:pStyle w:val="Heading3"/>
              <w:framePr w:hSpace="0" w:wrap="auto" w:vAnchor="margin" w:xAlign="left" w:yAlign="inline"/>
              <w:suppressOverlap w:val="0"/>
              <w:rPr>
                <w:color w:val="000000" w:themeColor="text1"/>
              </w:rPr>
            </w:pPr>
            <w:bookmarkStart w:id="726" w:name="_Toc87266828"/>
            <w:r w:rsidRPr="00870965">
              <w:rPr>
                <w:color w:val="000000" w:themeColor="text1"/>
              </w:rPr>
              <w:t>Sous-Clause 14.15</w:t>
            </w:r>
            <w:bookmarkEnd w:id="726"/>
          </w:p>
          <w:p w14:paraId="6D50BBAE"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Monnaies de Paiement</w:t>
            </w:r>
          </w:p>
        </w:tc>
        <w:tc>
          <w:tcPr>
            <w:tcW w:w="6643" w:type="dxa"/>
            <w:tcBorders>
              <w:top w:val="single" w:sz="12" w:space="0" w:color="auto"/>
              <w:left w:val="single" w:sz="12" w:space="0" w:color="auto"/>
              <w:bottom w:val="single" w:sz="12" w:space="0" w:color="auto"/>
              <w:right w:val="single" w:sz="12" w:space="0" w:color="auto"/>
            </w:tcBorders>
          </w:tcPr>
          <w:p w14:paraId="4D3CFF1E" w14:textId="77777777" w:rsidR="00FE2B65" w:rsidRPr="00870965" w:rsidRDefault="00FE2B65" w:rsidP="00C82E74">
            <w:pPr>
              <w:spacing w:before="120" w:after="120"/>
              <w:jc w:val="both"/>
              <w:rPr>
                <w:rFonts w:eastAsia="Arial Narrow"/>
                <w:color w:val="000000"/>
                <w:sz w:val="24"/>
                <w:szCs w:val="24"/>
              </w:rPr>
            </w:pPr>
            <w:r w:rsidRPr="004F2C83">
              <w:rPr>
                <w:rFonts w:eastAsia="Arial Narrow"/>
                <w:color w:val="000000"/>
                <w:sz w:val="24"/>
                <w:szCs w:val="24"/>
              </w:rPr>
              <w:t xml:space="preserve">Dans toute </w:t>
            </w:r>
            <w:r w:rsidRPr="00870965">
              <w:rPr>
                <w:color w:val="000000"/>
                <w:sz w:val="24"/>
                <w:szCs w:val="24"/>
                <w:lang w:val="fr"/>
              </w:rPr>
              <w:t xml:space="preserve">la Sous-Clause 14.15, « Données du Marché » est remplacé par : « </w:t>
            </w:r>
            <w:r>
              <w:rPr>
                <w:color w:val="000000"/>
                <w:sz w:val="24"/>
                <w:szCs w:val="24"/>
                <w:lang w:val="fr"/>
              </w:rPr>
              <w:t>Tableau</w:t>
            </w:r>
            <w:r w:rsidRPr="00870965">
              <w:rPr>
                <w:color w:val="000000"/>
                <w:sz w:val="24"/>
                <w:szCs w:val="24"/>
                <w:lang w:val="fr"/>
              </w:rPr>
              <w:t xml:space="preserve"> des Monnaies de Paiement</w:t>
            </w:r>
            <w:r>
              <w:rPr>
                <w:color w:val="000000"/>
                <w:sz w:val="24"/>
                <w:szCs w:val="24"/>
                <w:lang w:val="fr"/>
              </w:rPr>
              <w:t xml:space="preserve"> </w:t>
            </w:r>
            <w:r w:rsidRPr="00870965">
              <w:rPr>
                <w:color w:val="000000"/>
                <w:sz w:val="24"/>
                <w:szCs w:val="24"/>
                <w:lang w:val="fr"/>
              </w:rPr>
              <w:t>».</w:t>
            </w:r>
          </w:p>
        </w:tc>
      </w:tr>
      <w:tr w:rsidR="00FE2B65" w:rsidRPr="00870965" w14:paraId="59617638" w14:textId="77777777" w:rsidTr="00C82E74">
        <w:tc>
          <w:tcPr>
            <w:tcW w:w="2537" w:type="dxa"/>
            <w:tcBorders>
              <w:top w:val="single" w:sz="12" w:space="0" w:color="auto"/>
              <w:left w:val="single" w:sz="12" w:space="0" w:color="auto"/>
              <w:bottom w:val="single" w:sz="12" w:space="0" w:color="auto"/>
              <w:right w:val="single" w:sz="12" w:space="0" w:color="auto"/>
            </w:tcBorders>
          </w:tcPr>
          <w:p w14:paraId="708260C7" w14:textId="77777777" w:rsidR="00FE2B65" w:rsidRPr="00870965" w:rsidRDefault="00FE2B65" w:rsidP="00C82E74">
            <w:pPr>
              <w:pStyle w:val="Heading3"/>
              <w:framePr w:hSpace="0" w:wrap="auto" w:vAnchor="margin" w:xAlign="left" w:yAlign="inline"/>
              <w:suppressOverlap w:val="0"/>
              <w:rPr>
                <w:color w:val="000000" w:themeColor="text1"/>
              </w:rPr>
            </w:pPr>
            <w:bookmarkStart w:id="727" w:name="_Toc87266829"/>
            <w:r w:rsidRPr="00870965">
              <w:rPr>
                <w:color w:val="000000" w:themeColor="text1"/>
              </w:rPr>
              <w:t>Sous-Clause 15.1</w:t>
            </w:r>
            <w:bookmarkEnd w:id="727"/>
          </w:p>
          <w:p w14:paraId="54C7B8A3"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Mise en Demeure</w:t>
            </w:r>
          </w:p>
        </w:tc>
        <w:tc>
          <w:tcPr>
            <w:tcW w:w="6643" w:type="dxa"/>
            <w:tcBorders>
              <w:top w:val="single" w:sz="12" w:space="0" w:color="auto"/>
              <w:left w:val="single" w:sz="12" w:space="0" w:color="auto"/>
              <w:bottom w:val="single" w:sz="12" w:space="0" w:color="auto"/>
              <w:right w:val="single" w:sz="12" w:space="0" w:color="auto"/>
            </w:tcBorders>
          </w:tcPr>
          <w:p w14:paraId="0D033948" w14:textId="5993AF5C"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et » est supprimé </w:t>
            </w:r>
            <w:r>
              <w:rPr>
                <w:rFonts w:eastAsia="Arial Narrow"/>
                <w:color w:val="000000"/>
                <w:sz w:val="24"/>
                <w:szCs w:val="24"/>
              </w:rPr>
              <w:t>dans l’alinéa</w:t>
            </w:r>
            <w:r w:rsidRPr="004F2C83">
              <w:rPr>
                <w:rFonts w:eastAsia="Arial Narrow"/>
                <w:color w:val="000000"/>
                <w:sz w:val="24"/>
                <w:szCs w:val="24"/>
              </w:rPr>
              <w:t xml:space="preserve"> </w:t>
            </w:r>
            <w:r w:rsidRPr="00870965">
              <w:rPr>
                <w:color w:val="000000"/>
                <w:sz w:val="24"/>
                <w:szCs w:val="24"/>
                <w:lang w:val="fr"/>
              </w:rPr>
              <w:t xml:space="preserve">(b) et </w:t>
            </w:r>
          </w:p>
          <w:p w14:paraId="4FB9407E"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 » est remplacé par « ; et » </w:t>
            </w:r>
            <w:r>
              <w:rPr>
                <w:rFonts w:eastAsia="Arial Narrow"/>
                <w:color w:val="000000"/>
                <w:sz w:val="24"/>
                <w:szCs w:val="24"/>
              </w:rPr>
              <w:t>dans l’alinéa</w:t>
            </w:r>
            <w:r w:rsidRPr="004F2C83">
              <w:rPr>
                <w:rFonts w:eastAsia="Arial Narrow"/>
                <w:color w:val="000000"/>
                <w:sz w:val="24"/>
                <w:szCs w:val="24"/>
              </w:rPr>
              <w:t xml:space="preserve"> </w:t>
            </w:r>
            <w:r w:rsidRPr="00870965">
              <w:rPr>
                <w:color w:val="000000"/>
                <w:sz w:val="24"/>
                <w:szCs w:val="24"/>
                <w:lang w:val="fr"/>
              </w:rPr>
              <w:t xml:space="preserve"> (c).</w:t>
            </w:r>
          </w:p>
          <w:p w14:paraId="10EC0A9A"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Ce qui suit est ensuite ajouté en tant que (d)</w:t>
            </w:r>
          </w:p>
          <w:p w14:paraId="4A5F6DD7"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(d) préciser le délai dans lequel l’Entrepreneur doit </w:t>
            </w:r>
            <w:r>
              <w:rPr>
                <w:color w:val="000000"/>
                <w:sz w:val="24"/>
                <w:szCs w:val="24"/>
                <w:lang w:val="fr"/>
              </w:rPr>
              <w:t>donner suite</w:t>
            </w:r>
            <w:r w:rsidRPr="00870965">
              <w:rPr>
                <w:color w:val="000000"/>
                <w:sz w:val="24"/>
                <w:szCs w:val="24"/>
                <w:lang w:val="fr"/>
              </w:rPr>
              <w:t xml:space="preserve"> à la Mise en Demeure. »</w:t>
            </w:r>
          </w:p>
          <w:p w14:paraId="4A05BE47" w14:textId="77777777" w:rsidR="00FE2B65" w:rsidRPr="00C82E74" w:rsidRDefault="00FE2B65" w:rsidP="00C82E74">
            <w:pPr>
              <w:spacing w:before="120" w:after="120"/>
              <w:jc w:val="both"/>
              <w:rPr>
                <w:rFonts w:ascii="HelveticaNeueLTStd-Lt" w:hAnsi="HelveticaNeueLTStd-Lt" w:cs="HelveticaNeueLTStd-Lt"/>
              </w:rPr>
            </w:pPr>
            <w:r w:rsidRPr="00870965">
              <w:rPr>
                <w:color w:val="000000"/>
                <w:sz w:val="24"/>
                <w:szCs w:val="24"/>
                <w:lang w:val="fr"/>
              </w:rPr>
              <w:t xml:space="preserve">Au troisième paragraphe, </w:t>
            </w:r>
            <w:r>
              <w:rPr>
                <w:color w:val="000000"/>
                <w:sz w:val="24"/>
                <w:szCs w:val="24"/>
                <w:lang w:val="fr"/>
              </w:rPr>
              <w:t>« </w:t>
            </w:r>
            <w:r>
              <w:rPr>
                <w:rFonts w:eastAsia="Arial Narrow"/>
                <w:color w:val="000000"/>
                <w:sz w:val="24"/>
                <w:szCs w:val="24"/>
              </w:rPr>
              <w:t>doit</w:t>
            </w:r>
            <w:r w:rsidRPr="004F2C83">
              <w:rPr>
                <w:rFonts w:eastAsia="Arial Narrow"/>
                <w:color w:val="000000"/>
                <w:sz w:val="24"/>
                <w:szCs w:val="24"/>
              </w:rPr>
              <w:t xml:space="preserve"> immédiatement</w:t>
            </w:r>
            <w:r>
              <w:rPr>
                <w:rFonts w:eastAsia="Arial Narrow"/>
                <w:color w:val="000000"/>
                <w:sz w:val="24"/>
                <w:szCs w:val="24"/>
              </w:rPr>
              <w:t xml:space="preserve"> répondre »</w:t>
            </w:r>
            <w:r w:rsidRPr="004F2C83">
              <w:rPr>
                <w:rFonts w:eastAsia="Arial Narrow"/>
                <w:color w:val="000000"/>
                <w:sz w:val="24"/>
                <w:szCs w:val="24"/>
              </w:rPr>
              <w:t xml:space="preserve"> est remplacé par : </w:t>
            </w:r>
            <w:r>
              <w:rPr>
                <w:rFonts w:eastAsia="Arial Narrow"/>
                <w:color w:val="000000"/>
                <w:sz w:val="24"/>
                <w:szCs w:val="24"/>
              </w:rPr>
              <w:t>« </w:t>
            </w:r>
            <w:r w:rsidRPr="004F2C83">
              <w:rPr>
                <w:rFonts w:eastAsia="Arial Narrow"/>
                <w:color w:val="000000"/>
                <w:sz w:val="24"/>
                <w:szCs w:val="24"/>
              </w:rPr>
              <w:t xml:space="preserve">doit répondre dans le délai spécifié </w:t>
            </w:r>
            <w:r>
              <w:rPr>
                <w:rFonts w:eastAsia="Arial Narrow"/>
                <w:color w:val="000000"/>
                <w:sz w:val="24"/>
                <w:szCs w:val="24"/>
              </w:rPr>
              <w:t>à l’alinéa</w:t>
            </w:r>
            <w:r w:rsidRPr="004F2C83">
              <w:rPr>
                <w:rFonts w:eastAsia="Arial Narrow"/>
                <w:color w:val="000000"/>
                <w:sz w:val="24"/>
                <w:szCs w:val="24"/>
              </w:rPr>
              <w:t xml:space="preserve"> </w:t>
            </w:r>
            <w:r w:rsidRPr="00870965">
              <w:rPr>
                <w:color w:val="000000"/>
                <w:sz w:val="24"/>
                <w:szCs w:val="24"/>
                <w:lang w:val="fr"/>
              </w:rPr>
              <w:t xml:space="preserve">(d) ». De plus, au troisième paragraphe, « respecter le délai </w:t>
            </w:r>
            <w:r>
              <w:rPr>
                <w:color w:val="000000"/>
                <w:sz w:val="24"/>
                <w:szCs w:val="24"/>
                <w:lang w:val="fr"/>
              </w:rPr>
              <w:t>indiqu</w:t>
            </w:r>
            <w:r w:rsidRPr="00870965">
              <w:rPr>
                <w:color w:val="000000"/>
                <w:sz w:val="24"/>
                <w:szCs w:val="24"/>
                <w:lang w:val="fr"/>
              </w:rPr>
              <w:t>é dans la Mise en Demeure » est remplacé par « se conformer au délai spécifié en (c) ».</w:t>
            </w:r>
          </w:p>
        </w:tc>
      </w:tr>
      <w:tr w:rsidR="00FE2B65" w:rsidRPr="00870965" w14:paraId="27B05CE8" w14:textId="77777777" w:rsidTr="00C82E74">
        <w:tc>
          <w:tcPr>
            <w:tcW w:w="2537" w:type="dxa"/>
            <w:tcBorders>
              <w:top w:val="single" w:sz="12" w:space="0" w:color="auto"/>
              <w:left w:val="single" w:sz="12" w:space="0" w:color="auto"/>
              <w:bottom w:val="single" w:sz="12" w:space="0" w:color="auto"/>
              <w:right w:val="single" w:sz="12" w:space="0" w:color="auto"/>
            </w:tcBorders>
          </w:tcPr>
          <w:p w14:paraId="0B0126AD" w14:textId="77777777" w:rsidR="00FE2B65" w:rsidRPr="00870965" w:rsidRDefault="00FE2B65" w:rsidP="00C82E74">
            <w:pPr>
              <w:pStyle w:val="Heading3"/>
              <w:framePr w:hSpace="0" w:wrap="auto" w:vAnchor="margin" w:xAlign="left" w:yAlign="inline"/>
              <w:suppressOverlap w:val="0"/>
              <w:rPr>
                <w:color w:val="000000" w:themeColor="text1"/>
              </w:rPr>
            </w:pPr>
            <w:bookmarkStart w:id="728" w:name="_Toc87266830"/>
            <w:r w:rsidRPr="00870965">
              <w:rPr>
                <w:color w:val="000000" w:themeColor="text1"/>
              </w:rPr>
              <w:t>Sous-Clause 15.2.1</w:t>
            </w:r>
            <w:bookmarkEnd w:id="728"/>
          </w:p>
          <w:p w14:paraId="463576A4"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 xml:space="preserve">Notification </w:t>
            </w:r>
          </w:p>
        </w:tc>
        <w:tc>
          <w:tcPr>
            <w:tcW w:w="6643" w:type="dxa"/>
            <w:tcBorders>
              <w:top w:val="single" w:sz="12" w:space="0" w:color="auto"/>
              <w:left w:val="single" w:sz="12" w:space="0" w:color="auto"/>
              <w:bottom w:val="single" w:sz="12" w:space="0" w:color="auto"/>
              <w:right w:val="single" w:sz="12" w:space="0" w:color="auto"/>
            </w:tcBorders>
          </w:tcPr>
          <w:p w14:paraId="0C154979" w14:textId="77777777" w:rsidR="00FE2B65" w:rsidRPr="00870965" w:rsidRDefault="00FE2B65" w:rsidP="00C82E74">
            <w:pPr>
              <w:spacing w:before="120" w:after="120"/>
              <w:jc w:val="both"/>
              <w:rPr>
                <w:rFonts w:eastAsia="Arial Narrow"/>
                <w:color w:val="000000"/>
                <w:sz w:val="24"/>
                <w:szCs w:val="24"/>
              </w:rPr>
            </w:pPr>
            <w:r w:rsidRPr="00870965">
              <w:rPr>
                <w:noProof/>
                <w:sz w:val="24"/>
                <w:szCs w:val="24"/>
                <w:lang w:val="fr"/>
              </w:rPr>
              <w:t>L’alinéa (h) est remplacé par le texte suivant: « sur la base</w:t>
            </w:r>
            <w:r>
              <w:rPr>
                <w:sz w:val="24"/>
                <w:szCs w:val="24"/>
                <w:lang w:val="fr"/>
              </w:rPr>
              <w:t xml:space="preserve"> </w:t>
            </w:r>
            <w:r w:rsidRPr="00870965">
              <w:rPr>
                <w:noProof/>
                <w:sz w:val="24"/>
                <w:szCs w:val="24"/>
                <w:lang w:val="fr"/>
              </w:rPr>
              <w:t>de preuves raisonnables, s’est livré à la Fraude et à la Corruption telles que définies d</w:t>
            </w:r>
            <w:r>
              <w:rPr>
                <w:noProof/>
                <w:sz w:val="24"/>
                <w:szCs w:val="24"/>
                <w:lang w:val="fr"/>
              </w:rPr>
              <w:t>ans l</w:t>
            </w:r>
            <w:r w:rsidRPr="00870965">
              <w:rPr>
                <w:noProof/>
                <w:sz w:val="24"/>
                <w:szCs w:val="24"/>
                <w:lang w:val="fr"/>
              </w:rPr>
              <w:t xml:space="preserve">es </w:t>
            </w:r>
            <w:r w:rsidRPr="00870965">
              <w:rPr>
                <w:sz w:val="24"/>
                <w:szCs w:val="24"/>
                <w:lang w:val="fr"/>
              </w:rPr>
              <w:t>Conditions P</w:t>
            </w:r>
            <w:r w:rsidRPr="00870965">
              <w:rPr>
                <w:noProof/>
                <w:sz w:val="24"/>
                <w:szCs w:val="24"/>
                <w:lang w:val="fr"/>
              </w:rPr>
              <w:t xml:space="preserve">articulières - Partie C </w:t>
            </w:r>
            <w:r>
              <w:rPr>
                <w:noProof/>
                <w:sz w:val="24"/>
                <w:szCs w:val="24"/>
                <w:lang w:val="fr"/>
              </w:rPr>
              <w:t>–</w:t>
            </w:r>
            <w:r w:rsidRPr="00870965">
              <w:rPr>
                <w:noProof/>
                <w:sz w:val="24"/>
                <w:szCs w:val="24"/>
                <w:lang w:val="fr"/>
              </w:rPr>
              <w:t xml:space="preserve"> </w:t>
            </w:r>
            <w:r>
              <w:rPr>
                <w:noProof/>
                <w:sz w:val="24"/>
                <w:szCs w:val="24"/>
                <w:lang w:val="fr"/>
              </w:rPr>
              <w:t xml:space="preserve">Pratiques de </w:t>
            </w:r>
            <w:r w:rsidRPr="00870965">
              <w:rPr>
                <w:noProof/>
                <w:sz w:val="24"/>
                <w:szCs w:val="24"/>
                <w:lang w:val="fr"/>
              </w:rPr>
              <w:t>Corruption</w:t>
            </w:r>
            <w:r>
              <w:rPr>
                <w:noProof/>
                <w:sz w:val="24"/>
                <w:szCs w:val="24"/>
                <w:lang w:val="fr"/>
              </w:rPr>
              <w:t xml:space="preserve"> et Fraude</w:t>
            </w:r>
            <w:r w:rsidRPr="00870965">
              <w:rPr>
                <w:sz w:val="24"/>
                <w:szCs w:val="24"/>
                <w:lang w:val="fr"/>
              </w:rPr>
              <w:t xml:space="preserve">, durant la passation </w:t>
            </w:r>
            <w:r w:rsidRPr="00870965">
              <w:rPr>
                <w:noProof/>
                <w:sz w:val="24"/>
                <w:szCs w:val="24"/>
                <w:lang w:val="fr"/>
              </w:rPr>
              <w:t>ou l’exécution du Marché. »</w:t>
            </w:r>
          </w:p>
        </w:tc>
      </w:tr>
      <w:tr w:rsidR="00FE2B65" w:rsidRPr="00870965" w14:paraId="22DDD22F" w14:textId="77777777" w:rsidTr="00C82E74">
        <w:tc>
          <w:tcPr>
            <w:tcW w:w="2537" w:type="dxa"/>
            <w:tcBorders>
              <w:top w:val="single" w:sz="12" w:space="0" w:color="auto"/>
              <w:left w:val="single" w:sz="12" w:space="0" w:color="auto"/>
              <w:bottom w:val="single" w:sz="12" w:space="0" w:color="auto"/>
              <w:right w:val="single" w:sz="12" w:space="0" w:color="auto"/>
            </w:tcBorders>
          </w:tcPr>
          <w:p w14:paraId="33E901BB" w14:textId="77777777" w:rsidR="00FE2B65" w:rsidRPr="00870965" w:rsidRDefault="00FE2B65" w:rsidP="00C82E74">
            <w:pPr>
              <w:pStyle w:val="Heading3"/>
              <w:framePr w:hSpace="0" w:wrap="auto" w:vAnchor="margin" w:xAlign="left" w:yAlign="inline"/>
              <w:suppressOverlap w:val="0"/>
              <w:rPr>
                <w:color w:val="000000" w:themeColor="text1"/>
              </w:rPr>
            </w:pPr>
            <w:bookmarkStart w:id="729" w:name="_Toc87266831"/>
            <w:r w:rsidRPr="00870965">
              <w:rPr>
                <w:color w:val="000000" w:themeColor="text1"/>
              </w:rPr>
              <w:lastRenderedPageBreak/>
              <w:t>Alinéa 15.8</w:t>
            </w:r>
            <w:bookmarkEnd w:id="729"/>
          </w:p>
          <w:p w14:paraId="0CF4276C"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Fraude et Corruption</w:t>
            </w:r>
          </w:p>
        </w:tc>
        <w:tc>
          <w:tcPr>
            <w:tcW w:w="6643" w:type="dxa"/>
            <w:tcBorders>
              <w:top w:val="single" w:sz="12" w:space="0" w:color="auto"/>
              <w:left w:val="single" w:sz="12" w:space="0" w:color="auto"/>
              <w:bottom w:val="single" w:sz="12" w:space="0" w:color="auto"/>
              <w:right w:val="single" w:sz="12" w:space="0" w:color="auto"/>
            </w:tcBorders>
          </w:tcPr>
          <w:p w14:paraId="0D990E76"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La nouvelle Sous-Clause suivante est ajoutée :</w:t>
            </w:r>
          </w:p>
          <w:p w14:paraId="43CC8F7F" w14:textId="438B49A5" w:rsidR="00FE2B65" w:rsidRPr="00870965" w:rsidRDefault="00FE2B65" w:rsidP="00C82E74">
            <w:pPr>
              <w:spacing w:before="120" w:after="120"/>
              <w:ind w:left="737" w:hanging="720"/>
              <w:jc w:val="both"/>
              <w:rPr>
                <w:rFonts w:eastAsia="Arial Narrow"/>
                <w:color w:val="000000"/>
                <w:sz w:val="24"/>
                <w:szCs w:val="24"/>
              </w:rPr>
            </w:pPr>
            <w:r w:rsidRPr="00870965">
              <w:rPr>
                <w:color w:val="000000"/>
                <w:sz w:val="24"/>
                <w:szCs w:val="24"/>
                <w:lang w:val="fr"/>
              </w:rPr>
              <w:t xml:space="preserve">15.8.1 « La </w:t>
            </w:r>
            <w:r>
              <w:rPr>
                <w:color w:val="000000"/>
                <w:sz w:val="24"/>
                <w:szCs w:val="24"/>
                <w:lang w:val="fr"/>
              </w:rPr>
              <w:t>BIsD</w:t>
            </w:r>
            <w:r w:rsidRPr="00870965">
              <w:rPr>
                <w:color w:val="000000"/>
                <w:sz w:val="24"/>
                <w:szCs w:val="24"/>
                <w:lang w:val="fr"/>
              </w:rPr>
              <w:t xml:space="preserve"> exige le respect de</w:t>
            </w:r>
            <w:r>
              <w:rPr>
                <w:color w:val="000000"/>
                <w:sz w:val="24"/>
                <w:szCs w:val="24"/>
                <w:lang w:val="fr"/>
              </w:rPr>
              <w:t xml:space="preserve"> se</w:t>
            </w:r>
            <w:r w:rsidRPr="00870965">
              <w:rPr>
                <w:color w:val="000000"/>
                <w:sz w:val="24"/>
                <w:szCs w:val="24"/>
                <w:lang w:val="fr"/>
              </w:rPr>
              <w:t xml:space="preserve">s </w:t>
            </w:r>
            <w:r>
              <w:rPr>
                <w:color w:val="000000"/>
                <w:sz w:val="24"/>
                <w:szCs w:val="24"/>
                <w:lang w:val="fr"/>
              </w:rPr>
              <w:t>Règles</w:t>
            </w:r>
            <w:r w:rsidRPr="00870965">
              <w:rPr>
                <w:color w:val="000000"/>
                <w:sz w:val="24"/>
                <w:szCs w:val="24"/>
                <w:lang w:val="fr"/>
              </w:rPr>
              <w:t xml:space="preserve">, telles qu’énoncées dans Conditions Particulières - Partie C </w:t>
            </w:r>
            <w:r w:rsidR="00090DB7" w:rsidRPr="00870965">
              <w:rPr>
                <w:color w:val="000000"/>
                <w:sz w:val="24"/>
                <w:szCs w:val="24"/>
                <w:lang w:val="fr"/>
              </w:rPr>
              <w:t xml:space="preserve">- </w:t>
            </w:r>
            <w:r w:rsidR="00090DB7">
              <w:rPr>
                <w:color w:val="000000"/>
                <w:sz w:val="24"/>
                <w:szCs w:val="24"/>
                <w:lang w:val="fr"/>
              </w:rPr>
              <w:t>Règles</w:t>
            </w:r>
            <w:r>
              <w:rPr>
                <w:color w:val="000000"/>
                <w:sz w:val="24"/>
                <w:szCs w:val="24"/>
                <w:lang w:val="fr"/>
              </w:rPr>
              <w:t xml:space="preserve"> de la BIsD - Pratiques </w:t>
            </w:r>
            <w:r w:rsidR="006B75CE">
              <w:rPr>
                <w:color w:val="000000"/>
                <w:sz w:val="24"/>
                <w:szCs w:val="24"/>
                <w:lang w:val="fr"/>
              </w:rPr>
              <w:t xml:space="preserve">de </w:t>
            </w:r>
            <w:r w:rsidR="006B75CE" w:rsidRPr="00870965">
              <w:rPr>
                <w:noProof/>
                <w:sz w:val="24"/>
                <w:szCs w:val="24"/>
                <w:lang w:val="fr"/>
              </w:rPr>
              <w:t>Corruption</w:t>
            </w:r>
            <w:r>
              <w:rPr>
                <w:noProof/>
                <w:sz w:val="24"/>
                <w:szCs w:val="24"/>
                <w:lang w:val="fr"/>
              </w:rPr>
              <w:t xml:space="preserve"> et Fraude</w:t>
            </w:r>
            <w:r w:rsidRPr="00870965" w:rsidDel="00834B0F">
              <w:rPr>
                <w:color w:val="000000"/>
                <w:sz w:val="24"/>
                <w:szCs w:val="24"/>
                <w:lang w:val="fr"/>
              </w:rPr>
              <w:t xml:space="preserve"> </w:t>
            </w:r>
            <w:r w:rsidRPr="00870965">
              <w:rPr>
                <w:color w:val="000000"/>
                <w:sz w:val="24"/>
                <w:szCs w:val="24"/>
                <w:lang w:val="fr"/>
              </w:rPr>
              <w:t>. »</w:t>
            </w:r>
          </w:p>
          <w:p w14:paraId="19A9D1AE" w14:textId="77777777" w:rsidR="00FE2B65" w:rsidRPr="00870965" w:rsidRDefault="00FE2B65" w:rsidP="00C82E74">
            <w:pPr>
              <w:spacing w:before="120" w:after="120"/>
              <w:ind w:left="743" w:hanging="743"/>
              <w:jc w:val="both"/>
              <w:rPr>
                <w:noProof/>
                <w:sz w:val="24"/>
                <w:szCs w:val="24"/>
              </w:rPr>
            </w:pPr>
            <w:r w:rsidRPr="00870965">
              <w:rPr>
                <w:color w:val="000000"/>
                <w:sz w:val="24"/>
                <w:szCs w:val="24"/>
                <w:lang w:val="fr"/>
              </w:rPr>
              <w:t xml:space="preserve">15.8.2 Le Maître d’Ouvrage exige de l’Entrepreneur qu’il divulgue tous les commissions ou </w:t>
            </w:r>
            <w:r>
              <w:rPr>
                <w:color w:val="000000"/>
                <w:sz w:val="24"/>
                <w:szCs w:val="24"/>
                <w:lang w:val="fr"/>
              </w:rPr>
              <w:t>avantage</w:t>
            </w:r>
            <w:r w:rsidRPr="00870965">
              <w:rPr>
                <w:color w:val="000000"/>
                <w:sz w:val="24"/>
                <w:szCs w:val="24"/>
                <w:lang w:val="fr"/>
              </w:rPr>
              <w:t>s qui peuvent avoir été payés ou qui doivent être payés aux agents ou à toute autre partie en ce qui concerne le processus de demande de propositions ou l’exécution du Marché. Les informations divulguées doivent inclure au moins le nom et l’adresse de l’agent ou de l’autre partie, le montant et la monnaie, ainsi que l’objet de la commission, du pourboire ou des honoraires.</w:t>
            </w:r>
          </w:p>
        </w:tc>
      </w:tr>
      <w:tr w:rsidR="00FE2B65" w:rsidRPr="00870965" w14:paraId="60C4EDDD" w14:textId="77777777" w:rsidTr="00C82E74">
        <w:tc>
          <w:tcPr>
            <w:tcW w:w="2537" w:type="dxa"/>
            <w:tcBorders>
              <w:top w:val="single" w:sz="12" w:space="0" w:color="auto"/>
              <w:left w:val="single" w:sz="12" w:space="0" w:color="auto"/>
              <w:bottom w:val="single" w:sz="12" w:space="0" w:color="auto"/>
              <w:right w:val="single" w:sz="12" w:space="0" w:color="auto"/>
            </w:tcBorders>
          </w:tcPr>
          <w:p w14:paraId="32D523FA" w14:textId="77777777" w:rsidR="00FE2B65" w:rsidRPr="00870965" w:rsidRDefault="00FE2B65" w:rsidP="00C82E74">
            <w:pPr>
              <w:pStyle w:val="Heading3"/>
              <w:framePr w:hSpace="0" w:wrap="auto" w:vAnchor="margin" w:xAlign="left" w:yAlign="inline"/>
              <w:suppressOverlap w:val="0"/>
              <w:rPr>
                <w:color w:val="000000" w:themeColor="text1"/>
              </w:rPr>
            </w:pPr>
            <w:bookmarkStart w:id="730" w:name="_Toc87266832"/>
            <w:r w:rsidRPr="00870965">
              <w:rPr>
                <w:color w:val="000000" w:themeColor="text1"/>
              </w:rPr>
              <w:t>Sous-Clause 16.1</w:t>
            </w:r>
            <w:bookmarkEnd w:id="730"/>
          </w:p>
          <w:p w14:paraId="35D1EB90"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Droit de l’Entrepreneur de Suspendre les Travaux</w:t>
            </w:r>
          </w:p>
        </w:tc>
        <w:tc>
          <w:tcPr>
            <w:tcW w:w="6643" w:type="dxa"/>
            <w:tcBorders>
              <w:top w:val="single" w:sz="12" w:space="0" w:color="auto"/>
              <w:left w:val="single" w:sz="12" w:space="0" w:color="auto"/>
              <w:bottom w:val="single" w:sz="12" w:space="0" w:color="auto"/>
              <w:right w:val="single" w:sz="12" w:space="0" w:color="auto"/>
            </w:tcBorders>
          </w:tcPr>
          <w:p w14:paraId="5146C090"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Le paragraphe suivant est inséré après le premier alinéa:</w:t>
            </w:r>
          </w:p>
          <w:p w14:paraId="22563892"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Nonobstant ce qui précède, si la </w:t>
            </w:r>
            <w:r>
              <w:rPr>
                <w:color w:val="000000"/>
                <w:sz w:val="24"/>
                <w:szCs w:val="24"/>
                <w:lang w:val="fr"/>
              </w:rPr>
              <w:t>BIsD</w:t>
            </w:r>
            <w:r w:rsidRPr="00870965">
              <w:rPr>
                <w:color w:val="000000"/>
                <w:sz w:val="24"/>
                <w:szCs w:val="24"/>
                <w:lang w:val="fr"/>
              </w:rPr>
              <w:t xml:space="preserve"> a suspendu les décaissements au titre du </w:t>
            </w:r>
            <w:r>
              <w:rPr>
                <w:color w:val="000000"/>
                <w:sz w:val="24"/>
                <w:szCs w:val="24"/>
                <w:lang w:val="fr"/>
              </w:rPr>
              <w:t>financement</w:t>
            </w:r>
            <w:r w:rsidRPr="00870965">
              <w:rPr>
                <w:color w:val="000000"/>
                <w:sz w:val="24"/>
                <w:szCs w:val="24"/>
                <w:lang w:val="fr"/>
              </w:rPr>
              <w:t xml:space="preserve"> à partir duquel des paiements à l’Entrepreneur sont effectués, en tout ou en partie, pour l’exécution des </w:t>
            </w:r>
            <w:r>
              <w:rPr>
                <w:color w:val="000000"/>
                <w:sz w:val="24"/>
                <w:szCs w:val="24"/>
                <w:lang w:val="fr"/>
              </w:rPr>
              <w:t>Ouvrages</w:t>
            </w:r>
            <w:r w:rsidRPr="00870965">
              <w:rPr>
                <w:color w:val="000000"/>
                <w:sz w:val="24"/>
                <w:szCs w:val="24"/>
                <w:lang w:val="fr"/>
              </w:rPr>
              <w:t>, et qu’aucun autre fonds n’est disponible comme prévu à la Sous-Clause 2.4 [</w:t>
            </w:r>
            <w:r w:rsidRPr="00C82E74">
              <w:rPr>
                <w:i/>
                <w:iCs/>
                <w:color w:val="000000"/>
                <w:sz w:val="24"/>
                <w:szCs w:val="24"/>
                <w:lang w:val="fr"/>
              </w:rPr>
              <w:t xml:space="preserve">Dispositions </w:t>
            </w:r>
            <w:r>
              <w:rPr>
                <w:i/>
                <w:iCs/>
                <w:color w:val="000000"/>
                <w:sz w:val="24"/>
                <w:szCs w:val="24"/>
                <w:lang w:val="fr"/>
              </w:rPr>
              <w:t>f</w:t>
            </w:r>
            <w:r w:rsidRPr="00C82E74">
              <w:rPr>
                <w:i/>
                <w:iCs/>
                <w:color w:val="000000"/>
                <w:sz w:val="24"/>
                <w:szCs w:val="24"/>
                <w:lang w:val="fr"/>
              </w:rPr>
              <w:t>inancières du Maître d’Ouvrage</w:t>
            </w:r>
            <w:r w:rsidRPr="00870965">
              <w:rPr>
                <w:color w:val="000000"/>
                <w:sz w:val="24"/>
                <w:szCs w:val="24"/>
                <w:lang w:val="fr"/>
              </w:rPr>
              <w:t xml:space="preserve">], l’Entrepreneur peut, par </w:t>
            </w:r>
            <w:r>
              <w:rPr>
                <w:color w:val="000000"/>
                <w:sz w:val="24"/>
                <w:szCs w:val="24"/>
                <w:lang w:val="fr"/>
              </w:rPr>
              <w:t>notification</w:t>
            </w:r>
            <w:r w:rsidRPr="00870965">
              <w:rPr>
                <w:color w:val="000000"/>
                <w:sz w:val="24"/>
                <w:szCs w:val="24"/>
                <w:lang w:val="fr"/>
              </w:rPr>
              <w:t xml:space="preserve">, suspendre les </w:t>
            </w:r>
            <w:r>
              <w:rPr>
                <w:color w:val="000000"/>
                <w:sz w:val="24"/>
                <w:szCs w:val="24"/>
                <w:lang w:val="fr"/>
              </w:rPr>
              <w:t>t</w:t>
            </w:r>
            <w:r w:rsidRPr="00870965">
              <w:rPr>
                <w:color w:val="000000"/>
                <w:sz w:val="24"/>
                <w:szCs w:val="24"/>
                <w:lang w:val="fr"/>
              </w:rPr>
              <w:t xml:space="preserve">ravaux ou réduire </w:t>
            </w:r>
            <w:r>
              <w:rPr>
                <w:color w:val="000000"/>
                <w:sz w:val="24"/>
                <w:szCs w:val="24"/>
                <w:lang w:val="fr"/>
              </w:rPr>
              <w:t>la cadence</w:t>
            </w:r>
            <w:r w:rsidRPr="00870965">
              <w:rPr>
                <w:color w:val="000000"/>
                <w:sz w:val="24"/>
                <w:szCs w:val="24"/>
                <w:lang w:val="fr"/>
              </w:rPr>
              <w:t xml:space="preserve"> des </w:t>
            </w:r>
            <w:r>
              <w:rPr>
                <w:color w:val="000000"/>
                <w:sz w:val="24"/>
                <w:szCs w:val="24"/>
                <w:lang w:val="fr"/>
              </w:rPr>
              <w:t>t</w:t>
            </w:r>
            <w:r w:rsidRPr="00870965">
              <w:rPr>
                <w:color w:val="000000"/>
                <w:sz w:val="24"/>
                <w:szCs w:val="24"/>
                <w:lang w:val="fr"/>
              </w:rPr>
              <w:t>ravaux à tout moment,</w:t>
            </w:r>
            <w:r>
              <w:rPr>
                <w:color w:val="000000"/>
                <w:sz w:val="24"/>
                <w:szCs w:val="24"/>
                <w:lang w:val="fr"/>
              </w:rPr>
              <w:t xml:space="preserve"> </w:t>
            </w:r>
            <w:r w:rsidRPr="00870965">
              <w:rPr>
                <w:color w:val="000000"/>
                <w:sz w:val="24"/>
                <w:szCs w:val="24"/>
                <w:lang w:val="fr"/>
              </w:rPr>
              <w:t xml:space="preserve">mais </w:t>
            </w:r>
            <w:r>
              <w:rPr>
                <w:color w:val="000000"/>
                <w:sz w:val="24"/>
                <w:szCs w:val="24"/>
                <w:lang w:val="fr"/>
              </w:rPr>
              <w:t>pas</w:t>
            </w:r>
            <w:r w:rsidRPr="00870965">
              <w:rPr>
                <w:color w:val="000000"/>
                <w:sz w:val="24"/>
                <w:szCs w:val="24"/>
                <w:lang w:val="fr"/>
              </w:rPr>
              <w:t xml:space="preserve"> moins </w:t>
            </w:r>
            <w:r>
              <w:rPr>
                <w:color w:val="000000"/>
                <w:sz w:val="24"/>
                <w:szCs w:val="24"/>
                <w:lang w:val="fr"/>
              </w:rPr>
              <w:t xml:space="preserve">de </w:t>
            </w:r>
            <w:r w:rsidRPr="00870965">
              <w:rPr>
                <w:color w:val="000000"/>
                <w:sz w:val="24"/>
                <w:szCs w:val="24"/>
                <w:lang w:val="fr"/>
              </w:rPr>
              <w:t>7 jours après que l</w:t>
            </w:r>
            <w:r>
              <w:rPr>
                <w:color w:val="000000"/>
                <w:sz w:val="24"/>
                <w:szCs w:val="24"/>
                <w:lang w:val="fr"/>
              </w:rPr>
              <w:t>e Bénéficiaire</w:t>
            </w:r>
            <w:r w:rsidRPr="00870965">
              <w:rPr>
                <w:color w:val="000000"/>
                <w:sz w:val="24"/>
                <w:szCs w:val="24"/>
                <w:lang w:val="fr"/>
              </w:rPr>
              <w:t xml:space="preserve"> a reçu la notification de suspension de la </w:t>
            </w:r>
            <w:r>
              <w:rPr>
                <w:color w:val="000000"/>
                <w:sz w:val="24"/>
                <w:szCs w:val="24"/>
                <w:lang w:val="fr"/>
              </w:rPr>
              <w:t>BIsD</w:t>
            </w:r>
            <w:r w:rsidRPr="00870965">
              <w:rPr>
                <w:color w:val="000000"/>
                <w:sz w:val="24"/>
                <w:szCs w:val="24"/>
                <w:lang w:val="fr"/>
              </w:rPr>
              <w:t>. »</w:t>
            </w:r>
          </w:p>
        </w:tc>
      </w:tr>
      <w:tr w:rsidR="00FE2B65" w:rsidRPr="00870965" w14:paraId="34620A50" w14:textId="77777777" w:rsidTr="00C82E74">
        <w:tc>
          <w:tcPr>
            <w:tcW w:w="2537" w:type="dxa"/>
            <w:tcBorders>
              <w:top w:val="single" w:sz="12" w:space="0" w:color="auto"/>
              <w:left w:val="single" w:sz="12" w:space="0" w:color="auto"/>
              <w:bottom w:val="single" w:sz="12" w:space="0" w:color="auto"/>
              <w:right w:val="single" w:sz="12" w:space="0" w:color="auto"/>
            </w:tcBorders>
          </w:tcPr>
          <w:p w14:paraId="7DE6134B" w14:textId="77777777" w:rsidR="00FE2B65" w:rsidRPr="00870965" w:rsidRDefault="00FE2B65" w:rsidP="00C82E74">
            <w:pPr>
              <w:pStyle w:val="Heading3"/>
              <w:framePr w:hSpace="0" w:wrap="auto" w:vAnchor="margin" w:xAlign="left" w:yAlign="inline"/>
              <w:suppressOverlap w:val="0"/>
              <w:rPr>
                <w:color w:val="000000" w:themeColor="text1"/>
              </w:rPr>
            </w:pPr>
            <w:bookmarkStart w:id="731" w:name="_Toc87266833"/>
            <w:r w:rsidRPr="00870965">
              <w:rPr>
                <w:color w:val="000000" w:themeColor="text1"/>
              </w:rPr>
              <w:t>Sous-Clause 16.2.1</w:t>
            </w:r>
            <w:bookmarkEnd w:id="731"/>
          </w:p>
          <w:p w14:paraId="7E7F268B"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Notification</w:t>
            </w:r>
          </w:p>
        </w:tc>
        <w:tc>
          <w:tcPr>
            <w:tcW w:w="6643" w:type="dxa"/>
            <w:tcBorders>
              <w:top w:val="single" w:sz="12" w:space="0" w:color="auto"/>
              <w:left w:val="single" w:sz="12" w:space="0" w:color="auto"/>
              <w:bottom w:val="single" w:sz="12" w:space="0" w:color="auto"/>
              <w:right w:val="single" w:sz="12" w:space="0" w:color="auto"/>
            </w:tcBorders>
          </w:tcPr>
          <w:p w14:paraId="6EF69DE7" w14:textId="77777777" w:rsidR="00FE2B65" w:rsidRPr="00870965" w:rsidRDefault="00FE2B65" w:rsidP="00C82E74">
            <w:pPr>
              <w:spacing w:before="120" w:after="120"/>
              <w:ind w:left="154"/>
              <w:jc w:val="both"/>
              <w:rPr>
                <w:rFonts w:eastAsia="Arial Narrow"/>
                <w:color w:val="000000"/>
                <w:sz w:val="24"/>
                <w:szCs w:val="24"/>
              </w:rPr>
            </w:pPr>
            <w:r w:rsidRPr="00870965">
              <w:rPr>
                <w:color w:val="000000"/>
                <w:sz w:val="24"/>
                <w:szCs w:val="24"/>
                <w:lang w:val="fr"/>
              </w:rPr>
              <w:t xml:space="preserve">L’alinéa (j) est supprimé dans son intégralité. </w:t>
            </w:r>
          </w:p>
          <w:p w14:paraId="0614870E" w14:textId="77777777" w:rsidR="00FE2B65" w:rsidRPr="00870965" w:rsidRDefault="00FE2B65" w:rsidP="00C82E74">
            <w:pPr>
              <w:spacing w:before="120" w:after="120"/>
              <w:ind w:left="154"/>
              <w:jc w:val="both"/>
              <w:rPr>
                <w:rFonts w:eastAsia="Arial Narrow"/>
                <w:color w:val="000000"/>
                <w:sz w:val="24"/>
                <w:szCs w:val="24"/>
              </w:rPr>
            </w:pPr>
            <w:r w:rsidRPr="00870965">
              <w:rPr>
                <w:color w:val="000000"/>
                <w:sz w:val="24"/>
                <w:szCs w:val="24"/>
                <w:lang w:val="fr"/>
              </w:rPr>
              <w:t>À la fin de l’alinéa (i) : « ; ou » est remplacé par : « . »</w:t>
            </w:r>
            <w:r>
              <w:rPr>
                <w:color w:val="000000"/>
                <w:sz w:val="24"/>
                <w:szCs w:val="24"/>
                <w:lang w:val="fr"/>
              </w:rPr>
              <w:t xml:space="preserve"> </w:t>
            </w:r>
          </w:p>
          <w:p w14:paraId="5C8DD95C" w14:textId="77777777" w:rsidR="00FE2B65" w:rsidRPr="00870965" w:rsidRDefault="00FE2B65" w:rsidP="00C82E74">
            <w:pPr>
              <w:spacing w:before="120" w:after="120"/>
              <w:ind w:left="154"/>
              <w:jc w:val="both"/>
              <w:rPr>
                <w:rFonts w:eastAsia="Arial Narrow"/>
                <w:color w:val="000000"/>
                <w:sz w:val="24"/>
                <w:szCs w:val="24"/>
              </w:rPr>
            </w:pPr>
            <w:r>
              <w:rPr>
                <w:color w:val="000000"/>
                <w:sz w:val="24"/>
                <w:szCs w:val="24"/>
                <w:lang w:val="fr"/>
              </w:rPr>
              <w:t>L</w:t>
            </w:r>
            <w:r w:rsidRPr="00870965">
              <w:rPr>
                <w:color w:val="000000"/>
                <w:sz w:val="24"/>
                <w:szCs w:val="24"/>
                <w:lang w:val="fr"/>
              </w:rPr>
              <w:t xml:space="preserve">’alinéa (f) est remplacé par le texte suivant : </w:t>
            </w:r>
          </w:p>
          <w:p w14:paraId="48D87DE1" w14:textId="6A8581E5" w:rsidR="00FE2B65" w:rsidRPr="00870965" w:rsidRDefault="00FE2B65" w:rsidP="00C82E74">
            <w:pPr>
              <w:spacing w:before="120" w:after="120"/>
              <w:ind w:left="154"/>
              <w:jc w:val="both"/>
              <w:rPr>
                <w:rFonts w:eastAsia="Arial Narrow"/>
                <w:color w:val="000000"/>
                <w:sz w:val="24"/>
                <w:szCs w:val="24"/>
              </w:rPr>
            </w:pPr>
            <w:r w:rsidRPr="00870965">
              <w:rPr>
                <w:color w:val="000000"/>
                <w:sz w:val="24"/>
                <w:szCs w:val="24"/>
                <w:lang w:val="fr"/>
              </w:rPr>
              <w:t>« (f)</w:t>
            </w:r>
            <w:r>
              <w:rPr>
                <w:color w:val="000000"/>
                <w:sz w:val="24"/>
                <w:szCs w:val="24"/>
                <w:lang w:val="fr"/>
              </w:rPr>
              <w:t xml:space="preserve"> </w:t>
            </w:r>
            <w:r w:rsidRPr="00870965">
              <w:rPr>
                <w:color w:val="000000"/>
                <w:sz w:val="24"/>
                <w:szCs w:val="24"/>
                <w:lang w:val="fr"/>
              </w:rPr>
              <w:t xml:space="preserve">l’Entrepreneur ne reçoit pas </w:t>
            </w:r>
            <w:r>
              <w:rPr>
                <w:rFonts w:eastAsia="Arial Narrow"/>
                <w:color w:val="000000"/>
                <w:sz w:val="24"/>
                <w:szCs w:val="24"/>
              </w:rPr>
              <w:t>la Notification</w:t>
            </w:r>
            <w:r w:rsidRPr="004F2C83">
              <w:rPr>
                <w:rFonts w:eastAsia="Arial Narrow"/>
                <w:color w:val="000000"/>
                <w:sz w:val="24"/>
                <w:szCs w:val="24"/>
              </w:rPr>
              <w:t xml:space="preserve"> de la </w:t>
            </w:r>
            <w:r>
              <w:rPr>
                <w:rFonts w:eastAsia="Arial Narrow"/>
                <w:color w:val="000000"/>
                <w:sz w:val="24"/>
                <w:szCs w:val="24"/>
              </w:rPr>
              <w:t>D</w:t>
            </w:r>
            <w:r w:rsidRPr="004F2C83">
              <w:rPr>
                <w:rFonts w:eastAsia="Arial Narrow"/>
                <w:color w:val="000000"/>
                <w:sz w:val="24"/>
                <w:szCs w:val="24"/>
              </w:rPr>
              <w:t xml:space="preserve">ate de </w:t>
            </w:r>
            <w:r>
              <w:rPr>
                <w:rFonts w:eastAsia="Arial Narrow"/>
                <w:color w:val="000000"/>
                <w:sz w:val="24"/>
                <w:szCs w:val="24"/>
              </w:rPr>
              <w:t>Commencemen</w:t>
            </w:r>
            <w:r w:rsidRPr="004F2C83">
              <w:rPr>
                <w:rFonts w:eastAsia="Arial Narrow"/>
                <w:color w:val="000000"/>
                <w:sz w:val="24"/>
                <w:szCs w:val="24"/>
              </w:rPr>
              <w:t>t</w:t>
            </w:r>
            <w:r w:rsidRPr="00870965" w:rsidDel="00C04C71">
              <w:rPr>
                <w:color w:val="000000"/>
                <w:sz w:val="24"/>
                <w:szCs w:val="24"/>
                <w:lang w:val="fr"/>
              </w:rPr>
              <w:t xml:space="preserve"> </w:t>
            </w:r>
            <w:r w:rsidRPr="00870965">
              <w:rPr>
                <w:color w:val="000000"/>
                <w:sz w:val="24"/>
                <w:szCs w:val="24"/>
                <w:lang w:val="fr"/>
              </w:rPr>
              <w:t>en vertu de la Sous-Clause 8.1 [</w:t>
            </w:r>
            <w:r w:rsidRPr="00C82E74">
              <w:rPr>
                <w:i/>
                <w:iCs/>
                <w:color w:val="000000"/>
                <w:sz w:val="24"/>
                <w:szCs w:val="24"/>
                <w:lang w:val="fr"/>
              </w:rPr>
              <w:t>Date de Commencement</w:t>
            </w:r>
            <w:r w:rsidRPr="00870965">
              <w:rPr>
                <w:sz w:val="24"/>
                <w:szCs w:val="24"/>
                <w:lang w:val="fr"/>
              </w:rPr>
              <w:t xml:space="preserve">] dans </w:t>
            </w:r>
            <w:r w:rsidRPr="00870965">
              <w:rPr>
                <w:color w:val="000000"/>
                <w:sz w:val="24"/>
                <w:szCs w:val="24"/>
                <w:lang w:val="fr"/>
              </w:rPr>
              <w:t xml:space="preserve">les 180 jours suivant la réception </w:t>
            </w:r>
            <w:r w:rsidR="00FD5FC0" w:rsidRPr="00870965">
              <w:rPr>
                <w:color w:val="000000"/>
                <w:sz w:val="24"/>
                <w:szCs w:val="24"/>
                <w:lang w:val="fr"/>
              </w:rPr>
              <w:t xml:space="preserve">de </w:t>
            </w:r>
            <w:r w:rsidR="00FD5FC0" w:rsidRPr="004F2C83">
              <w:rPr>
                <w:rFonts w:eastAsia="Arial Narrow"/>
                <w:color w:val="000000"/>
                <w:sz w:val="24"/>
                <w:szCs w:val="24"/>
              </w:rPr>
              <w:t>la</w:t>
            </w:r>
            <w:r w:rsidRPr="004F2C83">
              <w:rPr>
                <w:rFonts w:eastAsia="Arial Narrow"/>
                <w:color w:val="000000"/>
                <w:sz w:val="24"/>
                <w:szCs w:val="24"/>
              </w:rPr>
              <w:t xml:space="preserve"> </w:t>
            </w:r>
            <w:r>
              <w:rPr>
                <w:rFonts w:eastAsia="Arial Narrow"/>
                <w:color w:val="000000"/>
                <w:sz w:val="24"/>
                <w:szCs w:val="24"/>
              </w:rPr>
              <w:t>L</w:t>
            </w:r>
            <w:r w:rsidRPr="004F2C83">
              <w:rPr>
                <w:rFonts w:eastAsia="Arial Narrow"/>
                <w:color w:val="000000"/>
                <w:sz w:val="24"/>
                <w:szCs w:val="24"/>
              </w:rPr>
              <w:t xml:space="preserve">ettre </w:t>
            </w:r>
            <w:r>
              <w:rPr>
                <w:rFonts w:eastAsia="Arial Narrow"/>
                <w:color w:val="000000"/>
                <w:sz w:val="24"/>
                <w:szCs w:val="24"/>
              </w:rPr>
              <w:t>de Notification de l’Attribu</w:t>
            </w:r>
            <w:r w:rsidRPr="004F2C83">
              <w:rPr>
                <w:rFonts w:eastAsia="Arial Narrow"/>
                <w:color w:val="000000"/>
                <w:sz w:val="24"/>
                <w:szCs w:val="24"/>
              </w:rPr>
              <w:t>tion, pour des raisons non imputables à l’Entrepreneur</w:t>
            </w:r>
            <w:r w:rsidRPr="00870965" w:rsidDel="00AD1919">
              <w:rPr>
                <w:color w:val="000000"/>
                <w:sz w:val="24"/>
                <w:szCs w:val="24"/>
                <w:lang w:val="fr"/>
              </w:rPr>
              <w:t xml:space="preserve"> </w:t>
            </w:r>
            <w:r w:rsidRPr="00870965">
              <w:rPr>
                <w:color w:val="000000"/>
                <w:sz w:val="24"/>
                <w:szCs w:val="24"/>
                <w:lang w:val="fr"/>
              </w:rPr>
              <w:t>. »</w:t>
            </w:r>
          </w:p>
        </w:tc>
      </w:tr>
      <w:tr w:rsidR="00FE2B65" w:rsidRPr="00870965" w14:paraId="18908260" w14:textId="77777777" w:rsidTr="00C82E74">
        <w:tc>
          <w:tcPr>
            <w:tcW w:w="2537" w:type="dxa"/>
            <w:tcBorders>
              <w:top w:val="single" w:sz="12" w:space="0" w:color="auto"/>
              <w:left w:val="single" w:sz="12" w:space="0" w:color="auto"/>
              <w:bottom w:val="single" w:sz="12" w:space="0" w:color="auto"/>
              <w:right w:val="single" w:sz="12" w:space="0" w:color="auto"/>
            </w:tcBorders>
          </w:tcPr>
          <w:p w14:paraId="30327648" w14:textId="77777777" w:rsidR="00FE2B65" w:rsidRPr="00870965" w:rsidRDefault="00FE2B65" w:rsidP="00C82E74">
            <w:pPr>
              <w:pStyle w:val="Heading3"/>
              <w:framePr w:hSpace="0" w:wrap="auto" w:vAnchor="margin" w:xAlign="left" w:yAlign="inline"/>
              <w:suppressOverlap w:val="0"/>
              <w:rPr>
                <w:color w:val="000000" w:themeColor="text1"/>
              </w:rPr>
            </w:pPr>
            <w:bookmarkStart w:id="732" w:name="_Toc87266834"/>
            <w:r w:rsidRPr="00870965">
              <w:rPr>
                <w:color w:val="000000" w:themeColor="text1"/>
              </w:rPr>
              <w:t>Sous-Clause 16.2.2</w:t>
            </w:r>
            <w:bookmarkEnd w:id="732"/>
          </w:p>
          <w:p w14:paraId="1AF06C1E"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Résiliation</w:t>
            </w:r>
          </w:p>
        </w:tc>
        <w:tc>
          <w:tcPr>
            <w:tcW w:w="6643" w:type="dxa"/>
            <w:tcBorders>
              <w:top w:val="single" w:sz="12" w:space="0" w:color="auto"/>
              <w:left w:val="single" w:sz="12" w:space="0" w:color="auto"/>
              <w:bottom w:val="single" w:sz="12" w:space="0" w:color="auto"/>
              <w:right w:val="single" w:sz="12" w:space="0" w:color="auto"/>
            </w:tcBorders>
          </w:tcPr>
          <w:p w14:paraId="14708B13"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Le texte suivant est ajouté à la fin de la Sous-Clause 16.2.2:</w:t>
            </w:r>
          </w:p>
          <w:p w14:paraId="3C941904" w14:textId="77777777" w:rsidR="00FE2B65" w:rsidRPr="00870965" w:rsidRDefault="00FE2B65" w:rsidP="00C82E74">
            <w:pPr>
              <w:pStyle w:val="ClauseSubPara"/>
              <w:spacing w:before="120" w:after="120"/>
              <w:ind w:left="0"/>
              <w:jc w:val="both"/>
              <w:rPr>
                <w:rFonts w:eastAsia="Arial Narrow"/>
                <w:color w:val="000000"/>
                <w:sz w:val="24"/>
                <w:szCs w:val="24"/>
                <w:lang w:val="fr-FR"/>
              </w:rPr>
            </w:pPr>
            <w:r w:rsidRPr="00870965">
              <w:rPr>
                <w:color w:val="000000"/>
                <w:sz w:val="24"/>
                <w:szCs w:val="24"/>
                <w:lang w:val="fr"/>
              </w:rPr>
              <w:t xml:space="preserve">« Dans le cas où la </w:t>
            </w:r>
            <w:r>
              <w:rPr>
                <w:color w:val="000000"/>
                <w:sz w:val="24"/>
                <w:szCs w:val="24"/>
                <w:lang w:val="fr"/>
              </w:rPr>
              <w:t>BIsD</w:t>
            </w:r>
            <w:r w:rsidRPr="00870965">
              <w:rPr>
                <w:color w:val="000000"/>
                <w:sz w:val="24"/>
                <w:szCs w:val="24"/>
                <w:lang w:val="fr"/>
              </w:rPr>
              <w:t xml:space="preserve"> suspend le </w:t>
            </w:r>
            <w:r>
              <w:rPr>
                <w:color w:val="000000"/>
                <w:sz w:val="24"/>
                <w:szCs w:val="24"/>
                <w:lang w:val="fr"/>
              </w:rPr>
              <w:t>financement</w:t>
            </w:r>
            <w:r w:rsidRPr="00870965">
              <w:rPr>
                <w:color w:val="000000"/>
                <w:sz w:val="24"/>
                <w:szCs w:val="24"/>
                <w:lang w:val="fr"/>
              </w:rPr>
              <w:t xml:space="preserve"> à partir duquel une partie ou la totalité des paiements à l’Entrepreneur sont effectués, si l’Entrepreneur n’a pas reçu les sommes qui lui sont dues à l’expiration des 14 jours visés à la Sous-Clause 14.7 [</w:t>
            </w:r>
            <w:r w:rsidRPr="00C82E74">
              <w:rPr>
                <w:i/>
                <w:iCs/>
                <w:color w:val="000000"/>
                <w:sz w:val="24"/>
                <w:szCs w:val="24"/>
                <w:lang w:val="fr"/>
              </w:rPr>
              <w:t>Paiement</w:t>
            </w:r>
            <w:r w:rsidRPr="00870965">
              <w:rPr>
                <w:color w:val="000000"/>
                <w:sz w:val="24"/>
                <w:szCs w:val="24"/>
                <w:lang w:val="fr"/>
              </w:rPr>
              <w:t xml:space="preserve">] pour les paiements au titre des </w:t>
            </w:r>
            <w:r w:rsidRPr="00C6549E">
              <w:rPr>
                <w:rFonts w:eastAsia="Arial Narrow"/>
                <w:color w:val="000000"/>
                <w:sz w:val="24"/>
                <w:szCs w:val="24"/>
                <w:lang w:val="fr-FR"/>
              </w:rPr>
              <w:t xml:space="preserve"> Décomptes</w:t>
            </w:r>
            <w:r w:rsidRPr="00870965" w:rsidDel="00B95A9B">
              <w:rPr>
                <w:color w:val="000000"/>
                <w:sz w:val="24"/>
                <w:szCs w:val="24"/>
                <w:lang w:val="fr"/>
              </w:rPr>
              <w:t xml:space="preserve"> </w:t>
            </w:r>
            <w:r w:rsidRPr="00870965">
              <w:rPr>
                <w:color w:val="000000"/>
                <w:sz w:val="24"/>
                <w:szCs w:val="24"/>
                <w:lang w:val="fr"/>
              </w:rPr>
              <w:t>Intermédiaire</w:t>
            </w:r>
            <w:r>
              <w:rPr>
                <w:color w:val="000000"/>
                <w:sz w:val="24"/>
                <w:szCs w:val="24"/>
                <w:lang w:val="fr"/>
              </w:rPr>
              <w:t>s</w:t>
            </w:r>
            <w:r w:rsidRPr="00870965">
              <w:rPr>
                <w:color w:val="000000"/>
                <w:sz w:val="24"/>
                <w:szCs w:val="24"/>
                <w:lang w:val="fr"/>
              </w:rPr>
              <w:t>, l’Entrepreneur peut,</w:t>
            </w:r>
            <w:r>
              <w:rPr>
                <w:color w:val="000000"/>
                <w:sz w:val="24"/>
                <w:szCs w:val="24"/>
                <w:lang w:val="fr"/>
              </w:rPr>
              <w:t xml:space="preserve"> </w:t>
            </w:r>
            <w:r w:rsidRPr="00870965">
              <w:rPr>
                <w:color w:val="000000"/>
                <w:sz w:val="24"/>
                <w:szCs w:val="24"/>
                <w:lang w:val="fr"/>
              </w:rPr>
              <w:t xml:space="preserve">sans préjudice du </w:t>
            </w:r>
            <w:r>
              <w:rPr>
                <w:color w:val="000000"/>
                <w:sz w:val="24"/>
                <w:szCs w:val="24"/>
                <w:lang w:val="fr"/>
              </w:rPr>
              <w:t xml:space="preserve">son </w:t>
            </w:r>
            <w:r w:rsidRPr="00870965">
              <w:rPr>
                <w:color w:val="000000"/>
                <w:sz w:val="24"/>
                <w:szCs w:val="24"/>
                <w:lang w:val="fr"/>
              </w:rPr>
              <w:t>droit à des frais de financement en vertu de la Sous-Clause 14.8 [</w:t>
            </w:r>
            <w:r w:rsidRPr="00C82E74">
              <w:rPr>
                <w:i/>
                <w:iCs/>
                <w:color w:val="000000"/>
                <w:sz w:val="24"/>
                <w:szCs w:val="24"/>
                <w:lang w:val="fr"/>
              </w:rPr>
              <w:t>Retard de Paiement</w:t>
            </w:r>
            <w:r w:rsidRPr="00870965">
              <w:rPr>
                <w:color w:val="000000"/>
                <w:sz w:val="24"/>
                <w:szCs w:val="24"/>
                <w:lang w:val="fr"/>
              </w:rPr>
              <w:t xml:space="preserve">], prendre l’une des mesures suivantes, à savoir : (i) suspendre les </w:t>
            </w:r>
            <w:r>
              <w:rPr>
                <w:color w:val="000000"/>
                <w:sz w:val="24"/>
                <w:szCs w:val="24"/>
                <w:lang w:val="fr"/>
              </w:rPr>
              <w:lastRenderedPageBreak/>
              <w:t>t</w:t>
            </w:r>
            <w:r w:rsidRPr="00870965">
              <w:rPr>
                <w:color w:val="000000"/>
                <w:sz w:val="24"/>
                <w:szCs w:val="24"/>
                <w:lang w:val="fr"/>
              </w:rPr>
              <w:t xml:space="preserve">ravaux ou réduire </w:t>
            </w:r>
            <w:r>
              <w:rPr>
                <w:color w:val="000000"/>
                <w:sz w:val="24"/>
                <w:szCs w:val="24"/>
                <w:lang w:val="fr"/>
              </w:rPr>
              <w:t>la cadence des travaux</w:t>
            </w:r>
            <w:r w:rsidRPr="00870965">
              <w:rPr>
                <w:color w:val="000000"/>
                <w:sz w:val="24"/>
                <w:szCs w:val="24"/>
                <w:lang w:val="fr"/>
              </w:rPr>
              <w:t xml:space="preserve"> en vertu de la Sous-Clause 16.1 ci-dessus, ou (ii) résilier le Marché </w:t>
            </w:r>
            <w:r>
              <w:rPr>
                <w:color w:val="000000"/>
                <w:sz w:val="24"/>
                <w:szCs w:val="24"/>
                <w:lang w:val="fr"/>
              </w:rPr>
              <w:t>par</w:t>
            </w:r>
            <w:r w:rsidRPr="00870965">
              <w:rPr>
                <w:color w:val="000000"/>
                <w:sz w:val="24"/>
                <w:szCs w:val="24"/>
                <w:lang w:val="fr"/>
              </w:rPr>
              <w:t xml:space="preserve"> notification au Maître d’Ouvrage, avec copie au Maître d’Œuvre, cette résiliation </w:t>
            </w:r>
            <w:r w:rsidRPr="00C6549E">
              <w:rPr>
                <w:rFonts w:eastAsia="Arial Narrow"/>
                <w:color w:val="000000"/>
                <w:sz w:val="24"/>
                <w:szCs w:val="24"/>
                <w:lang w:val="fr-FR"/>
              </w:rPr>
              <w:t xml:space="preserve"> prenant effet 14 jours après</w:t>
            </w:r>
            <w:r w:rsidRPr="00870965" w:rsidDel="00F3719D">
              <w:rPr>
                <w:color w:val="000000"/>
                <w:sz w:val="24"/>
                <w:szCs w:val="24"/>
                <w:lang w:val="fr"/>
              </w:rPr>
              <w:t xml:space="preserve"> </w:t>
            </w:r>
            <w:r w:rsidRPr="00870965">
              <w:rPr>
                <w:color w:val="000000"/>
                <w:sz w:val="24"/>
                <w:szCs w:val="24"/>
                <w:lang w:val="fr"/>
              </w:rPr>
              <w:t>la notification.</w:t>
            </w:r>
          </w:p>
        </w:tc>
      </w:tr>
      <w:tr w:rsidR="00FE2B65" w:rsidRPr="00870965" w14:paraId="07122E31" w14:textId="77777777" w:rsidTr="00C82E74">
        <w:tc>
          <w:tcPr>
            <w:tcW w:w="2537" w:type="dxa"/>
            <w:tcBorders>
              <w:top w:val="single" w:sz="12" w:space="0" w:color="auto"/>
              <w:left w:val="single" w:sz="12" w:space="0" w:color="auto"/>
              <w:bottom w:val="single" w:sz="12" w:space="0" w:color="auto"/>
              <w:right w:val="single" w:sz="12" w:space="0" w:color="auto"/>
            </w:tcBorders>
          </w:tcPr>
          <w:p w14:paraId="7AE66122" w14:textId="77777777" w:rsidR="00FE2B65" w:rsidRPr="00870965" w:rsidRDefault="00FE2B65" w:rsidP="00C82E74">
            <w:pPr>
              <w:pStyle w:val="Heading3"/>
              <w:framePr w:hSpace="0" w:wrap="auto" w:vAnchor="margin" w:xAlign="left" w:yAlign="inline"/>
              <w:suppressOverlap w:val="0"/>
              <w:rPr>
                <w:color w:val="000000" w:themeColor="text1"/>
              </w:rPr>
            </w:pPr>
            <w:bookmarkStart w:id="733" w:name="_Toc87266835"/>
            <w:r w:rsidRPr="00870965">
              <w:rPr>
                <w:color w:val="000000" w:themeColor="text1"/>
              </w:rPr>
              <w:t>Sous-Clause 16.3</w:t>
            </w:r>
            <w:bookmarkEnd w:id="733"/>
          </w:p>
          <w:p w14:paraId="73294165" w14:textId="77777777" w:rsidR="00FE2B65" w:rsidRPr="00870965" w:rsidRDefault="00FE2B65" w:rsidP="00C82E74">
            <w:pPr>
              <w:spacing w:before="120" w:after="120"/>
              <w:rPr>
                <w:b/>
                <w:sz w:val="24"/>
                <w:szCs w:val="24"/>
              </w:rPr>
            </w:pPr>
            <w:r w:rsidRPr="00870965">
              <w:rPr>
                <w:b/>
                <w:sz w:val="24"/>
                <w:szCs w:val="24"/>
                <w:lang w:val="fr"/>
              </w:rPr>
              <w:t>O</w:t>
            </w:r>
            <w:r w:rsidRPr="00870965">
              <w:rPr>
                <w:b/>
                <w:bCs/>
                <w:color w:val="000000" w:themeColor="text1"/>
                <w:sz w:val="24"/>
                <w:szCs w:val="24"/>
                <w:lang w:val="fr"/>
              </w:rPr>
              <w:t>bligations de l’Entrepreneur après</w:t>
            </w:r>
            <w:r>
              <w:rPr>
                <w:b/>
                <w:bCs/>
                <w:color w:val="000000" w:themeColor="text1"/>
                <w:sz w:val="24"/>
                <w:szCs w:val="24"/>
                <w:lang w:val="fr"/>
              </w:rPr>
              <w:t xml:space="preserve"> la</w:t>
            </w:r>
            <w:r w:rsidRPr="00870965">
              <w:rPr>
                <w:b/>
                <w:bCs/>
                <w:color w:val="000000" w:themeColor="text1"/>
                <w:sz w:val="24"/>
                <w:szCs w:val="24"/>
                <w:lang w:val="fr"/>
              </w:rPr>
              <w:t xml:space="preserve"> Résiliation</w:t>
            </w:r>
          </w:p>
        </w:tc>
        <w:tc>
          <w:tcPr>
            <w:tcW w:w="6643" w:type="dxa"/>
            <w:tcBorders>
              <w:top w:val="single" w:sz="12" w:space="0" w:color="auto"/>
              <w:left w:val="single" w:sz="12" w:space="0" w:color="auto"/>
              <w:bottom w:val="single" w:sz="12" w:space="0" w:color="auto"/>
              <w:right w:val="single" w:sz="12" w:space="0" w:color="auto"/>
            </w:tcBorders>
          </w:tcPr>
          <w:p w14:paraId="10BEBD33" w14:textId="15C084C2" w:rsidR="00FE2B65" w:rsidRPr="00870965" w:rsidRDefault="00FE2B65" w:rsidP="00C82E74">
            <w:pPr>
              <w:spacing w:before="120" w:after="120"/>
              <w:jc w:val="both"/>
              <w:rPr>
                <w:i/>
                <w:sz w:val="24"/>
                <w:szCs w:val="24"/>
              </w:rPr>
            </w:pPr>
            <w:r w:rsidRPr="00870965">
              <w:rPr>
                <w:i/>
                <w:sz w:val="24"/>
                <w:szCs w:val="24"/>
                <w:lang w:val="fr"/>
              </w:rPr>
              <w:t xml:space="preserve">[si le Maître d’Ouvrage a mis à disposition </w:t>
            </w:r>
            <w:r w:rsidRPr="004F2C83">
              <w:rPr>
                <w:i/>
                <w:sz w:val="24"/>
                <w:szCs w:val="24"/>
              </w:rPr>
              <w:t xml:space="preserve">des </w:t>
            </w:r>
            <w:r>
              <w:rPr>
                <w:i/>
                <w:sz w:val="24"/>
                <w:szCs w:val="24"/>
              </w:rPr>
              <w:t>M</w:t>
            </w:r>
            <w:r w:rsidRPr="004F2C83">
              <w:rPr>
                <w:i/>
                <w:sz w:val="24"/>
                <w:szCs w:val="24"/>
              </w:rPr>
              <w:t xml:space="preserve">atériaux fournis par le Maître d’Ouvrage et/ou des </w:t>
            </w:r>
            <w:r>
              <w:rPr>
                <w:i/>
                <w:sz w:val="24"/>
                <w:szCs w:val="24"/>
              </w:rPr>
              <w:t>Matériel</w:t>
            </w:r>
            <w:r w:rsidRPr="004F2C83">
              <w:rPr>
                <w:i/>
                <w:sz w:val="24"/>
                <w:szCs w:val="24"/>
              </w:rPr>
              <w:t xml:space="preserve">s </w:t>
            </w:r>
            <w:r w:rsidRPr="00870965">
              <w:rPr>
                <w:i/>
                <w:sz w:val="24"/>
                <w:szCs w:val="24"/>
                <w:lang w:val="fr"/>
              </w:rPr>
              <w:t>du Maître d’Ouvrage conformément à la Sous-Clause 2.6, inclure ce qui suit :]</w:t>
            </w:r>
          </w:p>
          <w:p w14:paraId="006D0A99" w14:textId="77777777" w:rsidR="00FE2B65" w:rsidRPr="00870965" w:rsidRDefault="00FE2B65" w:rsidP="00C82E74">
            <w:pPr>
              <w:spacing w:before="120" w:after="120"/>
              <w:jc w:val="both"/>
              <w:rPr>
                <w:sz w:val="24"/>
                <w:szCs w:val="24"/>
              </w:rPr>
            </w:pPr>
            <w:r w:rsidRPr="00870965">
              <w:rPr>
                <w:sz w:val="24"/>
                <w:szCs w:val="24"/>
                <w:lang w:val="fr"/>
              </w:rPr>
              <w:t xml:space="preserve">« et » est supprimé de la fin de l’alinéa (b), </w:t>
            </w:r>
            <w:r>
              <w:rPr>
                <w:sz w:val="24"/>
                <w:szCs w:val="24"/>
                <w:lang w:val="fr"/>
              </w:rPr>
              <w:t>l’</w:t>
            </w:r>
            <w:r w:rsidRPr="00870965">
              <w:rPr>
                <w:sz w:val="24"/>
                <w:szCs w:val="24"/>
                <w:lang w:val="fr"/>
              </w:rPr>
              <w:t xml:space="preserve">alinéa (c) </w:t>
            </w:r>
            <w:r>
              <w:rPr>
                <w:sz w:val="24"/>
                <w:szCs w:val="24"/>
                <w:lang w:val="fr"/>
              </w:rPr>
              <w:t xml:space="preserve">est </w:t>
            </w:r>
            <w:r w:rsidRPr="00870965">
              <w:rPr>
                <w:sz w:val="24"/>
                <w:szCs w:val="24"/>
                <w:lang w:val="fr"/>
              </w:rPr>
              <w:t>supprimé et le texte suivant ajouté:</w:t>
            </w:r>
          </w:p>
          <w:p w14:paraId="723C447B" w14:textId="77777777" w:rsidR="00FE2B65" w:rsidRPr="00870965" w:rsidRDefault="00FE2B65" w:rsidP="00FE2B65">
            <w:pPr>
              <w:pStyle w:val="ListParagraph"/>
              <w:numPr>
                <w:ilvl w:val="2"/>
                <w:numId w:val="121"/>
              </w:numPr>
              <w:spacing w:before="120" w:after="120"/>
              <w:jc w:val="both"/>
              <w:rPr>
                <w:sz w:val="24"/>
                <w:szCs w:val="24"/>
              </w:rPr>
            </w:pPr>
            <w:r w:rsidRPr="00870965">
              <w:rPr>
                <w:sz w:val="24"/>
                <w:szCs w:val="24"/>
                <w:lang w:val="fr"/>
              </w:rPr>
              <w:t xml:space="preserve">livrer au Maître d’Œuvre tous les </w:t>
            </w:r>
            <w:r>
              <w:rPr>
                <w:sz w:val="24"/>
                <w:szCs w:val="24"/>
                <w:lang w:val="fr"/>
              </w:rPr>
              <w:t>M</w:t>
            </w:r>
            <w:r w:rsidRPr="00870965">
              <w:rPr>
                <w:sz w:val="24"/>
                <w:szCs w:val="24"/>
                <w:lang w:val="fr"/>
              </w:rPr>
              <w:t xml:space="preserve">atériaux fournis par le Maître d’Ouvrage et/ou </w:t>
            </w:r>
            <w:r>
              <w:rPr>
                <w:sz w:val="24"/>
                <w:szCs w:val="24"/>
                <w:lang w:val="fr"/>
              </w:rPr>
              <w:t>les Matériels</w:t>
            </w:r>
            <w:r w:rsidRPr="00870965">
              <w:rPr>
                <w:sz w:val="24"/>
                <w:szCs w:val="24"/>
                <w:lang w:val="fr"/>
              </w:rPr>
              <w:t xml:space="preserve"> du Maître d’Ouvrage mis à la disposition de l’Entrepreneur conformément à la Sous-Clause 2.6 [</w:t>
            </w:r>
            <w:r w:rsidRPr="00C82E74">
              <w:rPr>
                <w:i/>
                <w:iCs/>
                <w:sz w:val="24"/>
                <w:szCs w:val="24"/>
                <w:lang w:val="fr"/>
              </w:rPr>
              <w:t>Matériaux fournis par le Maître d’Ouvrage et Matériels du Maître d’Ouvrage</w:t>
            </w:r>
            <w:r w:rsidRPr="00870965">
              <w:rPr>
                <w:sz w:val="24"/>
                <w:szCs w:val="24"/>
                <w:lang w:val="fr"/>
              </w:rPr>
              <w:t>]; et</w:t>
            </w:r>
          </w:p>
          <w:p w14:paraId="0D1C05AB" w14:textId="77777777" w:rsidR="00FE2B65" w:rsidRPr="00870965" w:rsidRDefault="00FE2B65" w:rsidP="00FE2B65">
            <w:pPr>
              <w:pStyle w:val="ListParagraph"/>
              <w:numPr>
                <w:ilvl w:val="2"/>
                <w:numId w:val="121"/>
              </w:numPr>
              <w:spacing w:before="120" w:after="120"/>
              <w:jc w:val="both"/>
              <w:rPr>
                <w:i/>
                <w:sz w:val="24"/>
                <w:szCs w:val="24"/>
              </w:rPr>
            </w:pPr>
            <w:r w:rsidRPr="00870965">
              <w:rPr>
                <w:sz w:val="24"/>
                <w:szCs w:val="24"/>
                <w:lang w:val="fr"/>
              </w:rPr>
              <w:t xml:space="preserve">retirer tous les autres </w:t>
            </w:r>
            <w:r>
              <w:rPr>
                <w:sz w:val="24"/>
                <w:szCs w:val="24"/>
                <w:lang w:val="fr"/>
              </w:rPr>
              <w:t>Bien</w:t>
            </w:r>
            <w:r w:rsidRPr="00870965">
              <w:rPr>
                <w:sz w:val="24"/>
                <w:szCs w:val="24"/>
                <w:lang w:val="fr"/>
              </w:rPr>
              <w:t xml:space="preserve">s du Chantier, sauf si cela est nécessaire pour </w:t>
            </w:r>
            <w:r>
              <w:rPr>
                <w:sz w:val="24"/>
                <w:szCs w:val="24"/>
                <w:lang w:val="fr"/>
              </w:rPr>
              <w:t>la</w:t>
            </w:r>
            <w:r w:rsidRPr="00870965">
              <w:rPr>
                <w:sz w:val="24"/>
                <w:szCs w:val="24"/>
                <w:lang w:val="fr"/>
              </w:rPr>
              <w:t xml:space="preserve"> sécurité, et quitter le Chantier.</w:t>
            </w:r>
          </w:p>
        </w:tc>
      </w:tr>
      <w:tr w:rsidR="00FE2B65" w:rsidRPr="00870965" w14:paraId="1DF8C6C5" w14:textId="77777777" w:rsidTr="00C82E74">
        <w:tc>
          <w:tcPr>
            <w:tcW w:w="2537" w:type="dxa"/>
            <w:tcBorders>
              <w:top w:val="single" w:sz="12" w:space="0" w:color="auto"/>
              <w:left w:val="single" w:sz="12" w:space="0" w:color="auto"/>
              <w:bottom w:val="single" w:sz="12" w:space="0" w:color="auto"/>
              <w:right w:val="single" w:sz="12" w:space="0" w:color="auto"/>
            </w:tcBorders>
          </w:tcPr>
          <w:p w14:paraId="5F82C2B3" w14:textId="77777777" w:rsidR="00FE2B65" w:rsidRPr="00870965" w:rsidRDefault="00FE2B65" w:rsidP="00C82E74">
            <w:pPr>
              <w:pStyle w:val="Heading3"/>
              <w:framePr w:hSpace="0" w:wrap="auto" w:vAnchor="margin" w:xAlign="left" w:yAlign="inline"/>
              <w:suppressOverlap w:val="0"/>
              <w:rPr>
                <w:color w:val="000000" w:themeColor="text1"/>
              </w:rPr>
            </w:pPr>
            <w:bookmarkStart w:id="734" w:name="_Toc87266836"/>
            <w:r w:rsidRPr="00870965">
              <w:rPr>
                <w:color w:val="000000" w:themeColor="text1"/>
              </w:rPr>
              <w:t>Sous-Clause 17.1</w:t>
            </w:r>
            <w:bookmarkEnd w:id="734"/>
            <w:r w:rsidRPr="00870965">
              <w:rPr>
                <w:color w:val="000000" w:themeColor="text1"/>
              </w:rPr>
              <w:t xml:space="preserve"> </w:t>
            </w:r>
          </w:p>
          <w:p w14:paraId="36743002" w14:textId="77777777" w:rsidR="00FE2B65" w:rsidRPr="00870965" w:rsidRDefault="00FE2B65" w:rsidP="00C82E74">
            <w:pPr>
              <w:pStyle w:val="Heading3"/>
              <w:framePr w:hSpace="0" w:wrap="auto" w:vAnchor="margin" w:xAlign="left" w:yAlign="inline"/>
              <w:suppressOverlap w:val="0"/>
              <w:rPr>
                <w:color w:val="000000" w:themeColor="text1"/>
              </w:rPr>
            </w:pPr>
            <w:bookmarkStart w:id="735" w:name="_Toc87266837"/>
            <w:r w:rsidRPr="00870965">
              <w:rPr>
                <w:color w:val="000000" w:themeColor="text1"/>
              </w:rPr>
              <w:t>Prise en Charge des Ouvrages</w:t>
            </w:r>
            <w:bookmarkEnd w:id="735"/>
          </w:p>
        </w:tc>
        <w:tc>
          <w:tcPr>
            <w:tcW w:w="6643" w:type="dxa"/>
            <w:tcBorders>
              <w:top w:val="single" w:sz="12" w:space="0" w:color="auto"/>
              <w:left w:val="single" w:sz="12" w:space="0" w:color="auto"/>
              <w:bottom w:val="single" w:sz="12" w:space="0" w:color="auto"/>
              <w:right w:val="single" w:sz="12" w:space="0" w:color="auto"/>
            </w:tcBorders>
          </w:tcPr>
          <w:p w14:paraId="2262948B" w14:textId="77777777" w:rsidR="00FE2B65" w:rsidRPr="00870965" w:rsidRDefault="00FE2B65" w:rsidP="00C82E74">
            <w:pPr>
              <w:autoSpaceDE w:val="0"/>
              <w:autoSpaceDN w:val="0"/>
              <w:adjustRightInd w:val="0"/>
              <w:spacing w:before="120" w:after="120"/>
              <w:jc w:val="both"/>
              <w:rPr>
                <w:rFonts w:eastAsia="Arial Narrow"/>
                <w:color w:val="000000"/>
                <w:sz w:val="24"/>
                <w:szCs w:val="24"/>
              </w:rPr>
            </w:pPr>
            <w:r w:rsidRPr="00870965">
              <w:rPr>
                <w:color w:val="000000"/>
                <w:sz w:val="24"/>
                <w:szCs w:val="24"/>
                <w:lang w:val="fr"/>
              </w:rPr>
              <w:t xml:space="preserve">Aux quatrième et cinquième lignes du premier paragraphe, remplacer « Date d’Achèvement des </w:t>
            </w:r>
            <w:r>
              <w:rPr>
                <w:color w:val="000000"/>
                <w:sz w:val="24"/>
                <w:szCs w:val="24"/>
                <w:lang w:val="fr"/>
              </w:rPr>
              <w:t>Ouvrages</w:t>
            </w:r>
            <w:r w:rsidRPr="00870965">
              <w:rPr>
                <w:color w:val="000000"/>
                <w:sz w:val="24"/>
                <w:szCs w:val="24"/>
                <w:lang w:val="fr"/>
              </w:rPr>
              <w:t xml:space="preserve"> » par « délivrance du certificat de Réception des </w:t>
            </w:r>
            <w:r>
              <w:rPr>
                <w:color w:val="000000"/>
                <w:sz w:val="24"/>
                <w:szCs w:val="24"/>
                <w:lang w:val="fr"/>
              </w:rPr>
              <w:t>Ouvrages</w:t>
            </w:r>
            <w:r w:rsidRPr="00870965">
              <w:rPr>
                <w:color w:val="000000"/>
                <w:sz w:val="24"/>
                <w:szCs w:val="24"/>
                <w:lang w:val="fr"/>
              </w:rPr>
              <w:t xml:space="preserve"> ».</w:t>
            </w:r>
          </w:p>
          <w:p w14:paraId="3AE96DD7" w14:textId="77777777" w:rsidR="00FE2B65" w:rsidRPr="00870965" w:rsidRDefault="00FE2B65" w:rsidP="00C82E74">
            <w:pPr>
              <w:spacing w:before="120" w:after="120"/>
              <w:jc w:val="both"/>
              <w:rPr>
                <w:i/>
                <w:sz w:val="24"/>
                <w:szCs w:val="24"/>
              </w:rPr>
            </w:pPr>
            <w:r w:rsidRPr="00870965">
              <w:rPr>
                <w:i/>
                <w:sz w:val="24"/>
                <w:szCs w:val="24"/>
                <w:lang w:val="fr"/>
              </w:rPr>
              <w:t xml:space="preserve">[Si les Matériaux Fournis par le Maître d’Ouvrage sont énumérés dans les Exigences du Maître d’Ouvrage pour </w:t>
            </w:r>
            <w:r>
              <w:rPr>
                <w:i/>
                <w:sz w:val="24"/>
                <w:szCs w:val="24"/>
                <w:lang w:val="fr"/>
              </w:rPr>
              <w:t>être utilisés</w:t>
            </w:r>
            <w:r w:rsidRPr="00870965">
              <w:rPr>
                <w:i/>
                <w:sz w:val="24"/>
                <w:szCs w:val="24"/>
                <w:lang w:val="fr"/>
              </w:rPr>
              <w:t xml:space="preserve"> par l’Entrepreneur dans l’exécution des </w:t>
            </w:r>
            <w:r>
              <w:rPr>
                <w:i/>
                <w:sz w:val="24"/>
                <w:szCs w:val="24"/>
                <w:lang w:val="fr"/>
              </w:rPr>
              <w:t>Ouvrages</w:t>
            </w:r>
            <w:r w:rsidRPr="00870965">
              <w:rPr>
                <w:i/>
                <w:sz w:val="24"/>
                <w:szCs w:val="24"/>
                <w:lang w:val="fr"/>
              </w:rPr>
              <w:t>, inclu</w:t>
            </w:r>
            <w:r>
              <w:rPr>
                <w:i/>
                <w:sz w:val="24"/>
                <w:szCs w:val="24"/>
                <w:lang w:val="fr"/>
              </w:rPr>
              <w:t>re</w:t>
            </w:r>
            <w:r w:rsidRPr="00870965">
              <w:rPr>
                <w:i/>
                <w:sz w:val="24"/>
                <w:szCs w:val="24"/>
                <w:lang w:val="fr"/>
              </w:rPr>
              <w:t xml:space="preserve"> la disposition suivante. Voir aussi la Sous-Clause 2.6 [Matériaux Fournis par le Maître d’Ouvrage et </w:t>
            </w:r>
            <w:r>
              <w:rPr>
                <w:i/>
                <w:sz w:val="24"/>
                <w:szCs w:val="24"/>
                <w:lang w:val="fr"/>
              </w:rPr>
              <w:t>Matériels</w:t>
            </w:r>
            <w:r w:rsidRPr="00870965">
              <w:rPr>
                <w:i/>
                <w:sz w:val="24"/>
                <w:szCs w:val="24"/>
                <w:lang w:val="fr"/>
              </w:rPr>
              <w:t xml:space="preserve"> du Maître d’Ouvrage]]</w:t>
            </w:r>
          </w:p>
          <w:p w14:paraId="2827A6AD"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Après les deux mentions de « </w:t>
            </w:r>
            <w:r>
              <w:rPr>
                <w:color w:val="000000"/>
                <w:sz w:val="24"/>
                <w:szCs w:val="24"/>
                <w:lang w:val="fr"/>
              </w:rPr>
              <w:t>les Bien</w:t>
            </w:r>
            <w:r w:rsidRPr="00870965">
              <w:rPr>
                <w:color w:val="000000"/>
                <w:sz w:val="24"/>
                <w:szCs w:val="24"/>
                <w:lang w:val="fr"/>
              </w:rPr>
              <w:t>s » dans le dernier paragraphe</w:t>
            </w:r>
            <w:r w:rsidRPr="00870965">
              <w:rPr>
                <w:sz w:val="24"/>
                <w:szCs w:val="24"/>
                <w:lang w:val="fr"/>
              </w:rPr>
              <w:t xml:space="preserve">, ce qui suit est </w:t>
            </w:r>
            <w:r w:rsidRPr="00870965">
              <w:rPr>
                <w:color w:val="000000"/>
                <w:sz w:val="24"/>
                <w:szCs w:val="24"/>
                <w:lang w:val="fr"/>
              </w:rPr>
              <w:t>ajouté: « </w:t>
            </w:r>
            <w:r>
              <w:rPr>
                <w:color w:val="000000"/>
                <w:sz w:val="24"/>
                <w:szCs w:val="24"/>
                <w:lang w:val="fr"/>
              </w:rPr>
              <w:t xml:space="preserve">les </w:t>
            </w:r>
            <w:r w:rsidRPr="00870965">
              <w:rPr>
                <w:color w:val="000000"/>
                <w:sz w:val="24"/>
                <w:szCs w:val="24"/>
                <w:lang w:val="fr"/>
              </w:rPr>
              <w:t xml:space="preserve">Matériaux </w:t>
            </w:r>
            <w:r>
              <w:rPr>
                <w:color w:val="000000"/>
                <w:sz w:val="24"/>
                <w:szCs w:val="24"/>
                <w:lang w:val="fr"/>
              </w:rPr>
              <w:t>f</w:t>
            </w:r>
            <w:r w:rsidRPr="00870965">
              <w:rPr>
                <w:color w:val="000000"/>
                <w:sz w:val="24"/>
                <w:szCs w:val="24"/>
                <w:lang w:val="fr"/>
              </w:rPr>
              <w:t>ournis par le Maître d’Ouvrage ».</w:t>
            </w:r>
          </w:p>
          <w:p w14:paraId="1431FEF6" w14:textId="06CD2FD4" w:rsidR="00FE2B65" w:rsidRPr="00870965" w:rsidRDefault="00FE2B65" w:rsidP="00C82E74">
            <w:pPr>
              <w:spacing w:before="120" w:after="120"/>
              <w:jc w:val="both"/>
              <w:rPr>
                <w:i/>
                <w:sz w:val="24"/>
                <w:szCs w:val="24"/>
              </w:rPr>
            </w:pPr>
            <w:r w:rsidRPr="00870965">
              <w:rPr>
                <w:i/>
                <w:sz w:val="24"/>
                <w:szCs w:val="24"/>
                <w:lang w:val="fr"/>
              </w:rPr>
              <w:t xml:space="preserve">[Si </w:t>
            </w:r>
            <w:r w:rsidRPr="004F2C83">
              <w:rPr>
                <w:i/>
                <w:sz w:val="24"/>
                <w:szCs w:val="24"/>
              </w:rPr>
              <w:t xml:space="preserve">les </w:t>
            </w:r>
            <w:r>
              <w:rPr>
                <w:i/>
                <w:sz w:val="24"/>
                <w:szCs w:val="24"/>
              </w:rPr>
              <w:t>Matériel</w:t>
            </w:r>
            <w:r w:rsidRPr="004F2C83">
              <w:rPr>
                <w:i/>
                <w:sz w:val="24"/>
                <w:szCs w:val="24"/>
              </w:rPr>
              <w:t xml:space="preserve">s du Maître d'Ouvrage sont listés </w:t>
            </w:r>
            <w:r w:rsidRPr="00870965">
              <w:rPr>
                <w:i/>
                <w:sz w:val="24"/>
                <w:szCs w:val="24"/>
                <w:lang w:val="fr"/>
              </w:rPr>
              <w:t xml:space="preserve">dans les Exigences du Maître d’Ouvrage pour utilisation par l’Entrepreneur dans l’exécution des </w:t>
            </w:r>
            <w:r>
              <w:rPr>
                <w:i/>
                <w:sz w:val="24"/>
                <w:szCs w:val="24"/>
                <w:lang w:val="fr"/>
              </w:rPr>
              <w:t>Ouvrages</w:t>
            </w:r>
            <w:r w:rsidRPr="00870965">
              <w:rPr>
                <w:i/>
                <w:sz w:val="24"/>
                <w:szCs w:val="24"/>
                <w:lang w:val="fr"/>
              </w:rPr>
              <w:t>, inclu</w:t>
            </w:r>
            <w:r>
              <w:rPr>
                <w:i/>
                <w:sz w:val="24"/>
                <w:szCs w:val="24"/>
                <w:lang w:val="fr"/>
              </w:rPr>
              <w:t>re</w:t>
            </w:r>
            <w:r w:rsidRPr="00870965">
              <w:rPr>
                <w:i/>
                <w:sz w:val="24"/>
                <w:szCs w:val="24"/>
                <w:lang w:val="fr"/>
              </w:rPr>
              <w:t xml:space="preserve"> la disposition suivante. Voir aussi la Sous-Clause 2.6 [ Matériaux Fournis par le Maître d’Ouvrage et </w:t>
            </w:r>
            <w:r>
              <w:rPr>
                <w:i/>
                <w:sz w:val="24"/>
                <w:szCs w:val="24"/>
                <w:lang w:val="fr"/>
              </w:rPr>
              <w:t>Matériels</w:t>
            </w:r>
            <w:r w:rsidRPr="00870965">
              <w:rPr>
                <w:i/>
                <w:sz w:val="24"/>
                <w:szCs w:val="24"/>
                <w:lang w:val="fr"/>
              </w:rPr>
              <w:t xml:space="preserve"> du Maître d’Ouvrage]]</w:t>
            </w:r>
          </w:p>
          <w:p w14:paraId="5D0EDB1D"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Après les </w:t>
            </w:r>
            <w:r>
              <w:rPr>
                <w:color w:val="000000"/>
                <w:sz w:val="24"/>
                <w:szCs w:val="24"/>
                <w:lang w:val="fr"/>
              </w:rPr>
              <w:t>mots</w:t>
            </w:r>
            <w:r w:rsidRPr="00870965">
              <w:rPr>
                <w:color w:val="000000"/>
                <w:sz w:val="24"/>
                <w:szCs w:val="24"/>
                <w:lang w:val="fr"/>
              </w:rPr>
              <w:t xml:space="preserve"> « </w:t>
            </w:r>
            <w:r>
              <w:rPr>
                <w:color w:val="000000"/>
                <w:sz w:val="24"/>
                <w:szCs w:val="24"/>
                <w:lang w:val="fr"/>
              </w:rPr>
              <w:t>les Bien</w:t>
            </w:r>
            <w:r w:rsidRPr="00870965">
              <w:rPr>
                <w:color w:val="000000"/>
                <w:sz w:val="24"/>
                <w:szCs w:val="24"/>
                <w:lang w:val="fr"/>
              </w:rPr>
              <w:t xml:space="preserve">s » dans le dernier paragraphe, ce qui suit est ajouté: « , </w:t>
            </w:r>
            <w:r>
              <w:rPr>
                <w:color w:val="000000"/>
                <w:sz w:val="24"/>
                <w:szCs w:val="24"/>
                <w:lang w:val="fr"/>
              </w:rPr>
              <w:t>le Matériel</w:t>
            </w:r>
            <w:r w:rsidRPr="00870965">
              <w:rPr>
                <w:color w:val="000000"/>
                <w:sz w:val="24"/>
                <w:szCs w:val="24"/>
                <w:lang w:val="fr"/>
              </w:rPr>
              <w:t xml:space="preserve"> du Maître d’Ouvrage, ».</w:t>
            </w:r>
          </w:p>
        </w:tc>
      </w:tr>
      <w:tr w:rsidR="00FE2B65" w:rsidRPr="00870965" w14:paraId="67774082" w14:textId="77777777" w:rsidTr="00C82E74">
        <w:trPr>
          <w:trHeight w:val="1170"/>
        </w:trPr>
        <w:tc>
          <w:tcPr>
            <w:tcW w:w="2537" w:type="dxa"/>
            <w:tcBorders>
              <w:top w:val="single" w:sz="12" w:space="0" w:color="auto"/>
              <w:left w:val="single" w:sz="12" w:space="0" w:color="auto"/>
              <w:bottom w:val="single" w:sz="12" w:space="0" w:color="auto"/>
              <w:right w:val="single" w:sz="12" w:space="0" w:color="auto"/>
            </w:tcBorders>
          </w:tcPr>
          <w:p w14:paraId="6BEE483C" w14:textId="77777777" w:rsidR="00FE2B65" w:rsidRPr="00870965" w:rsidRDefault="00FE2B65" w:rsidP="00C82E74">
            <w:pPr>
              <w:pStyle w:val="Heading3"/>
              <w:framePr w:hSpace="0" w:wrap="auto" w:vAnchor="margin" w:xAlign="left" w:yAlign="inline"/>
              <w:suppressOverlap w:val="0"/>
              <w:rPr>
                <w:color w:val="000000" w:themeColor="text1"/>
              </w:rPr>
            </w:pPr>
            <w:bookmarkStart w:id="736" w:name="_Toc87266838"/>
            <w:r w:rsidRPr="00870965">
              <w:rPr>
                <w:color w:val="000000" w:themeColor="text1"/>
              </w:rPr>
              <w:t>Sous-Clause 17.3</w:t>
            </w:r>
            <w:bookmarkEnd w:id="736"/>
          </w:p>
          <w:p w14:paraId="2F560961" w14:textId="77777777" w:rsidR="00FE2B65" w:rsidRPr="00870965" w:rsidRDefault="00FE2B65" w:rsidP="00C82E74">
            <w:pPr>
              <w:spacing w:before="120" w:after="120"/>
              <w:rPr>
                <w:sz w:val="24"/>
                <w:szCs w:val="24"/>
              </w:rPr>
            </w:pPr>
            <w:r w:rsidRPr="00870965">
              <w:rPr>
                <w:b/>
                <w:bCs/>
                <w:color w:val="000000" w:themeColor="text1"/>
                <w:sz w:val="24"/>
                <w:szCs w:val="24"/>
                <w:lang w:val="fr"/>
              </w:rPr>
              <w:lastRenderedPageBreak/>
              <w:t>Droits de Propriété Intellectuelle et Industrielle</w:t>
            </w:r>
          </w:p>
        </w:tc>
        <w:tc>
          <w:tcPr>
            <w:tcW w:w="6643" w:type="dxa"/>
            <w:tcBorders>
              <w:top w:val="single" w:sz="12" w:space="0" w:color="auto"/>
              <w:left w:val="single" w:sz="12" w:space="0" w:color="auto"/>
              <w:bottom w:val="single" w:sz="12" w:space="0" w:color="auto"/>
              <w:right w:val="single" w:sz="12" w:space="0" w:color="auto"/>
            </w:tcBorders>
          </w:tcPr>
          <w:p w14:paraId="12B29127"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lastRenderedPageBreak/>
              <w:t xml:space="preserve">À la première ligne du deuxième paragraphe, remplacer « notification » par « une </w:t>
            </w:r>
            <w:r>
              <w:rPr>
                <w:color w:val="000000"/>
                <w:sz w:val="24"/>
                <w:szCs w:val="24"/>
                <w:lang w:val="fr"/>
              </w:rPr>
              <w:t>N</w:t>
            </w:r>
            <w:r w:rsidRPr="00870965">
              <w:rPr>
                <w:color w:val="000000"/>
                <w:sz w:val="24"/>
                <w:szCs w:val="24"/>
                <w:lang w:val="fr"/>
              </w:rPr>
              <w:t>otification ».</w:t>
            </w:r>
          </w:p>
        </w:tc>
      </w:tr>
      <w:tr w:rsidR="00FE2B65" w:rsidRPr="00870965" w14:paraId="09B97095" w14:textId="77777777" w:rsidTr="00C82E74">
        <w:tc>
          <w:tcPr>
            <w:tcW w:w="2537" w:type="dxa"/>
            <w:tcBorders>
              <w:top w:val="single" w:sz="12" w:space="0" w:color="auto"/>
              <w:left w:val="single" w:sz="12" w:space="0" w:color="auto"/>
              <w:bottom w:val="single" w:sz="12" w:space="0" w:color="auto"/>
              <w:right w:val="single" w:sz="12" w:space="0" w:color="auto"/>
            </w:tcBorders>
          </w:tcPr>
          <w:p w14:paraId="64F2B608" w14:textId="77777777" w:rsidR="00FE2B65" w:rsidRPr="00870965" w:rsidRDefault="00FE2B65" w:rsidP="00C82E74">
            <w:pPr>
              <w:pStyle w:val="Heading3"/>
              <w:framePr w:hSpace="0" w:wrap="auto" w:vAnchor="margin" w:xAlign="left" w:yAlign="inline"/>
              <w:suppressOverlap w:val="0"/>
              <w:rPr>
                <w:color w:val="000000" w:themeColor="text1"/>
              </w:rPr>
            </w:pPr>
            <w:bookmarkStart w:id="737" w:name="_Toc87266839"/>
            <w:r w:rsidRPr="00870965">
              <w:rPr>
                <w:color w:val="000000" w:themeColor="text1"/>
              </w:rPr>
              <w:t>Sous-Clause 17.7</w:t>
            </w:r>
            <w:bookmarkEnd w:id="737"/>
            <w:r>
              <w:rPr>
                <w:color w:val="000000" w:themeColor="text1"/>
              </w:rPr>
              <w:t>j</w:t>
            </w:r>
          </w:p>
          <w:p w14:paraId="4E3E45F2"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Utilisation des lo</w:t>
            </w:r>
            <w:r>
              <w:rPr>
                <w:b/>
                <w:bCs/>
                <w:color w:val="000000" w:themeColor="text1"/>
                <w:sz w:val="24"/>
                <w:szCs w:val="24"/>
                <w:lang w:val="fr"/>
              </w:rPr>
              <w:t>caux</w:t>
            </w:r>
            <w:r w:rsidRPr="00870965">
              <w:rPr>
                <w:b/>
                <w:bCs/>
                <w:color w:val="000000" w:themeColor="text1"/>
                <w:sz w:val="24"/>
                <w:szCs w:val="24"/>
                <w:lang w:val="fr"/>
              </w:rPr>
              <w:t xml:space="preserve"> et des</w:t>
            </w:r>
            <w:r>
              <w:rPr>
                <w:b/>
                <w:bCs/>
                <w:color w:val="000000" w:themeColor="text1"/>
                <w:sz w:val="24"/>
                <w:szCs w:val="24"/>
                <w:lang w:val="fr"/>
              </w:rPr>
              <w:t xml:space="preserve"> </w:t>
            </w:r>
            <w:r w:rsidRPr="00870965">
              <w:rPr>
                <w:b/>
                <w:bCs/>
                <w:color w:val="000000" w:themeColor="text1"/>
                <w:sz w:val="24"/>
                <w:szCs w:val="24"/>
                <w:lang w:val="fr"/>
              </w:rPr>
              <w:t>Installations du Maître d’Ouvrage</w:t>
            </w:r>
          </w:p>
        </w:tc>
        <w:tc>
          <w:tcPr>
            <w:tcW w:w="6643" w:type="dxa"/>
            <w:tcBorders>
              <w:top w:val="single" w:sz="12" w:space="0" w:color="auto"/>
              <w:left w:val="single" w:sz="12" w:space="0" w:color="auto"/>
              <w:bottom w:val="single" w:sz="12" w:space="0" w:color="auto"/>
              <w:right w:val="single" w:sz="12" w:space="0" w:color="auto"/>
            </w:tcBorders>
          </w:tcPr>
          <w:p w14:paraId="460E241D"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La Sous-Clause suivante est ajoutée en tant que 17.7 :</w:t>
            </w:r>
          </w:p>
          <w:p w14:paraId="278C4627"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L’Entrepreneur assume l’entière responsabilité </w:t>
            </w:r>
            <w:r>
              <w:rPr>
                <w:color w:val="000000"/>
                <w:sz w:val="24"/>
                <w:szCs w:val="24"/>
                <w:lang w:val="fr"/>
              </w:rPr>
              <w:t>de l’entretien des</w:t>
            </w:r>
            <w:r w:rsidRPr="00870965">
              <w:rPr>
                <w:color w:val="000000"/>
                <w:sz w:val="24"/>
                <w:szCs w:val="24"/>
                <w:lang w:val="fr"/>
              </w:rPr>
              <w:t xml:space="preserve"> logements et aux installations fournis par le Maître d’Ouvrage, le cas échéant, comme indiqué dans les Exigences du Maître d’Ouvrage, </w:t>
            </w:r>
            <w:r w:rsidRPr="00870965">
              <w:rPr>
                <w:sz w:val="24"/>
                <w:szCs w:val="24"/>
                <w:lang w:val="fr"/>
              </w:rPr>
              <w:t xml:space="preserve">à partir des dates </w:t>
            </w:r>
            <w:r w:rsidRPr="00870965">
              <w:rPr>
                <w:color w:val="000000"/>
                <w:sz w:val="24"/>
                <w:szCs w:val="24"/>
                <w:lang w:val="fr"/>
              </w:rPr>
              <w:t xml:space="preserve">respectives de remise à l’Entrepreneur jusqu’à la cessation de l’occupation (lorsque la remise ou la cessation de l’occupation peut avoir lieu après la date indiquée dans le Certificat Réception des </w:t>
            </w:r>
            <w:r>
              <w:rPr>
                <w:color w:val="000000"/>
                <w:sz w:val="24"/>
                <w:szCs w:val="24"/>
                <w:lang w:val="fr"/>
              </w:rPr>
              <w:t>Ouvrages</w:t>
            </w:r>
            <w:r w:rsidRPr="00870965">
              <w:rPr>
                <w:color w:val="000000"/>
                <w:sz w:val="24"/>
                <w:szCs w:val="24"/>
                <w:lang w:val="fr"/>
              </w:rPr>
              <w:t>)</w:t>
            </w:r>
          </w:p>
          <w:p w14:paraId="4B6C02EF" w14:textId="20EE0B42"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Si une perte ou un dommage survient à l’un des éléments ci-dessus alors que l’Entrepreneur est responsable de leur</w:t>
            </w:r>
            <w:r>
              <w:rPr>
                <w:color w:val="000000"/>
                <w:sz w:val="24"/>
                <w:szCs w:val="24"/>
                <w:lang w:val="fr"/>
              </w:rPr>
              <w:t xml:space="preserve"> garde</w:t>
            </w:r>
            <w:r w:rsidRPr="00870965">
              <w:rPr>
                <w:color w:val="000000"/>
                <w:sz w:val="24"/>
                <w:szCs w:val="24"/>
                <w:lang w:val="fr"/>
              </w:rPr>
              <w:t xml:space="preserve"> </w:t>
            </w:r>
            <w:r w:rsidRPr="004F2C83">
              <w:rPr>
                <w:rFonts w:eastAsia="Arial Narrow"/>
                <w:color w:val="000000"/>
                <w:sz w:val="24"/>
                <w:szCs w:val="24"/>
              </w:rPr>
              <w:t xml:space="preserve">et ce, pour toute cause autre </w:t>
            </w:r>
            <w:r w:rsidRPr="00870965">
              <w:rPr>
                <w:color w:val="000000"/>
                <w:sz w:val="24"/>
                <w:szCs w:val="24"/>
                <w:lang w:val="fr"/>
              </w:rPr>
              <w:t>que celles pour lesquelles le Maître d’Ouvrage est responsable, l’Entrepreneur doit, à ses frais, rectifier la perte ou le dommage à la satisfaction du Maître d’Œuvre.</w:t>
            </w:r>
            <w:r>
              <w:rPr>
                <w:color w:val="000000"/>
                <w:sz w:val="24"/>
                <w:szCs w:val="24"/>
                <w:lang w:val="fr"/>
              </w:rPr>
              <w:t> »</w:t>
            </w:r>
          </w:p>
        </w:tc>
      </w:tr>
      <w:tr w:rsidR="00FE2B65" w:rsidRPr="00870965" w14:paraId="10FA8C84" w14:textId="77777777" w:rsidTr="00C82E74">
        <w:tc>
          <w:tcPr>
            <w:tcW w:w="2537" w:type="dxa"/>
            <w:tcBorders>
              <w:top w:val="single" w:sz="12" w:space="0" w:color="auto"/>
              <w:left w:val="single" w:sz="12" w:space="0" w:color="auto"/>
              <w:bottom w:val="single" w:sz="12" w:space="0" w:color="auto"/>
              <w:right w:val="single" w:sz="12" w:space="0" w:color="auto"/>
            </w:tcBorders>
          </w:tcPr>
          <w:p w14:paraId="2A20AADE" w14:textId="77777777" w:rsidR="00FE2B65" w:rsidRPr="00870965" w:rsidRDefault="00FE2B65" w:rsidP="00C82E74">
            <w:pPr>
              <w:pStyle w:val="Heading3"/>
              <w:framePr w:hSpace="0" w:wrap="auto" w:vAnchor="margin" w:xAlign="left" w:yAlign="inline"/>
              <w:suppressOverlap w:val="0"/>
              <w:rPr>
                <w:color w:val="000000" w:themeColor="text1"/>
              </w:rPr>
            </w:pPr>
            <w:bookmarkStart w:id="738" w:name="_Toc87266840"/>
            <w:r w:rsidRPr="00870965">
              <w:rPr>
                <w:color w:val="000000" w:themeColor="text1"/>
              </w:rPr>
              <w:t>Sous-Clause 18.1</w:t>
            </w:r>
            <w:bookmarkEnd w:id="738"/>
          </w:p>
          <w:p w14:paraId="4247DCF7" w14:textId="77777777" w:rsidR="00FE2B65" w:rsidRPr="00870965" w:rsidRDefault="00FE2B65" w:rsidP="00C82E74">
            <w:pPr>
              <w:pStyle w:val="Heading3"/>
              <w:framePr w:hSpace="0" w:wrap="auto" w:vAnchor="margin" w:xAlign="left" w:yAlign="inline"/>
              <w:ind w:left="21"/>
              <w:suppressOverlap w:val="0"/>
              <w:rPr>
                <w:color w:val="000000" w:themeColor="text1"/>
              </w:rPr>
            </w:pPr>
            <w:bookmarkStart w:id="739" w:name="_Toc87266841"/>
            <w:r w:rsidRPr="00870965">
              <w:t>Événements exceptionnels</w:t>
            </w:r>
            <w:bookmarkEnd w:id="739"/>
          </w:p>
        </w:tc>
        <w:tc>
          <w:tcPr>
            <w:tcW w:w="6643" w:type="dxa"/>
            <w:tcBorders>
              <w:top w:val="single" w:sz="12" w:space="0" w:color="auto"/>
              <w:left w:val="single" w:sz="12" w:space="0" w:color="auto"/>
              <w:bottom w:val="single" w:sz="12" w:space="0" w:color="auto"/>
              <w:right w:val="single" w:sz="12" w:space="0" w:color="auto"/>
            </w:tcBorders>
          </w:tcPr>
          <w:p w14:paraId="59F4D329"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L’alinéa (c) est remplacé par le texte suivante: </w:t>
            </w:r>
          </w:p>
          <w:p w14:paraId="2055A729" w14:textId="77777777" w:rsidR="00FE2B65" w:rsidRPr="00870965" w:rsidRDefault="00FE2B65" w:rsidP="00C82E74">
            <w:pPr>
              <w:spacing w:before="120" w:after="120"/>
              <w:ind w:left="606" w:hanging="606"/>
              <w:jc w:val="both"/>
              <w:rPr>
                <w:rFonts w:eastAsia="Arial Narrow"/>
                <w:color w:val="000000"/>
                <w:sz w:val="24"/>
                <w:szCs w:val="24"/>
              </w:rPr>
            </w:pPr>
            <w:r w:rsidRPr="00870965">
              <w:rPr>
                <w:color w:val="000000"/>
                <w:sz w:val="24"/>
                <w:szCs w:val="24"/>
                <w:lang w:val="fr"/>
              </w:rPr>
              <w:t xml:space="preserve">« (c) émeute, agitation, désordre ou sabotage par des personnes autres que le Personnel de l’Entrepreneur et </w:t>
            </w:r>
            <w:r>
              <w:rPr>
                <w:color w:val="000000"/>
                <w:sz w:val="24"/>
                <w:szCs w:val="24"/>
                <w:lang w:val="fr"/>
              </w:rPr>
              <w:t xml:space="preserve">les </w:t>
            </w:r>
            <w:r w:rsidRPr="00870965">
              <w:rPr>
                <w:color w:val="000000"/>
                <w:sz w:val="24"/>
                <w:szCs w:val="24"/>
                <w:lang w:val="fr"/>
              </w:rPr>
              <w:t xml:space="preserve">autres employés de l’Entrepreneur et des Sous-traitants; » </w:t>
            </w:r>
          </w:p>
        </w:tc>
      </w:tr>
      <w:tr w:rsidR="00FE2B65" w:rsidRPr="00870965" w14:paraId="6655A46E" w14:textId="77777777" w:rsidTr="00C82E74">
        <w:tc>
          <w:tcPr>
            <w:tcW w:w="2537" w:type="dxa"/>
            <w:tcBorders>
              <w:top w:val="single" w:sz="12" w:space="0" w:color="auto"/>
              <w:left w:val="single" w:sz="12" w:space="0" w:color="auto"/>
              <w:bottom w:val="single" w:sz="12" w:space="0" w:color="auto"/>
              <w:right w:val="single" w:sz="12" w:space="0" w:color="auto"/>
            </w:tcBorders>
          </w:tcPr>
          <w:p w14:paraId="76ED5567" w14:textId="77777777" w:rsidR="00FE2B65" w:rsidRPr="00870965" w:rsidRDefault="00FE2B65" w:rsidP="00C82E74">
            <w:pPr>
              <w:pStyle w:val="Heading3"/>
              <w:framePr w:hSpace="0" w:wrap="auto" w:vAnchor="margin" w:xAlign="left" w:yAlign="inline"/>
              <w:suppressOverlap w:val="0"/>
              <w:rPr>
                <w:color w:val="000000" w:themeColor="text1"/>
              </w:rPr>
            </w:pPr>
            <w:bookmarkStart w:id="740" w:name="_Toc87266842"/>
            <w:r w:rsidRPr="00870965">
              <w:rPr>
                <w:color w:val="000000" w:themeColor="text1"/>
              </w:rPr>
              <w:t>Sous-Clause 18.4</w:t>
            </w:r>
            <w:bookmarkEnd w:id="740"/>
          </w:p>
          <w:p w14:paraId="09F24C21" w14:textId="77777777" w:rsidR="00FE2B65" w:rsidRPr="00870965" w:rsidRDefault="00FE2B65" w:rsidP="00C82E74">
            <w:pPr>
              <w:spacing w:before="120" w:after="120"/>
              <w:rPr>
                <w:color w:val="000000" w:themeColor="text1"/>
                <w:sz w:val="24"/>
                <w:szCs w:val="24"/>
              </w:rPr>
            </w:pPr>
            <w:r w:rsidRPr="00870965">
              <w:rPr>
                <w:b/>
                <w:bCs/>
                <w:sz w:val="24"/>
                <w:szCs w:val="24"/>
                <w:lang w:val="fr"/>
              </w:rPr>
              <w:t>Conséquences d’un Evénement Exceptionnel</w:t>
            </w:r>
          </w:p>
        </w:tc>
        <w:tc>
          <w:tcPr>
            <w:tcW w:w="6643" w:type="dxa"/>
            <w:tcBorders>
              <w:top w:val="single" w:sz="12" w:space="0" w:color="auto"/>
              <w:left w:val="single" w:sz="12" w:space="0" w:color="auto"/>
              <w:bottom w:val="single" w:sz="12" w:space="0" w:color="auto"/>
              <w:right w:val="single" w:sz="12" w:space="0" w:color="auto"/>
            </w:tcBorders>
          </w:tcPr>
          <w:p w14:paraId="2F5F3D45"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Le texte suivant est ajouté à la fin de l’alinéa (b) après suppression du « . »: </w:t>
            </w:r>
          </w:p>
          <w:p w14:paraId="73BE4B24"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 y compris les coûts de rectification ou de remplacement des </w:t>
            </w:r>
            <w:r>
              <w:rPr>
                <w:color w:val="000000"/>
                <w:sz w:val="24"/>
                <w:szCs w:val="24"/>
                <w:lang w:val="fr"/>
              </w:rPr>
              <w:t>Ouvrages</w:t>
            </w:r>
            <w:r w:rsidRPr="00870965">
              <w:rPr>
                <w:color w:val="000000"/>
                <w:sz w:val="24"/>
                <w:szCs w:val="24"/>
                <w:lang w:val="fr"/>
              </w:rPr>
              <w:t xml:space="preserve"> et / ou des </w:t>
            </w:r>
            <w:r>
              <w:rPr>
                <w:color w:val="000000"/>
                <w:sz w:val="24"/>
                <w:szCs w:val="24"/>
                <w:lang w:val="fr"/>
              </w:rPr>
              <w:t>Bien</w:t>
            </w:r>
            <w:r w:rsidRPr="00870965">
              <w:rPr>
                <w:color w:val="000000"/>
                <w:sz w:val="24"/>
                <w:szCs w:val="24"/>
                <w:lang w:val="fr"/>
              </w:rPr>
              <w:t xml:space="preserve">s endommagés ou détruits par des </w:t>
            </w:r>
            <w:r>
              <w:rPr>
                <w:color w:val="000000"/>
                <w:sz w:val="24"/>
                <w:szCs w:val="24"/>
                <w:lang w:val="fr"/>
              </w:rPr>
              <w:t>E</w:t>
            </w:r>
            <w:r w:rsidRPr="00870965">
              <w:rPr>
                <w:color w:val="000000"/>
                <w:sz w:val="24"/>
                <w:szCs w:val="24"/>
                <w:lang w:val="fr"/>
              </w:rPr>
              <w:t xml:space="preserve">vénements </w:t>
            </w:r>
            <w:r>
              <w:rPr>
                <w:color w:val="000000"/>
                <w:sz w:val="24"/>
                <w:szCs w:val="24"/>
                <w:lang w:val="fr"/>
              </w:rPr>
              <w:t>E</w:t>
            </w:r>
            <w:r w:rsidRPr="00870965">
              <w:rPr>
                <w:color w:val="000000"/>
                <w:sz w:val="24"/>
                <w:szCs w:val="24"/>
                <w:lang w:val="fr"/>
              </w:rPr>
              <w:t>xceptionnels, dans la mesure où ils ne sont pas indemnisés par la police d’assurance visée à la Sous-Clause 19.2 [</w:t>
            </w:r>
            <w:r w:rsidRPr="00C82E74">
              <w:rPr>
                <w:i/>
                <w:iCs/>
                <w:color w:val="000000"/>
                <w:sz w:val="24"/>
                <w:szCs w:val="24"/>
                <w:lang w:val="fr"/>
              </w:rPr>
              <w:t>Assurance à fournir par l’Entrepreneur</w:t>
            </w:r>
            <w:r w:rsidRPr="00870965">
              <w:rPr>
                <w:color w:val="000000"/>
                <w:sz w:val="24"/>
                <w:szCs w:val="24"/>
                <w:lang w:val="fr"/>
              </w:rPr>
              <w:t>]. »</w:t>
            </w:r>
          </w:p>
        </w:tc>
      </w:tr>
      <w:tr w:rsidR="00FE2B65" w:rsidRPr="00870965" w14:paraId="1EE6646C" w14:textId="77777777" w:rsidTr="00C82E74">
        <w:tc>
          <w:tcPr>
            <w:tcW w:w="2537" w:type="dxa"/>
            <w:tcBorders>
              <w:top w:val="single" w:sz="12" w:space="0" w:color="auto"/>
              <w:left w:val="single" w:sz="12" w:space="0" w:color="auto"/>
              <w:bottom w:val="single" w:sz="12" w:space="0" w:color="auto"/>
              <w:right w:val="single" w:sz="12" w:space="0" w:color="auto"/>
            </w:tcBorders>
          </w:tcPr>
          <w:p w14:paraId="7E91EFA4" w14:textId="77777777" w:rsidR="00FE2B65" w:rsidRPr="00870965" w:rsidRDefault="00FE2B65" w:rsidP="00C82E74">
            <w:pPr>
              <w:pStyle w:val="Heading3"/>
              <w:framePr w:hSpace="0" w:wrap="auto" w:vAnchor="margin" w:xAlign="left" w:yAlign="inline"/>
              <w:suppressOverlap w:val="0"/>
              <w:rPr>
                <w:color w:val="000000" w:themeColor="text1"/>
              </w:rPr>
            </w:pPr>
            <w:bookmarkStart w:id="741" w:name="_Toc87266843"/>
            <w:r w:rsidRPr="00870965">
              <w:rPr>
                <w:color w:val="000000" w:themeColor="text1"/>
              </w:rPr>
              <w:t>Sous-Clause 18.5</w:t>
            </w:r>
            <w:bookmarkEnd w:id="741"/>
          </w:p>
          <w:p w14:paraId="3FA3650F" w14:textId="77777777" w:rsidR="00FE2B65" w:rsidRPr="00870965" w:rsidRDefault="00FE2B65" w:rsidP="00C82E74">
            <w:pPr>
              <w:pStyle w:val="Heading3"/>
              <w:framePr w:hSpace="0" w:wrap="auto" w:vAnchor="margin" w:xAlign="left" w:yAlign="inline"/>
              <w:suppressOverlap w:val="0"/>
              <w:rPr>
                <w:color w:val="000000" w:themeColor="text1"/>
              </w:rPr>
            </w:pPr>
            <w:bookmarkStart w:id="742" w:name="_Toc87266844"/>
            <w:r w:rsidRPr="00870965">
              <w:t xml:space="preserve">Résiliation </w:t>
            </w:r>
            <w:r>
              <w:t>f</w:t>
            </w:r>
            <w:r w:rsidRPr="00870965">
              <w:t>acultative</w:t>
            </w:r>
            <w:bookmarkEnd w:id="742"/>
          </w:p>
        </w:tc>
        <w:tc>
          <w:tcPr>
            <w:tcW w:w="6643" w:type="dxa"/>
            <w:tcBorders>
              <w:top w:val="single" w:sz="12" w:space="0" w:color="auto"/>
              <w:left w:val="single" w:sz="12" w:space="0" w:color="auto"/>
              <w:bottom w:val="single" w:sz="12" w:space="0" w:color="auto"/>
              <w:right w:val="single" w:sz="12" w:space="0" w:color="auto"/>
            </w:tcBorders>
          </w:tcPr>
          <w:p w14:paraId="7A68BB4D" w14:textId="77777777" w:rsidR="00FE2B65" w:rsidRPr="00870965" w:rsidRDefault="00FE2B65" w:rsidP="00C82E74">
            <w:pPr>
              <w:spacing w:before="120" w:after="120"/>
              <w:rPr>
                <w:rFonts w:eastAsia="Arial Narrow"/>
                <w:color w:val="000000"/>
                <w:sz w:val="24"/>
                <w:szCs w:val="24"/>
              </w:rPr>
            </w:pPr>
            <w:r w:rsidRPr="00870965">
              <w:rPr>
                <w:color w:val="000000"/>
                <w:sz w:val="24"/>
                <w:szCs w:val="24"/>
                <w:lang w:val="fr"/>
              </w:rPr>
              <w:t xml:space="preserve">À l’alinéa (c), « et nécessairement » est inséré après « était raisonnablement ». </w:t>
            </w:r>
          </w:p>
        </w:tc>
      </w:tr>
      <w:tr w:rsidR="00FE2B65" w:rsidRPr="00870965" w14:paraId="268308AC" w14:textId="77777777" w:rsidTr="00C82E74">
        <w:tc>
          <w:tcPr>
            <w:tcW w:w="2537" w:type="dxa"/>
            <w:tcBorders>
              <w:top w:val="single" w:sz="12" w:space="0" w:color="auto"/>
              <w:left w:val="single" w:sz="12" w:space="0" w:color="auto"/>
              <w:bottom w:val="single" w:sz="12" w:space="0" w:color="auto"/>
              <w:right w:val="single" w:sz="12" w:space="0" w:color="auto"/>
            </w:tcBorders>
          </w:tcPr>
          <w:p w14:paraId="07A748FF" w14:textId="77777777" w:rsidR="00FE2B65" w:rsidRPr="00870965" w:rsidRDefault="00FE2B65" w:rsidP="00C82E74">
            <w:pPr>
              <w:pStyle w:val="Heading3"/>
              <w:framePr w:hSpace="0" w:wrap="auto" w:vAnchor="margin" w:xAlign="left" w:yAlign="inline"/>
              <w:suppressOverlap w:val="0"/>
              <w:rPr>
                <w:color w:val="000000" w:themeColor="text1"/>
              </w:rPr>
            </w:pPr>
            <w:bookmarkStart w:id="743" w:name="_Toc87266845"/>
            <w:r w:rsidRPr="00870965">
              <w:rPr>
                <w:color w:val="000000" w:themeColor="text1"/>
              </w:rPr>
              <w:t>Sous-Clause 19.1</w:t>
            </w:r>
            <w:bookmarkEnd w:id="743"/>
          </w:p>
          <w:p w14:paraId="37A8163C" w14:textId="77777777" w:rsidR="00FE2B65" w:rsidRPr="00870965" w:rsidRDefault="00FE2B65" w:rsidP="00C82E74">
            <w:pPr>
              <w:pStyle w:val="Heading3"/>
              <w:framePr w:hSpace="0" w:wrap="auto" w:vAnchor="margin" w:xAlign="left" w:yAlign="inline"/>
              <w:suppressOverlap w:val="0"/>
              <w:rPr>
                <w:color w:val="000000" w:themeColor="text1"/>
              </w:rPr>
            </w:pPr>
            <w:bookmarkStart w:id="744" w:name="_Toc87266846"/>
            <w:r w:rsidRPr="00870965">
              <w:t>Exigences Générales</w:t>
            </w:r>
            <w:bookmarkEnd w:id="744"/>
          </w:p>
        </w:tc>
        <w:tc>
          <w:tcPr>
            <w:tcW w:w="6643" w:type="dxa"/>
            <w:tcBorders>
              <w:top w:val="single" w:sz="12" w:space="0" w:color="auto"/>
              <w:left w:val="single" w:sz="12" w:space="0" w:color="auto"/>
              <w:bottom w:val="single" w:sz="12" w:space="0" w:color="auto"/>
              <w:right w:val="single" w:sz="12" w:space="0" w:color="auto"/>
            </w:tcBorders>
          </w:tcPr>
          <w:p w14:paraId="4669CD18"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Les paragraphes suivants sont ajoutés après le premier paragraphe: </w:t>
            </w:r>
          </w:p>
          <w:p w14:paraId="63EDEEA1"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w:t>
            </w:r>
            <w:r w:rsidRPr="004F2C83">
              <w:rPr>
                <w:rFonts w:eastAsia="Arial Narrow"/>
                <w:color w:val="000000"/>
                <w:sz w:val="24"/>
                <w:szCs w:val="24"/>
              </w:rPr>
              <w:t xml:space="preserve">Lorsque le </w:t>
            </w:r>
            <w:r>
              <w:rPr>
                <w:rFonts w:eastAsia="Arial Narrow"/>
                <w:color w:val="000000"/>
                <w:sz w:val="24"/>
                <w:szCs w:val="24"/>
              </w:rPr>
              <w:t>Maître d’Ouvrage</w:t>
            </w:r>
            <w:r w:rsidRPr="004F2C83">
              <w:rPr>
                <w:rFonts w:eastAsia="Arial Narrow"/>
                <w:color w:val="000000"/>
                <w:sz w:val="24"/>
                <w:szCs w:val="24"/>
              </w:rPr>
              <w:t xml:space="preserve"> est la </w:t>
            </w:r>
            <w:r>
              <w:rPr>
                <w:rFonts w:eastAsia="Arial Narrow"/>
                <w:color w:val="000000"/>
                <w:sz w:val="24"/>
                <w:szCs w:val="24"/>
              </w:rPr>
              <w:t>P</w:t>
            </w:r>
            <w:r w:rsidRPr="004F2C83">
              <w:rPr>
                <w:rFonts w:eastAsia="Arial Narrow"/>
                <w:color w:val="000000"/>
                <w:sz w:val="24"/>
                <w:szCs w:val="24"/>
              </w:rPr>
              <w:t xml:space="preserve">artie </w:t>
            </w:r>
            <w:r>
              <w:rPr>
                <w:rFonts w:eastAsia="Arial Narrow"/>
                <w:color w:val="000000"/>
                <w:sz w:val="24"/>
                <w:szCs w:val="24"/>
              </w:rPr>
              <w:t>qui assur</w:t>
            </w:r>
            <w:r w:rsidRPr="004F2C83">
              <w:rPr>
                <w:rFonts w:eastAsia="Arial Narrow"/>
                <w:color w:val="000000"/>
                <w:sz w:val="24"/>
                <w:szCs w:val="24"/>
              </w:rPr>
              <w:t xml:space="preserve">e, chaque assurance doit être souscrite auprès d'assureurs et dans des conditions acceptables pour l’Entrepreneur. Ces conditions doivent être conformes aux conditions (le cas échéant) convenues par les deux </w:t>
            </w:r>
            <w:r>
              <w:rPr>
                <w:rFonts w:eastAsia="Arial Narrow"/>
                <w:color w:val="000000"/>
                <w:sz w:val="24"/>
                <w:szCs w:val="24"/>
              </w:rPr>
              <w:t>P</w:t>
            </w:r>
            <w:r w:rsidRPr="004F2C83">
              <w:rPr>
                <w:rFonts w:eastAsia="Arial Narrow"/>
                <w:color w:val="000000"/>
                <w:sz w:val="24"/>
                <w:szCs w:val="24"/>
              </w:rPr>
              <w:t xml:space="preserve">arties avant la date de la </w:t>
            </w:r>
            <w:r>
              <w:rPr>
                <w:rFonts w:eastAsia="Arial Narrow"/>
                <w:color w:val="000000"/>
                <w:sz w:val="24"/>
                <w:szCs w:val="24"/>
              </w:rPr>
              <w:t>L</w:t>
            </w:r>
            <w:r w:rsidRPr="004F2C83">
              <w:rPr>
                <w:rFonts w:eastAsia="Arial Narrow"/>
                <w:color w:val="000000"/>
                <w:sz w:val="24"/>
                <w:szCs w:val="24"/>
              </w:rPr>
              <w:t xml:space="preserve">ettre </w:t>
            </w:r>
            <w:r>
              <w:rPr>
                <w:rFonts w:eastAsia="Arial Narrow"/>
                <w:color w:val="000000"/>
                <w:sz w:val="24"/>
                <w:szCs w:val="24"/>
              </w:rPr>
              <w:t>de Notification de l’Attribu</w:t>
            </w:r>
            <w:r w:rsidRPr="004F2C83">
              <w:rPr>
                <w:rFonts w:eastAsia="Arial Narrow"/>
                <w:color w:val="000000"/>
                <w:sz w:val="24"/>
                <w:szCs w:val="24"/>
              </w:rPr>
              <w:t>tion</w:t>
            </w:r>
            <w:r w:rsidRPr="00870965">
              <w:rPr>
                <w:color w:val="000000"/>
                <w:sz w:val="24"/>
                <w:szCs w:val="24"/>
                <w:lang w:val="fr"/>
              </w:rPr>
              <w:t xml:space="preserve">. </w:t>
            </w:r>
          </w:p>
          <w:p w14:paraId="39E87952"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lastRenderedPageBreak/>
              <w:t xml:space="preserve">Cet accord </w:t>
            </w:r>
            <w:r>
              <w:rPr>
                <w:color w:val="000000"/>
                <w:sz w:val="24"/>
                <w:szCs w:val="24"/>
                <w:lang w:val="fr"/>
              </w:rPr>
              <w:t>de conditions</w:t>
            </w:r>
            <w:r w:rsidRPr="00870965">
              <w:rPr>
                <w:color w:val="000000"/>
                <w:sz w:val="24"/>
                <w:szCs w:val="24"/>
                <w:lang w:val="fr"/>
              </w:rPr>
              <w:t xml:space="preserve"> prévaudra sur les dispositions de la présente Clause. »</w:t>
            </w:r>
          </w:p>
        </w:tc>
      </w:tr>
      <w:tr w:rsidR="00FE2B65" w:rsidRPr="00870965" w14:paraId="2C2852FC" w14:textId="77777777" w:rsidTr="00C82E74">
        <w:tc>
          <w:tcPr>
            <w:tcW w:w="2537" w:type="dxa"/>
            <w:tcBorders>
              <w:top w:val="single" w:sz="12" w:space="0" w:color="auto"/>
              <w:left w:val="single" w:sz="12" w:space="0" w:color="auto"/>
              <w:bottom w:val="single" w:sz="12" w:space="0" w:color="auto"/>
              <w:right w:val="single" w:sz="12" w:space="0" w:color="auto"/>
            </w:tcBorders>
          </w:tcPr>
          <w:p w14:paraId="0BF065B6" w14:textId="77777777" w:rsidR="00FE2B65" w:rsidRPr="00870965" w:rsidRDefault="00FE2B65" w:rsidP="00C82E74">
            <w:pPr>
              <w:pStyle w:val="Heading3"/>
              <w:framePr w:hSpace="0" w:wrap="auto" w:vAnchor="margin" w:xAlign="left" w:yAlign="inline"/>
              <w:suppressOverlap w:val="0"/>
              <w:rPr>
                <w:color w:val="000000" w:themeColor="text1"/>
              </w:rPr>
            </w:pPr>
            <w:bookmarkStart w:id="745" w:name="_Toc87266847"/>
            <w:r w:rsidRPr="00870965">
              <w:rPr>
                <w:color w:val="000000" w:themeColor="text1"/>
              </w:rPr>
              <w:t>Sous-Clause 19.2</w:t>
            </w:r>
            <w:bookmarkEnd w:id="745"/>
          </w:p>
          <w:p w14:paraId="207AA593" w14:textId="77777777" w:rsidR="00FE2B65" w:rsidRPr="00870965" w:rsidRDefault="00FE2B65" w:rsidP="00C82E74">
            <w:pPr>
              <w:spacing w:before="120" w:after="120"/>
              <w:rPr>
                <w:color w:val="000000" w:themeColor="text1"/>
                <w:sz w:val="24"/>
                <w:szCs w:val="24"/>
              </w:rPr>
            </w:pPr>
            <w:r w:rsidRPr="00870965">
              <w:rPr>
                <w:b/>
                <w:bCs/>
                <w:color w:val="000000" w:themeColor="text1"/>
                <w:sz w:val="24"/>
                <w:szCs w:val="24"/>
                <w:lang w:val="fr"/>
              </w:rPr>
              <w:t>Assurance à la Charge de l’Entrepreneur</w:t>
            </w:r>
          </w:p>
        </w:tc>
        <w:tc>
          <w:tcPr>
            <w:tcW w:w="6643" w:type="dxa"/>
            <w:tcBorders>
              <w:top w:val="single" w:sz="12" w:space="0" w:color="auto"/>
              <w:left w:val="single" w:sz="12" w:space="0" w:color="auto"/>
              <w:bottom w:val="single" w:sz="12" w:space="0" w:color="auto"/>
              <w:right w:val="single" w:sz="12" w:space="0" w:color="auto"/>
            </w:tcBorders>
          </w:tcPr>
          <w:p w14:paraId="1C2EC38F"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Le texte suivant est inséré </w:t>
            </w:r>
            <w:r>
              <w:rPr>
                <w:color w:val="000000"/>
                <w:sz w:val="24"/>
                <w:szCs w:val="24"/>
                <w:lang w:val="fr"/>
              </w:rPr>
              <w:t>comme</w:t>
            </w:r>
            <w:r w:rsidRPr="00870965">
              <w:rPr>
                <w:color w:val="000000"/>
                <w:sz w:val="24"/>
                <w:szCs w:val="24"/>
                <w:lang w:val="fr"/>
              </w:rPr>
              <w:t xml:space="preserve"> première phrase de la Sous-Clause 19.2 : </w:t>
            </w:r>
          </w:p>
          <w:p w14:paraId="4910FF8B" w14:textId="73FFD049"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L’Entrepreneur </w:t>
            </w:r>
            <w:r w:rsidRPr="000D6DEC">
              <w:rPr>
                <w:rFonts w:eastAsia="Arial Narrow"/>
                <w:color w:val="000000"/>
                <w:sz w:val="24"/>
                <w:szCs w:val="24"/>
              </w:rPr>
              <w:t xml:space="preserve">est autorisé à placer toutes les assurances relatives au </w:t>
            </w:r>
            <w:r>
              <w:rPr>
                <w:rFonts w:eastAsia="Arial Narrow"/>
                <w:color w:val="000000"/>
                <w:sz w:val="24"/>
                <w:szCs w:val="24"/>
              </w:rPr>
              <w:t>M</w:t>
            </w:r>
            <w:r w:rsidRPr="000D6DEC">
              <w:rPr>
                <w:rFonts w:eastAsia="Arial Narrow"/>
                <w:color w:val="000000"/>
                <w:sz w:val="24"/>
                <w:szCs w:val="24"/>
              </w:rPr>
              <w:t xml:space="preserve">arché (y compris, mais sans s'y limiter, les assurances visées à la </w:t>
            </w:r>
            <w:r>
              <w:rPr>
                <w:rFonts w:eastAsia="Arial Narrow"/>
                <w:color w:val="000000"/>
                <w:sz w:val="24"/>
                <w:szCs w:val="24"/>
              </w:rPr>
              <w:t>C</w:t>
            </w:r>
            <w:r w:rsidRPr="000D6DEC">
              <w:rPr>
                <w:rFonts w:eastAsia="Arial Narrow"/>
                <w:color w:val="000000"/>
                <w:sz w:val="24"/>
                <w:szCs w:val="24"/>
              </w:rPr>
              <w:t>lause 19) auprès d'assureurs de tout pays source éligible</w:t>
            </w:r>
            <w:r w:rsidRPr="00870965" w:rsidDel="000463CB">
              <w:rPr>
                <w:color w:val="000000"/>
                <w:sz w:val="24"/>
                <w:szCs w:val="24"/>
                <w:lang w:val="fr"/>
              </w:rPr>
              <w:t xml:space="preserve"> </w:t>
            </w:r>
            <w:r w:rsidRPr="00870965">
              <w:rPr>
                <w:color w:val="000000"/>
                <w:sz w:val="24"/>
                <w:szCs w:val="24"/>
                <w:lang w:val="fr"/>
              </w:rPr>
              <w:t>. »</w:t>
            </w:r>
          </w:p>
        </w:tc>
      </w:tr>
      <w:tr w:rsidR="00FE2B65" w:rsidRPr="00870965" w14:paraId="5D8AD206" w14:textId="77777777" w:rsidTr="00C82E74">
        <w:tc>
          <w:tcPr>
            <w:tcW w:w="2537" w:type="dxa"/>
            <w:tcBorders>
              <w:top w:val="single" w:sz="12" w:space="0" w:color="auto"/>
              <w:left w:val="single" w:sz="12" w:space="0" w:color="auto"/>
              <w:bottom w:val="single" w:sz="12" w:space="0" w:color="auto"/>
              <w:right w:val="single" w:sz="12" w:space="0" w:color="auto"/>
            </w:tcBorders>
          </w:tcPr>
          <w:p w14:paraId="22045F12" w14:textId="77777777" w:rsidR="00FE2B65" w:rsidRPr="00870965" w:rsidRDefault="00FE2B65" w:rsidP="00C82E74">
            <w:pPr>
              <w:pStyle w:val="Heading3"/>
              <w:framePr w:hSpace="0" w:wrap="auto" w:vAnchor="margin" w:xAlign="left" w:yAlign="inline"/>
              <w:suppressOverlap w:val="0"/>
              <w:rPr>
                <w:color w:val="000000" w:themeColor="text1"/>
              </w:rPr>
            </w:pPr>
            <w:bookmarkStart w:id="746" w:name="_Toc87266848"/>
            <w:r w:rsidRPr="00870965">
              <w:rPr>
                <w:color w:val="000000" w:themeColor="text1"/>
              </w:rPr>
              <w:t>Sous-Clause 19.2.3</w:t>
            </w:r>
            <w:bookmarkEnd w:id="746"/>
          </w:p>
          <w:p w14:paraId="1CC000FF" w14:textId="77777777" w:rsidR="00FE2B65" w:rsidRPr="00870965" w:rsidRDefault="00FE2B65" w:rsidP="00C82E74">
            <w:pPr>
              <w:spacing w:before="120" w:after="120"/>
              <w:rPr>
                <w:sz w:val="24"/>
                <w:szCs w:val="24"/>
              </w:rPr>
            </w:pPr>
            <w:r w:rsidRPr="00870965">
              <w:rPr>
                <w:b/>
                <w:bCs/>
                <w:color w:val="000000" w:themeColor="text1"/>
                <w:sz w:val="24"/>
                <w:szCs w:val="24"/>
                <w:lang w:val="fr"/>
              </w:rPr>
              <w:t>Responsabilité Professionnelle</w:t>
            </w:r>
          </w:p>
        </w:tc>
        <w:tc>
          <w:tcPr>
            <w:tcW w:w="6643" w:type="dxa"/>
            <w:tcBorders>
              <w:top w:val="single" w:sz="12" w:space="0" w:color="auto"/>
              <w:left w:val="single" w:sz="12" w:space="0" w:color="auto"/>
              <w:bottom w:val="single" w:sz="12" w:space="0" w:color="auto"/>
              <w:right w:val="single" w:sz="12" w:space="0" w:color="auto"/>
            </w:tcBorders>
          </w:tcPr>
          <w:p w14:paraId="0CF2E6BE" w14:textId="77777777" w:rsidR="00FE2B65" w:rsidRPr="00870965" w:rsidRDefault="00FE2B65" w:rsidP="00C82E74">
            <w:pPr>
              <w:autoSpaceDE w:val="0"/>
              <w:autoSpaceDN w:val="0"/>
              <w:adjustRightInd w:val="0"/>
              <w:spacing w:before="120" w:after="120"/>
              <w:jc w:val="both"/>
              <w:rPr>
                <w:rFonts w:eastAsia="Arial Narrow"/>
                <w:color w:val="000000"/>
                <w:sz w:val="24"/>
                <w:szCs w:val="24"/>
              </w:rPr>
            </w:pPr>
            <w:r w:rsidRPr="00870965">
              <w:rPr>
                <w:color w:val="000000"/>
                <w:sz w:val="24"/>
                <w:szCs w:val="24"/>
                <w:lang w:val="fr"/>
              </w:rPr>
              <w:t xml:space="preserve">À la première ligne du premier paragraphe, remplacer « </w:t>
            </w:r>
            <w:r w:rsidRPr="00F92854">
              <w:rPr>
                <w:rFonts w:eastAsia="Arial Narrow"/>
                <w:color w:val="000000"/>
                <w:sz w:val="24"/>
                <w:szCs w:val="24"/>
              </w:rPr>
              <w:t xml:space="preserve">de la conception d’une partie des Ouvrages Définitifs en application de la Sous-Clause 4.1 [ </w:t>
            </w:r>
            <w:r w:rsidRPr="00F92854">
              <w:rPr>
                <w:rFonts w:eastAsia="Arial Narrow"/>
                <w:i/>
                <w:iCs/>
                <w:color w:val="000000"/>
                <w:sz w:val="24"/>
                <w:szCs w:val="24"/>
              </w:rPr>
              <w:t>Obligations générales de l’Entrepreneur</w:t>
            </w:r>
            <w:r w:rsidRPr="00F92854">
              <w:rPr>
                <w:rFonts w:eastAsia="Arial Narrow"/>
                <w:color w:val="000000"/>
                <w:sz w:val="24"/>
                <w:szCs w:val="24"/>
              </w:rPr>
              <w:t xml:space="preserve"> ], et/ou de toute autre conception en application du Marché</w:t>
            </w:r>
            <w:r w:rsidRPr="000D6DEC">
              <w:rPr>
                <w:rFonts w:eastAsia="Arial Narrow"/>
                <w:color w:val="000000"/>
                <w:sz w:val="24"/>
                <w:szCs w:val="24"/>
              </w:rPr>
              <w:t xml:space="preserve"> " par " les </w:t>
            </w:r>
            <w:r w:rsidRPr="00F92854">
              <w:rPr>
                <w:rFonts w:eastAsia="Arial Narrow"/>
                <w:color w:val="000000"/>
                <w:sz w:val="24"/>
                <w:szCs w:val="24"/>
              </w:rPr>
              <w:t>Ouvrages Définitifs</w:t>
            </w:r>
            <w:r w:rsidRPr="00870965">
              <w:rPr>
                <w:color w:val="000000"/>
                <w:sz w:val="24"/>
                <w:szCs w:val="24"/>
                <w:lang w:val="fr"/>
              </w:rPr>
              <w:t xml:space="preserve"> ».</w:t>
            </w:r>
          </w:p>
        </w:tc>
      </w:tr>
      <w:tr w:rsidR="00FE2B65" w:rsidRPr="00870965" w14:paraId="682EAE20" w14:textId="77777777" w:rsidTr="00C82E74">
        <w:tc>
          <w:tcPr>
            <w:tcW w:w="2537" w:type="dxa"/>
            <w:tcBorders>
              <w:top w:val="single" w:sz="12" w:space="0" w:color="auto"/>
              <w:left w:val="single" w:sz="12" w:space="0" w:color="auto"/>
              <w:bottom w:val="single" w:sz="12" w:space="0" w:color="auto"/>
              <w:right w:val="single" w:sz="12" w:space="0" w:color="auto"/>
            </w:tcBorders>
          </w:tcPr>
          <w:p w14:paraId="31A82991" w14:textId="77777777" w:rsidR="00FE2B65" w:rsidRPr="00870965" w:rsidRDefault="00FE2B65" w:rsidP="00C82E74">
            <w:pPr>
              <w:pStyle w:val="Heading3"/>
              <w:framePr w:hSpace="0" w:wrap="auto" w:vAnchor="margin" w:xAlign="left" w:yAlign="inline"/>
              <w:suppressOverlap w:val="0"/>
              <w:rPr>
                <w:color w:val="000000" w:themeColor="text1"/>
              </w:rPr>
            </w:pPr>
            <w:bookmarkStart w:id="747" w:name="_Toc87266849"/>
            <w:r w:rsidRPr="00870965">
              <w:rPr>
                <w:color w:val="000000" w:themeColor="text1"/>
              </w:rPr>
              <w:t>Sous-Clause 19.2.5</w:t>
            </w:r>
            <w:bookmarkEnd w:id="747"/>
          </w:p>
          <w:p w14:paraId="1B4F5D0B" w14:textId="77777777" w:rsidR="00FE2B65" w:rsidRPr="00870965" w:rsidRDefault="00FE2B65" w:rsidP="00C82E74">
            <w:pPr>
              <w:pStyle w:val="Heading3"/>
              <w:framePr w:hSpace="0" w:wrap="auto" w:vAnchor="margin" w:xAlign="left" w:yAlign="inline"/>
              <w:suppressOverlap w:val="0"/>
              <w:rPr>
                <w:color w:val="000000" w:themeColor="text1"/>
              </w:rPr>
            </w:pPr>
            <w:bookmarkStart w:id="748" w:name="_Toc87266850"/>
            <w:r w:rsidRPr="00870965">
              <w:t>Blessures aux Employés</w:t>
            </w:r>
            <w:bookmarkEnd w:id="748"/>
          </w:p>
        </w:tc>
        <w:tc>
          <w:tcPr>
            <w:tcW w:w="6643" w:type="dxa"/>
            <w:tcBorders>
              <w:top w:val="single" w:sz="12" w:space="0" w:color="auto"/>
              <w:left w:val="single" w:sz="12" w:space="0" w:color="auto"/>
              <w:bottom w:val="single" w:sz="12" w:space="0" w:color="auto"/>
              <w:right w:val="single" w:sz="12" w:space="0" w:color="auto"/>
            </w:tcBorders>
          </w:tcPr>
          <w:p w14:paraId="4EB13FC5"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Le deuxième </w:t>
            </w:r>
            <w:r>
              <w:rPr>
                <w:color w:val="000000"/>
                <w:sz w:val="24"/>
                <w:szCs w:val="24"/>
                <w:lang w:val="fr"/>
              </w:rPr>
              <w:t>paragraphe</w:t>
            </w:r>
            <w:r w:rsidRPr="00870965">
              <w:rPr>
                <w:color w:val="000000"/>
                <w:sz w:val="24"/>
                <w:szCs w:val="24"/>
                <w:lang w:val="fr"/>
              </w:rPr>
              <w:t xml:space="preserve"> est remplacé par le texte suivant :</w:t>
            </w:r>
          </w:p>
          <w:p w14:paraId="00E83B11" w14:textId="6A480F4D"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Le Maître d’Ouvrage et le Maître d’</w:t>
            </w:r>
            <w:r w:rsidR="00470DA8" w:rsidRPr="00870965">
              <w:rPr>
                <w:color w:val="000000"/>
                <w:sz w:val="24"/>
                <w:szCs w:val="24"/>
                <w:lang w:val="fr"/>
              </w:rPr>
              <w:t>Œuvre</w:t>
            </w:r>
            <w:r w:rsidRPr="00870965">
              <w:rPr>
                <w:color w:val="000000"/>
                <w:sz w:val="24"/>
                <w:szCs w:val="24"/>
                <w:lang w:val="fr"/>
              </w:rPr>
              <w:t xml:space="preserve"> seront également indemnisés</w:t>
            </w:r>
            <w:r>
              <w:rPr>
                <w:color w:val="000000"/>
                <w:sz w:val="24"/>
                <w:szCs w:val="24"/>
                <w:lang w:val="fr"/>
              </w:rPr>
              <w:t xml:space="preserve">, par </w:t>
            </w:r>
            <w:r w:rsidRPr="00870965">
              <w:rPr>
                <w:color w:val="000000"/>
                <w:sz w:val="24"/>
                <w:szCs w:val="24"/>
                <w:lang w:val="fr"/>
              </w:rPr>
              <w:t>la police d’assurance</w:t>
            </w:r>
            <w:r>
              <w:rPr>
                <w:color w:val="000000"/>
                <w:sz w:val="24"/>
                <w:szCs w:val="24"/>
                <w:lang w:val="fr"/>
              </w:rPr>
              <w:t>,</w:t>
            </w:r>
            <w:r w:rsidRPr="00870965">
              <w:rPr>
                <w:color w:val="000000"/>
                <w:sz w:val="24"/>
                <w:szCs w:val="24"/>
                <w:lang w:val="fr"/>
              </w:rPr>
              <w:t xml:space="preserve"> </w:t>
            </w:r>
            <w:r w:rsidRPr="000D6DEC">
              <w:rPr>
                <w:rFonts w:eastAsia="Arial Narrow"/>
                <w:color w:val="000000"/>
                <w:sz w:val="24"/>
                <w:szCs w:val="24"/>
              </w:rPr>
              <w:t xml:space="preserve">de la responsabilité des réclamations, dommages, pertes et dépenses (y compris les frais </w:t>
            </w:r>
            <w:r>
              <w:rPr>
                <w:rFonts w:eastAsia="Arial Narrow"/>
                <w:color w:val="000000"/>
                <w:sz w:val="24"/>
                <w:szCs w:val="24"/>
              </w:rPr>
              <w:t xml:space="preserve">juridiques </w:t>
            </w:r>
            <w:r w:rsidRPr="000D6DEC">
              <w:rPr>
                <w:rFonts w:eastAsia="Arial Narrow"/>
                <w:color w:val="000000"/>
                <w:sz w:val="24"/>
                <w:szCs w:val="24"/>
              </w:rPr>
              <w:t xml:space="preserve">et </w:t>
            </w:r>
            <w:r>
              <w:rPr>
                <w:rFonts w:eastAsia="Arial Narrow"/>
                <w:color w:val="000000"/>
                <w:sz w:val="24"/>
                <w:szCs w:val="24"/>
              </w:rPr>
              <w:t>dépens</w:t>
            </w:r>
            <w:r w:rsidRPr="000D6DEC">
              <w:rPr>
                <w:rFonts w:eastAsia="Arial Narrow"/>
                <w:color w:val="000000"/>
                <w:sz w:val="24"/>
                <w:szCs w:val="24"/>
              </w:rPr>
              <w:t xml:space="preserve">) résultant d'une blessure, d'une maladie ou du décès de toute personne employée par l'Entrepreneur ou de tout autre membre du Personnel de l’Entrepreneur, </w:t>
            </w:r>
            <w:r>
              <w:rPr>
                <w:rFonts w:eastAsia="Arial Narrow"/>
                <w:color w:val="000000"/>
                <w:sz w:val="24"/>
                <w:szCs w:val="24"/>
              </w:rPr>
              <w:t>excepté</w:t>
            </w:r>
            <w:r w:rsidRPr="000D6DEC">
              <w:rPr>
                <w:rFonts w:eastAsia="Arial Narrow"/>
                <w:color w:val="000000"/>
                <w:sz w:val="24"/>
                <w:szCs w:val="24"/>
              </w:rPr>
              <w:t xml:space="preserve"> que cette assurance peut exclure les pertes et les réclamations dans la mesure où elles résultent</w:t>
            </w:r>
            <w:r w:rsidRPr="00870965">
              <w:rPr>
                <w:color w:val="000000"/>
                <w:sz w:val="24"/>
                <w:szCs w:val="24"/>
                <w:lang w:val="fr"/>
              </w:rPr>
              <w:t>. »</w:t>
            </w:r>
          </w:p>
        </w:tc>
      </w:tr>
      <w:tr w:rsidR="00FE2B65" w:rsidRPr="00870965" w14:paraId="00C57BBB" w14:textId="77777777" w:rsidTr="00C82E74">
        <w:tc>
          <w:tcPr>
            <w:tcW w:w="2537" w:type="dxa"/>
            <w:tcBorders>
              <w:top w:val="single" w:sz="12" w:space="0" w:color="auto"/>
              <w:left w:val="single" w:sz="12" w:space="0" w:color="auto"/>
              <w:bottom w:val="single" w:sz="12" w:space="0" w:color="auto"/>
              <w:right w:val="single" w:sz="12" w:space="0" w:color="auto"/>
            </w:tcBorders>
          </w:tcPr>
          <w:p w14:paraId="61DAEF3F" w14:textId="77777777" w:rsidR="00FE2B65" w:rsidRPr="00870965" w:rsidRDefault="00FE2B65" w:rsidP="00C82E74">
            <w:pPr>
              <w:pStyle w:val="Heading3"/>
              <w:framePr w:hSpace="0" w:wrap="auto" w:vAnchor="margin" w:xAlign="left" w:yAlign="inline"/>
              <w:suppressOverlap w:val="0"/>
              <w:rPr>
                <w:color w:val="000000" w:themeColor="text1"/>
              </w:rPr>
            </w:pPr>
            <w:bookmarkStart w:id="749" w:name="_Toc87266851"/>
            <w:r w:rsidRPr="00870965">
              <w:rPr>
                <w:color w:val="000000" w:themeColor="text1"/>
              </w:rPr>
              <w:t>Sous-Clause 20.1</w:t>
            </w:r>
            <w:bookmarkEnd w:id="749"/>
          </w:p>
          <w:p w14:paraId="27191F3A" w14:textId="77777777" w:rsidR="00FE2B65" w:rsidRPr="00870965" w:rsidRDefault="00FE2B65" w:rsidP="00C82E74">
            <w:pPr>
              <w:pStyle w:val="Heading3"/>
              <w:framePr w:hSpace="0" w:wrap="auto" w:vAnchor="margin" w:xAlign="left" w:yAlign="inline"/>
              <w:ind w:left="475" w:hanging="475"/>
              <w:suppressOverlap w:val="0"/>
              <w:rPr>
                <w:color w:val="000000" w:themeColor="text1"/>
              </w:rPr>
            </w:pPr>
            <w:bookmarkStart w:id="750" w:name="_Toc87266852"/>
            <w:r w:rsidRPr="00870965">
              <w:t>Réclamations</w:t>
            </w:r>
            <w:bookmarkEnd w:id="750"/>
          </w:p>
        </w:tc>
        <w:tc>
          <w:tcPr>
            <w:tcW w:w="6643" w:type="dxa"/>
            <w:tcBorders>
              <w:top w:val="single" w:sz="12" w:space="0" w:color="auto"/>
              <w:left w:val="single" w:sz="12" w:space="0" w:color="auto"/>
              <w:bottom w:val="single" w:sz="12" w:space="0" w:color="auto"/>
              <w:right w:val="single" w:sz="12" w:space="0" w:color="auto"/>
            </w:tcBorders>
          </w:tcPr>
          <w:p w14:paraId="09CFB7A9" w14:textId="77777777" w:rsidR="00FE2B65" w:rsidRPr="00870965" w:rsidRDefault="00FE2B65" w:rsidP="00C82E74">
            <w:pPr>
              <w:spacing w:before="120" w:after="120"/>
              <w:jc w:val="both"/>
              <w:rPr>
                <w:rFonts w:eastAsia="Arial Narrow"/>
                <w:color w:val="000000"/>
                <w:sz w:val="24"/>
                <w:szCs w:val="24"/>
              </w:rPr>
            </w:pPr>
            <w:r>
              <w:rPr>
                <w:color w:val="000000"/>
                <w:sz w:val="24"/>
                <w:szCs w:val="24"/>
                <w:lang w:val="fr"/>
              </w:rPr>
              <w:t>A l’alinéa</w:t>
            </w:r>
            <w:r w:rsidRPr="00870965">
              <w:rPr>
                <w:color w:val="000000"/>
                <w:sz w:val="24"/>
                <w:szCs w:val="24"/>
                <w:lang w:val="fr"/>
              </w:rPr>
              <w:t xml:space="preserve"> (a) : «paiement supplémentaire » est remplacé par « paiement ».</w:t>
            </w:r>
          </w:p>
        </w:tc>
      </w:tr>
      <w:tr w:rsidR="00FE2B65" w:rsidRPr="00870965" w14:paraId="729E0457" w14:textId="77777777" w:rsidTr="00C82E74">
        <w:tc>
          <w:tcPr>
            <w:tcW w:w="2537" w:type="dxa"/>
            <w:tcBorders>
              <w:top w:val="single" w:sz="12" w:space="0" w:color="auto"/>
              <w:left w:val="single" w:sz="12" w:space="0" w:color="auto"/>
              <w:bottom w:val="single" w:sz="12" w:space="0" w:color="auto"/>
              <w:right w:val="single" w:sz="12" w:space="0" w:color="auto"/>
            </w:tcBorders>
          </w:tcPr>
          <w:p w14:paraId="3328644A" w14:textId="77777777" w:rsidR="00FE2B65" w:rsidRPr="00870965" w:rsidRDefault="00FE2B65" w:rsidP="00C82E74">
            <w:pPr>
              <w:pStyle w:val="Heading3"/>
              <w:framePr w:hSpace="0" w:wrap="auto" w:vAnchor="margin" w:xAlign="left" w:yAlign="inline"/>
              <w:suppressOverlap w:val="0"/>
              <w:rPr>
                <w:color w:val="000000" w:themeColor="text1"/>
              </w:rPr>
            </w:pPr>
            <w:bookmarkStart w:id="751" w:name="_Toc87266853"/>
            <w:r w:rsidRPr="00870965">
              <w:rPr>
                <w:color w:val="000000" w:themeColor="text1"/>
              </w:rPr>
              <w:t>Sous-Clause 20.2</w:t>
            </w:r>
            <w:bookmarkEnd w:id="751"/>
          </w:p>
          <w:p w14:paraId="2F9C3CEF" w14:textId="77777777" w:rsidR="00FE2B65" w:rsidRPr="00870965" w:rsidRDefault="00FE2B65" w:rsidP="00C82E74">
            <w:pPr>
              <w:spacing w:before="120" w:after="120"/>
              <w:rPr>
                <w:color w:val="000000" w:themeColor="text1"/>
                <w:sz w:val="24"/>
                <w:szCs w:val="24"/>
              </w:rPr>
            </w:pPr>
            <w:r w:rsidRPr="00870965">
              <w:rPr>
                <w:b/>
                <w:bCs/>
                <w:sz w:val="24"/>
                <w:szCs w:val="24"/>
                <w:lang w:val="fr"/>
              </w:rPr>
              <w:t>Réclamations pour Paiement et/ou Prolongation de Délai</w:t>
            </w:r>
          </w:p>
        </w:tc>
        <w:tc>
          <w:tcPr>
            <w:tcW w:w="6643" w:type="dxa"/>
            <w:tcBorders>
              <w:top w:val="single" w:sz="12" w:space="0" w:color="auto"/>
              <w:left w:val="single" w:sz="12" w:space="0" w:color="auto"/>
              <w:bottom w:val="single" w:sz="12" w:space="0" w:color="auto"/>
              <w:right w:val="single" w:sz="12" w:space="0" w:color="auto"/>
            </w:tcBorders>
          </w:tcPr>
          <w:p w14:paraId="17DA57D5"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Le premier paragraphe est remplacé par le texte suivant : </w:t>
            </w:r>
          </w:p>
          <w:p w14:paraId="2E684EA6"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 Si l’une ou l’autre des Parties estime qu’elle </w:t>
            </w:r>
            <w:r>
              <w:rPr>
                <w:color w:val="000000"/>
                <w:sz w:val="24"/>
                <w:szCs w:val="24"/>
                <w:lang w:val="fr"/>
              </w:rPr>
              <w:t>est en</w:t>
            </w:r>
            <w:r w:rsidRPr="00870965">
              <w:rPr>
                <w:color w:val="000000"/>
                <w:sz w:val="24"/>
                <w:szCs w:val="24"/>
                <w:lang w:val="fr"/>
              </w:rPr>
              <w:t xml:space="preserve"> droit de réclamer en vertu de la Sous-Clause 20.1 </w:t>
            </w:r>
            <w:r w:rsidRPr="00870965">
              <w:rPr>
                <w:sz w:val="24"/>
                <w:szCs w:val="24"/>
                <w:lang w:val="fr"/>
              </w:rPr>
              <w:t>(</w:t>
            </w:r>
            <w:r w:rsidRPr="00870965">
              <w:rPr>
                <w:color w:val="000000"/>
                <w:sz w:val="24"/>
                <w:szCs w:val="24"/>
                <w:lang w:val="fr"/>
              </w:rPr>
              <w:t>a) ou (b), la procédure de réclamation suivante s’applique: »</w:t>
            </w:r>
          </w:p>
        </w:tc>
      </w:tr>
      <w:tr w:rsidR="00FE2B65" w:rsidRPr="00870965" w14:paraId="05DD2C28" w14:textId="77777777" w:rsidTr="00C82E74">
        <w:tc>
          <w:tcPr>
            <w:tcW w:w="2537" w:type="dxa"/>
            <w:tcBorders>
              <w:top w:val="single" w:sz="12" w:space="0" w:color="auto"/>
              <w:left w:val="single" w:sz="12" w:space="0" w:color="auto"/>
              <w:bottom w:val="single" w:sz="12" w:space="0" w:color="auto"/>
              <w:right w:val="single" w:sz="12" w:space="0" w:color="auto"/>
            </w:tcBorders>
          </w:tcPr>
          <w:p w14:paraId="3319717C" w14:textId="77777777" w:rsidR="00FE2B65" w:rsidRPr="00870965" w:rsidRDefault="00FE2B65" w:rsidP="00C82E74">
            <w:pPr>
              <w:pStyle w:val="Heading3"/>
              <w:framePr w:hSpace="0" w:wrap="auto" w:vAnchor="margin" w:xAlign="left" w:yAlign="inline"/>
              <w:suppressOverlap w:val="0"/>
              <w:rPr>
                <w:color w:val="000000" w:themeColor="text1"/>
              </w:rPr>
            </w:pPr>
            <w:bookmarkStart w:id="752" w:name="_Toc87266854"/>
            <w:r w:rsidRPr="00870965">
              <w:rPr>
                <w:color w:val="000000" w:themeColor="text1"/>
              </w:rPr>
              <w:t>Sous-Clause 21.1</w:t>
            </w:r>
            <w:bookmarkEnd w:id="752"/>
          </w:p>
          <w:p w14:paraId="72236541" w14:textId="77777777" w:rsidR="00FE2B65" w:rsidRPr="00870965" w:rsidRDefault="00FE2B65" w:rsidP="00C82E74">
            <w:pPr>
              <w:pStyle w:val="Heading3"/>
              <w:framePr w:hSpace="0" w:wrap="auto" w:vAnchor="margin" w:xAlign="left" w:yAlign="inline"/>
              <w:suppressOverlap w:val="0"/>
              <w:rPr>
                <w:color w:val="000000" w:themeColor="text1"/>
              </w:rPr>
            </w:pPr>
            <w:bookmarkStart w:id="753" w:name="_Toc87266855"/>
            <w:r w:rsidRPr="00870965">
              <w:rPr>
                <w:color w:val="000000"/>
              </w:rPr>
              <w:t>Constitution du CPRD</w:t>
            </w:r>
            <w:bookmarkEnd w:id="753"/>
          </w:p>
        </w:tc>
        <w:tc>
          <w:tcPr>
            <w:tcW w:w="6643" w:type="dxa"/>
            <w:tcBorders>
              <w:top w:val="single" w:sz="12" w:space="0" w:color="auto"/>
              <w:left w:val="single" w:sz="12" w:space="0" w:color="auto"/>
              <w:bottom w:val="single" w:sz="12" w:space="0" w:color="auto"/>
              <w:right w:val="single" w:sz="12" w:space="0" w:color="auto"/>
            </w:tcBorders>
          </w:tcPr>
          <w:p w14:paraId="52F06C31" w14:textId="77777777" w:rsidR="00FE2B65" w:rsidRPr="00870965" w:rsidRDefault="00FE2B65" w:rsidP="00C82E74">
            <w:pPr>
              <w:spacing w:after="120" w:line="263" w:lineRule="exact"/>
              <w:jc w:val="both"/>
              <w:textAlignment w:val="baseline"/>
              <w:rPr>
                <w:rFonts w:eastAsia="Arial Narrow"/>
                <w:color w:val="000000"/>
                <w:sz w:val="24"/>
                <w:szCs w:val="24"/>
              </w:rPr>
            </w:pPr>
            <w:r w:rsidRPr="00870965">
              <w:rPr>
                <w:color w:val="000000"/>
                <w:sz w:val="24"/>
                <w:szCs w:val="24"/>
                <w:lang w:val="fr"/>
              </w:rPr>
              <w:t>Le texte suivant est ajouté à la fin du premier paragraphe:</w:t>
            </w:r>
          </w:p>
          <w:p w14:paraId="6C737E1F"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Le CPRD examinera et décidera également de tout référé EAS/HS soumis au CPRD conformément à la Sous-Clause 6.27.2 [</w:t>
            </w:r>
            <w:r w:rsidRPr="00C82E74">
              <w:rPr>
                <w:i/>
                <w:iCs/>
                <w:color w:val="000000"/>
                <w:sz w:val="24"/>
                <w:szCs w:val="24"/>
                <w:lang w:val="fr"/>
              </w:rPr>
              <w:t>Réception des Allégations EAS/HS</w:t>
            </w:r>
            <w:r w:rsidRPr="00870965">
              <w:rPr>
                <w:sz w:val="24"/>
                <w:szCs w:val="24"/>
                <w:lang w:val="fr"/>
              </w:rPr>
              <w:t>] et à la Sous-Clause</w:t>
            </w:r>
            <w:r w:rsidRPr="00870965">
              <w:rPr>
                <w:color w:val="000000"/>
                <w:sz w:val="24"/>
                <w:szCs w:val="24"/>
                <w:lang w:val="fr"/>
              </w:rPr>
              <w:t xml:space="preserve"> 6.27.3 [</w:t>
            </w:r>
            <w:r w:rsidRPr="00C82E74">
              <w:rPr>
                <w:i/>
                <w:iCs/>
                <w:color w:val="000000"/>
                <w:sz w:val="24"/>
                <w:szCs w:val="24"/>
                <w:lang w:val="fr"/>
              </w:rPr>
              <w:t>Non-respect par l’Entrepreneur des obligations contractuelles EAS/HS</w:t>
            </w:r>
            <w:r w:rsidRPr="00870965">
              <w:rPr>
                <w:color w:val="000000"/>
                <w:sz w:val="24"/>
                <w:szCs w:val="24"/>
                <w:lang w:val="fr"/>
              </w:rPr>
              <w:t>], conformément à la Sous-Clause 21.9 [</w:t>
            </w:r>
            <w:r w:rsidRPr="00C82E74">
              <w:rPr>
                <w:i/>
                <w:iCs/>
                <w:color w:val="000000"/>
                <w:sz w:val="24"/>
                <w:szCs w:val="24"/>
                <w:lang w:val="fr"/>
              </w:rPr>
              <w:t>Référés EAS/HS</w:t>
            </w:r>
            <w:r w:rsidRPr="00870965">
              <w:rPr>
                <w:color w:val="000000"/>
                <w:sz w:val="24"/>
                <w:szCs w:val="24"/>
                <w:lang w:val="fr"/>
              </w:rPr>
              <w:t>].</w:t>
            </w:r>
          </w:p>
          <w:p w14:paraId="25BA61CD"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 xml:space="preserve">Au deuxième paragraphe, à la fin de la première phrase, après avoir supprimer : « . », le texte suivant est ajouté : « dont chacun doit satisfaire aux critères énoncés à la Sous-Clause 3.3 de l’Annexe - Conditions Générales de </w:t>
            </w:r>
            <w:r w:rsidRPr="004F2C83">
              <w:rPr>
                <w:rFonts w:eastAsia="Arial Narrow"/>
                <w:color w:val="000000"/>
                <w:sz w:val="24"/>
                <w:szCs w:val="24"/>
              </w:rPr>
              <w:t>l'</w:t>
            </w:r>
            <w:r>
              <w:rPr>
                <w:rFonts w:eastAsia="Arial Narrow"/>
                <w:color w:val="000000"/>
                <w:sz w:val="24"/>
                <w:szCs w:val="24"/>
              </w:rPr>
              <w:t>A</w:t>
            </w:r>
            <w:r w:rsidRPr="004F2C83">
              <w:rPr>
                <w:rFonts w:eastAsia="Arial Narrow"/>
                <w:color w:val="000000"/>
                <w:sz w:val="24"/>
                <w:szCs w:val="24"/>
              </w:rPr>
              <w:t xml:space="preserve">ccord de </w:t>
            </w:r>
            <w:r>
              <w:rPr>
                <w:rFonts w:eastAsia="Arial Narrow"/>
                <w:color w:val="000000"/>
                <w:sz w:val="24"/>
                <w:szCs w:val="24"/>
              </w:rPr>
              <w:t>P</w:t>
            </w:r>
            <w:r w:rsidRPr="004F2C83">
              <w:rPr>
                <w:rFonts w:eastAsia="Arial Narrow"/>
                <w:color w:val="000000"/>
                <w:sz w:val="24"/>
                <w:szCs w:val="24"/>
              </w:rPr>
              <w:t xml:space="preserve">révention et de </w:t>
            </w:r>
            <w:r>
              <w:rPr>
                <w:rFonts w:eastAsia="Arial Narrow"/>
                <w:color w:val="000000"/>
                <w:sz w:val="24"/>
                <w:szCs w:val="24"/>
              </w:rPr>
              <w:t>R</w:t>
            </w:r>
            <w:r w:rsidRPr="004F2C83">
              <w:rPr>
                <w:rFonts w:eastAsia="Arial Narrow"/>
                <w:color w:val="000000"/>
                <w:sz w:val="24"/>
                <w:szCs w:val="24"/>
              </w:rPr>
              <w:t xml:space="preserve">èglement des </w:t>
            </w:r>
            <w:r>
              <w:rPr>
                <w:rFonts w:eastAsia="Arial Narrow"/>
                <w:color w:val="000000"/>
                <w:sz w:val="24"/>
                <w:szCs w:val="24"/>
              </w:rPr>
              <w:t>D</w:t>
            </w:r>
            <w:r w:rsidRPr="004F2C83">
              <w:rPr>
                <w:rFonts w:eastAsia="Arial Narrow"/>
                <w:color w:val="000000"/>
                <w:sz w:val="24"/>
                <w:szCs w:val="24"/>
              </w:rPr>
              <w:t>ifférends</w:t>
            </w:r>
            <w:r w:rsidRPr="00870965" w:rsidDel="0056234D">
              <w:rPr>
                <w:color w:val="000000"/>
                <w:sz w:val="24"/>
                <w:szCs w:val="24"/>
                <w:lang w:val="fr"/>
              </w:rPr>
              <w:t xml:space="preserve"> </w:t>
            </w:r>
            <w:r w:rsidRPr="00870965">
              <w:rPr>
                <w:color w:val="000000"/>
                <w:sz w:val="24"/>
                <w:szCs w:val="24"/>
                <w:lang w:val="fr"/>
              </w:rPr>
              <w:t> ».</w:t>
            </w:r>
          </w:p>
          <w:p w14:paraId="7A46B6BB" w14:textId="23ED2509"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lastRenderedPageBreak/>
              <w:t xml:space="preserve">Après le deuxième paragraphe, insérer le paragraphe suivant : « Si le Marché est conclu avec un Entrepreneur étranger, les membres du CPRD </w:t>
            </w:r>
            <w:r w:rsidR="009051BD">
              <w:rPr>
                <w:color w:val="000000"/>
                <w:sz w:val="24"/>
                <w:szCs w:val="24"/>
                <w:lang w:val="fr"/>
              </w:rPr>
              <w:t>n</w:t>
            </w:r>
            <w:r w:rsidRPr="000D6DEC">
              <w:rPr>
                <w:rFonts w:eastAsia="Arial Narrow"/>
                <w:color w:val="000000"/>
                <w:sz w:val="24"/>
                <w:szCs w:val="24"/>
              </w:rPr>
              <w:t xml:space="preserve">e doivent pas avoir </w:t>
            </w:r>
            <w:r w:rsidRPr="00870965">
              <w:rPr>
                <w:color w:val="000000"/>
                <w:sz w:val="24"/>
                <w:szCs w:val="24"/>
                <w:lang w:val="fr"/>
              </w:rPr>
              <w:t>la même nationalité que le Maître d’Ouvrage ou l’Entrepreneur. »</w:t>
            </w:r>
          </w:p>
        </w:tc>
      </w:tr>
      <w:tr w:rsidR="00FE2B65" w:rsidRPr="00870965" w14:paraId="0D1B893D" w14:textId="77777777" w:rsidTr="00C82E74">
        <w:tc>
          <w:tcPr>
            <w:tcW w:w="2537" w:type="dxa"/>
            <w:tcBorders>
              <w:top w:val="single" w:sz="12" w:space="0" w:color="auto"/>
              <w:left w:val="single" w:sz="12" w:space="0" w:color="auto"/>
              <w:bottom w:val="single" w:sz="12" w:space="0" w:color="auto"/>
              <w:right w:val="single" w:sz="12" w:space="0" w:color="auto"/>
            </w:tcBorders>
          </w:tcPr>
          <w:p w14:paraId="10F3B6B4" w14:textId="77777777" w:rsidR="00FE2B65" w:rsidRPr="00870965" w:rsidRDefault="00FE2B65" w:rsidP="00C82E74">
            <w:pPr>
              <w:pStyle w:val="Heading3"/>
              <w:framePr w:hSpace="0" w:wrap="auto" w:vAnchor="margin" w:xAlign="left" w:yAlign="inline"/>
              <w:suppressOverlap w:val="0"/>
              <w:rPr>
                <w:color w:val="000000" w:themeColor="text1"/>
              </w:rPr>
            </w:pPr>
            <w:bookmarkStart w:id="754" w:name="_Toc87266856"/>
            <w:r w:rsidRPr="00870965">
              <w:rPr>
                <w:color w:val="000000" w:themeColor="text1"/>
              </w:rPr>
              <w:t>Sous-Clause 21.2</w:t>
            </w:r>
            <w:bookmarkEnd w:id="754"/>
          </w:p>
          <w:p w14:paraId="70B4C565" w14:textId="77777777" w:rsidR="00FE2B65" w:rsidRPr="00870965" w:rsidRDefault="00FE2B65" w:rsidP="00513C12">
            <w:pPr>
              <w:pStyle w:val="Heading3"/>
              <w:framePr w:hSpace="0" w:wrap="auto" w:vAnchor="margin" w:xAlign="left" w:yAlign="inline"/>
              <w:ind w:left="0" w:firstLine="0"/>
              <w:suppressOverlap w:val="0"/>
              <w:rPr>
                <w:color w:val="000000" w:themeColor="text1"/>
              </w:rPr>
            </w:pPr>
            <w:bookmarkStart w:id="755" w:name="_Toc87266857"/>
            <w:r w:rsidRPr="00870965">
              <w:rPr>
                <w:color w:val="000000" w:themeColor="text1"/>
              </w:rPr>
              <w:t xml:space="preserve">Manquement à </w:t>
            </w:r>
            <w:r>
              <w:rPr>
                <w:color w:val="000000" w:themeColor="text1"/>
              </w:rPr>
              <w:t>d</w:t>
            </w:r>
            <w:r w:rsidRPr="00870965">
              <w:rPr>
                <w:color w:val="000000" w:themeColor="text1"/>
              </w:rPr>
              <w:t>ésigner les Membres du CPRD</w:t>
            </w:r>
            <w:bookmarkEnd w:id="755"/>
          </w:p>
        </w:tc>
        <w:tc>
          <w:tcPr>
            <w:tcW w:w="6643" w:type="dxa"/>
            <w:tcBorders>
              <w:top w:val="single" w:sz="12" w:space="0" w:color="auto"/>
              <w:left w:val="single" w:sz="12" w:space="0" w:color="auto"/>
              <w:bottom w:val="single" w:sz="12" w:space="0" w:color="auto"/>
              <w:right w:val="single" w:sz="12" w:space="0" w:color="auto"/>
            </w:tcBorders>
          </w:tcPr>
          <w:p w14:paraId="6205A1C2"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Pour les alinéas (a) et (b) : « à la date indiquée au premier alinéa de la Sous-Clause 21.1 [</w:t>
            </w:r>
            <w:r w:rsidRPr="00C82E74">
              <w:rPr>
                <w:i/>
                <w:iCs/>
                <w:color w:val="000000"/>
                <w:sz w:val="24"/>
                <w:szCs w:val="24"/>
                <w:lang w:val="fr"/>
              </w:rPr>
              <w:t>Constitution du CPRD</w:t>
            </w:r>
            <w:r w:rsidRPr="00870965">
              <w:rPr>
                <w:color w:val="000000"/>
                <w:sz w:val="24"/>
                <w:szCs w:val="24"/>
                <w:lang w:val="fr"/>
              </w:rPr>
              <w:t>]</w:t>
            </w:r>
            <w:r w:rsidRPr="00870965">
              <w:rPr>
                <w:sz w:val="24"/>
                <w:szCs w:val="24"/>
                <w:lang w:val="fr"/>
              </w:rPr>
              <w:t xml:space="preserve"> » est remplacé par : </w:t>
            </w:r>
            <w:r w:rsidRPr="00870965">
              <w:rPr>
                <w:color w:val="000000"/>
                <w:sz w:val="24"/>
                <w:szCs w:val="24"/>
                <w:lang w:val="fr"/>
              </w:rPr>
              <w:t xml:space="preserve">« dans </w:t>
            </w:r>
            <w:r>
              <w:rPr>
                <w:color w:val="000000"/>
                <w:sz w:val="24"/>
                <w:szCs w:val="24"/>
                <w:lang w:val="fr"/>
              </w:rPr>
              <w:t>un délai de</w:t>
            </w:r>
            <w:r w:rsidRPr="00870965">
              <w:rPr>
                <w:color w:val="000000"/>
                <w:sz w:val="24"/>
                <w:szCs w:val="24"/>
                <w:lang w:val="fr"/>
              </w:rPr>
              <w:t xml:space="preserve"> 42 jours suivant la date de signature du Marché par les deux </w:t>
            </w:r>
            <w:r>
              <w:rPr>
                <w:color w:val="000000"/>
                <w:sz w:val="24"/>
                <w:szCs w:val="24"/>
                <w:lang w:val="fr"/>
              </w:rPr>
              <w:t>P</w:t>
            </w:r>
            <w:r w:rsidRPr="00870965">
              <w:rPr>
                <w:color w:val="000000"/>
                <w:sz w:val="24"/>
                <w:szCs w:val="24"/>
                <w:lang w:val="fr"/>
              </w:rPr>
              <w:t>arties ».</w:t>
            </w:r>
          </w:p>
        </w:tc>
      </w:tr>
      <w:tr w:rsidR="00FE2B65" w:rsidRPr="00870965" w14:paraId="4D5E23E4" w14:textId="77777777" w:rsidTr="00C82E74">
        <w:tc>
          <w:tcPr>
            <w:tcW w:w="2537" w:type="dxa"/>
            <w:tcBorders>
              <w:top w:val="single" w:sz="12" w:space="0" w:color="auto"/>
              <w:left w:val="single" w:sz="12" w:space="0" w:color="auto"/>
              <w:bottom w:val="single" w:sz="12" w:space="0" w:color="auto"/>
              <w:right w:val="single" w:sz="12" w:space="0" w:color="auto"/>
            </w:tcBorders>
          </w:tcPr>
          <w:p w14:paraId="746CA300" w14:textId="77777777" w:rsidR="00FE2B65" w:rsidRPr="00870965" w:rsidRDefault="00FE2B65" w:rsidP="00C82E74">
            <w:pPr>
              <w:pStyle w:val="Heading3"/>
              <w:framePr w:hSpace="0" w:wrap="auto" w:vAnchor="margin" w:xAlign="left" w:yAlign="inline"/>
              <w:suppressOverlap w:val="0"/>
              <w:rPr>
                <w:color w:val="000000" w:themeColor="text1"/>
              </w:rPr>
            </w:pPr>
            <w:bookmarkStart w:id="756" w:name="_Toc87266858"/>
            <w:r w:rsidRPr="00870965">
              <w:rPr>
                <w:color w:val="000000" w:themeColor="text1"/>
              </w:rPr>
              <w:t>Sous-Clause 21.6</w:t>
            </w:r>
            <w:bookmarkEnd w:id="756"/>
          </w:p>
          <w:p w14:paraId="06B63FE6" w14:textId="77777777" w:rsidR="00FE2B65" w:rsidRPr="00870965" w:rsidRDefault="00FE2B65" w:rsidP="00C82E74">
            <w:pPr>
              <w:pStyle w:val="Heading3"/>
              <w:framePr w:hSpace="0" w:wrap="auto" w:vAnchor="margin" w:xAlign="left" w:yAlign="inline"/>
              <w:suppressOverlap w:val="0"/>
              <w:rPr>
                <w:color w:val="000000" w:themeColor="text1"/>
              </w:rPr>
            </w:pPr>
            <w:bookmarkStart w:id="757" w:name="_Toc87266859"/>
            <w:r w:rsidRPr="00870965">
              <w:rPr>
                <w:color w:val="000000" w:themeColor="text1"/>
              </w:rPr>
              <w:t>Arbitrage</w:t>
            </w:r>
            <w:bookmarkEnd w:id="757"/>
          </w:p>
        </w:tc>
        <w:tc>
          <w:tcPr>
            <w:tcW w:w="6643" w:type="dxa"/>
            <w:tcBorders>
              <w:top w:val="single" w:sz="12" w:space="0" w:color="auto"/>
              <w:left w:val="single" w:sz="12" w:space="0" w:color="auto"/>
              <w:bottom w:val="single" w:sz="12" w:space="0" w:color="auto"/>
              <w:right w:val="single" w:sz="12" w:space="0" w:color="auto"/>
            </w:tcBorders>
          </w:tcPr>
          <w:p w14:paraId="18BE08A3" w14:textId="77777777" w:rsidR="00FE2B65" w:rsidRPr="00870965" w:rsidRDefault="00FE2B65" w:rsidP="00C82E74">
            <w:pPr>
              <w:jc w:val="both"/>
              <w:rPr>
                <w:rFonts w:eastAsia="Arial Narrow"/>
                <w:sz w:val="24"/>
                <w:szCs w:val="24"/>
              </w:rPr>
            </w:pPr>
            <w:r w:rsidRPr="00870965">
              <w:rPr>
                <w:color w:val="000000"/>
                <w:sz w:val="24"/>
                <w:szCs w:val="24"/>
                <w:lang w:val="fr"/>
              </w:rPr>
              <w:t xml:space="preserve">Au premier paragraphe, « </w:t>
            </w:r>
            <w:r>
              <w:rPr>
                <w:color w:val="000000"/>
                <w:sz w:val="24"/>
                <w:szCs w:val="24"/>
                <w:lang w:val="fr"/>
              </w:rPr>
              <w:t>S</w:t>
            </w:r>
            <w:r w:rsidRPr="00870965">
              <w:rPr>
                <w:color w:val="000000"/>
                <w:sz w:val="24"/>
                <w:szCs w:val="24"/>
                <w:lang w:val="fr"/>
              </w:rPr>
              <w:t>auf accord contraire des deux Parties : » est supprimé et remplacé par : « Les Parties conviennent</w:t>
            </w:r>
            <w:r>
              <w:rPr>
                <w:color w:val="000000"/>
                <w:sz w:val="24"/>
                <w:szCs w:val="24"/>
                <w:lang w:val="fr"/>
              </w:rPr>
              <w:t xml:space="preserve"> que :</w:t>
            </w:r>
            <w:r w:rsidRPr="00870965">
              <w:rPr>
                <w:color w:val="000000"/>
                <w:sz w:val="24"/>
                <w:szCs w:val="24"/>
                <w:lang w:val="fr"/>
              </w:rPr>
              <w:t>»</w:t>
            </w:r>
            <w:r w:rsidRPr="00870965">
              <w:rPr>
                <w:sz w:val="24"/>
                <w:szCs w:val="24"/>
                <w:lang w:val="fr"/>
              </w:rPr>
              <w:tab/>
            </w:r>
          </w:p>
        </w:tc>
      </w:tr>
      <w:tr w:rsidR="00FE2B65" w:rsidRPr="00870965" w14:paraId="4FFB3328" w14:textId="77777777" w:rsidTr="00C82E74">
        <w:tc>
          <w:tcPr>
            <w:tcW w:w="9180" w:type="dxa"/>
            <w:gridSpan w:val="2"/>
            <w:tcBorders>
              <w:top w:val="single" w:sz="12" w:space="0" w:color="auto"/>
              <w:left w:val="single" w:sz="12" w:space="0" w:color="auto"/>
              <w:bottom w:val="single" w:sz="12" w:space="0" w:color="auto"/>
              <w:right w:val="single" w:sz="12" w:space="0" w:color="auto"/>
            </w:tcBorders>
          </w:tcPr>
          <w:p w14:paraId="2F93B107" w14:textId="77777777" w:rsidR="00FE2B65" w:rsidRPr="00870965" w:rsidRDefault="00FE2B65" w:rsidP="00C82E74">
            <w:pPr>
              <w:spacing w:before="120" w:after="120"/>
              <w:rPr>
                <w:rFonts w:eastAsia="Arial Narrow"/>
                <w:color w:val="000000"/>
                <w:sz w:val="24"/>
                <w:szCs w:val="24"/>
              </w:rPr>
            </w:pPr>
            <w:r w:rsidRPr="00870965">
              <w:rPr>
                <w:b/>
                <w:sz w:val="24"/>
                <w:szCs w:val="24"/>
                <w:lang w:val="fr"/>
              </w:rPr>
              <w:t xml:space="preserve">Les nouvelles Sous-Clauses 21.9 à 21.11 suivantes sont ajoutées </w:t>
            </w:r>
          </w:p>
        </w:tc>
      </w:tr>
      <w:tr w:rsidR="00FE2B65" w:rsidRPr="00870965" w14:paraId="3B6FFC9F" w14:textId="77777777" w:rsidTr="00C82E74">
        <w:tc>
          <w:tcPr>
            <w:tcW w:w="2537" w:type="dxa"/>
            <w:tcBorders>
              <w:top w:val="single" w:sz="12" w:space="0" w:color="auto"/>
              <w:left w:val="single" w:sz="12" w:space="0" w:color="auto"/>
              <w:bottom w:val="single" w:sz="12" w:space="0" w:color="auto"/>
              <w:right w:val="single" w:sz="12" w:space="0" w:color="auto"/>
            </w:tcBorders>
          </w:tcPr>
          <w:p w14:paraId="72E668A9" w14:textId="77777777" w:rsidR="00FE2B65" w:rsidRPr="00870965" w:rsidRDefault="00FE2B65" w:rsidP="00C82E74">
            <w:pPr>
              <w:pStyle w:val="Heading3"/>
              <w:framePr w:hSpace="0" w:wrap="auto" w:vAnchor="margin" w:xAlign="left" w:yAlign="inline"/>
              <w:suppressOverlap w:val="0"/>
              <w:rPr>
                <w:color w:val="000000" w:themeColor="text1"/>
              </w:rPr>
            </w:pPr>
            <w:bookmarkStart w:id="758" w:name="_Toc87266860"/>
            <w:r w:rsidRPr="00870965">
              <w:rPr>
                <w:color w:val="000000" w:themeColor="text1"/>
              </w:rPr>
              <w:t>Sous-Clause 21.9</w:t>
            </w:r>
            <w:bookmarkEnd w:id="758"/>
            <w:r w:rsidRPr="00870965">
              <w:rPr>
                <w:color w:val="000000" w:themeColor="text1"/>
              </w:rPr>
              <w:t xml:space="preserve"> </w:t>
            </w:r>
          </w:p>
          <w:p w14:paraId="0C4A0127" w14:textId="77777777" w:rsidR="00FE2B65" w:rsidRPr="00870965" w:rsidRDefault="00FE2B65" w:rsidP="00C82E74">
            <w:pPr>
              <w:pStyle w:val="Heading3"/>
              <w:framePr w:hSpace="0" w:wrap="auto" w:vAnchor="margin" w:xAlign="left" w:yAlign="inline"/>
              <w:suppressOverlap w:val="0"/>
              <w:rPr>
                <w:color w:val="000000" w:themeColor="text1"/>
              </w:rPr>
            </w:pPr>
            <w:bookmarkStart w:id="759" w:name="_Toc87266861"/>
            <w:r w:rsidRPr="00870965">
              <w:rPr>
                <w:color w:val="000000" w:themeColor="text1"/>
              </w:rPr>
              <w:t>Référés EAS/HS</w:t>
            </w:r>
            <w:bookmarkEnd w:id="759"/>
          </w:p>
        </w:tc>
        <w:tc>
          <w:tcPr>
            <w:tcW w:w="6643" w:type="dxa"/>
            <w:tcBorders>
              <w:top w:val="single" w:sz="12" w:space="0" w:color="auto"/>
              <w:left w:val="single" w:sz="12" w:space="0" w:color="auto"/>
              <w:bottom w:val="single" w:sz="12" w:space="0" w:color="auto"/>
              <w:right w:val="single" w:sz="12" w:space="0" w:color="auto"/>
            </w:tcBorders>
          </w:tcPr>
          <w:p w14:paraId="0E1ADC0F" w14:textId="77777777" w:rsidR="00FE2B65" w:rsidRPr="00870965" w:rsidRDefault="00FE2B65" w:rsidP="00C82E74">
            <w:pPr>
              <w:spacing w:before="120"/>
              <w:jc w:val="both"/>
              <w:rPr>
                <w:rFonts w:eastAsia="Arial Narrow"/>
                <w:color w:val="000000"/>
                <w:sz w:val="24"/>
                <w:szCs w:val="24"/>
              </w:rPr>
            </w:pPr>
            <w:r w:rsidRPr="00870965">
              <w:rPr>
                <w:color w:val="000000"/>
                <w:sz w:val="24"/>
                <w:szCs w:val="24"/>
                <w:lang w:val="fr"/>
              </w:rPr>
              <w:t xml:space="preserve">Les Référés EAS/HS, conformément à la Sous-Clause 6.27, </w:t>
            </w:r>
            <w:r>
              <w:rPr>
                <w:color w:val="000000"/>
                <w:sz w:val="24"/>
                <w:szCs w:val="24"/>
                <w:lang w:val="fr"/>
              </w:rPr>
              <w:t>seront</w:t>
            </w:r>
            <w:r w:rsidRPr="00870965">
              <w:rPr>
                <w:color w:val="000000"/>
                <w:sz w:val="24"/>
                <w:szCs w:val="24"/>
                <w:lang w:val="fr"/>
              </w:rPr>
              <w:t xml:space="preserve"> soumis par le Maître d’Ouvrage au CPRD par écrit, avec copie à l’Entrepreneur et au Maître d’Œ</w:t>
            </w:r>
            <w:r>
              <w:rPr>
                <w:color w:val="000000"/>
                <w:sz w:val="24"/>
                <w:szCs w:val="24"/>
                <w:lang w:val="fr"/>
              </w:rPr>
              <w:t>uvre</w:t>
            </w:r>
            <w:r w:rsidRPr="00870965">
              <w:rPr>
                <w:color w:val="000000"/>
                <w:sz w:val="24"/>
                <w:szCs w:val="24"/>
                <w:lang w:val="fr"/>
              </w:rPr>
              <w:t>.</w:t>
            </w:r>
            <w:r>
              <w:rPr>
                <w:color w:val="000000"/>
                <w:sz w:val="24"/>
                <w:szCs w:val="24"/>
                <w:lang w:val="fr"/>
              </w:rPr>
              <w:t xml:space="preserve"> Dans le cas d’</w:t>
            </w:r>
            <w:r w:rsidRPr="00870965">
              <w:rPr>
                <w:color w:val="000000"/>
                <w:sz w:val="24"/>
                <w:szCs w:val="24"/>
                <w:lang w:val="fr"/>
              </w:rPr>
              <w:t>un CPRD de trois personnes, les référés EAS/HS s</w:t>
            </w:r>
            <w:r>
              <w:rPr>
                <w:color w:val="000000"/>
                <w:sz w:val="24"/>
                <w:szCs w:val="24"/>
                <w:lang w:val="fr"/>
              </w:rPr>
              <w:t>er</w:t>
            </w:r>
            <w:r w:rsidRPr="00870965">
              <w:rPr>
                <w:color w:val="000000"/>
                <w:sz w:val="24"/>
                <w:szCs w:val="24"/>
                <w:lang w:val="fr"/>
              </w:rPr>
              <w:t xml:space="preserve">ont réputés avoir été reçus par le CPRD à la date à laquelle </w:t>
            </w:r>
            <w:r>
              <w:rPr>
                <w:color w:val="000000"/>
                <w:sz w:val="24"/>
                <w:szCs w:val="24"/>
                <w:lang w:val="fr"/>
              </w:rPr>
              <w:t>de réception</w:t>
            </w:r>
            <w:r w:rsidRPr="00870965">
              <w:rPr>
                <w:color w:val="000000"/>
                <w:sz w:val="24"/>
                <w:szCs w:val="24"/>
                <w:lang w:val="fr"/>
              </w:rPr>
              <w:t xml:space="preserve"> par le président du CPRD.</w:t>
            </w:r>
            <w:r>
              <w:rPr>
                <w:color w:val="000000"/>
                <w:sz w:val="24"/>
                <w:szCs w:val="24"/>
                <w:lang w:val="fr"/>
              </w:rPr>
              <w:t xml:space="preserve"> </w:t>
            </w:r>
          </w:p>
          <w:p w14:paraId="3778E957" w14:textId="77777777" w:rsidR="00FE2B65" w:rsidRPr="00870965" w:rsidRDefault="00FE2B65" w:rsidP="00C82E74">
            <w:pPr>
              <w:jc w:val="both"/>
              <w:rPr>
                <w:rFonts w:eastAsia="Arial Narrow"/>
                <w:color w:val="000000"/>
                <w:sz w:val="24"/>
                <w:szCs w:val="24"/>
              </w:rPr>
            </w:pPr>
          </w:p>
          <w:p w14:paraId="349C89CB" w14:textId="77777777" w:rsidR="00FE2B65" w:rsidRPr="00870965" w:rsidRDefault="00FE2B65" w:rsidP="00C82E74">
            <w:pPr>
              <w:spacing w:after="120"/>
              <w:jc w:val="both"/>
              <w:rPr>
                <w:rFonts w:eastAsia="Arial Narrow"/>
                <w:color w:val="000000"/>
                <w:sz w:val="24"/>
                <w:szCs w:val="24"/>
              </w:rPr>
            </w:pPr>
            <w:r w:rsidRPr="00870965">
              <w:rPr>
                <w:color w:val="000000"/>
                <w:sz w:val="24"/>
                <w:szCs w:val="24"/>
                <w:lang w:val="fr"/>
              </w:rPr>
              <w:t>Dès réception d’un Référé EAS/HS, le CPRD demander</w:t>
            </w:r>
            <w:r>
              <w:rPr>
                <w:color w:val="000000"/>
                <w:sz w:val="24"/>
                <w:szCs w:val="24"/>
                <w:lang w:val="fr"/>
              </w:rPr>
              <w:t>a</w:t>
            </w:r>
            <w:r w:rsidRPr="00870965">
              <w:rPr>
                <w:color w:val="000000"/>
                <w:sz w:val="24"/>
                <w:szCs w:val="24"/>
                <w:lang w:val="fr"/>
              </w:rPr>
              <w:t xml:space="preserve"> par écrit à l’Entrepreneur (avec copie au Maître d’Ouvrage et au Maître d’Œuvre) de soumettre une déclaration démontrant sa conformité, y compris la conformité de tout sous-traitant identifié dans le référé EAS/HS, aux Obligations de Prévention et de Réponse EAS/HS, y compris les mesures prises en réponse à une allégation EAS/HS et/ou toute mise en demeure du Maître d’œuvre en cas de non-respect des obligations contractuelles EAS/HS. L’Entrepreneur d</w:t>
            </w:r>
            <w:r>
              <w:rPr>
                <w:color w:val="000000"/>
                <w:sz w:val="24"/>
                <w:szCs w:val="24"/>
                <w:lang w:val="fr"/>
              </w:rPr>
              <w:t>evra</w:t>
            </w:r>
            <w:r w:rsidRPr="00870965">
              <w:rPr>
                <w:color w:val="000000"/>
                <w:sz w:val="24"/>
                <w:szCs w:val="24"/>
                <w:lang w:val="fr"/>
              </w:rPr>
              <w:t xml:space="preserve">, dans </w:t>
            </w:r>
            <w:r>
              <w:rPr>
                <w:color w:val="000000"/>
                <w:sz w:val="24"/>
                <w:szCs w:val="24"/>
                <w:lang w:val="fr"/>
              </w:rPr>
              <w:t>le délai de</w:t>
            </w:r>
            <w:r w:rsidRPr="00870965">
              <w:rPr>
                <w:color w:val="000000"/>
                <w:sz w:val="24"/>
                <w:szCs w:val="24"/>
                <w:lang w:val="fr"/>
              </w:rPr>
              <w:t xml:space="preserve"> 28 jours suivant la réception de cette demande, soumettre par écrit cette déclaration au CPRD </w:t>
            </w:r>
            <w:r>
              <w:rPr>
                <w:color w:val="000000"/>
                <w:sz w:val="24"/>
                <w:szCs w:val="24"/>
                <w:lang w:val="fr"/>
              </w:rPr>
              <w:t xml:space="preserve">avec </w:t>
            </w:r>
            <w:r w:rsidRPr="00870965">
              <w:rPr>
                <w:color w:val="000000"/>
                <w:sz w:val="24"/>
                <w:szCs w:val="24"/>
                <w:lang w:val="fr"/>
              </w:rPr>
              <w:t xml:space="preserve">copie au Maître d’Ouvrage et au Maître d’Œuvre. </w:t>
            </w:r>
          </w:p>
          <w:p w14:paraId="745F0CC1" w14:textId="3232E203" w:rsidR="00FE2B65" w:rsidRPr="00870965" w:rsidRDefault="00FE2B65" w:rsidP="00C82E74">
            <w:pPr>
              <w:jc w:val="both"/>
              <w:rPr>
                <w:rFonts w:eastAsia="Arial Narrow"/>
                <w:color w:val="000000"/>
                <w:sz w:val="24"/>
                <w:szCs w:val="24"/>
              </w:rPr>
            </w:pPr>
            <w:r w:rsidRPr="00870965">
              <w:rPr>
                <w:color w:val="000000"/>
                <w:sz w:val="24"/>
                <w:szCs w:val="24"/>
                <w:lang w:val="fr"/>
              </w:rPr>
              <w:t>Lors de l’examen du Référé, le CPRD doit se concentrer exclusivement sur la conformité de l’Entrepreneur, y compris de tout sous-traitant identifié dans le Référé EAS/HS, aux O</w:t>
            </w:r>
            <w:r w:rsidRPr="00870965">
              <w:rPr>
                <w:sz w:val="24"/>
                <w:szCs w:val="24"/>
                <w:lang w:val="fr"/>
              </w:rPr>
              <w:t xml:space="preserve">bligations de Prévention et </w:t>
            </w:r>
            <w:r w:rsidRPr="00870965">
              <w:rPr>
                <w:color w:val="000000"/>
                <w:sz w:val="24"/>
                <w:szCs w:val="24"/>
                <w:lang w:val="fr"/>
              </w:rPr>
              <w:t>de Réponse EAS/HS, y compris les mesures prises en réponse à l’allégation EAS/HS et/ou toute Mise en Demeure du Maître d’Œuvre</w:t>
            </w:r>
            <w:r w:rsidRPr="00870965" w:rsidDel="00CE745B">
              <w:rPr>
                <w:color w:val="000000"/>
                <w:sz w:val="24"/>
                <w:szCs w:val="24"/>
                <w:lang w:val="fr"/>
              </w:rPr>
              <w:t xml:space="preserve"> </w:t>
            </w:r>
            <w:r w:rsidRPr="00870965">
              <w:rPr>
                <w:color w:val="000000"/>
                <w:sz w:val="24"/>
                <w:szCs w:val="24"/>
                <w:lang w:val="fr"/>
              </w:rPr>
              <w:t>pour non-conformité aux obligations EAS/HS. Le CPRD n’évaluera pas le bien-fondé d’une allégation sous-jacente, y compris les</w:t>
            </w:r>
            <w:r>
              <w:rPr>
                <w:color w:val="000000"/>
                <w:sz w:val="24"/>
                <w:szCs w:val="24"/>
                <w:lang w:val="fr"/>
              </w:rPr>
              <w:t xml:space="preserve"> </w:t>
            </w:r>
            <w:r w:rsidRPr="00870965">
              <w:rPr>
                <w:color w:val="000000"/>
                <w:sz w:val="24"/>
                <w:szCs w:val="24"/>
                <w:lang w:val="fr"/>
              </w:rPr>
              <w:t>aspects factuels de l’incident allégué d’EAS et/ou de HS.</w:t>
            </w:r>
          </w:p>
          <w:p w14:paraId="7D794A69" w14:textId="77777777" w:rsidR="00FE2B65" w:rsidRPr="00870965" w:rsidRDefault="00FE2B65" w:rsidP="00C82E74">
            <w:pPr>
              <w:jc w:val="both"/>
              <w:rPr>
                <w:rFonts w:eastAsia="Arial Narrow"/>
                <w:color w:val="000000"/>
                <w:sz w:val="24"/>
                <w:szCs w:val="24"/>
              </w:rPr>
            </w:pPr>
          </w:p>
          <w:p w14:paraId="3128998D" w14:textId="6BD015E1" w:rsidR="00FE2B65" w:rsidRPr="00870965" w:rsidRDefault="00FE2B65" w:rsidP="00C82E74">
            <w:pPr>
              <w:spacing w:after="120"/>
              <w:jc w:val="both"/>
              <w:rPr>
                <w:rFonts w:eastAsia="Arial Narrow"/>
                <w:color w:val="000000"/>
                <w:sz w:val="24"/>
                <w:szCs w:val="24"/>
              </w:rPr>
            </w:pPr>
            <w:r w:rsidRPr="00870965">
              <w:rPr>
                <w:color w:val="000000"/>
                <w:sz w:val="24"/>
                <w:szCs w:val="24"/>
                <w:lang w:val="fr"/>
              </w:rPr>
              <w:t>La décision du CPRD, qui indiquer</w:t>
            </w:r>
            <w:r>
              <w:rPr>
                <w:color w:val="000000"/>
                <w:sz w:val="24"/>
                <w:szCs w:val="24"/>
                <w:lang w:val="fr"/>
              </w:rPr>
              <w:t>a</w:t>
            </w:r>
            <w:r w:rsidRPr="00870965">
              <w:rPr>
                <w:color w:val="000000"/>
                <w:sz w:val="24"/>
                <w:szCs w:val="24"/>
                <w:lang w:val="fr"/>
              </w:rPr>
              <w:t xml:space="preserve"> qu’elle est émise en vertu de la présente Sous-Clause 21.9,</w:t>
            </w:r>
            <w:r>
              <w:rPr>
                <w:color w:val="000000"/>
                <w:sz w:val="24"/>
                <w:szCs w:val="24"/>
                <w:lang w:val="fr"/>
              </w:rPr>
              <w:t xml:space="preserve"> sera</w:t>
            </w:r>
            <w:r w:rsidRPr="00870965">
              <w:rPr>
                <w:color w:val="000000"/>
                <w:sz w:val="24"/>
                <w:szCs w:val="24"/>
                <w:lang w:val="fr"/>
              </w:rPr>
              <w:t xml:space="preserve"> fournie par écrit aux Parties avec </w:t>
            </w:r>
            <w:r w:rsidRPr="00870965">
              <w:rPr>
                <w:color w:val="000000"/>
                <w:sz w:val="24"/>
                <w:szCs w:val="24"/>
                <w:lang w:val="fr"/>
              </w:rPr>
              <w:lastRenderedPageBreak/>
              <w:t xml:space="preserve">une copie au Maître d’Oeuvre dans </w:t>
            </w:r>
            <w:r>
              <w:rPr>
                <w:color w:val="000000"/>
                <w:sz w:val="24"/>
                <w:szCs w:val="24"/>
                <w:lang w:val="fr"/>
              </w:rPr>
              <w:t>le délai de</w:t>
            </w:r>
            <w:r w:rsidRPr="00870965">
              <w:rPr>
                <w:color w:val="000000"/>
                <w:sz w:val="24"/>
                <w:szCs w:val="24"/>
                <w:lang w:val="fr"/>
              </w:rPr>
              <w:t xml:space="preserve"> 42 jours suivant la réception du Référé EAS/HS. La décision du CPRD prise en vertu de la présente Sous-Clause 21.9 lie</w:t>
            </w:r>
            <w:r>
              <w:rPr>
                <w:color w:val="000000"/>
                <w:sz w:val="24"/>
                <w:szCs w:val="24"/>
                <w:lang w:val="fr"/>
              </w:rPr>
              <w:t>ra</w:t>
            </w:r>
            <w:r w:rsidRPr="00870965">
              <w:rPr>
                <w:color w:val="000000"/>
                <w:sz w:val="24"/>
                <w:szCs w:val="24"/>
                <w:lang w:val="fr"/>
              </w:rPr>
              <w:t xml:space="preserve"> les Parties et </w:t>
            </w:r>
            <w:r>
              <w:rPr>
                <w:color w:val="000000"/>
                <w:sz w:val="24"/>
                <w:szCs w:val="24"/>
                <w:lang w:val="fr"/>
              </w:rPr>
              <w:t>tout</w:t>
            </w:r>
            <w:r w:rsidRPr="00870965">
              <w:rPr>
                <w:color w:val="000000"/>
                <w:sz w:val="24"/>
                <w:szCs w:val="24"/>
                <w:lang w:val="fr"/>
              </w:rPr>
              <w:t xml:space="preserve"> Sous-traitant, le cas échéant.</w:t>
            </w:r>
          </w:p>
          <w:p w14:paraId="7D97965A"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La décision du CPRD découlant d’une allégation d’incident EAS/HS indiquer</w:t>
            </w:r>
            <w:r>
              <w:rPr>
                <w:color w:val="000000"/>
                <w:sz w:val="24"/>
                <w:szCs w:val="24"/>
                <w:lang w:val="fr"/>
              </w:rPr>
              <w:t>a</w:t>
            </w:r>
            <w:r w:rsidRPr="00870965">
              <w:rPr>
                <w:color w:val="000000"/>
                <w:sz w:val="24"/>
                <w:szCs w:val="24"/>
                <w:lang w:val="fr"/>
              </w:rPr>
              <w:t xml:space="preserve"> si l’Entrepreneur, y compris tout Sous-traitant identifié dans le Référé EAS/HS, se conformait à ses obligations EAS/HS au moment de la survenance de l’incident allégué. La décision du CPRD ne d</w:t>
            </w:r>
            <w:r>
              <w:rPr>
                <w:color w:val="000000"/>
                <w:sz w:val="24"/>
                <w:szCs w:val="24"/>
                <w:lang w:val="fr"/>
              </w:rPr>
              <w:t>evra</w:t>
            </w:r>
            <w:r w:rsidRPr="00870965">
              <w:rPr>
                <w:color w:val="000000"/>
                <w:sz w:val="24"/>
                <w:szCs w:val="24"/>
                <w:lang w:val="fr"/>
              </w:rPr>
              <w:t xml:space="preserve"> pas divulguer le nom </w:t>
            </w:r>
            <w:r>
              <w:rPr>
                <w:color w:val="000000"/>
                <w:sz w:val="24"/>
                <w:szCs w:val="24"/>
                <w:lang w:val="fr"/>
              </w:rPr>
              <w:t>de la victime</w:t>
            </w:r>
            <w:r w:rsidRPr="00870965">
              <w:rPr>
                <w:color w:val="000000"/>
                <w:sz w:val="24"/>
                <w:szCs w:val="24"/>
                <w:lang w:val="fr"/>
              </w:rPr>
              <w:t xml:space="preserve"> présumé</w:t>
            </w:r>
            <w:r>
              <w:rPr>
                <w:color w:val="000000"/>
                <w:sz w:val="24"/>
                <w:szCs w:val="24"/>
                <w:lang w:val="fr"/>
              </w:rPr>
              <w:t>e,</w:t>
            </w:r>
            <w:r w:rsidRPr="00870965">
              <w:rPr>
                <w:color w:val="000000"/>
                <w:sz w:val="24"/>
                <w:szCs w:val="24"/>
                <w:lang w:val="fr"/>
              </w:rPr>
              <w:t xml:space="preserve"> ni de l’auteur présumé.</w:t>
            </w:r>
          </w:p>
        </w:tc>
      </w:tr>
      <w:tr w:rsidR="00FE2B65" w:rsidRPr="00870965" w14:paraId="36C53213" w14:textId="77777777" w:rsidTr="00C82E74">
        <w:tc>
          <w:tcPr>
            <w:tcW w:w="2537" w:type="dxa"/>
            <w:tcBorders>
              <w:top w:val="single" w:sz="12" w:space="0" w:color="auto"/>
              <w:left w:val="single" w:sz="12" w:space="0" w:color="auto"/>
              <w:bottom w:val="single" w:sz="12" w:space="0" w:color="auto"/>
              <w:right w:val="single" w:sz="12" w:space="0" w:color="auto"/>
            </w:tcBorders>
          </w:tcPr>
          <w:p w14:paraId="523B3867" w14:textId="77777777" w:rsidR="00FE2B65" w:rsidRPr="00870965" w:rsidRDefault="00FE2B65" w:rsidP="00C82E74">
            <w:pPr>
              <w:pStyle w:val="Heading3"/>
              <w:framePr w:hSpace="0" w:wrap="auto" w:vAnchor="margin" w:xAlign="left" w:yAlign="inline"/>
              <w:suppressOverlap w:val="0"/>
              <w:rPr>
                <w:color w:val="000000" w:themeColor="text1"/>
              </w:rPr>
            </w:pPr>
            <w:bookmarkStart w:id="760" w:name="_Toc87266862"/>
            <w:r w:rsidRPr="00870965">
              <w:rPr>
                <w:color w:val="000000" w:themeColor="text1"/>
              </w:rPr>
              <w:t>Sous-Clause 21.10</w:t>
            </w:r>
            <w:bookmarkEnd w:id="760"/>
          </w:p>
          <w:p w14:paraId="44EF9CB0" w14:textId="77777777" w:rsidR="00FE2B65" w:rsidRPr="00870965" w:rsidRDefault="00FE2B65" w:rsidP="00513C12">
            <w:pPr>
              <w:pStyle w:val="Heading3"/>
              <w:framePr w:hSpace="0" w:wrap="auto" w:vAnchor="margin" w:xAlign="left" w:yAlign="inline"/>
              <w:ind w:left="0" w:firstLine="0"/>
              <w:suppressOverlap w:val="0"/>
              <w:rPr>
                <w:color w:val="000000" w:themeColor="text1"/>
              </w:rPr>
            </w:pPr>
            <w:bookmarkStart w:id="761" w:name="_Toc87266863"/>
            <w:r w:rsidRPr="00870965">
              <w:rPr>
                <w:color w:val="000000" w:themeColor="text1"/>
              </w:rPr>
              <w:t xml:space="preserve">Désaccord avec </w:t>
            </w:r>
            <w:r w:rsidRPr="00870965">
              <w:t xml:space="preserve">la Décision du CPRD </w:t>
            </w:r>
            <w:r w:rsidRPr="00870965">
              <w:rPr>
                <w:color w:val="000000" w:themeColor="text1"/>
              </w:rPr>
              <w:t>sur les Référés EAS/HS</w:t>
            </w:r>
            <w:bookmarkEnd w:id="761"/>
          </w:p>
        </w:tc>
        <w:tc>
          <w:tcPr>
            <w:tcW w:w="6643" w:type="dxa"/>
            <w:tcBorders>
              <w:top w:val="single" w:sz="12" w:space="0" w:color="auto"/>
              <w:left w:val="single" w:sz="12" w:space="0" w:color="auto"/>
              <w:bottom w:val="single" w:sz="12" w:space="0" w:color="auto"/>
              <w:right w:val="single" w:sz="12" w:space="0" w:color="auto"/>
            </w:tcBorders>
          </w:tcPr>
          <w:p w14:paraId="375ADA8A"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Si l’une ou l’autre des Parties n’est pas satisfaite de la décision du CPRD rendue en vertu de la Sous-Clause 21.9 [</w:t>
            </w:r>
            <w:r w:rsidRPr="00C82E74">
              <w:rPr>
                <w:i/>
                <w:iCs/>
                <w:color w:val="000000"/>
                <w:sz w:val="24"/>
                <w:szCs w:val="24"/>
                <w:lang w:val="fr"/>
              </w:rPr>
              <w:t>Référés EAS/HS</w:t>
            </w:r>
            <w:r w:rsidRPr="00870965">
              <w:rPr>
                <w:color w:val="000000"/>
                <w:sz w:val="24"/>
                <w:szCs w:val="24"/>
                <w:lang w:val="fr"/>
              </w:rPr>
              <w:t xml:space="preserve">], cette Partie peut donner une Notification de Désaccord à l’autre </w:t>
            </w:r>
            <w:r>
              <w:rPr>
                <w:color w:val="000000"/>
                <w:sz w:val="24"/>
                <w:szCs w:val="24"/>
                <w:lang w:val="fr"/>
              </w:rPr>
              <w:t>P</w:t>
            </w:r>
            <w:r w:rsidRPr="00870965">
              <w:rPr>
                <w:color w:val="000000"/>
                <w:sz w:val="24"/>
                <w:szCs w:val="24"/>
                <w:lang w:val="fr"/>
              </w:rPr>
              <w:t>artie conformément à la Sous-Clause 21.4.4 [</w:t>
            </w:r>
            <w:r w:rsidRPr="00C82E74">
              <w:rPr>
                <w:i/>
                <w:iCs/>
                <w:color w:val="000000"/>
                <w:sz w:val="24"/>
                <w:szCs w:val="24"/>
                <w:lang w:val="fr"/>
              </w:rPr>
              <w:t>Désaccord avec la décision du CPRD</w:t>
            </w:r>
            <w:r w:rsidRPr="00870965">
              <w:rPr>
                <w:color w:val="000000"/>
                <w:sz w:val="24"/>
                <w:szCs w:val="24"/>
                <w:lang w:val="fr"/>
              </w:rPr>
              <w:t>]. La Sous-Clause 21.5 [</w:t>
            </w:r>
            <w:r w:rsidRPr="00C82E74">
              <w:rPr>
                <w:i/>
                <w:iCs/>
                <w:color w:val="000000"/>
                <w:sz w:val="24"/>
                <w:szCs w:val="24"/>
                <w:lang w:val="fr"/>
              </w:rPr>
              <w:t>Règlement Amiable</w:t>
            </w:r>
            <w:r w:rsidRPr="00870965">
              <w:rPr>
                <w:color w:val="000000"/>
                <w:sz w:val="24"/>
                <w:szCs w:val="24"/>
                <w:lang w:val="fr"/>
              </w:rPr>
              <w:t>]</w:t>
            </w:r>
            <w:r w:rsidRPr="00870965">
              <w:rPr>
                <w:sz w:val="24"/>
                <w:szCs w:val="24"/>
                <w:lang w:val="fr"/>
              </w:rPr>
              <w:t xml:space="preserve"> </w:t>
            </w:r>
            <w:r w:rsidRPr="00870965">
              <w:rPr>
                <w:color w:val="000000"/>
                <w:sz w:val="24"/>
                <w:szCs w:val="24"/>
                <w:lang w:val="fr"/>
              </w:rPr>
              <w:t>ne s’applique pas.</w:t>
            </w:r>
          </w:p>
          <w:p w14:paraId="337EA85D" w14:textId="77777777" w:rsidR="00FE2B65" w:rsidRPr="00870965" w:rsidRDefault="00FE2B65" w:rsidP="00C82E74">
            <w:pPr>
              <w:spacing w:before="120" w:after="120"/>
              <w:jc w:val="both"/>
              <w:rPr>
                <w:rFonts w:eastAsia="Arial Narrow"/>
                <w:color w:val="000000"/>
                <w:sz w:val="24"/>
                <w:szCs w:val="24"/>
              </w:rPr>
            </w:pPr>
            <w:r w:rsidRPr="00870965">
              <w:rPr>
                <w:color w:val="000000"/>
                <w:sz w:val="24"/>
                <w:szCs w:val="24"/>
                <w:lang w:val="fr"/>
              </w:rPr>
              <w:t>Si la décision du CPRD n’est pas devenue définitive et contraignante conformément à la Sous-Clause 21.4.4, la question sera définitivement réglée par arbitrage conformément à la Sous-Clause 21.6 [</w:t>
            </w:r>
            <w:r w:rsidRPr="00C82E74">
              <w:rPr>
                <w:i/>
                <w:iCs/>
                <w:color w:val="000000"/>
                <w:sz w:val="24"/>
                <w:szCs w:val="24"/>
                <w:lang w:val="fr"/>
              </w:rPr>
              <w:t>Arbitrage</w:t>
            </w:r>
            <w:r w:rsidRPr="00870965">
              <w:rPr>
                <w:color w:val="000000"/>
                <w:sz w:val="24"/>
                <w:szCs w:val="24"/>
                <w:lang w:val="fr"/>
              </w:rPr>
              <w:t>].</w:t>
            </w:r>
          </w:p>
          <w:p w14:paraId="1D0DD586" w14:textId="77777777" w:rsidR="00FE2B65" w:rsidRPr="00870965" w:rsidRDefault="00FE2B65" w:rsidP="00C82E74">
            <w:pPr>
              <w:spacing w:before="40" w:after="40"/>
              <w:jc w:val="both"/>
              <w:rPr>
                <w:rFonts w:eastAsia="Arial Narrow"/>
                <w:color w:val="000000"/>
                <w:sz w:val="24"/>
                <w:szCs w:val="24"/>
              </w:rPr>
            </w:pPr>
            <w:r w:rsidRPr="00870965">
              <w:rPr>
                <w:sz w:val="24"/>
                <w:szCs w:val="24"/>
                <w:lang w:val="fr"/>
              </w:rPr>
              <w:t xml:space="preserve">Lorsque l’arbitrage est mené conformément au Règlement d’Arbitrage de la CCI, les </w:t>
            </w:r>
            <w:r>
              <w:rPr>
                <w:sz w:val="24"/>
                <w:szCs w:val="24"/>
                <w:lang w:val="fr"/>
              </w:rPr>
              <w:t>P</w:t>
            </w:r>
            <w:r w:rsidRPr="00870965">
              <w:rPr>
                <w:sz w:val="24"/>
                <w:szCs w:val="24"/>
                <w:lang w:val="fr"/>
              </w:rPr>
              <w:t>arties conviennent que le délai fixé à l’</w:t>
            </w:r>
            <w:r>
              <w:rPr>
                <w:sz w:val="24"/>
                <w:szCs w:val="24"/>
                <w:lang w:val="fr"/>
              </w:rPr>
              <w:t>A</w:t>
            </w:r>
            <w:r w:rsidRPr="00870965">
              <w:rPr>
                <w:sz w:val="24"/>
                <w:szCs w:val="24"/>
                <w:lang w:val="fr"/>
              </w:rPr>
              <w:t>rticle 1.6 de l’Annexe V du Règlement d’Arbitrage de la CCI est de 10 jours à compter de la notification de l’Ordonnance de l’Arbitre d’Urgence, à moins que le Président de la Cour Internationale d’Arbitrage de la CCI ne détermine qu’un délai plus long est nécessaire.</w:t>
            </w:r>
          </w:p>
        </w:tc>
      </w:tr>
      <w:tr w:rsidR="00FE2B65" w:rsidRPr="00B72676" w14:paraId="24D588E8" w14:textId="77777777" w:rsidTr="00C82E74">
        <w:trPr>
          <w:trHeight w:val="5301"/>
        </w:trPr>
        <w:tc>
          <w:tcPr>
            <w:tcW w:w="2537" w:type="dxa"/>
            <w:tcBorders>
              <w:top w:val="single" w:sz="12" w:space="0" w:color="auto"/>
              <w:left w:val="single" w:sz="12" w:space="0" w:color="auto"/>
              <w:bottom w:val="single" w:sz="12" w:space="0" w:color="auto"/>
              <w:right w:val="single" w:sz="12" w:space="0" w:color="auto"/>
            </w:tcBorders>
          </w:tcPr>
          <w:p w14:paraId="461EC5D0" w14:textId="77777777" w:rsidR="00FE2B65" w:rsidRPr="00C82E74" w:rsidRDefault="00FE2B65" w:rsidP="00C82E74">
            <w:pPr>
              <w:pStyle w:val="Heading3"/>
              <w:framePr w:hSpace="0" w:wrap="auto" w:vAnchor="margin" w:xAlign="left" w:yAlign="inline"/>
              <w:suppressOverlap w:val="0"/>
              <w:rPr>
                <w:color w:val="000000" w:themeColor="text1"/>
              </w:rPr>
            </w:pPr>
            <w:bookmarkStart w:id="762" w:name="_Toc87266864"/>
            <w:r w:rsidRPr="00C82E74">
              <w:rPr>
                <w:color w:val="000000" w:themeColor="text1"/>
              </w:rPr>
              <w:lastRenderedPageBreak/>
              <w:t>Sous-Clause 21.11</w:t>
            </w:r>
            <w:bookmarkEnd w:id="762"/>
          </w:p>
          <w:p w14:paraId="25979E45" w14:textId="77777777" w:rsidR="00FE2B65" w:rsidRPr="00B72676" w:rsidRDefault="00FE2B65" w:rsidP="00513C12">
            <w:pPr>
              <w:pStyle w:val="Heading3"/>
              <w:framePr w:hSpace="0" w:wrap="auto" w:vAnchor="margin" w:xAlign="left" w:yAlign="inline"/>
              <w:ind w:left="0" w:firstLine="0"/>
              <w:suppressOverlap w:val="0"/>
              <w:rPr>
                <w:color w:val="000000" w:themeColor="text1"/>
              </w:rPr>
            </w:pPr>
            <w:bookmarkStart w:id="763" w:name="_Toc87266865"/>
            <w:r w:rsidRPr="00C82E74">
              <w:rPr>
                <w:color w:val="000000" w:themeColor="text1"/>
              </w:rPr>
              <w:t>Disqualification par la BIsD de l’Entrepreneur et de son ou ses Sous-Traitants</w:t>
            </w:r>
            <w:bookmarkEnd w:id="763"/>
          </w:p>
        </w:tc>
        <w:tc>
          <w:tcPr>
            <w:tcW w:w="6643" w:type="dxa"/>
            <w:tcBorders>
              <w:top w:val="single" w:sz="12" w:space="0" w:color="auto"/>
              <w:left w:val="single" w:sz="12" w:space="0" w:color="auto"/>
              <w:bottom w:val="single" w:sz="12" w:space="0" w:color="auto"/>
              <w:right w:val="single" w:sz="12" w:space="0" w:color="auto"/>
            </w:tcBorders>
          </w:tcPr>
          <w:p w14:paraId="449F9183" w14:textId="77777777" w:rsidR="00FE2B65" w:rsidRPr="00B72676" w:rsidRDefault="00FE2B65" w:rsidP="00C82E74">
            <w:pPr>
              <w:spacing w:before="120" w:after="120"/>
              <w:jc w:val="both"/>
              <w:rPr>
                <w:iCs/>
                <w:color w:val="000000" w:themeColor="text1"/>
                <w:sz w:val="24"/>
                <w:szCs w:val="24"/>
              </w:rPr>
            </w:pPr>
            <w:r w:rsidRPr="00B72676">
              <w:rPr>
                <w:iCs/>
                <w:color w:val="000000" w:themeColor="text1"/>
                <w:sz w:val="24"/>
                <w:szCs w:val="24"/>
                <w:lang w:val="fr"/>
              </w:rPr>
              <w:t>L</w:t>
            </w:r>
            <w:r>
              <w:rPr>
                <w:iCs/>
                <w:color w:val="000000" w:themeColor="text1"/>
                <w:sz w:val="24"/>
                <w:szCs w:val="24"/>
                <w:lang w:val="fr"/>
              </w:rPr>
              <w:t xml:space="preserve">e Maître d’Ouvrage </w:t>
            </w:r>
            <w:r w:rsidRPr="00B72676">
              <w:rPr>
                <w:iCs/>
                <w:color w:val="000000" w:themeColor="text1"/>
                <w:sz w:val="24"/>
                <w:szCs w:val="24"/>
                <w:lang w:val="fr"/>
              </w:rPr>
              <w:t xml:space="preserve">doit immédiatement </w:t>
            </w:r>
            <w:r>
              <w:rPr>
                <w:iCs/>
                <w:color w:val="000000" w:themeColor="text1"/>
                <w:sz w:val="24"/>
                <w:szCs w:val="24"/>
                <w:lang w:val="fr"/>
              </w:rPr>
              <w:t>inform</w:t>
            </w:r>
            <w:r w:rsidRPr="00B72676">
              <w:rPr>
                <w:iCs/>
                <w:color w:val="000000" w:themeColor="text1"/>
                <w:sz w:val="24"/>
                <w:szCs w:val="24"/>
                <w:lang w:val="fr"/>
              </w:rPr>
              <w:t xml:space="preserve">er la </w:t>
            </w:r>
            <w:r>
              <w:rPr>
                <w:iCs/>
                <w:color w:val="000000" w:themeColor="text1"/>
                <w:sz w:val="24"/>
                <w:szCs w:val="24"/>
                <w:lang w:val="fr"/>
              </w:rPr>
              <w:t>BIsD</w:t>
            </w:r>
            <w:r w:rsidRPr="00B72676">
              <w:rPr>
                <w:iCs/>
                <w:color w:val="000000" w:themeColor="text1"/>
                <w:sz w:val="24"/>
                <w:szCs w:val="24"/>
                <w:lang w:val="fr"/>
              </w:rPr>
              <w:t xml:space="preserve"> de la décision du </w:t>
            </w:r>
            <w:r>
              <w:rPr>
                <w:iCs/>
                <w:color w:val="000000" w:themeColor="text1"/>
                <w:sz w:val="24"/>
                <w:szCs w:val="24"/>
                <w:lang w:val="fr"/>
              </w:rPr>
              <w:t>CPRD</w:t>
            </w:r>
            <w:r w:rsidRPr="00B72676">
              <w:rPr>
                <w:iCs/>
                <w:color w:val="000000" w:themeColor="text1"/>
                <w:sz w:val="24"/>
                <w:szCs w:val="24"/>
                <w:lang w:val="fr"/>
              </w:rPr>
              <w:t xml:space="preserve"> sur le </w:t>
            </w:r>
            <w:r>
              <w:rPr>
                <w:iCs/>
                <w:color w:val="000000" w:themeColor="text1"/>
                <w:sz w:val="24"/>
                <w:szCs w:val="24"/>
                <w:lang w:val="fr"/>
              </w:rPr>
              <w:t>Référé EAS/HS</w:t>
            </w:r>
            <w:r w:rsidRPr="00B72676">
              <w:rPr>
                <w:iCs/>
                <w:color w:val="000000" w:themeColor="text1"/>
                <w:sz w:val="24"/>
                <w:szCs w:val="24"/>
                <w:lang w:val="fr"/>
              </w:rPr>
              <w:t>, de toute notification reçue au début de l’</w:t>
            </w:r>
            <w:r>
              <w:rPr>
                <w:iCs/>
                <w:color w:val="000000" w:themeColor="text1"/>
                <w:sz w:val="24"/>
                <w:szCs w:val="24"/>
                <w:lang w:val="fr"/>
              </w:rPr>
              <w:t>A</w:t>
            </w:r>
            <w:r w:rsidRPr="00B72676">
              <w:rPr>
                <w:iCs/>
                <w:color w:val="000000" w:themeColor="text1"/>
                <w:sz w:val="24"/>
                <w:szCs w:val="24"/>
                <w:lang w:val="fr"/>
              </w:rPr>
              <w:t>rbitrage d’</w:t>
            </w:r>
            <w:r>
              <w:rPr>
                <w:iCs/>
                <w:color w:val="000000" w:themeColor="text1"/>
                <w:sz w:val="24"/>
                <w:szCs w:val="24"/>
                <w:lang w:val="fr"/>
              </w:rPr>
              <w:t>U</w:t>
            </w:r>
            <w:r w:rsidRPr="00B72676">
              <w:rPr>
                <w:iCs/>
                <w:color w:val="000000" w:themeColor="text1"/>
                <w:sz w:val="24"/>
                <w:szCs w:val="24"/>
                <w:lang w:val="fr"/>
              </w:rPr>
              <w:t>rgence et, le cas échéant, de l’</w:t>
            </w:r>
            <w:r>
              <w:rPr>
                <w:iCs/>
                <w:color w:val="000000" w:themeColor="text1"/>
                <w:sz w:val="24"/>
                <w:szCs w:val="24"/>
                <w:lang w:val="fr"/>
              </w:rPr>
              <w:t>O</w:t>
            </w:r>
            <w:r w:rsidRPr="00B72676">
              <w:rPr>
                <w:iCs/>
                <w:color w:val="000000" w:themeColor="text1"/>
                <w:sz w:val="24"/>
                <w:szCs w:val="24"/>
                <w:lang w:val="fr"/>
              </w:rPr>
              <w:t>rdonnance de l’</w:t>
            </w:r>
            <w:r>
              <w:rPr>
                <w:iCs/>
                <w:color w:val="000000" w:themeColor="text1"/>
                <w:sz w:val="24"/>
                <w:szCs w:val="24"/>
                <w:lang w:val="fr"/>
              </w:rPr>
              <w:t>A</w:t>
            </w:r>
            <w:r w:rsidRPr="00B72676">
              <w:rPr>
                <w:iCs/>
                <w:color w:val="000000" w:themeColor="text1"/>
                <w:sz w:val="24"/>
                <w:szCs w:val="24"/>
                <w:lang w:val="fr"/>
              </w:rPr>
              <w:t>rbitre d’</w:t>
            </w:r>
            <w:r>
              <w:rPr>
                <w:iCs/>
                <w:color w:val="000000" w:themeColor="text1"/>
                <w:sz w:val="24"/>
                <w:szCs w:val="24"/>
                <w:lang w:val="fr"/>
              </w:rPr>
              <w:t>U</w:t>
            </w:r>
            <w:r w:rsidRPr="00B72676">
              <w:rPr>
                <w:iCs/>
                <w:color w:val="000000" w:themeColor="text1"/>
                <w:sz w:val="24"/>
                <w:szCs w:val="24"/>
                <w:lang w:val="fr"/>
              </w:rPr>
              <w:t xml:space="preserve">rgence. </w:t>
            </w:r>
          </w:p>
          <w:p w14:paraId="389E1D44" w14:textId="77777777" w:rsidR="00FE2B65" w:rsidRPr="00B72676" w:rsidRDefault="00FE2B65" w:rsidP="00C82E74">
            <w:pPr>
              <w:spacing w:before="120" w:after="120"/>
              <w:jc w:val="both"/>
              <w:rPr>
                <w:rFonts w:eastAsia="Arial Narrow"/>
                <w:color w:val="000000"/>
                <w:sz w:val="24"/>
                <w:szCs w:val="24"/>
              </w:rPr>
            </w:pPr>
            <w:r w:rsidRPr="00B72676">
              <w:rPr>
                <w:iCs/>
                <w:color w:val="000000" w:themeColor="text1"/>
                <w:sz w:val="24"/>
                <w:szCs w:val="24"/>
                <w:lang w:val="fr"/>
              </w:rPr>
              <w:t xml:space="preserve">Si le </w:t>
            </w:r>
            <w:r>
              <w:rPr>
                <w:iCs/>
                <w:color w:val="000000" w:themeColor="text1"/>
                <w:sz w:val="24"/>
                <w:szCs w:val="24"/>
                <w:lang w:val="fr"/>
              </w:rPr>
              <w:t xml:space="preserve">CPRD </w:t>
            </w:r>
            <w:r w:rsidRPr="00B72676">
              <w:rPr>
                <w:iCs/>
                <w:color w:val="000000" w:themeColor="text1"/>
                <w:sz w:val="24"/>
                <w:szCs w:val="24"/>
                <w:lang w:val="fr"/>
              </w:rPr>
              <w:t>détermine que l’</w:t>
            </w:r>
            <w:r>
              <w:rPr>
                <w:iCs/>
                <w:color w:val="000000" w:themeColor="text1"/>
                <w:sz w:val="24"/>
                <w:szCs w:val="24"/>
                <w:lang w:val="fr"/>
              </w:rPr>
              <w:t>E</w:t>
            </w:r>
            <w:r w:rsidRPr="00B72676">
              <w:rPr>
                <w:iCs/>
                <w:color w:val="000000" w:themeColor="text1"/>
                <w:sz w:val="24"/>
                <w:szCs w:val="24"/>
                <w:lang w:val="fr"/>
              </w:rPr>
              <w:t>ntrepreneur n’a pas corrigé la non-conformité identifiée à l’</w:t>
            </w:r>
            <w:r>
              <w:rPr>
                <w:iCs/>
                <w:color w:val="000000" w:themeColor="text1"/>
                <w:sz w:val="24"/>
                <w:szCs w:val="24"/>
                <w:lang w:val="fr"/>
              </w:rPr>
              <w:t>O</w:t>
            </w:r>
            <w:r w:rsidRPr="00B72676">
              <w:rPr>
                <w:iCs/>
                <w:color w:val="000000" w:themeColor="text1"/>
                <w:sz w:val="24"/>
                <w:szCs w:val="24"/>
                <w:lang w:val="fr"/>
              </w:rPr>
              <w:t xml:space="preserve">bligation de </w:t>
            </w:r>
            <w:r>
              <w:rPr>
                <w:iCs/>
                <w:color w:val="000000" w:themeColor="text1"/>
                <w:sz w:val="24"/>
                <w:szCs w:val="24"/>
                <w:lang w:val="fr"/>
              </w:rPr>
              <w:t>P</w:t>
            </w:r>
            <w:r w:rsidRPr="00B72676">
              <w:rPr>
                <w:iCs/>
                <w:color w:val="000000" w:themeColor="text1"/>
                <w:sz w:val="24"/>
                <w:szCs w:val="24"/>
                <w:lang w:val="fr"/>
              </w:rPr>
              <w:t>révention et d</w:t>
            </w:r>
            <w:r>
              <w:rPr>
                <w:iCs/>
                <w:color w:val="000000" w:themeColor="text1"/>
                <w:sz w:val="24"/>
                <w:szCs w:val="24"/>
                <w:lang w:val="fr"/>
              </w:rPr>
              <w:t>e Réponse EAS/HS</w:t>
            </w:r>
            <w:r w:rsidRPr="00B72676">
              <w:rPr>
                <w:iCs/>
                <w:color w:val="000000" w:themeColor="text1"/>
                <w:sz w:val="24"/>
                <w:szCs w:val="24"/>
                <w:lang w:val="fr"/>
              </w:rPr>
              <w:t xml:space="preserve"> ou qu’il n’était pas </w:t>
            </w:r>
            <w:r>
              <w:rPr>
                <w:iCs/>
                <w:color w:val="000000" w:themeColor="text1"/>
                <w:sz w:val="24"/>
                <w:szCs w:val="24"/>
                <w:lang w:val="fr"/>
              </w:rPr>
              <w:t xml:space="preserve">en </w:t>
            </w:r>
            <w:r w:rsidRPr="00B72676">
              <w:rPr>
                <w:iCs/>
                <w:color w:val="000000" w:themeColor="text1"/>
                <w:sz w:val="24"/>
                <w:szCs w:val="24"/>
                <w:lang w:val="fr"/>
              </w:rPr>
              <w:t>conform</w:t>
            </w:r>
            <w:r>
              <w:rPr>
                <w:iCs/>
                <w:color w:val="000000" w:themeColor="text1"/>
                <w:sz w:val="24"/>
                <w:szCs w:val="24"/>
                <w:lang w:val="fr"/>
              </w:rPr>
              <w:t>ité</w:t>
            </w:r>
            <w:r w:rsidRPr="00B72676">
              <w:rPr>
                <w:iCs/>
                <w:color w:val="000000" w:themeColor="text1"/>
                <w:sz w:val="24"/>
                <w:szCs w:val="24"/>
                <w:lang w:val="fr"/>
              </w:rPr>
              <w:t xml:space="preserve"> </w:t>
            </w:r>
            <w:r>
              <w:rPr>
                <w:iCs/>
                <w:color w:val="000000" w:themeColor="text1"/>
                <w:sz w:val="24"/>
                <w:szCs w:val="24"/>
                <w:lang w:val="fr"/>
              </w:rPr>
              <w:t>avec</w:t>
            </w:r>
            <w:r w:rsidRPr="00B72676">
              <w:rPr>
                <w:iCs/>
                <w:color w:val="000000" w:themeColor="text1"/>
                <w:sz w:val="24"/>
                <w:szCs w:val="24"/>
                <w:lang w:val="fr"/>
              </w:rPr>
              <w:t xml:space="preserve"> ces obligations au moment d’un incident </w:t>
            </w:r>
            <w:r>
              <w:rPr>
                <w:iCs/>
                <w:color w:val="000000" w:themeColor="text1"/>
                <w:sz w:val="24"/>
                <w:szCs w:val="24"/>
                <w:lang w:val="fr"/>
              </w:rPr>
              <w:t>allégu</w:t>
            </w:r>
            <w:r w:rsidRPr="00B72676">
              <w:rPr>
                <w:iCs/>
                <w:color w:val="000000" w:themeColor="text1"/>
                <w:sz w:val="24"/>
                <w:szCs w:val="24"/>
                <w:lang w:val="fr"/>
              </w:rPr>
              <w:t xml:space="preserve">é, la </w:t>
            </w:r>
            <w:r>
              <w:rPr>
                <w:iCs/>
                <w:color w:val="000000" w:themeColor="text1"/>
                <w:sz w:val="24"/>
                <w:szCs w:val="24"/>
                <w:lang w:val="fr"/>
              </w:rPr>
              <w:t>BIsD</w:t>
            </w:r>
            <w:r w:rsidRPr="00B72676">
              <w:rPr>
                <w:iCs/>
                <w:color w:val="000000" w:themeColor="text1"/>
                <w:sz w:val="24"/>
                <w:szCs w:val="24"/>
                <w:lang w:val="fr"/>
              </w:rPr>
              <w:t xml:space="preserve"> peut disqualifier l’</w:t>
            </w:r>
            <w:r>
              <w:rPr>
                <w:iCs/>
                <w:color w:val="000000" w:themeColor="text1"/>
                <w:sz w:val="24"/>
                <w:szCs w:val="24"/>
                <w:lang w:val="fr"/>
              </w:rPr>
              <w:t>E</w:t>
            </w:r>
            <w:r w:rsidRPr="00B72676">
              <w:rPr>
                <w:iCs/>
                <w:color w:val="000000" w:themeColor="text1"/>
                <w:sz w:val="24"/>
                <w:szCs w:val="24"/>
                <w:lang w:val="fr"/>
              </w:rPr>
              <w:t xml:space="preserve">ntrepreneur, ainsi que tout </w:t>
            </w:r>
            <w:r>
              <w:rPr>
                <w:iCs/>
                <w:color w:val="000000" w:themeColor="text1"/>
                <w:sz w:val="24"/>
                <w:szCs w:val="24"/>
                <w:lang w:val="fr"/>
              </w:rPr>
              <w:t>S</w:t>
            </w:r>
            <w:r w:rsidRPr="00B72676">
              <w:rPr>
                <w:iCs/>
                <w:color w:val="000000" w:themeColor="text1"/>
                <w:sz w:val="24"/>
                <w:szCs w:val="24"/>
                <w:lang w:val="fr"/>
              </w:rPr>
              <w:t>ous-traitant jugé non conforme, de l’attribution d’un</w:t>
            </w:r>
            <w:r w:rsidRPr="00B72676">
              <w:rPr>
                <w:sz w:val="24"/>
                <w:szCs w:val="24"/>
                <w:lang w:val="fr"/>
              </w:rPr>
              <w:t xml:space="preserve"> </w:t>
            </w:r>
            <w:r>
              <w:rPr>
                <w:sz w:val="24"/>
                <w:szCs w:val="24"/>
                <w:lang w:val="fr"/>
              </w:rPr>
              <w:t>marché</w:t>
            </w:r>
            <w:r w:rsidRPr="00B72676">
              <w:rPr>
                <w:sz w:val="24"/>
                <w:szCs w:val="24"/>
                <w:lang w:val="fr"/>
              </w:rPr>
              <w:t xml:space="preserve"> financé par la</w:t>
            </w:r>
            <w:r w:rsidRPr="00B72676">
              <w:rPr>
                <w:iCs/>
                <w:color w:val="000000" w:themeColor="text1"/>
                <w:sz w:val="24"/>
                <w:szCs w:val="24"/>
                <w:lang w:val="fr"/>
              </w:rPr>
              <w:t xml:space="preserve"> </w:t>
            </w:r>
            <w:r>
              <w:rPr>
                <w:iCs/>
                <w:color w:val="000000" w:themeColor="text1"/>
                <w:sz w:val="24"/>
                <w:szCs w:val="24"/>
                <w:lang w:val="fr"/>
              </w:rPr>
              <w:t>BIsD,</w:t>
            </w:r>
            <w:r w:rsidRPr="00B72676">
              <w:rPr>
                <w:sz w:val="24"/>
                <w:szCs w:val="24"/>
                <w:lang w:val="fr"/>
              </w:rPr>
              <w:t xml:space="preserve"> </w:t>
            </w:r>
            <w:r w:rsidRPr="00B72676">
              <w:rPr>
                <w:iCs/>
                <w:color w:val="000000" w:themeColor="text1"/>
                <w:sz w:val="24"/>
                <w:szCs w:val="24"/>
                <w:lang w:val="fr"/>
              </w:rPr>
              <w:t>à moins que l’</w:t>
            </w:r>
            <w:r>
              <w:rPr>
                <w:iCs/>
                <w:color w:val="000000" w:themeColor="text1"/>
                <w:sz w:val="24"/>
                <w:szCs w:val="24"/>
                <w:lang w:val="fr"/>
              </w:rPr>
              <w:t>A</w:t>
            </w:r>
            <w:r w:rsidRPr="00B72676">
              <w:rPr>
                <w:iCs/>
                <w:color w:val="000000" w:themeColor="text1"/>
                <w:sz w:val="24"/>
                <w:szCs w:val="24"/>
                <w:lang w:val="fr"/>
              </w:rPr>
              <w:t>rbitre d’</w:t>
            </w:r>
            <w:r>
              <w:rPr>
                <w:iCs/>
                <w:color w:val="000000" w:themeColor="text1"/>
                <w:sz w:val="24"/>
                <w:szCs w:val="24"/>
                <w:lang w:val="fr"/>
              </w:rPr>
              <w:t>U</w:t>
            </w:r>
            <w:r w:rsidRPr="00B72676">
              <w:rPr>
                <w:iCs/>
                <w:color w:val="000000" w:themeColor="text1"/>
                <w:sz w:val="24"/>
                <w:szCs w:val="24"/>
                <w:lang w:val="fr"/>
              </w:rPr>
              <w:t>rgence de la CCI n’accorde une ordonnance en faveur de l’</w:t>
            </w:r>
            <w:r>
              <w:rPr>
                <w:iCs/>
                <w:color w:val="000000" w:themeColor="text1"/>
                <w:sz w:val="24"/>
                <w:szCs w:val="24"/>
                <w:lang w:val="fr"/>
              </w:rPr>
              <w:t>E</w:t>
            </w:r>
            <w:r w:rsidRPr="00B72676">
              <w:rPr>
                <w:iCs/>
                <w:color w:val="000000" w:themeColor="text1"/>
                <w:sz w:val="24"/>
                <w:szCs w:val="24"/>
                <w:lang w:val="fr"/>
              </w:rPr>
              <w:t xml:space="preserve">ntrepreneur. La période de disqualification est de deux ans, à moins que </w:t>
            </w:r>
            <w:r>
              <w:rPr>
                <w:iCs/>
                <w:color w:val="000000" w:themeColor="text1"/>
                <w:sz w:val="24"/>
                <w:szCs w:val="24"/>
                <w:lang w:val="fr"/>
              </w:rPr>
              <w:t>l’Entrepreneur</w:t>
            </w:r>
            <w:r w:rsidRPr="00B72676">
              <w:rPr>
                <w:iCs/>
                <w:color w:val="000000" w:themeColor="text1"/>
                <w:sz w:val="24"/>
                <w:szCs w:val="24"/>
                <w:lang w:val="fr"/>
              </w:rPr>
              <w:t xml:space="preserve"> </w:t>
            </w:r>
            <w:r>
              <w:rPr>
                <w:iCs/>
                <w:color w:val="000000" w:themeColor="text1"/>
                <w:sz w:val="24"/>
                <w:szCs w:val="24"/>
                <w:lang w:val="fr"/>
              </w:rPr>
              <w:t xml:space="preserve">et/ou tout Sous-Traitant </w:t>
            </w:r>
            <w:r w:rsidRPr="00B72676">
              <w:rPr>
                <w:iCs/>
                <w:color w:val="000000" w:themeColor="text1"/>
                <w:sz w:val="24"/>
                <w:szCs w:val="24"/>
                <w:lang w:val="fr"/>
              </w:rPr>
              <w:t>ne reçoivent une sentence arbitrale en leur faveur dans le délai de deux ans.</w:t>
            </w:r>
            <w:r>
              <w:rPr>
                <w:iCs/>
                <w:color w:val="000000" w:themeColor="text1"/>
                <w:sz w:val="24"/>
                <w:szCs w:val="24"/>
                <w:lang w:val="fr"/>
              </w:rPr>
              <w:t xml:space="preserve"> </w:t>
            </w:r>
            <w:r w:rsidRPr="00B72676">
              <w:rPr>
                <w:iCs/>
                <w:color w:val="000000" w:themeColor="text1"/>
                <w:sz w:val="24"/>
                <w:szCs w:val="24"/>
                <w:lang w:val="fr"/>
              </w:rPr>
              <w:t>La disqualification d</w:t>
            </w:r>
            <w:r>
              <w:rPr>
                <w:iCs/>
                <w:color w:val="000000" w:themeColor="text1"/>
                <w:sz w:val="24"/>
                <w:szCs w:val="24"/>
                <w:lang w:val="fr"/>
              </w:rPr>
              <w:t>e l’Entrepreneur</w:t>
            </w:r>
            <w:r w:rsidRPr="00B72676">
              <w:rPr>
                <w:iCs/>
                <w:color w:val="000000" w:themeColor="text1"/>
                <w:sz w:val="24"/>
                <w:szCs w:val="24"/>
                <w:lang w:val="fr"/>
              </w:rPr>
              <w:t xml:space="preserve"> en vertu de la présente </w:t>
            </w:r>
            <w:r>
              <w:rPr>
                <w:iCs/>
                <w:color w:val="000000" w:themeColor="text1"/>
                <w:sz w:val="24"/>
                <w:szCs w:val="24"/>
                <w:lang w:val="fr"/>
              </w:rPr>
              <w:t>Sous-Clause</w:t>
            </w:r>
            <w:r w:rsidRPr="00B72676">
              <w:rPr>
                <w:iCs/>
                <w:color w:val="000000" w:themeColor="text1"/>
                <w:sz w:val="24"/>
                <w:szCs w:val="24"/>
                <w:lang w:val="fr"/>
              </w:rPr>
              <w:t xml:space="preserve"> est sans préjudice des droits et obligations </w:t>
            </w:r>
            <w:r>
              <w:rPr>
                <w:iCs/>
                <w:color w:val="000000" w:themeColor="text1"/>
                <w:sz w:val="24"/>
                <w:szCs w:val="24"/>
                <w:lang w:val="fr"/>
              </w:rPr>
              <w:t>P</w:t>
            </w:r>
            <w:r w:rsidRPr="00B72676">
              <w:rPr>
                <w:iCs/>
                <w:color w:val="000000" w:themeColor="text1"/>
                <w:sz w:val="24"/>
                <w:szCs w:val="24"/>
                <w:lang w:val="fr"/>
              </w:rPr>
              <w:t xml:space="preserve">es parties en vertu du </w:t>
            </w:r>
            <w:r>
              <w:rPr>
                <w:iCs/>
                <w:color w:val="000000" w:themeColor="text1"/>
                <w:sz w:val="24"/>
                <w:szCs w:val="24"/>
                <w:lang w:val="fr"/>
              </w:rPr>
              <w:t>Marché</w:t>
            </w:r>
            <w:r w:rsidRPr="00B72676">
              <w:rPr>
                <w:iCs/>
                <w:color w:val="000000" w:themeColor="text1"/>
                <w:sz w:val="24"/>
                <w:szCs w:val="24"/>
                <w:lang w:val="fr"/>
              </w:rPr>
              <w:t>.</w:t>
            </w:r>
          </w:p>
        </w:tc>
      </w:tr>
    </w:tbl>
    <w:p w14:paraId="2EF1DF89" w14:textId="77777777" w:rsidR="00FE2B65" w:rsidRDefault="00FE2B65" w:rsidP="00FE2B65">
      <w:pPr>
        <w:rPr>
          <w:b/>
          <w:bCs/>
        </w:rPr>
      </w:pPr>
    </w:p>
    <w:p w14:paraId="1019478A" w14:textId="77777777" w:rsidR="00FE2B65" w:rsidRDefault="00FE2B65" w:rsidP="00FE2B65">
      <w:pPr>
        <w:rPr>
          <w:b/>
          <w:bCs/>
        </w:rPr>
      </w:pPr>
      <w:r>
        <w:rPr>
          <w:b/>
          <w:bCs/>
        </w:rPr>
        <w:br w:type="page"/>
      </w:r>
    </w:p>
    <w:tbl>
      <w:tblPr>
        <w:tblW w:w="9445" w:type="dxa"/>
        <w:tblLayout w:type="fixed"/>
        <w:tblLook w:val="04A0" w:firstRow="1" w:lastRow="0" w:firstColumn="1" w:lastColumn="0" w:noHBand="0" w:noVBand="1"/>
      </w:tblPr>
      <w:tblGrid>
        <w:gridCol w:w="2515"/>
        <w:gridCol w:w="6930"/>
      </w:tblGrid>
      <w:tr w:rsidR="00FE2B65" w:rsidRPr="00B81317" w:rsidDel="00CB6FF0" w14:paraId="32B739C8" w14:textId="77777777" w:rsidTr="00C82E74">
        <w:trPr>
          <w:trHeight w:val="1296"/>
        </w:trPr>
        <w:tc>
          <w:tcPr>
            <w:tcW w:w="9445" w:type="dxa"/>
            <w:gridSpan w:val="2"/>
            <w:tcMar>
              <w:top w:w="57" w:type="dxa"/>
              <w:left w:w="57" w:type="dxa"/>
              <w:bottom w:w="57" w:type="dxa"/>
              <w:right w:w="57" w:type="dxa"/>
            </w:tcMar>
            <w:vAlign w:val="center"/>
          </w:tcPr>
          <w:p w14:paraId="34DA3886" w14:textId="77777777" w:rsidR="00FE2B65" w:rsidRPr="00B81317" w:rsidDel="00CB6FF0" w:rsidRDefault="00FE2B65" w:rsidP="00C82E74">
            <w:pPr>
              <w:rPr>
                <w:b/>
                <w:bCs/>
                <w:sz w:val="24"/>
                <w:szCs w:val="24"/>
              </w:rPr>
            </w:pPr>
            <w:r>
              <w:rPr>
                <w:b/>
                <w:bCs/>
                <w:sz w:val="24"/>
                <w:szCs w:val="24"/>
              </w:rPr>
              <w:lastRenderedPageBreak/>
              <w:t>A</w:t>
            </w:r>
            <w:r w:rsidRPr="00B81317">
              <w:rPr>
                <w:b/>
                <w:bCs/>
                <w:sz w:val="24"/>
                <w:szCs w:val="24"/>
              </w:rPr>
              <w:t xml:space="preserve">nnexe – Conditions Générales de </w:t>
            </w:r>
            <w:r w:rsidRPr="00C82E74">
              <w:rPr>
                <w:b/>
                <w:bCs/>
                <w:sz w:val="24"/>
                <w:szCs w:val="24"/>
              </w:rPr>
              <w:t>l'Accord de Prévention et de Règlement des Différends</w:t>
            </w:r>
          </w:p>
        </w:tc>
      </w:tr>
      <w:tr w:rsidR="00FE2B65" w:rsidRPr="00B81317" w:rsidDel="00CB6FF0" w14:paraId="2DCB41BB" w14:textId="77777777" w:rsidTr="00C82E74">
        <w:tc>
          <w:tcPr>
            <w:tcW w:w="2515" w:type="dxa"/>
            <w:tcMar>
              <w:top w:w="57" w:type="dxa"/>
              <w:left w:w="57" w:type="dxa"/>
              <w:bottom w:w="57" w:type="dxa"/>
              <w:right w:w="57" w:type="dxa"/>
            </w:tcMar>
          </w:tcPr>
          <w:p w14:paraId="3A3083F9" w14:textId="77777777" w:rsidR="00FE2B65" w:rsidRPr="00B81317" w:rsidDel="00A84FDD" w:rsidRDefault="00FE2B65" w:rsidP="00C82E74">
            <w:pPr>
              <w:rPr>
                <w:b/>
                <w:bCs/>
                <w:sz w:val="24"/>
                <w:szCs w:val="24"/>
              </w:rPr>
            </w:pPr>
            <w:r w:rsidRPr="00B81317">
              <w:rPr>
                <w:b/>
                <w:bCs/>
                <w:sz w:val="24"/>
                <w:szCs w:val="24"/>
              </w:rPr>
              <w:t>Titre</w:t>
            </w:r>
          </w:p>
        </w:tc>
        <w:tc>
          <w:tcPr>
            <w:tcW w:w="6930" w:type="dxa"/>
            <w:tcMar>
              <w:top w:w="57" w:type="dxa"/>
              <w:left w:w="57" w:type="dxa"/>
              <w:bottom w:w="57" w:type="dxa"/>
              <w:right w:w="57" w:type="dxa"/>
            </w:tcMar>
          </w:tcPr>
          <w:p w14:paraId="7243CAE2" w14:textId="77777777" w:rsidR="00FE2B65" w:rsidRPr="00B81317" w:rsidDel="00CB6FF0" w:rsidRDefault="00FE2B65" w:rsidP="00C82E74">
            <w:pPr>
              <w:jc w:val="both"/>
              <w:rPr>
                <w:sz w:val="24"/>
                <w:szCs w:val="24"/>
              </w:rPr>
            </w:pPr>
            <w:r w:rsidRPr="00B81317">
              <w:rPr>
                <w:sz w:val="24"/>
                <w:szCs w:val="24"/>
              </w:rPr>
              <w:t xml:space="preserve">« Conditions Générales de </w:t>
            </w:r>
            <w:r w:rsidRPr="004F2C83">
              <w:rPr>
                <w:rFonts w:eastAsia="Arial Narrow"/>
                <w:color w:val="000000"/>
                <w:sz w:val="24"/>
                <w:szCs w:val="24"/>
              </w:rPr>
              <w:t>l'</w:t>
            </w:r>
            <w:r>
              <w:rPr>
                <w:rFonts w:eastAsia="Arial Narrow"/>
                <w:color w:val="000000"/>
                <w:sz w:val="24"/>
                <w:szCs w:val="24"/>
              </w:rPr>
              <w:t>A</w:t>
            </w:r>
            <w:r w:rsidRPr="004F2C83">
              <w:rPr>
                <w:rFonts w:eastAsia="Arial Narrow"/>
                <w:color w:val="000000"/>
                <w:sz w:val="24"/>
                <w:szCs w:val="24"/>
              </w:rPr>
              <w:t xml:space="preserve">ccord de </w:t>
            </w:r>
            <w:r>
              <w:rPr>
                <w:rFonts w:eastAsia="Arial Narrow"/>
                <w:color w:val="000000"/>
                <w:sz w:val="24"/>
                <w:szCs w:val="24"/>
              </w:rPr>
              <w:t>P</w:t>
            </w:r>
            <w:r w:rsidRPr="004F2C83">
              <w:rPr>
                <w:rFonts w:eastAsia="Arial Narrow"/>
                <w:color w:val="000000"/>
                <w:sz w:val="24"/>
                <w:szCs w:val="24"/>
              </w:rPr>
              <w:t xml:space="preserve">révention et de </w:t>
            </w:r>
            <w:r>
              <w:rPr>
                <w:rFonts w:eastAsia="Arial Narrow"/>
                <w:color w:val="000000"/>
                <w:sz w:val="24"/>
                <w:szCs w:val="24"/>
              </w:rPr>
              <w:t>R</w:t>
            </w:r>
            <w:r w:rsidRPr="004F2C83">
              <w:rPr>
                <w:rFonts w:eastAsia="Arial Narrow"/>
                <w:color w:val="000000"/>
                <w:sz w:val="24"/>
                <w:szCs w:val="24"/>
              </w:rPr>
              <w:t xml:space="preserve">èglement des </w:t>
            </w:r>
            <w:r>
              <w:rPr>
                <w:rFonts w:eastAsia="Arial Narrow"/>
                <w:color w:val="000000"/>
                <w:sz w:val="24"/>
                <w:szCs w:val="24"/>
              </w:rPr>
              <w:t>D</w:t>
            </w:r>
            <w:r w:rsidRPr="004F2C83">
              <w:rPr>
                <w:rFonts w:eastAsia="Arial Narrow"/>
                <w:color w:val="000000"/>
                <w:sz w:val="24"/>
                <w:szCs w:val="24"/>
              </w:rPr>
              <w:t>ifférends</w:t>
            </w:r>
            <w:r w:rsidRPr="00B81317">
              <w:rPr>
                <w:sz w:val="24"/>
                <w:szCs w:val="24"/>
              </w:rPr>
              <w:t xml:space="preserve"> » est remplacé par « Conditions Générales de l’Accord du CPRD ».</w:t>
            </w:r>
          </w:p>
        </w:tc>
      </w:tr>
      <w:tr w:rsidR="00FE2B65" w:rsidRPr="00B81317" w:rsidDel="00CB6FF0" w14:paraId="111F0B50" w14:textId="77777777" w:rsidTr="00C82E74">
        <w:tc>
          <w:tcPr>
            <w:tcW w:w="2515" w:type="dxa"/>
            <w:tcMar>
              <w:top w:w="57" w:type="dxa"/>
              <w:left w:w="57" w:type="dxa"/>
              <w:bottom w:w="57" w:type="dxa"/>
              <w:right w:w="57" w:type="dxa"/>
            </w:tcMar>
          </w:tcPr>
          <w:p w14:paraId="69A55FB3" w14:textId="77777777" w:rsidR="00FE2B65" w:rsidRPr="00B81317" w:rsidDel="00A84FDD" w:rsidRDefault="00FE2B65" w:rsidP="00C82E74">
            <w:pPr>
              <w:rPr>
                <w:b/>
                <w:bCs/>
                <w:sz w:val="24"/>
                <w:szCs w:val="24"/>
              </w:rPr>
            </w:pPr>
            <w:r>
              <w:rPr>
                <w:b/>
                <w:bCs/>
                <w:sz w:val="24"/>
                <w:szCs w:val="24"/>
              </w:rPr>
              <w:t xml:space="preserve">1. </w:t>
            </w:r>
            <w:r w:rsidRPr="00B81317">
              <w:rPr>
                <w:b/>
                <w:bCs/>
                <w:sz w:val="24"/>
                <w:szCs w:val="24"/>
              </w:rPr>
              <w:t>Définitions</w:t>
            </w:r>
          </w:p>
        </w:tc>
        <w:tc>
          <w:tcPr>
            <w:tcW w:w="6930" w:type="dxa"/>
            <w:tcMar>
              <w:top w:w="57" w:type="dxa"/>
              <w:left w:w="57" w:type="dxa"/>
              <w:bottom w:w="57" w:type="dxa"/>
              <w:right w:w="57" w:type="dxa"/>
            </w:tcMar>
          </w:tcPr>
          <w:p w14:paraId="08553BC9" w14:textId="77777777" w:rsidR="00FE2B65" w:rsidRPr="00B81317" w:rsidRDefault="00FE2B65" w:rsidP="00C82E74">
            <w:pPr>
              <w:jc w:val="both"/>
              <w:rPr>
                <w:rFonts w:eastAsia="Arial Narrow"/>
                <w:sz w:val="24"/>
                <w:szCs w:val="24"/>
              </w:rPr>
            </w:pPr>
            <w:r>
              <w:rPr>
                <w:sz w:val="24"/>
                <w:szCs w:val="24"/>
              </w:rPr>
              <w:t>Sous-Clause</w:t>
            </w:r>
            <w:r w:rsidRPr="00B81317">
              <w:rPr>
                <w:sz w:val="24"/>
                <w:szCs w:val="24"/>
              </w:rPr>
              <w:t xml:space="preserve"> 1.2: Aux première et troisième ligne, « Accord PRD » est remplacé par « Accord CPRD ».</w:t>
            </w:r>
          </w:p>
          <w:p w14:paraId="48E334C2" w14:textId="77777777" w:rsidR="00FE2B65" w:rsidRDefault="00FE2B65" w:rsidP="00C82E74">
            <w:pPr>
              <w:jc w:val="both"/>
              <w:rPr>
                <w:sz w:val="24"/>
                <w:szCs w:val="24"/>
              </w:rPr>
            </w:pPr>
          </w:p>
          <w:p w14:paraId="4F6BCCCB" w14:textId="77777777" w:rsidR="00FE2B65" w:rsidRPr="00B81317" w:rsidRDefault="00FE2B65" w:rsidP="00C82E74">
            <w:pPr>
              <w:jc w:val="both"/>
              <w:rPr>
                <w:rFonts w:eastAsia="Arial Narrow"/>
                <w:sz w:val="24"/>
                <w:szCs w:val="24"/>
              </w:rPr>
            </w:pPr>
            <w:r>
              <w:rPr>
                <w:sz w:val="24"/>
                <w:szCs w:val="24"/>
              </w:rPr>
              <w:t>Sous-Clause</w:t>
            </w:r>
            <w:r w:rsidRPr="00B81317">
              <w:rPr>
                <w:sz w:val="24"/>
                <w:szCs w:val="24"/>
              </w:rPr>
              <w:t xml:space="preserve"> 1.3:</w:t>
            </w:r>
          </w:p>
          <w:p w14:paraId="759C6B2C" w14:textId="77777777" w:rsidR="00FE2B65" w:rsidRDefault="00FE2B65" w:rsidP="00C82E74">
            <w:pPr>
              <w:jc w:val="both"/>
              <w:rPr>
                <w:sz w:val="24"/>
                <w:szCs w:val="24"/>
              </w:rPr>
            </w:pPr>
          </w:p>
          <w:p w14:paraId="0CC8789D" w14:textId="77777777" w:rsidR="00FE2B65" w:rsidRPr="00B81317" w:rsidRDefault="00FE2B65" w:rsidP="00FE2B65">
            <w:pPr>
              <w:pStyle w:val="ListParagraph"/>
              <w:numPr>
                <w:ilvl w:val="0"/>
                <w:numId w:val="124"/>
              </w:numPr>
              <w:jc w:val="both"/>
              <w:rPr>
                <w:rFonts w:eastAsia="Arial Narrow"/>
                <w:sz w:val="24"/>
                <w:szCs w:val="24"/>
              </w:rPr>
            </w:pPr>
            <w:r w:rsidRPr="00B81317">
              <w:rPr>
                <w:sz w:val="24"/>
                <w:szCs w:val="24"/>
              </w:rPr>
              <w:t>À la première ligne, « Accord de Prévention des Différends » ou « Accord PRD »</w:t>
            </w:r>
            <w:r>
              <w:rPr>
                <w:sz w:val="24"/>
                <w:szCs w:val="24"/>
              </w:rPr>
              <w:t xml:space="preserve"> </w:t>
            </w:r>
            <w:r w:rsidRPr="00B81317">
              <w:rPr>
                <w:sz w:val="24"/>
                <w:szCs w:val="24"/>
              </w:rPr>
              <w:t>est remplacé par :</w:t>
            </w:r>
            <w:r>
              <w:rPr>
                <w:sz w:val="24"/>
                <w:szCs w:val="24"/>
              </w:rPr>
              <w:t xml:space="preserve"> </w:t>
            </w:r>
            <w:r w:rsidRPr="00B81317">
              <w:rPr>
                <w:sz w:val="24"/>
                <w:szCs w:val="24"/>
              </w:rPr>
              <w:t xml:space="preserve">« Accord </w:t>
            </w:r>
            <w:r>
              <w:rPr>
                <w:sz w:val="24"/>
                <w:szCs w:val="24"/>
              </w:rPr>
              <w:t xml:space="preserve">de </w:t>
            </w:r>
            <w:r w:rsidRPr="00B81317">
              <w:rPr>
                <w:sz w:val="24"/>
                <w:szCs w:val="24"/>
              </w:rPr>
              <w:t>CPRD » est tel que défini dans le Marché et est ».</w:t>
            </w:r>
          </w:p>
          <w:p w14:paraId="01C7DBCE" w14:textId="77777777" w:rsidR="00FE2B65" w:rsidRPr="00B81317" w:rsidRDefault="00FE2B65" w:rsidP="00C82E74">
            <w:pPr>
              <w:pStyle w:val="ListParagraph"/>
              <w:ind w:left="720"/>
              <w:jc w:val="both"/>
              <w:rPr>
                <w:rFonts w:eastAsia="Arial Narrow"/>
                <w:sz w:val="24"/>
                <w:szCs w:val="24"/>
              </w:rPr>
            </w:pPr>
          </w:p>
          <w:p w14:paraId="6B482D39" w14:textId="77777777" w:rsidR="00FE2B65" w:rsidRPr="00B81317" w:rsidRDefault="00FE2B65" w:rsidP="00FE2B65">
            <w:pPr>
              <w:pStyle w:val="ListParagraph"/>
              <w:numPr>
                <w:ilvl w:val="0"/>
                <w:numId w:val="124"/>
              </w:numPr>
              <w:jc w:val="both"/>
              <w:rPr>
                <w:rFonts w:eastAsia="Arial Narrow"/>
                <w:sz w:val="24"/>
                <w:szCs w:val="24"/>
              </w:rPr>
            </w:pPr>
            <w:r w:rsidRPr="00B81317">
              <w:rPr>
                <w:sz w:val="24"/>
                <w:szCs w:val="24"/>
              </w:rPr>
              <w:t>À la première ligne de l’alinéa (c), les termes « Accord PRD » sont remplacés par les termes « </w:t>
            </w:r>
            <w:r>
              <w:rPr>
                <w:sz w:val="24"/>
                <w:szCs w:val="24"/>
              </w:rPr>
              <w:t>A</w:t>
            </w:r>
            <w:r w:rsidRPr="00B81317">
              <w:rPr>
                <w:sz w:val="24"/>
                <w:szCs w:val="24"/>
              </w:rPr>
              <w:t>ccord du CPRD ».</w:t>
            </w:r>
          </w:p>
          <w:p w14:paraId="0D64AAB4" w14:textId="77777777" w:rsidR="00FE2B65" w:rsidRPr="00B81317" w:rsidRDefault="00FE2B65" w:rsidP="00C82E74">
            <w:pPr>
              <w:jc w:val="both"/>
              <w:rPr>
                <w:rFonts w:eastAsia="Arial Narrow"/>
                <w:sz w:val="24"/>
                <w:szCs w:val="24"/>
              </w:rPr>
            </w:pPr>
          </w:p>
          <w:p w14:paraId="69F5711D" w14:textId="77777777" w:rsidR="00FE2B65" w:rsidRPr="00B81317" w:rsidRDefault="00FE2B65" w:rsidP="00C82E74">
            <w:pPr>
              <w:jc w:val="both"/>
              <w:rPr>
                <w:rFonts w:eastAsia="Arial Narrow"/>
                <w:sz w:val="24"/>
                <w:szCs w:val="24"/>
              </w:rPr>
            </w:pPr>
            <w:r w:rsidRPr="00B81317">
              <w:rPr>
                <w:sz w:val="24"/>
                <w:szCs w:val="24"/>
              </w:rPr>
              <w:t xml:space="preserve">La </w:t>
            </w:r>
            <w:r>
              <w:rPr>
                <w:sz w:val="24"/>
                <w:szCs w:val="24"/>
              </w:rPr>
              <w:t>Sous-Clause</w:t>
            </w:r>
            <w:r w:rsidRPr="00B81317">
              <w:rPr>
                <w:sz w:val="24"/>
                <w:szCs w:val="24"/>
              </w:rPr>
              <w:t xml:space="preserve"> 1.3 « Activités du </w:t>
            </w:r>
            <w:r>
              <w:rPr>
                <w:sz w:val="24"/>
                <w:szCs w:val="24"/>
              </w:rPr>
              <w:t>C</w:t>
            </w:r>
            <w:r w:rsidRPr="00B81317">
              <w:rPr>
                <w:sz w:val="24"/>
                <w:szCs w:val="24"/>
              </w:rPr>
              <w:t xml:space="preserve">PRD » est remplacée par la </w:t>
            </w:r>
            <w:r>
              <w:rPr>
                <w:sz w:val="24"/>
                <w:szCs w:val="24"/>
              </w:rPr>
              <w:t>Sous-Clause</w:t>
            </w:r>
            <w:r w:rsidRPr="00B81317">
              <w:rPr>
                <w:sz w:val="24"/>
                <w:szCs w:val="24"/>
              </w:rPr>
              <w:t xml:space="preserve"> 1.4 « Activités du CPRD » et les </w:t>
            </w:r>
            <w:r>
              <w:rPr>
                <w:sz w:val="24"/>
                <w:szCs w:val="24"/>
              </w:rPr>
              <w:t>Sous-Clause</w:t>
            </w:r>
            <w:r w:rsidRPr="00B81317">
              <w:rPr>
                <w:sz w:val="24"/>
                <w:szCs w:val="24"/>
              </w:rPr>
              <w:t>s de la Clause 1 « Définitions » sont renumérotés :</w:t>
            </w:r>
            <w:r>
              <w:rPr>
                <w:sz w:val="24"/>
                <w:szCs w:val="24"/>
              </w:rPr>
              <w:t xml:space="preserve"> </w:t>
            </w:r>
          </w:p>
          <w:p w14:paraId="08014872" w14:textId="77777777" w:rsidR="00FE2B65" w:rsidRDefault="00FE2B65" w:rsidP="00C82E74">
            <w:pPr>
              <w:jc w:val="both"/>
              <w:rPr>
                <w:sz w:val="24"/>
                <w:szCs w:val="24"/>
              </w:rPr>
            </w:pPr>
          </w:p>
          <w:p w14:paraId="3444E7E6" w14:textId="77777777" w:rsidR="00FE2B65" w:rsidRDefault="00FE2B65" w:rsidP="00C82E74">
            <w:pPr>
              <w:jc w:val="both"/>
              <w:rPr>
                <w:sz w:val="24"/>
                <w:szCs w:val="24"/>
              </w:rPr>
            </w:pPr>
            <w:r>
              <w:rPr>
                <w:sz w:val="24"/>
                <w:szCs w:val="24"/>
              </w:rPr>
              <w:t>Sous-Clause</w:t>
            </w:r>
            <w:r w:rsidRPr="00B81317">
              <w:rPr>
                <w:sz w:val="24"/>
                <w:szCs w:val="24"/>
              </w:rPr>
              <w:t xml:space="preserve"> 1.4 « Activités du CPRD ».</w:t>
            </w:r>
            <w:r>
              <w:rPr>
                <w:sz w:val="24"/>
                <w:szCs w:val="24"/>
              </w:rPr>
              <w:t xml:space="preserve"> </w:t>
            </w:r>
            <w:r w:rsidRPr="00B81317">
              <w:rPr>
                <w:sz w:val="24"/>
                <w:szCs w:val="24"/>
              </w:rPr>
              <w:t>A la fin, ce qui suit doit être ajouté :</w:t>
            </w:r>
            <w:r>
              <w:rPr>
                <w:sz w:val="24"/>
                <w:szCs w:val="24"/>
              </w:rPr>
              <w:t xml:space="preserve"> « </w:t>
            </w:r>
            <w:r w:rsidRPr="00B81317">
              <w:rPr>
                <w:sz w:val="24"/>
                <w:szCs w:val="24"/>
              </w:rPr>
              <w:t xml:space="preserve">Cela comprend également le traitement des Référés EAS/HS selon la </w:t>
            </w:r>
            <w:r>
              <w:rPr>
                <w:sz w:val="24"/>
                <w:szCs w:val="24"/>
              </w:rPr>
              <w:t>Sous-Clause</w:t>
            </w:r>
            <w:r w:rsidRPr="00B81317">
              <w:rPr>
                <w:sz w:val="24"/>
                <w:szCs w:val="24"/>
              </w:rPr>
              <w:t xml:space="preserve"> 21.9 des Conditions du Marché. »</w:t>
            </w:r>
          </w:p>
          <w:p w14:paraId="52813C05" w14:textId="77777777" w:rsidR="00FE2B65" w:rsidRPr="00B81317" w:rsidRDefault="00FE2B65" w:rsidP="00C82E74">
            <w:pPr>
              <w:jc w:val="both"/>
              <w:rPr>
                <w:sz w:val="24"/>
                <w:szCs w:val="24"/>
              </w:rPr>
            </w:pPr>
          </w:p>
          <w:p w14:paraId="42E86103" w14:textId="77777777" w:rsidR="00FE2B65" w:rsidRPr="00B81317" w:rsidRDefault="00FE2B65" w:rsidP="00C82E74">
            <w:pPr>
              <w:jc w:val="both"/>
              <w:rPr>
                <w:rFonts w:eastAsia="Arial Narrow"/>
                <w:sz w:val="24"/>
                <w:szCs w:val="24"/>
              </w:rPr>
            </w:pPr>
            <w:r>
              <w:rPr>
                <w:sz w:val="24"/>
                <w:szCs w:val="24"/>
              </w:rPr>
              <w:t>Sous-Clause</w:t>
            </w:r>
            <w:r w:rsidRPr="00B81317">
              <w:rPr>
                <w:sz w:val="24"/>
                <w:szCs w:val="24"/>
              </w:rPr>
              <w:t xml:space="preserve"> 1.7 à 12 : Remplacer toutes les références à « l’Accord PRD » par « Accord </w:t>
            </w:r>
            <w:r>
              <w:rPr>
                <w:sz w:val="24"/>
                <w:szCs w:val="24"/>
              </w:rPr>
              <w:t xml:space="preserve">de </w:t>
            </w:r>
            <w:r w:rsidRPr="00B81317">
              <w:rPr>
                <w:sz w:val="24"/>
                <w:szCs w:val="24"/>
              </w:rPr>
              <w:t>CPRD ».</w:t>
            </w:r>
          </w:p>
          <w:p w14:paraId="67DE77B8" w14:textId="77777777" w:rsidR="00FE2B65" w:rsidRDefault="00FE2B65" w:rsidP="00C82E74">
            <w:pPr>
              <w:jc w:val="both"/>
              <w:rPr>
                <w:sz w:val="24"/>
                <w:szCs w:val="24"/>
              </w:rPr>
            </w:pPr>
          </w:p>
          <w:p w14:paraId="5CA3C08F" w14:textId="77777777" w:rsidR="00FE2B65" w:rsidRPr="00B81317" w:rsidDel="00CB6FF0" w:rsidRDefault="00FE2B65" w:rsidP="00C82E74">
            <w:pPr>
              <w:jc w:val="both"/>
              <w:rPr>
                <w:sz w:val="24"/>
                <w:szCs w:val="24"/>
              </w:rPr>
            </w:pPr>
            <w:r w:rsidRPr="00B81317">
              <w:rPr>
                <w:sz w:val="24"/>
                <w:szCs w:val="24"/>
              </w:rPr>
              <w:t xml:space="preserve">A la </w:t>
            </w:r>
            <w:r>
              <w:rPr>
                <w:sz w:val="24"/>
                <w:szCs w:val="24"/>
              </w:rPr>
              <w:t>Sous-Clause</w:t>
            </w:r>
            <w:r w:rsidRPr="00B81317">
              <w:rPr>
                <w:sz w:val="24"/>
                <w:szCs w:val="24"/>
              </w:rPr>
              <w:t xml:space="preserve"> 1.8 (a)(i) : « « représentant autorisé de l’Entrepreneur ou du Maître d’Ouvrage » est remplacé par : « </w:t>
            </w:r>
            <w:r>
              <w:rPr>
                <w:sz w:val="24"/>
                <w:szCs w:val="24"/>
              </w:rPr>
              <w:t>R</w:t>
            </w:r>
            <w:r w:rsidRPr="00B81317">
              <w:rPr>
                <w:sz w:val="24"/>
                <w:szCs w:val="24"/>
              </w:rPr>
              <w:t>eprésentant de l’Entrepreneur ou représentant autorisé du Maître d’Ouvrage ».</w:t>
            </w:r>
          </w:p>
        </w:tc>
      </w:tr>
      <w:tr w:rsidR="00FE2B65" w:rsidRPr="00B81317" w:rsidDel="00CB6FF0" w14:paraId="685EEC13" w14:textId="77777777" w:rsidTr="00C82E74">
        <w:tc>
          <w:tcPr>
            <w:tcW w:w="2515" w:type="dxa"/>
            <w:tcMar>
              <w:top w:w="57" w:type="dxa"/>
              <w:left w:w="57" w:type="dxa"/>
              <w:bottom w:w="57" w:type="dxa"/>
              <w:right w:w="57" w:type="dxa"/>
            </w:tcMar>
          </w:tcPr>
          <w:p w14:paraId="6F01BBF9" w14:textId="77777777" w:rsidR="00FE2B65" w:rsidRPr="00C82E74" w:rsidDel="00A84FDD" w:rsidRDefault="00FE2B65" w:rsidP="00FE2B65">
            <w:pPr>
              <w:pStyle w:val="ListParagraph"/>
              <w:numPr>
                <w:ilvl w:val="0"/>
                <w:numId w:val="120"/>
              </w:numPr>
              <w:rPr>
                <w:b/>
                <w:bCs/>
                <w:sz w:val="24"/>
                <w:szCs w:val="24"/>
              </w:rPr>
            </w:pPr>
            <w:r w:rsidRPr="00C82E74">
              <w:rPr>
                <w:b/>
                <w:bCs/>
                <w:sz w:val="24"/>
                <w:szCs w:val="24"/>
              </w:rPr>
              <w:t>Dispositions Générales</w:t>
            </w:r>
          </w:p>
        </w:tc>
        <w:tc>
          <w:tcPr>
            <w:tcW w:w="6930" w:type="dxa"/>
            <w:tcMar>
              <w:top w:w="57" w:type="dxa"/>
              <w:left w:w="57" w:type="dxa"/>
              <w:bottom w:w="57" w:type="dxa"/>
              <w:right w:w="57" w:type="dxa"/>
            </w:tcMar>
          </w:tcPr>
          <w:p w14:paraId="30953D56" w14:textId="77777777" w:rsidR="00FE2B65" w:rsidRPr="00B81317" w:rsidDel="00CB6FF0" w:rsidRDefault="00FE2B65" w:rsidP="00C82E74">
            <w:pPr>
              <w:jc w:val="both"/>
              <w:rPr>
                <w:sz w:val="24"/>
                <w:szCs w:val="24"/>
              </w:rPr>
            </w:pPr>
            <w:r w:rsidRPr="00B81317">
              <w:rPr>
                <w:sz w:val="24"/>
                <w:szCs w:val="24"/>
              </w:rPr>
              <w:t xml:space="preserve">La </w:t>
            </w:r>
            <w:r>
              <w:rPr>
                <w:sz w:val="24"/>
                <w:szCs w:val="24"/>
              </w:rPr>
              <w:t>Sous-Clause</w:t>
            </w:r>
            <w:r w:rsidRPr="00B81317">
              <w:rPr>
                <w:sz w:val="24"/>
                <w:szCs w:val="24"/>
              </w:rPr>
              <w:t xml:space="preserve"> 2.2 est entièrement supprimée.</w:t>
            </w:r>
          </w:p>
        </w:tc>
      </w:tr>
      <w:tr w:rsidR="00FE2B65" w:rsidRPr="00B81317" w:rsidDel="00CB6FF0" w14:paraId="78862C37" w14:textId="77777777" w:rsidTr="00C82E74">
        <w:tc>
          <w:tcPr>
            <w:tcW w:w="2515" w:type="dxa"/>
            <w:tcMar>
              <w:top w:w="57" w:type="dxa"/>
              <w:left w:w="57" w:type="dxa"/>
              <w:bottom w:w="57" w:type="dxa"/>
              <w:right w:w="57" w:type="dxa"/>
            </w:tcMar>
          </w:tcPr>
          <w:p w14:paraId="1C937AF5" w14:textId="77777777" w:rsidR="00FE2B65" w:rsidRPr="00C82E74" w:rsidDel="00A84FDD" w:rsidRDefault="00FE2B65" w:rsidP="00FE2B65">
            <w:pPr>
              <w:pStyle w:val="ListParagraph"/>
              <w:numPr>
                <w:ilvl w:val="0"/>
                <w:numId w:val="120"/>
              </w:numPr>
              <w:rPr>
                <w:b/>
                <w:bCs/>
                <w:sz w:val="24"/>
                <w:szCs w:val="24"/>
              </w:rPr>
            </w:pPr>
            <w:r w:rsidRPr="00C82E74">
              <w:rPr>
                <w:b/>
                <w:bCs/>
                <w:sz w:val="24"/>
                <w:szCs w:val="24"/>
              </w:rPr>
              <w:t>Garanties</w:t>
            </w:r>
          </w:p>
        </w:tc>
        <w:tc>
          <w:tcPr>
            <w:tcW w:w="6930" w:type="dxa"/>
            <w:tcMar>
              <w:top w:w="57" w:type="dxa"/>
              <w:left w:w="57" w:type="dxa"/>
              <w:bottom w:w="57" w:type="dxa"/>
              <w:right w:w="57" w:type="dxa"/>
            </w:tcMar>
          </w:tcPr>
          <w:p w14:paraId="60E0CB9D" w14:textId="77777777" w:rsidR="00FE2B65" w:rsidRDefault="00FE2B65" w:rsidP="00C82E74">
            <w:pPr>
              <w:jc w:val="both"/>
              <w:rPr>
                <w:sz w:val="24"/>
                <w:szCs w:val="24"/>
              </w:rPr>
            </w:pPr>
            <w:r w:rsidRPr="00B81317">
              <w:rPr>
                <w:sz w:val="24"/>
                <w:szCs w:val="24"/>
              </w:rPr>
              <w:t xml:space="preserve">La </w:t>
            </w:r>
            <w:r>
              <w:rPr>
                <w:sz w:val="24"/>
                <w:szCs w:val="24"/>
              </w:rPr>
              <w:t>Sous-Clause</w:t>
            </w:r>
            <w:r w:rsidRPr="00B81317">
              <w:rPr>
                <w:sz w:val="24"/>
                <w:szCs w:val="24"/>
              </w:rPr>
              <w:t xml:space="preserve"> 3.3 est supprimée et remplacée par ce qui suit :</w:t>
            </w:r>
          </w:p>
          <w:p w14:paraId="2AF0323C" w14:textId="77777777" w:rsidR="00FE2B65" w:rsidRPr="00B81317" w:rsidRDefault="00FE2B65" w:rsidP="00C82E74">
            <w:pPr>
              <w:jc w:val="both"/>
              <w:rPr>
                <w:sz w:val="24"/>
                <w:szCs w:val="24"/>
              </w:rPr>
            </w:pPr>
          </w:p>
          <w:p w14:paraId="5BC3E65C" w14:textId="77777777" w:rsidR="00FE2B65" w:rsidRPr="00B81317" w:rsidRDefault="00FE2B65" w:rsidP="00C82E74">
            <w:pPr>
              <w:jc w:val="both"/>
              <w:rPr>
                <w:sz w:val="24"/>
                <w:szCs w:val="24"/>
              </w:rPr>
            </w:pPr>
            <w:r w:rsidRPr="00B81317">
              <w:rPr>
                <w:sz w:val="24"/>
                <w:szCs w:val="24"/>
              </w:rPr>
              <w:t>« Lorsqu’elle nomme un Membre du CPRD, chaque Partie s’appuie sur les déclarations du Membre du CPRD, à savoir qu’il/elle :</w:t>
            </w:r>
          </w:p>
          <w:p w14:paraId="05694AF7" w14:textId="77777777" w:rsidR="00FE2B65" w:rsidRDefault="00FE2B65" w:rsidP="00C82E74">
            <w:pPr>
              <w:jc w:val="both"/>
              <w:rPr>
                <w:sz w:val="24"/>
                <w:szCs w:val="24"/>
              </w:rPr>
            </w:pPr>
          </w:p>
          <w:p w14:paraId="336D9CA7" w14:textId="77777777" w:rsidR="00FE2B65" w:rsidRPr="00B81317" w:rsidRDefault="00FE2B65" w:rsidP="00FE2B65">
            <w:pPr>
              <w:pStyle w:val="ListParagraph"/>
              <w:numPr>
                <w:ilvl w:val="0"/>
                <w:numId w:val="125"/>
              </w:numPr>
              <w:spacing w:after="120"/>
              <w:jc w:val="both"/>
              <w:rPr>
                <w:sz w:val="24"/>
                <w:szCs w:val="24"/>
              </w:rPr>
            </w:pPr>
            <w:r w:rsidRPr="00B81317">
              <w:rPr>
                <w:sz w:val="24"/>
                <w:szCs w:val="24"/>
              </w:rPr>
              <w:t>a au m</w:t>
            </w:r>
            <w:r>
              <w:rPr>
                <w:sz w:val="24"/>
                <w:szCs w:val="24"/>
              </w:rPr>
              <w:t>inimum</w:t>
            </w:r>
            <w:r w:rsidRPr="00B81317">
              <w:rPr>
                <w:sz w:val="24"/>
                <w:szCs w:val="24"/>
              </w:rPr>
              <w:t xml:space="preserve"> un diplôme dans des disciplines pertinentes telles que le droit, le génie civil, la gestion de la construction ou la gestion des marchés;</w:t>
            </w:r>
          </w:p>
          <w:p w14:paraId="0F1F91FB" w14:textId="77777777" w:rsidR="00FE2B65" w:rsidRPr="00B81317" w:rsidRDefault="00FE2B65" w:rsidP="00FE2B65">
            <w:pPr>
              <w:pStyle w:val="ListParagraph"/>
              <w:numPr>
                <w:ilvl w:val="0"/>
                <w:numId w:val="125"/>
              </w:numPr>
              <w:spacing w:after="120"/>
              <w:jc w:val="both"/>
              <w:rPr>
                <w:sz w:val="24"/>
                <w:szCs w:val="24"/>
              </w:rPr>
            </w:pPr>
            <w:r w:rsidRPr="00B81317">
              <w:rPr>
                <w:sz w:val="24"/>
                <w:szCs w:val="24"/>
              </w:rPr>
              <w:lastRenderedPageBreak/>
              <w:t xml:space="preserve">possède au moins dix ans d’expérience dans l’administration et la gestion des marchés et le règlement des différends, dont au moins cinq ans d’expérience à titre d’arbitre ou </w:t>
            </w:r>
            <w:r>
              <w:rPr>
                <w:sz w:val="24"/>
                <w:szCs w:val="24"/>
              </w:rPr>
              <w:t>de conciliateur</w:t>
            </w:r>
            <w:r w:rsidRPr="00B81317">
              <w:rPr>
                <w:sz w:val="24"/>
                <w:szCs w:val="24"/>
              </w:rPr>
              <w:t xml:space="preserve"> dans des différends liés à la construction;</w:t>
            </w:r>
          </w:p>
          <w:p w14:paraId="492FFF75" w14:textId="77777777" w:rsidR="00FE2B65" w:rsidRPr="00B81317" w:rsidRDefault="00FE2B65" w:rsidP="00FE2B65">
            <w:pPr>
              <w:pStyle w:val="ListParagraph"/>
              <w:numPr>
                <w:ilvl w:val="0"/>
                <w:numId w:val="125"/>
              </w:numPr>
              <w:spacing w:after="120"/>
              <w:jc w:val="both"/>
              <w:rPr>
                <w:sz w:val="24"/>
                <w:szCs w:val="24"/>
              </w:rPr>
            </w:pPr>
            <w:r w:rsidRPr="00B81317">
              <w:rPr>
                <w:sz w:val="24"/>
                <w:szCs w:val="24"/>
              </w:rPr>
              <w:t>a reçu une formation officielle en tant qu’arbitre d’une organisation reconnue à l’échelle internationale;</w:t>
            </w:r>
          </w:p>
          <w:p w14:paraId="51680AF6" w14:textId="77777777" w:rsidR="00FE2B65" w:rsidRPr="00B81317" w:rsidRDefault="00FE2B65" w:rsidP="00FE2B65">
            <w:pPr>
              <w:pStyle w:val="ListParagraph"/>
              <w:numPr>
                <w:ilvl w:val="0"/>
                <w:numId w:val="125"/>
              </w:numPr>
              <w:spacing w:after="120"/>
              <w:jc w:val="both"/>
              <w:rPr>
                <w:sz w:val="24"/>
                <w:szCs w:val="24"/>
              </w:rPr>
            </w:pPr>
            <w:r w:rsidRPr="00B81317">
              <w:rPr>
                <w:sz w:val="24"/>
                <w:szCs w:val="24"/>
              </w:rPr>
              <w:t>possède de l’expérience et/ou connaît bien le type de travaux que l’Entrepreneur doit exécuter en vertu du Marché;</w:t>
            </w:r>
          </w:p>
          <w:p w14:paraId="1F7968F2" w14:textId="77777777" w:rsidR="00FE2B65" w:rsidRPr="00B81317" w:rsidRDefault="00FE2B65" w:rsidP="00FE2B65">
            <w:pPr>
              <w:pStyle w:val="ListParagraph"/>
              <w:numPr>
                <w:ilvl w:val="0"/>
                <w:numId w:val="125"/>
              </w:numPr>
              <w:spacing w:after="120"/>
              <w:jc w:val="both"/>
              <w:rPr>
                <w:sz w:val="24"/>
                <w:szCs w:val="24"/>
              </w:rPr>
            </w:pPr>
            <w:r w:rsidRPr="00B81317">
              <w:rPr>
                <w:sz w:val="24"/>
                <w:szCs w:val="24"/>
              </w:rPr>
              <w:t>possède de l’expérience dans l’interprétation de documents contractuels de construction et/ou d’ingénierie;</w:t>
            </w:r>
          </w:p>
          <w:p w14:paraId="0FBBBCC5" w14:textId="11816C75" w:rsidR="00FE2B65" w:rsidRPr="00B81317" w:rsidRDefault="00FE2B65" w:rsidP="00FE2B65">
            <w:pPr>
              <w:pStyle w:val="ListParagraph"/>
              <w:numPr>
                <w:ilvl w:val="0"/>
                <w:numId w:val="125"/>
              </w:numPr>
              <w:spacing w:after="120"/>
              <w:jc w:val="both"/>
              <w:rPr>
                <w:rFonts w:eastAsia="Arial Narrow"/>
                <w:sz w:val="24"/>
                <w:szCs w:val="24"/>
              </w:rPr>
            </w:pPr>
            <w:r w:rsidRPr="00B81317">
              <w:rPr>
                <w:sz w:val="24"/>
                <w:szCs w:val="24"/>
              </w:rPr>
              <w:t xml:space="preserve">connaît bien les formulaires de marché publiés par la FIDIC depuis 1999, et comprend les procédures de règlement des différends qui y sont décrites; et </w:t>
            </w:r>
          </w:p>
          <w:p w14:paraId="30459587" w14:textId="77777777" w:rsidR="00FE2B65" w:rsidRPr="00B81317" w:rsidDel="00CB6FF0" w:rsidRDefault="00FE2B65" w:rsidP="00FE2B65">
            <w:pPr>
              <w:pStyle w:val="ListParagraph"/>
              <w:numPr>
                <w:ilvl w:val="0"/>
                <w:numId w:val="125"/>
              </w:numPr>
              <w:spacing w:after="120"/>
              <w:jc w:val="both"/>
              <w:rPr>
                <w:rFonts w:eastAsia="Arial Narrow"/>
                <w:sz w:val="24"/>
                <w:szCs w:val="24"/>
              </w:rPr>
            </w:pPr>
            <w:r w:rsidRPr="00B81317">
              <w:rPr>
                <w:sz w:val="24"/>
                <w:szCs w:val="24"/>
              </w:rPr>
              <w:t>parle couramment la langue des communications indiquée dans les Données du Marché (ou la langue convenue entre les parties et le CPRD).</w:t>
            </w:r>
          </w:p>
        </w:tc>
      </w:tr>
      <w:tr w:rsidR="00FE2B65" w:rsidRPr="00B81317" w:rsidDel="00CB6FF0" w14:paraId="0A8E6882" w14:textId="77777777" w:rsidTr="00C82E74">
        <w:tc>
          <w:tcPr>
            <w:tcW w:w="2515" w:type="dxa"/>
            <w:tcMar>
              <w:top w:w="57" w:type="dxa"/>
              <w:left w:w="57" w:type="dxa"/>
              <w:bottom w:w="57" w:type="dxa"/>
              <w:right w:w="57" w:type="dxa"/>
            </w:tcMar>
          </w:tcPr>
          <w:p w14:paraId="4E5B2175" w14:textId="77777777" w:rsidR="00FE2B65" w:rsidRPr="00CF0DF2" w:rsidDel="00A84FDD" w:rsidRDefault="00FE2B65" w:rsidP="00C82E74">
            <w:pPr>
              <w:rPr>
                <w:b/>
                <w:bCs/>
                <w:sz w:val="24"/>
                <w:szCs w:val="24"/>
              </w:rPr>
            </w:pPr>
            <w:r w:rsidRPr="00CF0DF2">
              <w:rPr>
                <w:b/>
                <w:bCs/>
                <w:sz w:val="24"/>
                <w:szCs w:val="24"/>
              </w:rPr>
              <w:t>7. Confidentialité</w:t>
            </w:r>
          </w:p>
        </w:tc>
        <w:tc>
          <w:tcPr>
            <w:tcW w:w="6930" w:type="dxa"/>
            <w:tcMar>
              <w:top w:w="57" w:type="dxa"/>
              <w:left w:w="57" w:type="dxa"/>
              <w:bottom w:w="57" w:type="dxa"/>
              <w:right w:w="57" w:type="dxa"/>
            </w:tcMar>
          </w:tcPr>
          <w:p w14:paraId="191F5980" w14:textId="77777777" w:rsidR="00FE2B65" w:rsidRDefault="00FE2B65" w:rsidP="00C82E74">
            <w:pPr>
              <w:rPr>
                <w:sz w:val="24"/>
                <w:szCs w:val="24"/>
              </w:rPr>
            </w:pPr>
            <w:r w:rsidRPr="00CF0DF2">
              <w:rPr>
                <w:sz w:val="24"/>
                <w:szCs w:val="24"/>
              </w:rPr>
              <w:t xml:space="preserve">A la </w:t>
            </w:r>
            <w:r>
              <w:rPr>
                <w:sz w:val="24"/>
                <w:szCs w:val="24"/>
              </w:rPr>
              <w:t>Sous-Clause</w:t>
            </w:r>
            <w:r w:rsidRPr="00CF0DF2">
              <w:rPr>
                <w:sz w:val="24"/>
                <w:szCs w:val="24"/>
              </w:rPr>
              <w:t xml:space="preserve"> 7.3 : « ou » est supprimé après l’alinéa (b), et ce qui suit est ajouté :</w:t>
            </w:r>
          </w:p>
          <w:p w14:paraId="62B94EBA" w14:textId="77777777" w:rsidR="00FE2B65" w:rsidRPr="00CF0DF2" w:rsidRDefault="00FE2B65" w:rsidP="00C82E74">
            <w:pPr>
              <w:rPr>
                <w:sz w:val="24"/>
                <w:szCs w:val="24"/>
              </w:rPr>
            </w:pPr>
          </w:p>
          <w:p w14:paraId="7A0E1D7E" w14:textId="77777777" w:rsidR="00FE2B65" w:rsidRPr="00CF0DF2" w:rsidDel="00CB6FF0" w:rsidRDefault="00FE2B65" w:rsidP="00C82E74">
            <w:pPr>
              <w:rPr>
                <w:sz w:val="24"/>
                <w:szCs w:val="24"/>
              </w:rPr>
            </w:pPr>
            <w:r w:rsidRPr="00CF0DF2">
              <w:rPr>
                <w:sz w:val="24"/>
                <w:szCs w:val="24"/>
              </w:rPr>
              <w:t xml:space="preserve">« (d) </w:t>
            </w:r>
            <w:r>
              <w:rPr>
                <w:sz w:val="24"/>
                <w:szCs w:val="24"/>
              </w:rPr>
              <w:t>son</w:t>
            </w:r>
            <w:r w:rsidRPr="00CF0DF2">
              <w:rPr>
                <w:sz w:val="24"/>
                <w:szCs w:val="24"/>
              </w:rPr>
              <w:t xml:space="preserve">t </w:t>
            </w:r>
            <w:r>
              <w:rPr>
                <w:sz w:val="24"/>
                <w:szCs w:val="24"/>
              </w:rPr>
              <w:t>communiquées</w:t>
            </w:r>
            <w:r w:rsidRPr="00CF0DF2">
              <w:rPr>
                <w:sz w:val="24"/>
                <w:szCs w:val="24"/>
              </w:rPr>
              <w:t xml:space="preserve"> </w:t>
            </w:r>
            <w:r>
              <w:rPr>
                <w:sz w:val="24"/>
                <w:szCs w:val="24"/>
              </w:rPr>
              <w:t>à</w:t>
            </w:r>
            <w:r w:rsidRPr="00CF0DF2">
              <w:rPr>
                <w:sz w:val="24"/>
                <w:szCs w:val="24"/>
              </w:rPr>
              <w:t xml:space="preserve"> la </w:t>
            </w:r>
            <w:r>
              <w:rPr>
                <w:sz w:val="24"/>
                <w:szCs w:val="24"/>
              </w:rPr>
              <w:t>BIsD</w:t>
            </w:r>
            <w:r w:rsidRPr="00CF0DF2">
              <w:rPr>
                <w:sz w:val="24"/>
                <w:szCs w:val="24"/>
              </w:rPr>
              <w:t>. »</w:t>
            </w:r>
          </w:p>
        </w:tc>
      </w:tr>
      <w:tr w:rsidR="00FE2B65" w:rsidRPr="00B81317" w:rsidDel="00CB6FF0" w14:paraId="21C3A547" w14:textId="77777777" w:rsidTr="00C82E74">
        <w:tc>
          <w:tcPr>
            <w:tcW w:w="2515" w:type="dxa"/>
            <w:tcMar>
              <w:top w:w="57" w:type="dxa"/>
              <w:left w:w="57" w:type="dxa"/>
              <w:bottom w:w="57" w:type="dxa"/>
              <w:right w:w="57" w:type="dxa"/>
            </w:tcMar>
          </w:tcPr>
          <w:p w14:paraId="144BEEEA" w14:textId="77777777" w:rsidR="00FE2B65" w:rsidRPr="00CF0DF2" w:rsidDel="00A84FDD" w:rsidRDefault="00FE2B65" w:rsidP="00C82E74">
            <w:pPr>
              <w:rPr>
                <w:b/>
                <w:bCs/>
                <w:sz w:val="24"/>
                <w:szCs w:val="24"/>
              </w:rPr>
            </w:pPr>
            <w:r w:rsidRPr="00CF0DF2">
              <w:rPr>
                <w:b/>
                <w:bCs/>
                <w:sz w:val="24"/>
                <w:szCs w:val="24"/>
              </w:rPr>
              <w:t>9. Honoraires et Dépenses</w:t>
            </w:r>
          </w:p>
        </w:tc>
        <w:tc>
          <w:tcPr>
            <w:tcW w:w="6930" w:type="dxa"/>
            <w:tcMar>
              <w:top w:w="57" w:type="dxa"/>
              <w:left w:w="57" w:type="dxa"/>
              <w:bottom w:w="57" w:type="dxa"/>
              <w:right w:w="57" w:type="dxa"/>
            </w:tcMar>
          </w:tcPr>
          <w:p w14:paraId="40193683" w14:textId="77777777" w:rsidR="00FE2B65" w:rsidRDefault="00FE2B65" w:rsidP="00C82E74">
            <w:pPr>
              <w:rPr>
                <w:sz w:val="24"/>
                <w:szCs w:val="24"/>
              </w:rPr>
            </w:pPr>
            <w:r w:rsidRPr="00CF0DF2">
              <w:rPr>
                <w:sz w:val="24"/>
                <w:szCs w:val="24"/>
              </w:rPr>
              <w:t xml:space="preserve">A la </w:t>
            </w:r>
            <w:r>
              <w:rPr>
                <w:sz w:val="24"/>
                <w:szCs w:val="24"/>
              </w:rPr>
              <w:t>Sous-Clause</w:t>
            </w:r>
            <w:r w:rsidRPr="00CF0DF2">
              <w:rPr>
                <w:sz w:val="24"/>
                <w:szCs w:val="24"/>
              </w:rPr>
              <w:t xml:space="preserve"> 9.1 (c) : « classe affaire ou équivalent » est remplacé par : « en classe en dessous de la première classe ».</w:t>
            </w:r>
          </w:p>
          <w:p w14:paraId="224D1F93" w14:textId="77777777" w:rsidR="00FE2B65" w:rsidRPr="00CF0DF2" w:rsidRDefault="00FE2B65" w:rsidP="00C82E74">
            <w:pPr>
              <w:rPr>
                <w:sz w:val="24"/>
                <w:szCs w:val="24"/>
              </w:rPr>
            </w:pPr>
          </w:p>
          <w:p w14:paraId="03C11808" w14:textId="77777777" w:rsidR="00FE2B65" w:rsidRPr="00CF0DF2" w:rsidDel="00CB6FF0" w:rsidRDefault="00FE2B65" w:rsidP="00C82E74">
            <w:pPr>
              <w:rPr>
                <w:sz w:val="24"/>
                <w:szCs w:val="24"/>
              </w:rPr>
            </w:pPr>
            <w:r w:rsidRPr="00CF0DF2">
              <w:rPr>
                <w:sz w:val="24"/>
                <w:szCs w:val="24"/>
              </w:rPr>
              <w:t xml:space="preserve">A la </w:t>
            </w:r>
            <w:r>
              <w:rPr>
                <w:sz w:val="24"/>
                <w:szCs w:val="24"/>
              </w:rPr>
              <w:t>Sous-Clause</w:t>
            </w:r>
            <w:r w:rsidRPr="00CF0DF2">
              <w:rPr>
                <w:sz w:val="24"/>
                <w:szCs w:val="24"/>
              </w:rPr>
              <w:t xml:space="preserve"> 9.4 : « et </w:t>
            </w:r>
            <w:r>
              <w:rPr>
                <w:sz w:val="24"/>
                <w:szCs w:val="24"/>
              </w:rPr>
              <w:t>d</w:t>
            </w:r>
            <w:r w:rsidRPr="00CF0DF2">
              <w:rPr>
                <w:sz w:val="24"/>
                <w:szCs w:val="24"/>
              </w:rPr>
              <w:t xml:space="preserve">es </w:t>
            </w:r>
            <w:r>
              <w:rPr>
                <w:sz w:val="24"/>
                <w:szCs w:val="24"/>
              </w:rPr>
              <w:t>billets d’avion</w:t>
            </w:r>
            <w:r w:rsidRPr="00CF0DF2">
              <w:rPr>
                <w:sz w:val="24"/>
                <w:szCs w:val="24"/>
              </w:rPr>
              <w:t> » et « autre</w:t>
            </w:r>
            <w:r>
              <w:rPr>
                <w:sz w:val="24"/>
                <w:szCs w:val="24"/>
              </w:rPr>
              <w:t>s</w:t>
            </w:r>
            <w:r w:rsidRPr="00CF0DF2">
              <w:rPr>
                <w:sz w:val="24"/>
                <w:szCs w:val="24"/>
              </w:rPr>
              <w:t> » sont supprimés de la première et deuxième phrase respectivement.</w:t>
            </w:r>
          </w:p>
        </w:tc>
      </w:tr>
      <w:tr w:rsidR="00FE2B65" w:rsidRPr="00B81317" w:rsidDel="00CB6FF0" w14:paraId="24EEB62C" w14:textId="77777777" w:rsidTr="00C82E74">
        <w:tc>
          <w:tcPr>
            <w:tcW w:w="2515" w:type="dxa"/>
            <w:tcMar>
              <w:top w:w="57" w:type="dxa"/>
              <w:left w:w="57" w:type="dxa"/>
              <w:bottom w:w="57" w:type="dxa"/>
              <w:right w:w="57" w:type="dxa"/>
            </w:tcMar>
          </w:tcPr>
          <w:p w14:paraId="69A85B60" w14:textId="77777777" w:rsidR="00FE2B65" w:rsidRPr="00CF0DF2" w:rsidDel="00A84FDD" w:rsidRDefault="00FE2B65" w:rsidP="00C82E74">
            <w:pPr>
              <w:rPr>
                <w:b/>
                <w:bCs/>
                <w:sz w:val="24"/>
                <w:szCs w:val="24"/>
              </w:rPr>
            </w:pPr>
            <w:r w:rsidRPr="00CF0DF2">
              <w:rPr>
                <w:b/>
                <w:bCs/>
                <w:sz w:val="24"/>
                <w:szCs w:val="24"/>
              </w:rPr>
              <w:t>10. Démission et Résiliation</w:t>
            </w:r>
          </w:p>
        </w:tc>
        <w:tc>
          <w:tcPr>
            <w:tcW w:w="6930" w:type="dxa"/>
            <w:tcMar>
              <w:top w:w="57" w:type="dxa"/>
              <w:left w:w="57" w:type="dxa"/>
              <w:bottom w:w="57" w:type="dxa"/>
              <w:right w:w="57" w:type="dxa"/>
            </w:tcMar>
          </w:tcPr>
          <w:p w14:paraId="7AC64FC2" w14:textId="77777777" w:rsidR="00FE2B65" w:rsidRPr="00CF0DF2" w:rsidDel="00CB6FF0" w:rsidRDefault="00FE2B65" w:rsidP="00C82E74">
            <w:pPr>
              <w:rPr>
                <w:sz w:val="24"/>
                <w:szCs w:val="24"/>
              </w:rPr>
            </w:pPr>
            <w:r w:rsidRPr="00CF0DF2">
              <w:rPr>
                <w:sz w:val="24"/>
                <w:szCs w:val="24"/>
              </w:rPr>
              <w:t xml:space="preserve">A la </w:t>
            </w:r>
            <w:r>
              <w:rPr>
                <w:sz w:val="24"/>
                <w:szCs w:val="24"/>
              </w:rPr>
              <w:t>Sous-Clause</w:t>
            </w:r>
            <w:r w:rsidRPr="00CF0DF2">
              <w:rPr>
                <w:sz w:val="24"/>
                <w:szCs w:val="24"/>
              </w:rPr>
              <w:t xml:space="preserve"> 10.3 : « </w:t>
            </w:r>
            <w:r>
              <w:rPr>
                <w:sz w:val="24"/>
                <w:szCs w:val="24"/>
              </w:rPr>
              <w:t>l’</w:t>
            </w:r>
            <w:r w:rsidRPr="00CF0DF2">
              <w:rPr>
                <w:sz w:val="24"/>
                <w:szCs w:val="24"/>
              </w:rPr>
              <w:t>Accord P</w:t>
            </w:r>
            <w:r>
              <w:rPr>
                <w:sz w:val="24"/>
                <w:szCs w:val="24"/>
              </w:rPr>
              <w:t>RD</w:t>
            </w:r>
            <w:r w:rsidRPr="00CF0DF2">
              <w:rPr>
                <w:sz w:val="24"/>
                <w:szCs w:val="24"/>
              </w:rPr>
              <w:t xml:space="preserve"> » est remplacé par : « </w:t>
            </w:r>
            <w:r>
              <w:rPr>
                <w:sz w:val="24"/>
                <w:szCs w:val="24"/>
              </w:rPr>
              <w:t>l’</w:t>
            </w:r>
            <w:r w:rsidRPr="00CF0DF2">
              <w:rPr>
                <w:sz w:val="24"/>
                <w:szCs w:val="24"/>
              </w:rPr>
              <w:t>Accord d</w:t>
            </w:r>
            <w:r>
              <w:rPr>
                <w:sz w:val="24"/>
                <w:szCs w:val="24"/>
              </w:rPr>
              <w:t>’un</w:t>
            </w:r>
            <w:r w:rsidRPr="00CF0DF2">
              <w:rPr>
                <w:sz w:val="24"/>
                <w:szCs w:val="24"/>
              </w:rPr>
              <w:t xml:space="preserve"> Membre du CPRD ». </w:t>
            </w:r>
          </w:p>
        </w:tc>
      </w:tr>
      <w:tr w:rsidR="00FE2B65" w:rsidRPr="00B81317" w:rsidDel="00CB6FF0" w14:paraId="04FC2E2E" w14:textId="77777777" w:rsidTr="00C82E74">
        <w:tc>
          <w:tcPr>
            <w:tcW w:w="9445" w:type="dxa"/>
            <w:gridSpan w:val="2"/>
            <w:tcMar>
              <w:top w:w="57" w:type="dxa"/>
              <w:left w:w="57" w:type="dxa"/>
              <w:bottom w:w="57" w:type="dxa"/>
              <w:right w:w="57" w:type="dxa"/>
            </w:tcMar>
          </w:tcPr>
          <w:p w14:paraId="74CF70A6" w14:textId="77777777" w:rsidR="00FE2B65" w:rsidRDefault="00FE2B65" w:rsidP="00C82E74">
            <w:pPr>
              <w:rPr>
                <w:b/>
                <w:bCs/>
                <w:sz w:val="24"/>
                <w:szCs w:val="24"/>
              </w:rPr>
            </w:pPr>
          </w:p>
          <w:p w14:paraId="5521991F" w14:textId="77777777" w:rsidR="00FE2B65" w:rsidRPr="00CF0DF2" w:rsidDel="00CB6FF0" w:rsidRDefault="00FE2B65" w:rsidP="00C82E74">
            <w:pPr>
              <w:jc w:val="center"/>
              <w:rPr>
                <w:b/>
                <w:bCs/>
                <w:sz w:val="24"/>
                <w:szCs w:val="24"/>
              </w:rPr>
            </w:pPr>
            <w:r w:rsidRPr="00CF0DF2">
              <w:rPr>
                <w:b/>
                <w:bCs/>
                <w:sz w:val="24"/>
                <w:szCs w:val="24"/>
              </w:rPr>
              <w:t>Annexe – Règles Procédurales du CPRD</w:t>
            </w:r>
          </w:p>
        </w:tc>
      </w:tr>
      <w:tr w:rsidR="00FE2B65" w:rsidRPr="00B81317" w:rsidDel="00CB6FF0" w14:paraId="23F8F6AC" w14:textId="77777777" w:rsidTr="00C82E74">
        <w:tc>
          <w:tcPr>
            <w:tcW w:w="2515" w:type="dxa"/>
            <w:tcMar>
              <w:top w:w="57" w:type="dxa"/>
              <w:left w:w="57" w:type="dxa"/>
              <w:bottom w:w="57" w:type="dxa"/>
              <w:right w:w="57" w:type="dxa"/>
            </w:tcMar>
          </w:tcPr>
          <w:p w14:paraId="59844E1C" w14:textId="77777777" w:rsidR="00FE2B65" w:rsidRPr="00CF0DF2" w:rsidRDefault="00FE2B65" w:rsidP="00C82E74">
            <w:pPr>
              <w:rPr>
                <w:b/>
                <w:bCs/>
                <w:sz w:val="24"/>
                <w:szCs w:val="24"/>
              </w:rPr>
            </w:pPr>
            <w:r w:rsidRPr="00CF0DF2">
              <w:rPr>
                <w:b/>
                <w:bCs/>
                <w:sz w:val="24"/>
                <w:szCs w:val="24"/>
              </w:rPr>
              <w:t>Règle 3.3</w:t>
            </w:r>
          </w:p>
        </w:tc>
        <w:tc>
          <w:tcPr>
            <w:tcW w:w="6930" w:type="dxa"/>
            <w:tcMar>
              <w:top w:w="57" w:type="dxa"/>
              <w:left w:w="57" w:type="dxa"/>
              <w:bottom w:w="57" w:type="dxa"/>
              <w:right w:w="57" w:type="dxa"/>
            </w:tcMar>
          </w:tcPr>
          <w:p w14:paraId="43B5793D" w14:textId="77777777" w:rsidR="00FE2B65" w:rsidRPr="00CF0DF2" w:rsidRDefault="00FE2B65" w:rsidP="00C82E74">
            <w:pPr>
              <w:jc w:val="both"/>
              <w:rPr>
                <w:sz w:val="24"/>
                <w:szCs w:val="24"/>
              </w:rPr>
            </w:pPr>
            <w:r w:rsidRPr="00CF0DF2">
              <w:rPr>
                <w:sz w:val="24"/>
                <w:szCs w:val="24"/>
              </w:rPr>
              <w:t>En 3.3 (b), « 140 jours » est remplacé par : « 90 jours ».</w:t>
            </w:r>
          </w:p>
        </w:tc>
      </w:tr>
      <w:tr w:rsidR="00FE2B65" w:rsidRPr="00B81317" w:rsidDel="00CB6FF0" w14:paraId="727D5488" w14:textId="77777777" w:rsidTr="00C82E74">
        <w:tc>
          <w:tcPr>
            <w:tcW w:w="2515" w:type="dxa"/>
            <w:tcMar>
              <w:top w:w="57" w:type="dxa"/>
              <w:left w:w="57" w:type="dxa"/>
              <w:bottom w:w="57" w:type="dxa"/>
              <w:right w:w="57" w:type="dxa"/>
            </w:tcMar>
          </w:tcPr>
          <w:p w14:paraId="211BF256" w14:textId="77777777" w:rsidR="00FE2B65" w:rsidRPr="00CF0DF2" w:rsidRDefault="00FE2B65" w:rsidP="00C82E74">
            <w:pPr>
              <w:rPr>
                <w:b/>
                <w:bCs/>
                <w:sz w:val="24"/>
                <w:szCs w:val="24"/>
              </w:rPr>
            </w:pPr>
            <w:r w:rsidRPr="00CF0DF2">
              <w:rPr>
                <w:b/>
                <w:bCs/>
                <w:sz w:val="24"/>
                <w:szCs w:val="24"/>
              </w:rPr>
              <w:t>Règle 3.7</w:t>
            </w:r>
          </w:p>
        </w:tc>
        <w:tc>
          <w:tcPr>
            <w:tcW w:w="6930" w:type="dxa"/>
            <w:tcMar>
              <w:top w:w="57" w:type="dxa"/>
              <w:left w:w="57" w:type="dxa"/>
              <w:bottom w:w="57" w:type="dxa"/>
              <w:right w:w="57" w:type="dxa"/>
            </w:tcMar>
          </w:tcPr>
          <w:p w14:paraId="482C9C84" w14:textId="77777777" w:rsidR="00FE2B65" w:rsidRPr="00CF0DF2" w:rsidRDefault="00FE2B65" w:rsidP="00C82E74">
            <w:pPr>
              <w:jc w:val="both"/>
              <w:rPr>
                <w:sz w:val="24"/>
                <w:szCs w:val="24"/>
              </w:rPr>
            </w:pPr>
            <w:r w:rsidRPr="00CF0DF2">
              <w:rPr>
                <w:sz w:val="24"/>
                <w:szCs w:val="24"/>
              </w:rPr>
              <w:t xml:space="preserve">Le texte suivant est ajouté après la phrase suivante : « L’ordre du jour </w:t>
            </w:r>
            <w:r>
              <w:rPr>
                <w:sz w:val="24"/>
                <w:szCs w:val="24"/>
              </w:rPr>
              <w:t xml:space="preserve">doit </w:t>
            </w:r>
            <w:r w:rsidRPr="00CF0DF2">
              <w:rPr>
                <w:sz w:val="24"/>
                <w:szCs w:val="24"/>
              </w:rPr>
              <w:t>comprend</w:t>
            </w:r>
            <w:r>
              <w:rPr>
                <w:sz w:val="24"/>
                <w:szCs w:val="24"/>
              </w:rPr>
              <w:t>re</w:t>
            </w:r>
            <w:r w:rsidRPr="00CF0DF2">
              <w:rPr>
                <w:sz w:val="24"/>
                <w:szCs w:val="24"/>
              </w:rPr>
              <w:t xml:space="preserve"> un examen</w:t>
            </w:r>
            <w:r>
              <w:rPr>
                <w:sz w:val="24"/>
                <w:szCs w:val="24"/>
              </w:rPr>
              <w:t xml:space="preserve"> : </w:t>
            </w:r>
            <w:r w:rsidRPr="00CF0DF2">
              <w:rPr>
                <w:sz w:val="24"/>
                <w:szCs w:val="24"/>
              </w:rPr>
              <w:t xml:space="preserve">(i) du respect par l’Entrepreneur des Obligations de Prévention et de Réponse EAS/HS; et (ii) </w:t>
            </w:r>
            <w:r>
              <w:rPr>
                <w:sz w:val="24"/>
                <w:szCs w:val="24"/>
              </w:rPr>
              <w:t>du manquement</w:t>
            </w:r>
            <w:r w:rsidRPr="00CF0DF2">
              <w:rPr>
                <w:sz w:val="24"/>
                <w:szCs w:val="24"/>
              </w:rPr>
              <w:t xml:space="preserve"> du Maître d’Œuvre </w:t>
            </w:r>
            <w:r>
              <w:rPr>
                <w:sz w:val="24"/>
                <w:szCs w:val="24"/>
              </w:rPr>
              <w:t>à</w:t>
            </w:r>
            <w:r w:rsidRPr="00CF0DF2">
              <w:rPr>
                <w:sz w:val="24"/>
                <w:szCs w:val="24"/>
              </w:rPr>
              <w:t xml:space="preserve"> s’acquitter de ses fonctions en vertu du Marché à cet égard, y compris tel que spécifié à la </w:t>
            </w:r>
            <w:r>
              <w:rPr>
                <w:sz w:val="24"/>
                <w:szCs w:val="24"/>
              </w:rPr>
              <w:t>Sous-Clause</w:t>
            </w:r>
            <w:r w:rsidRPr="00CF0DF2">
              <w:rPr>
                <w:sz w:val="24"/>
                <w:szCs w:val="24"/>
              </w:rPr>
              <w:t xml:space="preserve"> 6.27 des Conditions du Marché.</w:t>
            </w:r>
          </w:p>
        </w:tc>
      </w:tr>
      <w:tr w:rsidR="00FE2B65" w:rsidRPr="00B81317" w:rsidDel="00CB6FF0" w14:paraId="3F6BAA85" w14:textId="77777777" w:rsidTr="00C82E74">
        <w:tc>
          <w:tcPr>
            <w:tcW w:w="2515" w:type="dxa"/>
            <w:tcMar>
              <w:top w:w="57" w:type="dxa"/>
              <w:left w:w="57" w:type="dxa"/>
              <w:bottom w:w="57" w:type="dxa"/>
              <w:right w:w="57" w:type="dxa"/>
            </w:tcMar>
          </w:tcPr>
          <w:p w14:paraId="4D20EAC7" w14:textId="77777777" w:rsidR="00FE2B65" w:rsidRPr="00CF0DF2" w:rsidRDefault="00FE2B65" w:rsidP="00C82E74">
            <w:pPr>
              <w:rPr>
                <w:b/>
                <w:bCs/>
                <w:sz w:val="24"/>
                <w:szCs w:val="24"/>
              </w:rPr>
            </w:pPr>
            <w:r w:rsidRPr="00CF0DF2">
              <w:rPr>
                <w:b/>
                <w:bCs/>
                <w:sz w:val="24"/>
                <w:szCs w:val="24"/>
              </w:rPr>
              <w:t>Règle 3.10</w:t>
            </w:r>
          </w:p>
        </w:tc>
        <w:tc>
          <w:tcPr>
            <w:tcW w:w="6930" w:type="dxa"/>
            <w:tcMar>
              <w:top w:w="57" w:type="dxa"/>
              <w:left w:w="57" w:type="dxa"/>
              <w:bottom w:w="57" w:type="dxa"/>
              <w:right w:w="57" w:type="dxa"/>
            </w:tcMar>
          </w:tcPr>
          <w:p w14:paraId="02DBBA6D" w14:textId="77777777" w:rsidR="00FE2B65" w:rsidRDefault="00FE2B65" w:rsidP="00C82E74">
            <w:pPr>
              <w:jc w:val="both"/>
              <w:rPr>
                <w:sz w:val="24"/>
                <w:szCs w:val="24"/>
              </w:rPr>
            </w:pPr>
            <w:r w:rsidRPr="00CF0DF2">
              <w:rPr>
                <w:sz w:val="24"/>
                <w:szCs w:val="24"/>
              </w:rPr>
              <w:t>Le texte suivant est ajouté à la fin du paragraphe : « Le rapport identifier</w:t>
            </w:r>
            <w:r>
              <w:rPr>
                <w:sz w:val="24"/>
                <w:szCs w:val="24"/>
              </w:rPr>
              <w:t>a</w:t>
            </w:r>
            <w:r w:rsidRPr="00CF0DF2">
              <w:rPr>
                <w:sz w:val="24"/>
                <w:szCs w:val="24"/>
              </w:rPr>
              <w:t xml:space="preserve"> toute question </w:t>
            </w:r>
            <w:r>
              <w:rPr>
                <w:sz w:val="24"/>
                <w:szCs w:val="24"/>
              </w:rPr>
              <w:t>relative aux</w:t>
            </w:r>
            <w:r w:rsidRPr="00CF0DF2">
              <w:rPr>
                <w:sz w:val="24"/>
                <w:szCs w:val="24"/>
              </w:rPr>
              <w:t xml:space="preserve"> préoccupations en matière d’EAS/HS, y compris des détails sur toute non-conformité potentielle de l’Entrepreneur, y compris de ses Sous-Traitants, aux Obligations de Prévention et de Réponse EAS/HS. </w:t>
            </w:r>
          </w:p>
          <w:p w14:paraId="428B8AD0" w14:textId="77777777" w:rsidR="00FE2B65" w:rsidRPr="00CF0DF2" w:rsidRDefault="00FE2B65" w:rsidP="00C82E74">
            <w:pPr>
              <w:jc w:val="both"/>
              <w:rPr>
                <w:rFonts w:eastAsia="Arial Narrow"/>
                <w:sz w:val="24"/>
                <w:szCs w:val="24"/>
              </w:rPr>
            </w:pPr>
          </w:p>
          <w:p w14:paraId="7E5935A3" w14:textId="77777777" w:rsidR="00FE2B65" w:rsidRPr="00CF0DF2" w:rsidRDefault="00FE2B65" w:rsidP="00C82E74">
            <w:pPr>
              <w:jc w:val="both"/>
              <w:rPr>
                <w:sz w:val="24"/>
                <w:szCs w:val="24"/>
              </w:rPr>
            </w:pPr>
            <w:r w:rsidRPr="00CF0DF2">
              <w:rPr>
                <w:sz w:val="24"/>
                <w:szCs w:val="24"/>
              </w:rPr>
              <w:t xml:space="preserve">Le CPRD </w:t>
            </w:r>
            <w:r>
              <w:rPr>
                <w:sz w:val="24"/>
                <w:szCs w:val="24"/>
              </w:rPr>
              <w:t>fournira</w:t>
            </w:r>
            <w:r w:rsidRPr="00CF0DF2">
              <w:rPr>
                <w:sz w:val="24"/>
                <w:szCs w:val="24"/>
              </w:rPr>
              <w:t xml:space="preserve"> également un rapport au Maître d’Ouvrage sur tout manquement éventuel du Maître d’Œuvre à s’acquitter de ses fonctions en ce qui concerne les Obligations de Prévention et de Réponse EAS/HS, y compris sur la détermination du manquement de l’Entrepreneur à se conformer aux obligations, ainsi que sur les obligations émanant de la Notification de </w:t>
            </w:r>
            <w:r>
              <w:rPr>
                <w:sz w:val="24"/>
                <w:szCs w:val="24"/>
              </w:rPr>
              <w:t>Mise en Demeure</w:t>
            </w:r>
            <w:r w:rsidRPr="00CF0DF2">
              <w:rPr>
                <w:sz w:val="24"/>
                <w:szCs w:val="24"/>
              </w:rPr>
              <w:t xml:space="preserve"> conformément à la </w:t>
            </w:r>
            <w:r>
              <w:rPr>
                <w:sz w:val="24"/>
                <w:szCs w:val="24"/>
              </w:rPr>
              <w:t>Sous-Clause</w:t>
            </w:r>
            <w:r w:rsidRPr="00CF0DF2">
              <w:rPr>
                <w:sz w:val="24"/>
                <w:szCs w:val="24"/>
              </w:rPr>
              <w:t xml:space="preserve"> 6.27 des Conditions du Marché.</w:t>
            </w:r>
          </w:p>
        </w:tc>
      </w:tr>
      <w:tr w:rsidR="00FE2B65" w:rsidRPr="00B81317" w:rsidDel="00CB6FF0" w14:paraId="604A718A" w14:textId="77777777" w:rsidTr="00C82E74">
        <w:tc>
          <w:tcPr>
            <w:tcW w:w="9445" w:type="dxa"/>
            <w:gridSpan w:val="2"/>
            <w:tcMar>
              <w:top w:w="57" w:type="dxa"/>
              <w:left w:w="57" w:type="dxa"/>
              <w:bottom w:w="57" w:type="dxa"/>
              <w:right w:w="57" w:type="dxa"/>
            </w:tcMar>
          </w:tcPr>
          <w:p w14:paraId="20799758" w14:textId="77777777" w:rsidR="00FE2B65" w:rsidRDefault="00FE2B65" w:rsidP="00C82E74">
            <w:pPr>
              <w:rPr>
                <w:b/>
                <w:bCs/>
                <w:sz w:val="24"/>
                <w:szCs w:val="24"/>
              </w:rPr>
            </w:pPr>
          </w:p>
          <w:p w14:paraId="73AFDB70" w14:textId="77777777" w:rsidR="00FE2B65" w:rsidRPr="00CF0DF2" w:rsidRDefault="00FE2B65" w:rsidP="00C82E74">
            <w:pPr>
              <w:rPr>
                <w:b/>
                <w:bCs/>
                <w:sz w:val="24"/>
                <w:szCs w:val="24"/>
              </w:rPr>
            </w:pPr>
            <w:r w:rsidRPr="00CF0DF2">
              <w:rPr>
                <w:b/>
                <w:bCs/>
                <w:sz w:val="24"/>
                <w:szCs w:val="24"/>
              </w:rPr>
              <w:t xml:space="preserve">Formulaire de </w:t>
            </w:r>
            <w:r w:rsidRPr="00C82E74">
              <w:rPr>
                <w:b/>
                <w:bCs/>
                <w:sz w:val="24"/>
                <w:szCs w:val="24"/>
              </w:rPr>
              <w:t>Conditions générales de l'Accord de Prévention et de Règlement des Différends</w:t>
            </w:r>
          </w:p>
          <w:p w14:paraId="3C825B0A" w14:textId="77777777" w:rsidR="00FE2B65" w:rsidRDefault="00FE2B65" w:rsidP="00C82E74"/>
          <w:p w14:paraId="6FEB5224" w14:textId="77777777" w:rsidR="00FE2B65" w:rsidRPr="00CF0DF2" w:rsidRDefault="00FE2B65" w:rsidP="00C82E74">
            <w:pPr>
              <w:jc w:val="both"/>
              <w:rPr>
                <w:sz w:val="24"/>
                <w:szCs w:val="24"/>
              </w:rPr>
            </w:pPr>
            <w:r w:rsidRPr="00CF0DF2">
              <w:rPr>
                <w:sz w:val="24"/>
                <w:szCs w:val="24"/>
              </w:rPr>
              <w:t xml:space="preserve">Toutes les références à « Accord </w:t>
            </w:r>
            <w:r>
              <w:rPr>
                <w:sz w:val="24"/>
                <w:szCs w:val="24"/>
              </w:rPr>
              <w:t xml:space="preserve">de </w:t>
            </w:r>
            <w:r w:rsidRPr="00CF0DF2">
              <w:rPr>
                <w:sz w:val="24"/>
                <w:szCs w:val="24"/>
              </w:rPr>
              <w:t xml:space="preserve">PRD » sont remplacées par « Accord </w:t>
            </w:r>
            <w:r>
              <w:rPr>
                <w:sz w:val="24"/>
                <w:szCs w:val="24"/>
              </w:rPr>
              <w:t xml:space="preserve">de </w:t>
            </w:r>
            <w:r w:rsidRPr="00CF0DF2">
              <w:rPr>
                <w:sz w:val="24"/>
                <w:szCs w:val="24"/>
              </w:rPr>
              <w:t>CPRD ».</w:t>
            </w:r>
          </w:p>
          <w:p w14:paraId="31BB222B" w14:textId="77777777" w:rsidR="00FE2B65" w:rsidRDefault="00FE2B65" w:rsidP="00C82E74">
            <w:pPr>
              <w:jc w:val="both"/>
              <w:rPr>
                <w:sz w:val="24"/>
                <w:szCs w:val="24"/>
              </w:rPr>
            </w:pPr>
          </w:p>
          <w:p w14:paraId="731AA575" w14:textId="77777777" w:rsidR="00FE2B65" w:rsidRPr="00B81317" w:rsidDel="00CB6FF0" w:rsidRDefault="00FE2B65" w:rsidP="00C82E74">
            <w:pPr>
              <w:jc w:val="both"/>
            </w:pPr>
          </w:p>
        </w:tc>
      </w:tr>
    </w:tbl>
    <w:p w14:paraId="22F294AD" w14:textId="77777777" w:rsidR="00FE2B65" w:rsidRPr="00B81317" w:rsidRDefault="00FE2B65" w:rsidP="00FE2B65">
      <w:pPr>
        <w:rPr>
          <w:rFonts w:eastAsiaTheme="majorEastAsia"/>
        </w:rPr>
      </w:pPr>
    </w:p>
    <w:p w14:paraId="4F3E66A5" w14:textId="77777777" w:rsidR="00FE2B65" w:rsidRPr="00B81317" w:rsidRDefault="00FE2B65" w:rsidP="00FE2B65">
      <w:pPr>
        <w:rPr>
          <w:rFonts w:eastAsiaTheme="majorEastAsia"/>
        </w:rPr>
      </w:pPr>
    </w:p>
    <w:p w14:paraId="27F4B1D1" w14:textId="77777777" w:rsidR="00FE2B65" w:rsidRPr="00B81317" w:rsidRDefault="00FE2B65" w:rsidP="00FE2B65">
      <w:pPr>
        <w:rPr>
          <w:rFonts w:eastAsiaTheme="majorEastAsia"/>
        </w:rPr>
      </w:pPr>
      <w:r w:rsidRPr="00B81317">
        <w:rPr>
          <w:rFonts w:eastAsiaTheme="majorEastAsia"/>
        </w:rPr>
        <w:br w:type="page"/>
      </w:r>
    </w:p>
    <w:p w14:paraId="71566BA6" w14:textId="77777777" w:rsidR="00FE2B65" w:rsidRPr="00B81317" w:rsidRDefault="00FE2B65" w:rsidP="00FE2B65">
      <w:pPr>
        <w:rPr>
          <w:rFonts w:eastAsiaTheme="majorEastAsia"/>
        </w:rPr>
      </w:pPr>
    </w:p>
    <w:p w14:paraId="1B6CBF82" w14:textId="77777777" w:rsidR="00FE2B65" w:rsidRPr="002F1971" w:rsidRDefault="00FE2B65" w:rsidP="00FE2B65">
      <w:pPr>
        <w:jc w:val="center"/>
        <w:rPr>
          <w:b/>
          <w:sz w:val="36"/>
          <w:szCs w:val="24"/>
        </w:rPr>
      </w:pPr>
      <w:r w:rsidRPr="002F1971">
        <w:rPr>
          <w:b/>
          <w:sz w:val="36"/>
          <w:szCs w:val="24"/>
        </w:rPr>
        <w:t xml:space="preserve">Conditions </w:t>
      </w:r>
      <w:r>
        <w:rPr>
          <w:b/>
          <w:sz w:val="36"/>
          <w:szCs w:val="24"/>
        </w:rPr>
        <w:t>P</w:t>
      </w:r>
      <w:r w:rsidRPr="002F1971">
        <w:rPr>
          <w:b/>
          <w:sz w:val="36"/>
          <w:szCs w:val="24"/>
        </w:rPr>
        <w:t>articulières</w:t>
      </w:r>
    </w:p>
    <w:p w14:paraId="35FBAFF9" w14:textId="77777777" w:rsidR="00FE2B65" w:rsidRDefault="00FE2B65" w:rsidP="00FE2B65">
      <w:pPr>
        <w:jc w:val="center"/>
        <w:rPr>
          <w:b/>
          <w:sz w:val="36"/>
          <w:szCs w:val="24"/>
        </w:rPr>
      </w:pPr>
    </w:p>
    <w:p w14:paraId="139AC3D1" w14:textId="77777777" w:rsidR="00FE2B65" w:rsidRPr="002F1971" w:rsidRDefault="00FE2B65" w:rsidP="00FE2B65">
      <w:pPr>
        <w:jc w:val="center"/>
        <w:rPr>
          <w:b/>
          <w:sz w:val="36"/>
          <w:szCs w:val="24"/>
        </w:rPr>
      </w:pPr>
      <w:r w:rsidRPr="002F1971">
        <w:rPr>
          <w:b/>
          <w:sz w:val="36"/>
          <w:szCs w:val="24"/>
        </w:rPr>
        <w:t xml:space="preserve">Partie C - </w:t>
      </w:r>
      <w:r w:rsidRPr="00C82E74">
        <w:rPr>
          <w:b/>
          <w:sz w:val="36"/>
          <w:szCs w:val="24"/>
        </w:rPr>
        <w:t>Règles de la BIsD - Pratiques de Corruption</w:t>
      </w:r>
      <w:r>
        <w:rPr>
          <w:b/>
          <w:sz w:val="36"/>
          <w:szCs w:val="24"/>
        </w:rPr>
        <w:t xml:space="preserve"> et de Fraude </w:t>
      </w:r>
    </w:p>
    <w:p w14:paraId="3356F308" w14:textId="77777777" w:rsidR="00FE2B65" w:rsidRPr="00CF0DF2" w:rsidRDefault="00FE2B65" w:rsidP="00FE2B65">
      <w:pPr>
        <w:jc w:val="both"/>
        <w:rPr>
          <w:b/>
          <w:i/>
          <w:sz w:val="24"/>
          <w:szCs w:val="24"/>
        </w:rPr>
      </w:pPr>
      <w:r w:rsidRPr="00CF0DF2">
        <w:rPr>
          <w:b/>
          <w:i/>
          <w:sz w:val="24"/>
          <w:szCs w:val="24"/>
        </w:rPr>
        <w:t>(</w:t>
      </w:r>
      <w:r>
        <w:rPr>
          <w:b/>
          <w:i/>
          <w:sz w:val="24"/>
          <w:szCs w:val="24"/>
        </w:rPr>
        <w:t>Le t</w:t>
      </w:r>
      <w:r w:rsidRPr="00CF0DF2">
        <w:rPr>
          <w:b/>
          <w:i/>
          <w:sz w:val="24"/>
          <w:szCs w:val="24"/>
        </w:rPr>
        <w:t xml:space="preserve">exte dans ces conditions particulières - </w:t>
      </w:r>
      <w:r>
        <w:rPr>
          <w:b/>
          <w:i/>
          <w:sz w:val="24"/>
          <w:szCs w:val="24"/>
        </w:rPr>
        <w:t>P</w:t>
      </w:r>
      <w:r w:rsidRPr="00CF0DF2">
        <w:rPr>
          <w:b/>
          <w:i/>
          <w:sz w:val="24"/>
          <w:szCs w:val="24"/>
        </w:rPr>
        <w:t>artie C ne doit pas être modifié)</w:t>
      </w:r>
    </w:p>
    <w:p w14:paraId="29B64609" w14:textId="77777777" w:rsidR="00FE2B65" w:rsidRPr="001B7B51" w:rsidRDefault="00FE2B65" w:rsidP="00FE2B65">
      <w:pPr>
        <w:jc w:val="both"/>
        <w:rPr>
          <w:sz w:val="24"/>
          <w:szCs w:val="24"/>
        </w:rPr>
      </w:pPr>
    </w:p>
    <w:p w14:paraId="50A98FB9" w14:textId="77777777" w:rsidR="00FE2B65" w:rsidRPr="00B11EF7" w:rsidRDefault="00FE2B65" w:rsidP="00FE2B65">
      <w:pPr>
        <w:pStyle w:val="Heading4"/>
        <w:numPr>
          <w:ilvl w:val="0"/>
          <w:numId w:val="0"/>
        </w:numPr>
        <w:tabs>
          <w:tab w:val="left" w:pos="90"/>
        </w:tabs>
        <w:rPr>
          <w:szCs w:val="24"/>
          <w:lang w:val="fr-FR"/>
        </w:rPr>
      </w:pPr>
      <w:r w:rsidRPr="00B17985">
        <w:rPr>
          <w:szCs w:val="24"/>
          <w:lang w:val="fr-FR"/>
        </w:rPr>
        <w:t xml:space="preserve">Directives pour l’acquisition de Biens, Travaux et services connexes financés dans le cadre des Projets financés par la Banque Islamique de Développement - </w:t>
      </w:r>
      <w:r>
        <w:rPr>
          <w:szCs w:val="24"/>
          <w:lang w:val="fr-FR"/>
        </w:rPr>
        <w:t>Avril</w:t>
      </w:r>
      <w:r w:rsidRPr="00B17985">
        <w:rPr>
          <w:szCs w:val="24"/>
          <w:lang w:val="fr-FR"/>
        </w:rPr>
        <w:t xml:space="preserve"> 201</w:t>
      </w:r>
      <w:r>
        <w:rPr>
          <w:szCs w:val="24"/>
          <w:lang w:val="fr-FR"/>
        </w:rPr>
        <w:t>0</w:t>
      </w:r>
      <w:r w:rsidRPr="00B11EF7">
        <w:rPr>
          <w:szCs w:val="24"/>
          <w:lang w:val="fr-FR"/>
        </w:rPr>
        <w:t>:</w:t>
      </w:r>
    </w:p>
    <w:p w14:paraId="13FB9EDA" w14:textId="77777777" w:rsidR="00FE2B65" w:rsidRPr="00C82E74" w:rsidRDefault="00FE2B65" w:rsidP="00FE2B65">
      <w:pPr>
        <w:pStyle w:val="Default"/>
        <w:spacing w:after="120"/>
        <w:rPr>
          <w:rFonts w:ascii="Times New Roman" w:hAnsi="Times New Roman" w:cs="Times New Roman"/>
          <w:b/>
        </w:rPr>
      </w:pPr>
      <w:r w:rsidRPr="00C82E74">
        <w:rPr>
          <w:rFonts w:ascii="Times New Roman" w:hAnsi="Times New Roman" w:cs="Times New Roman"/>
          <w:b/>
        </w:rPr>
        <w:t>Fraude et Corruption</w:t>
      </w:r>
    </w:p>
    <w:p w14:paraId="3709C13A" w14:textId="77777777" w:rsidR="00FE2B65" w:rsidRPr="001B7B51" w:rsidRDefault="00FE2B65" w:rsidP="00FE2B65">
      <w:pPr>
        <w:spacing w:after="240"/>
        <w:jc w:val="both"/>
        <w:rPr>
          <w:color w:val="000000"/>
          <w:sz w:val="24"/>
          <w:szCs w:val="24"/>
        </w:rPr>
      </w:pPr>
      <w:r w:rsidRPr="001B7B51">
        <w:rPr>
          <w:color w:val="000000"/>
          <w:sz w:val="24"/>
          <w:szCs w:val="24"/>
        </w:rPr>
        <w:t>1.39. Les règles de la BIsD exigent que les Bénéficiaires ainsi que les Firmes ,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1B7B51">
        <w:rPr>
          <w:rStyle w:val="FootnoteReference"/>
          <w:color w:val="000000"/>
          <w:sz w:val="24"/>
          <w:szCs w:val="24"/>
        </w:rPr>
        <w:footnoteReference w:id="15"/>
      </w:r>
      <w:r w:rsidRPr="001B7B51">
        <w:rPr>
          <w:sz w:val="24"/>
          <w:szCs w:val="24"/>
        </w:rPr>
        <w:t xml:space="preserve">.  </w:t>
      </w:r>
      <w:r w:rsidRPr="001B7B51">
        <w:rPr>
          <w:color w:val="000000"/>
          <w:sz w:val="24"/>
          <w:szCs w:val="24"/>
        </w:rPr>
        <w:t xml:space="preserve">En vertu de ce principe, les exigences des </w:t>
      </w:r>
      <w:r w:rsidRPr="001B7B51">
        <w:rPr>
          <w:i/>
          <w:color w:val="000000"/>
          <w:sz w:val="24"/>
          <w:szCs w:val="24"/>
        </w:rPr>
        <w:t xml:space="preserve">Directives Anti-Corruption du Groupe de la BIsD pour la Prévention et la Lutte contre la Fraude et la Corruption dans les Projets Financés par la BIsD </w:t>
      </w:r>
      <w:r w:rsidRPr="001B7B51">
        <w:rPr>
          <w:color w:val="000000"/>
          <w:sz w:val="24"/>
          <w:szCs w:val="24"/>
        </w:rPr>
        <w:t>et les procédures de sanctions doivent être appliquées en tous instants.  En application de cette politique, la BIsD:</w:t>
      </w:r>
    </w:p>
    <w:p w14:paraId="0C46921C" w14:textId="77777777" w:rsidR="00FE2B65" w:rsidRPr="001B7B51" w:rsidRDefault="00FE2B65" w:rsidP="00FE2B65">
      <w:pPr>
        <w:pStyle w:val="ListParagraph"/>
        <w:numPr>
          <w:ilvl w:val="0"/>
          <w:numId w:val="168"/>
        </w:numPr>
        <w:autoSpaceDE w:val="0"/>
        <w:autoSpaceDN w:val="0"/>
        <w:adjustRightInd w:val="0"/>
        <w:spacing w:before="120" w:after="40"/>
        <w:jc w:val="both"/>
        <w:rPr>
          <w:color w:val="000000"/>
          <w:sz w:val="24"/>
          <w:szCs w:val="24"/>
        </w:rPr>
      </w:pPr>
      <w:r w:rsidRPr="001B7B51">
        <w:rPr>
          <w:sz w:val="24"/>
          <w:szCs w:val="24"/>
        </w:rPr>
        <w:t>définit comme suit, pour les besoins de la présente disposition, les expressions suivantes</w:t>
      </w:r>
      <w:r w:rsidRPr="001B7B51">
        <w:rPr>
          <w:color w:val="000000"/>
          <w:sz w:val="24"/>
          <w:szCs w:val="24"/>
        </w:rPr>
        <w:t>:</w:t>
      </w:r>
    </w:p>
    <w:p w14:paraId="0A5FECF4" w14:textId="77777777" w:rsidR="00FE2B65" w:rsidRPr="001B7B51" w:rsidRDefault="00FE2B65" w:rsidP="00FE2B65">
      <w:pPr>
        <w:pStyle w:val="ListParagraph"/>
        <w:numPr>
          <w:ilvl w:val="0"/>
          <w:numId w:val="169"/>
        </w:numPr>
        <w:autoSpaceDE w:val="0"/>
        <w:autoSpaceDN w:val="0"/>
        <w:adjustRightInd w:val="0"/>
        <w:spacing w:after="60"/>
        <w:ind w:left="1494"/>
        <w:jc w:val="both"/>
        <w:rPr>
          <w:color w:val="000000"/>
          <w:sz w:val="24"/>
          <w:szCs w:val="24"/>
        </w:rPr>
      </w:pPr>
      <w:r w:rsidRPr="001B7B51">
        <w:rPr>
          <w:sz w:val="24"/>
          <w:szCs w:val="24"/>
        </w:rPr>
        <w:t>«Pratique de corruption » signifie l’offre, le don, la sollicitation ou l’acceptation, directement ou indirectement, d’un quelconque avantage en vue d’influer indûment l’action d’une autre personne ou entité;</w:t>
      </w:r>
    </w:p>
    <w:p w14:paraId="1D1209A2" w14:textId="77777777" w:rsidR="00FE2B65" w:rsidRPr="001B7B51" w:rsidRDefault="00FE2B65" w:rsidP="00FE2B65">
      <w:pPr>
        <w:pStyle w:val="ListParagraph"/>
        <w:numPr>
          <w:ilvl w:val="0"/>
          <w:numId w:val="169"/>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Pratique frauduleus</w:t>
      </w:r>
      <w:r w:rsidRPr="001B7B51">
        <w:rPr>
          <w:color w:val="000000"/>
          <w:sz w:val="24"/>
          <w:szCs w:val="24"/>
        </w:rPr>
        <w:t xml:space="preserve">e” signifie tout acte ou omission, ou </w:t>
      </w:r>
      <w:r w:rsidRPr="001B7B51">
        <w:rPr>
          <w:sz w:val="24"/>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1B7B51">
        <w:rPr>
          <w:color w:val="000000"/>
          <w:sz w:val="24"/>
          <w:szCs w:val="24"/>
        </w:rPr>
        <w:t>;</w:t>
      </w:r>
    </w:p>
    <w:p w14:paraId="58086025" w14:textId="77777777" w:rsidR="00FE2B65" w:rsidRPr="001B7B51" w:rsidRDefault="00FE2B65" w:rsidP="00FE2B65">
      <w:pPr>
        <w:pStyle w:val="ListParagraph"/>
        <w:numPr>
          <w:ilvl w:val="0"/>
          <w:numId w:val="169"/>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collusoire” signifie un arrangement entre deux ou plusieurs parties </w:t>
      </w:r>
      <w:r w:rsidRPr="001B7B51">
        <w:rPr>
          <w:sz w:val="24"/>
          <w:szCs w:val="24"/>
        </w:rPr>
        <w:t>qui s’entendent afin d’atteindre un objectif illicite, notamment en influant indûment sur les actions d’une autre partie</w:t>
      </w:r>
      <w:r w:rsidRPr="001B7B51">
        <w:rPr>
          <w:color w:val="000000"/>
          <w:sz w:val="24"/>
          <w:szCs w:val="24"/>
        </w:rPr>
        <w:t>;</w:t>
      </w:r>
    </w:p>
    <w:p w14:paraId="545D528B" w14:textId="77777777" w:rsidR="00FE2B65" w:rsidRPr="001B7B51" w:rsidRDefault="00FE2B65" w:rsidP="00FE2B65">
      <w:pPr>
        <w:pStyle w:val="ListParagraph"/>
        <w:numPr>
          <w:ilvl w:val="0"/>
          <w:numId w:val="169"/>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coercitive” signifie tout acte visant à </w:t>
      </w:r>
      <w:r w:rsidRPr="001B7B51">
        <w:rPr>
          <w:sz w:val="24"/>
          <w:szCs w:val="24"/>
        </w:rPr>
        <w:t>nuire ou porter préjudice, ou menacer de nuire ou de porter préjudice, directement ou indirectement, à une partie ou à ses biens en vue d’en influer indûment les actions</w:t>
      </w:r>
      <w:r w:rsidRPr="001B7B51">
        <w:rPr>
          <w:color w:val="000000"/>
          <w:sz w:val="24"/>
          <w:szCs w:val="24"/>
        </w:rPr>
        <w:t>; et</w:t>
      </w:r>
    </w:p>
    <w:p w14:paraId="1B3475F1" w14:textId="77777777" w:rsidR="00FE2B65" w:rsidRPr="001B7B51" w:rsidRDefault="00FE2B65" w:rsidP="00FE2B65">
      <w:pPr>
        <w:pStyle w:val="ListParagraph"/>
        <w:numPr>
          <w:ilvl w:val="0"/>
          <w:numId w:val="169"/>
        </w:numPr>
        <w:autoSpaceDE w:val="0"/>
        <w:autoSpaceDN w:val="0"/>
        <w:adjustRightInd w:val="0"/>
        <w:spacing w:after="60"/>
        <w:ind w:left="1494"/>
        <w:jc w:val="both"/>
        <w:rPr>
          <w:color w:val="000000"/>
          <w:sz w:val="24"/>
          <w:szCs w:val="24"/>
        </w:rPr>
      </w:pPr>
      <w:r w:rsidRPr="001B7B51">
        <w:rPr>
          <w:color w:val="000000"/>
          <w:sz w:val="24"/>
          <w:szCs w:val="24"/>
        </w:rPr>
        <w:t xml:space="preserve">“Pratique </w:t>
      </w:r>
      <w:r w:rsidRPr="001B7B51">
        <w:rPr>
          <w:sz w:val="24"/>
          <w:szCs w:val="24"/>
        </w:rPr>
        <w:t>obstructive</w:t>
      </w:r>
      <w:r w:rsidRPr="001B7B51">
        <w:rPr>
          <w:color w:val="000000"/>
          <w:sz w:val="24"/>
          <w:szCs w:val="24"/>
        </w:rPr>
        <w:t xml:space="preserve">”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w:t>
      </w:r>
      <w:r w:rsidRPr="001B7B51">
        <w:rPr>
          <w:color w:val="000000"/>
          <w:sz w:val="24"/>
          <w:szCs w:val="24"/>
        </w:rPr>
        <w:lastRenderedPageBreak/>
        <w:t xml:space="preserve">visant à entraver délibérément l’exercice par la BIsD de son droit d’examen </w:t>
      </w:r>
      <w:r>
        <w:rPr>
          <w:color w:val="000000"/>
          <w:sz w:val="24"/>
          <w:szCs w:val="24"/>
        </w:rPr>
        <w:t>tel que prévu au paragraphe 1.39</w:t>
      </w:r>
      <w:r w:rsidRPr="001B7B51">
        <w:rPr>
          <w:color w:val="000000"/>
          <w:sz w:val="24"/>
          <w:szCs w:val="24"/>
        </w:rPr>
        <w:t xml:space="preserve"> (e) ci-dessous. </w:t>
      </w:r>
    </w:p>
    <w:p w14:paraId="469D510D" w14:textId="77777777" w:rsidR="00FE2B65" w:rsidRPr="001B7B51" w:rsidRDefault="00FE2B65" w:rsidP="00FE2B65">
      <w:pPr>
        <w:pStyle w:val="ListParagraph"/>
        <w:numPr>
          <w:ilvl w:val="0"/>
          <w:numId w:val="168"/>
        </w:numPr>
        <w:autoSpaceDE w:val="0"/>
        <w:autoSpaceDN w:val="0"/>
        <w:adjustRightInd w:val="0"/>
        <w:spacing w:before="120" w:after="40"/>
        <w:ind w:left="927"/>
        <w:jc w:val="both"/>
        <w:rPr>
          <w:color w:val="000000"/>
          <w:sz w:val="24"/>
          <w:szCs w:val="24"/>
        </w:rPr>
      </w:pPr>
      <w:r w:rsidRPr="001B7B51">
        <w:rPr>
          <w:sz w:val="24"/>
          <w:szCs w:val="24"/>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 w:val="24"/>
          <w:szCs w:val="24"/>
        </w:rPr>
        <w:t>;</w:t>
      </w:r>
    </w:p>
    <w:p w14:paraId="1C3B49E6" w14:textId="77777777" w:rsidR="00FE2B65" w:rsidRPr="001B7B51" w:rsidRDefault="00FE2B65" w:rsidP="00FE2B65">
      <w:pPr>
        <w:pStyle w:val="ListParagraph"/>
        <w:numPr>
          <w:ilvl w:val="0"/>
          <w:numId w:val="168"/>
        </w:numPr>
        <w:autoSpaceDE w:val="0"/>
        <w:autoSpaceDN w:val="0"/>
        <w:adjustRightInd w:val="0"/>
        <w:spacing w:before="120" w:after="40"/>
        <w:ind w:left="927"/>
        <w:jc w:val="both"/>
        <w:rPr>
          <w:color w:val="000000"/>
          <w:sz w:val="24"/>
          <w:szCs w:val="24"/>
        </w:rPr>
      </w:pPr>
      <w:r w:rsidRPr="001B7B51">
        <w:rPr>
          <w:sz w:val="24"/>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1B7B51">
        <w:rPr>
          <w:color w:val="000000"/>
          <w:sz w:val="24"/>
          <w:szCs w:val="24"/>
        </w:rPr>
        <w:t>;</w:t>
      </w:r>
    </w:p>
    <w:p w14:paraId="298EBECB" w14:textId="77777777" w:rsidR="00FE2B65" w:rsidRPr="001B7B51" w:rsidRDefault="00FE2B65" w:rsidP="00FE2B65">
      <w:pPr>
        <w:pStyle w:val="ListParagraph"/>
        <w:numPr>
          <w:ilvl w:val="0"/>
          <w:numId w:val="168"/>
        </w:numPr>
        <w:autoSpaceDE w:val="0"/>
        <w:autoSpaceDN w:val="0"/>
        <w:adjustRightInd w:val="0"/>
        <w:spacing w:before="120" w:after="40"/>
        <w:ind w:left="927"/>
        <w:jc w:val="both"/>
        <w:rPr>
          <w:color w:val="000000"/>
          <w:sz w:val="24"/>
          <w:szCs w:val="24"/>
        </w:rPr>
      </w:pPr>
      <w:r w:rsidRPr="001B7B51">
        <w:rPr>
          <w:sz w:val="24"/>
          <w:szCs w:val="24"/>
        </w:rPr>
        <w:t>sanctionnera à tout moment une Firme ou un individu, en application des procédures de sanctions de la BIsD</w:t>
      </w:r>
      <w:r w:rsidRPr="001B7B51">
        <w:rPr>
          <w:rStyle w:val="FootnoteReference"/>
          <w:sz w:val="24"/>
          <w:szCs w:val="24"/>
        </w:rPr>
        <w:footnoteReference w:id="16"/>
      </w:r>
      <w:r w:rsidRPr="001B7B51">
        <w:rPr>
          <w:sz w:val="24"/>
          <w:szCs w:val="24"/>
        </w:rPr>
        <w:t>, y compris en déclarant publiquement cette Firme ou cet individu exclu indéfiniment ou pour une période déterminée :</w:t>
      </w:r>
    </w:p>
    <w:p w14:paraId="643A3B19" w14:textId="77777777" w:rsidR="00FE2B65" w:rsidRPr="001B7B51" w:rsidRDefault="00FE2B65" w:rsidP="00FE2B65">
      <w:pPr>
        <w:pStyle w:val="ListParagraph"/>
        <w:numPr>
          <w:ilvl w:val="0"/>
          <w:numId w:val="170"/>
        </w:numPr>
        <w:autoSpaceDE w:val="0"/>
        <w:autoSpaceDN w:val="0"/>
        <w:adjustRightInd w:val="0"/>
        <w:spacing w:after="60"/>
        <w:ind w:left="1777"/>
        <w:jc w:val="both"/>
        <w:rPr>
          <w:color w:val="000000"/>
          <w:sz w:val="24"/>
          <w:szCs w:val="24"/>
        </w:rPr>
      </w:pPr>
      <w:r w:rsidRPr="001B7B51">
        <w:rPr>
          <w:sz w:val="24"/>
          <w:szCs w:val="24"/>
        </w:rPr>
        <w:t>de toute attribution de marché financé par la BIsD</w:t>
      </w:r>
      <w:r w:rsidRPr="001B7B51">
        <w:rPr>
          <w:color w:val="000000"/>
          <w:sz w:val="24"/>
          <w:szCs w:val="24"/>
        </w:rPr>
        <w:t>; et</w:t>
      </w:r>
    </w:p>
    <w:p w14:paraId="28FA279E" w14:textId="77777777" w:rsidR="00FE2B65" w:rsidRPr="001B7B51" w:rsidRDefault="00FE2B65" w:rsidP="00FE2B65">
      <w:pPr>
        <w:pStyle w:val="ListParagraph"/>
        <w:numPr>
          <w:ilvl w:val="0"/>
          <w:numId w:val="170"/>
        </w:numPr>
        <w:autoSpaceDE w:val="0"/>
        <w:autoSpaceDN w:val="0"/>
        <w:adjustRightInd w:val="0"/>
        <w:spacing w:after="60"/>
        <w:ind w:left="1777"/>
        <w:jc w:val="both"/>
        <w:rPr>
          <w:color w:val="000000"/>
          <w:sz w:val="24"/>
          <w:szCs w:val="24"/>
        </w:rPr>
      </w:pPr>
      <w:r w:rsidRPr="001B7B51">
        <w:rPr>
          <w:sz w:val="24"/>
          <w:szCs w:val="24"/>
        </w:rPr>
        <w:t>de la possibilité d’être retenu comme sous-traitant, Consultant, fournisseur, ou prestataire de service au profit d’une Firme par ailleurs susceptible de se voir attribuer un contrat financé par la BIsD</w:t>
      </w:r>
      <w:r w:rsidRPr="001B7B51">
        <w:rPr>
          <w:rFonts w:cstheme="minorBidi"/>
          <w:sz w:val="24"/>
          <w:szCs w:val="24"/>
        </w:rPr>
        <w:t xml:space="preserve">; </w:t>
      </w:r>
      <w:r w:rsidRPr="001B7B51">
        <w:rPr>
          <w:sz w:val="24"/>
          <w:szCs w:val="24"/>
        </w:rPr>
        <w:t>et</w:t>
      </w:r>
    </w:p>
    <w:p w14:paraId="1FCEA3B4" w14:textId="77777777" w:rsidR="00FE2B65" w:rsidRPr="001B7B51" w:rsidRDefault="00FE2B65" w:rsidP="00FE2B65">
      <w:pPr>
        <w:pStyle w:val="ListParagraph"/>
        <w:numPr>
          <w:ilvl w:val="0"/>
          <w:numId w:val="168"/>
        </w:numPr>
        <w:autoSpaceDE w:val="0"/>
        <w:autoSpaceDN w:val="0"/>
        <w:adjustRightInd w:val="0"/>
        <w:spacing w:before="120" w:after="40"/>
        <w:ind w:left="927"/>
        <w:jc w:val="both"/>
        <w:rPr>
          <w:color w:val="000000"/>
          <w:sz w:val="24"/>
          <w:szCs w:val="24"/>
        </w:rPr>
      </w:pPr>
      <w:r w:rsidRPr="001B7B51">
        <w:rPr>
          <w:sz w:val="24"/>
          <w:szCs w:val="24"/>
        </w:rPr>
        <w:t xml:space="preserve">exigera que les Dossiers d’Appel d’Offres et les marchés financés par la BIsD contiennent une disposition requérant des Soumissionnaires, </w:t>
      </w:r>
      <w:r w:rsidRPr="001B7B51">
        <w:rPr>
          <w:color w:val="000000"/>
          <w:sz w:val="24"/>
          <w:szCs w:val="24"/>
        </w:rPr>
        <w:t xml:space="preserve">y compris leurs agents, leurs personnels, leurs sous-traitants, leurs prestataires de services ou </w:t>
      </w:r>
      <w:r w:rsidRPr="001B7B51">
        <w:rPr>
          <w:sz w:val="24"/>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1B7B51">
        <w:rPr>
          <w:color w:val="000000"/>
          <w:sz w:val="24"/>
          <w:szCs w:val="24"/>
        </w:rPr>
        <w:t>.</w:t>
      </w:r>
    </w:p>
    <w:p w14:paraId="556AF8EC" w14:textId="77777777" w:rsidR="00FE2B65" w:rsidRPr="00C1054E" w:rsidRDefault="00FE2B65" w:rsidP="00FE2B65">
      <w:pPr>
        <w:spacing w:after="120"/>
        <w:ind w:left="2160"/>
        <w:rPr>
          <w:sz w:val="24"/>
          <w:szCs w:val="24"/>
        </w:rPr>
      </w:pPr>
    </w:p>
    <w:p w14:paraId="03DC48FC" w14:textId="77777777" w:rsidR="00FE2B65" w:rsidRPr="00B4328A" w:rsidRDefault="00FE2B65" w:rsidP="00FE2B65">
      <w:pPr>
        <w:spacing w:before="120" w:after="120"/>
      </w:pPr>
    </w:p>
    <w:p w14:paraId="34E89775" w14:textId="77777777" w:rsidR="00FE2B65" w:rsidRDefault="00FE2B65" w:rsidP="00FE2B65">
      <w:r>
        <w:br w:type="page"/>
      </w:r>
    </w:p>
    <w:p w14:paraId="5A0727EA" w14:textId="77777777" w:rsidR="00FE2B65" w:rsidRDefault="00FE2B65" w:rsidP="00FE2B65">
      <w:pPr>
        <w:spacing w:before="60" w:after="60"/>
        <w:ind w:left="720"/>
      </w:pPr>
    </w:p>
    <w:p w14:paraId="5F930FA0" w14:textId="77777777" w:rsidR="00FE2B65" w:rsidRPr="00353F71" w:rsidRDefault="00FE2B65" w:rsidP="00FE2B65">
      <w:pPr>
        <w:spacing w:before="60" w:after="60"/>
        <w:jc w:val="center"/>
        <w:rPr>
          <w:b/>
          <w:sz w:val="36"/>
        </w:rPr>
      </w:pPr>
      <w:r w:rsidRPr="00353F71">
        <w:rPr>
          <w:b/>
          <w:sz w:val="36"/>
        </w:rPr>
        <w:t xml:space="preserve">Conditions </w:t>
      </w:r>
      <w:r>
        <w:rPr>
          <w:b/>
          <w:sz w:val="36"/>
        </w:rPr>
        <w:t>P</w:t>
      </w:r>
      <w:r w:rsidRPr="00353F71">
        <w:rPr>
          <w:b/>
          <w:sz w:val="36"/>
        </w:rPr>
        <w:t>articulières</w:t>
      </w:r>
    </w:p>
    <w:p w14:paraId="27CB623D" w14:textId="77777777" w:rsidR="00FE2B65" w:rsidRDefault="00FE2B65" w:rsidP="00FE2B65">
      <w:pPr>
        <w:spacing w:before="60" w:after="60"/>
        <w:jc w:val="center"/>
        <w:rPr>
          <w:b/>
          <w:sz w:val="36"/>
        </w:rPr>
      </w:pPr>
    </w:p>
    <w:p w14:paraId="40849454" w14:textId="77777777" w:rsidR="00FE2B65" w:rsidRDefault="00FE2B65" w:rsidP="00FE2B65">
      <w:pPr>
        <w:spacing w:before="60" w:after="60"/>
        <w:rPr>
          <w:b/>
          <w:sz w:val="36"/>
        </w:rPr>
      </w:pPr>
      <w:r w:rsidRPr="00353F71">
        <w:rPr>
          <w:b/>
          <w:sz w:val="36"/>
        </w:rPr>
        <w:t xml:space="preserve">Partie D </w:t>
      </w:r>
      <w:r>
        <w:rPr>
          <w:b/>
          <w:sz w:val="36"/>
        </w:rPr>
        <w:t>–</w:t>
      </w:r>
      <w:r w:rsidRPr="00353F71">
        <w:rPr>
          <w:b/>
          <w:sz w:val="36"/>
        </w:rPr>
        <w:t xml:space="preserve"> </w:t>
      </w:r>
      <w:r>
        <w:rPr>
          <w:b/>
          <w:sz w:val="36"/>
        </w:rPr>
        <w:t>E</w:t>
      </w:r>
      <w:r w:rsidRPr="008660A0">
        <w:rPr>
          <w:b/>
          <w:sz w:val="36"/>
        </w:rPr>
        <w:t>nvironnementale</w:t>
      </w:r>
      <w:r>
        <w:rPr>
          <w:b/>
          <w:sz w:val="36"/>
        </w:rPr>
        <w:t xml:space="preserve"> </w:t>
      </w:r>
      <w:r w:rsidRPr="008660A0">
        <w:rPr>
          <w:b/>
          <w:sz w:val="36"/>
        </w:rPr>
        <w:t xml:space="preserve">et </w:t>
      </w:r>
      <w:r>
        <w:rPr>
          <w:b/>
          <w:sz w:val="36"/>
        </w:rPr>
        <w:t>S</w:t>
      </w:r>
      <w:r w:rsidRPr="008660A0">
        <w:rPr>
          <w:b/>
          <w:sz w:val="36"/>
        </w:rPr>
        <w:t>ociale</w:t>
      </w:r>
      <w:r>
        <w:rPr>
          <w:b/>
          <w:sz w:val="36"/>
        </w:rPr>
        <w:t xml:space="preserve"> (ES)</w:t>
      </w:r>
    </w:p>
    <w:p w14:paraId="393B3002" w14:textId="77777777" w:rsidR="00FE2B65" w:rsidRDefault="00FE2B65" w:rsidP="00FE2B65">
      <w:pPr>
        <w:spacing w:before="60" w:after="60"/>
        <w:rPr>
          <w:b/>
          <w:sz w:val="36"/>
        </w:rPr>
      </w:pPr>
    </w:p>
    <w:p w14:paraId="2EADA03C" w14:textId="77777777" w:rsidR="00FE2B65" w:rsidRDefault="00FE2B65" w:rsidP="00FE2B65">
      <w:pPr>
        <w:spacing w:before="60" w:after="60"/>
        <w:rPr>
          <w:b/>
        </w:rPr>
      </w:pPr>
      <w:r w:rsidRPr="008660A0">
        <w:rPr>
          <w:b/>
          <w:sz w:val="36"/>
        </w:rPr>
        <w:t xml:space="preserve"> Indicateurs </w:t>
      </w:r>
      <w:r>
        <w:rPr>
          <w:b/>
          <w:sz w:val="36"/>
        </w:rPr>
        <w:t>pour les Rapports d’Avancement</w:t>
      </w:r>
      <w:r w:rsidRPr="008660A0">
        <w:rPr>
          <w:b/>
          <w:sz w:val="36"/>
        </w:rPr>
        <w:t xml:space="preserve"> </w:t>
      </w:r>
    </w:p>
    <w:p w14:paraId="55E8D9AA" w14:textId="77777777" w:rsidR="00FE2B65" w:rsidRPr="008660A0" w:rsidRDefault="00FE2B65" w:rsidP="00FE2B65">
      <w:pPr>
        <w:spacing w:before="60" w:after="60"/>
        <w:jc w:val="center"/>
        <w:rPr>
          <w:b/>
          <w:szCs w:val="24"/>
        </w:rPr>
      </w:pPr>
    </w:p>
    <w:p w14:paraId="60F32D9E" w14:textId="77777777" w:rsidR="00FE2B65" w:rsidRPr="00CF0DF2" w:rsidRDefault="00FE2B65" w:rsidP="00FE2B65">
      <w:pPr>
        <w:suppressAutoHyphens/>
        <w:spacing w:after="120"/>
        <w:jc w:val="both"/>
        <w:rPr>
          <w:b/>
          <w:i/>
          <w:sz w:val="24"/>
          <w:szCs w:val="24"/>
        </w:rPr>
      </w:pPr>
      <w:r w:rsidRPr="00CF0DF2">
        <w:rPr>
          <w:b/>
          <w:i/>
          <w:sz w:val="24"/>
          <w:szCs w:val="24"/>
        </w:rPr>
        <w:t xml:space="preserve">[Note à l’intention du Maître d’Ouvrage : les indicateurs ci-après peuvent être modifiés afin de refléter les spécificités du Marché. </w:t>
      </w:r>
      <w:r>
        <w:rPr>
          <w:b/>
          <w:i/>
          <w:sz w:val="24"/>
          <w:szCs w:val="24"/>
        </w:rPr>
        <w:t>L</w:t>
      </w:r>
      <w:r w:rsidRPr="00CF0DF2">
        <w:rPr>
          <w:b/>
          <w:i/>
          <w:sz w:val="24"/>
          <w:szCs w:val="24"/>
        </w:rPr>
        <w:t xml:space="preserve">es indicateurs </w:t>
      </w:r>
      <w:r>
        <w:rPr>
          <w:b/>
          <w:i/>
          <w:sz w:val="24"/>
          <w:szCs w:val="24"/>
        </w:rPr>
        <w:t>qui sont requis devraient être déterminés en tenant compte des risques ES et de leurs impacts sur les Ouvrages</w:t>
      </w:r>
      <w:r w:rsidRPr="00CF0DF2">
        <w:rPr>
          <w:b/>
          <w:i/>
          <w:sz w:val="24"/>
          <w:szCs w:val="24"/>
        </w:rPr>
        <w:t>.]</w:t>
      </w:r>
    </w:p>
    <w:p w14:paraId="6C29DE96" w14:textId="77777777" w:rsidR="00FE2B65" w:rsidRPr="00CF0DF2" w:rsidRDefault="00FE2B65" w:rsidP="00FE2B65">
      <w:pPr>
        <w:suppressAutoHyphens/>
        <w:spacing w:after="120"/>
        <w:rPr>
          <w:i/>
          <w:sz w:val="24"/>
          <w:szCs w:val="24"/>
        </w:rPr>
      </w:pPr>
      <w:r w:rsidRPr="00CF0DF2">
        <w:rPr>
          <w:i/>
          <w:sz w:val="24"/>
          <w:szCs w:val="24"/>
        </w:rPr>
        <w:t>Indicateurs pour les rapports périodiques :</w:t>
      </w:r>
    </w:p>
    <w:p w14:paraId="1D4D18AE"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Incidents environnementaux ou non conformités avec les exigences contractuelles, y compris contamination, pollution ou dommage aux sols ou aux ressources en eau ;</w:t>
      </w:r>
    </w:p>
    <w:p w14:paraId="31B88C2D"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Incidents relatifs à l’hygiène et la sécurité, accidents, blessures et toutes victimes ayant nécessité des soins ;</w:t>
      </w:r>
    </w:p>
    <w:p w14:paraId="0FE66055"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Interactions avec les autorités de régulation : identifier l’agence, dates, objet, résultats (indiquer le résultat négatif en cas de non-résultat) ;</w:t>
      </w:r>
    </w:p>
    <w:p w14:paraId="140A6962"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Etats de tous les permis et accords :</w:t>
      </w:r>
    </w:p>
    <w:p w14:paraId="6E799988" w14:textId="77777777" w:rsidR="00FE2B65" w:rsidRPr="00CF0DF2" w:rsidRDefault="00FE2B65" w:rsidP="00FE2B65">
      <w:pPr>
        <w:numPr>
          <w:ilvl w:val="1"/>
          <w:numId w:val="68"/>
        </w:numPr>
        <w:suppressAutoHyphens/>
        <w:spacing w:after="120"/>
        <w:jc w:val="both"/>
        <w:rPr>
          <w:sz w:val="24"/>
          <w:szCs w:val="24"/>
        </w:rPr>
      </w:pPr>
      <w:r w:rsidRPr="00CF0DF2">
        <w:rPr>
          <w:sz w:val="24"/>
          <w:szCs w:val="24"/>
        </w:rPr>
        <w:t>Permis de travail : nombre de permis requis, nombre de permis obtenus, actions entreprises pour les permis non obtenus ;</w:t>
      </w:r>
    </w:p>
    <w:p w14:paraId="4A03FACE" w14:textId="77777777" w:rsidR="00FE2B65" w:rsidRPr="00CF0DF2" w:rsidRDefault="00FE2B65" w:rsidP="00FE2B65">
      <w:pPr>
        <w:numPr>
          <w:ilvl w:val="1"/>
          <w:numId w:val="68"/>
        </w:numPr>
        <w:suppressAutoHyphens/>
        <w:spacing w:after="120"/>
        <w:jc w:val="both"/>
        <w:rPr>
          <w:sz w:val="24"/>
          <w:szCs w:val="24"/>
        </w:rPr>
      </w:pPr>
      <w:r w:rsidRPr="00CF0DF2">
        <w:rPr>
          <w:sz w:val="24"/>
          <w:szCs w:val="24"/>
        </w:rPr>
        <w:t>Situation des permis et consentements :</w:t>
      </w:r>
    </w:p>
    <w:p w14:paraId="15B9892E" w14:textId="77777777" w:rsidR="00FE2B65" w:rsidRPr="00CF0DF2" w:rsidRDefault="00FE2B65" w:rsidP="00FE2B65">
      <w:pPr>
        <w:numPr>
          <w:ilvl w:val="2"/>
          <w:numId w:val="68"/>
        </w:numPr>
        <w:suppressAutoHyphens/>
        <w:spacing w:after="120"/>
        <w:ind w:left="1701" w:hanging="283"/>
        <w:jc w:val="both"/>
        <w:rPr>
          <w:sz w:val="24"/>
          <w:szCs w:val="24"/>
        </w:rPr>
      </w:pPr>
      <w:r w:rsidRPr="00CF0DF2">
        <w:rPr>
          <w:sz w:val="24"/>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09D0631C" w14:textId="77777777" w:rsidR="00FE2B65" w:rsidRPr="00CF0DF2" w:rsidRDefault="00FE2B65" w:rsidP="00FE2B65">
      <w:pPr>
        <w:numPr>
          <w:ilvl w:val="2"/>
          <w:numId w:val="68"/>
        </w:numPr>
        <w:suppressAutoHyphens/>
        <w:spacing w:after="120"/>
        <w:ind w:left="1701" w:hanging="283"/>
        <w:jc w:val="both"/>
        <w:rPr>
          <w:sz w:val="24"/>
          <w:szCs w:val="24"/>
        </w:rPr>
      </w:pPr>
      <w:r w:rsidRPr="00CF0DF2">
        <w:rPr>
          <w:sz w:val="24"/>
          <w:szCs w:val="24"/>
        </w:rPr>
        <w:t>Liste de zones nécessitant l’accord du propriétaire (zone d’emprunt ou de dépôt, site de camp), date de présentation au Directeur de travaux (ou représentant) ;</w:t>
      </w:r>
    </w:p>
    <w:p w14:paraId="1A76E1E5" w14:textId="77777777" w:rsidR="00FE2B65" w:rsidRPr="00CF0DF2" w:rsidRDefault="00FE2B65" w:rsidP="00FE2B65">
      <w:pPr>
        <w:numPr>
          <w:ilvl w:val="2"/>
          <w:numId w:val="68"/>
        </w:numPr>
        <w:suppressAutoHyphens/>
        <w:spacing w:after="120"/>
        <w:ind w:left="1701" w:hanging="283"/>
        <w:jc w:val="both"/>
        <w:rPr>
          <w:sz w:val="24"/>
          <w:szCs w:val="24"/>
        </w:rPr>
      </w:pPr>
      <w:r w:rsidRPr="00CF0DF2">
        <w:rPr>
          <w:sz w:val="24"/>
          <w:szCs w:val="24"/>
        </w:rPr>
        <w:t>Identifier les activités principales entreprises sur chacune des zones durant le mois passé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5DC4D4EC" w14:textId="77777777" w:rsidR="00FE2B65" w:rsidRPr="00CF0DF2" w:rsidRDefault="00FE2B65" w:rsidP="00FE2B65">
      <w:pPr>
        <w:numPr>
          <w:ilvl w:val="2"/>
          <w:numId w:val="68"/>
        </w:numPr>
        <w:suppressAutoHyphens/>
        <w:spacing w:after="120"/>
        <w:ind w:left="1701" w:hanging="283"/>
        <w:jc w:val="both"/>
        <w:rPr>
          <w:sz w:val="24"/>
          <w:szCs w:val="24"/>
        </w:rPr>
      </w:pPr>
      <w:r w:rsidRPr="00CF0DF2">
        <w:rPr>
          <w:sz w:val="24"/>
          <w:szCs w:val="24"/>
        </w:rPr>
        <w:t>Pour les carrières : le point des relogements et dédommagements (accompli ou détail des activités du mois et situation présente).</w:t>
      </w:r>
    </w:p>
    <w:p w14:paraId="63294D8E" w14:textId="77777777" w:rsidR="00FE2B65" w:rsidRPr="00CF0DF2" w:rsidRDefault="00FE2B65" w:rsidP="00FE2B65">
      <w:pPr>
        <w:numPr>
          <w:ilvl w:val="0"/>
          <w:numId w:val="68"/>
        </w:numPr>
        <w:suppressAutoHyphens/>
        <w:spacing w:after="120"/>
        <w:jc w:val="both"/>
        <w:rPr>
          <w:sz w:val="24"/>
          <w:szCs w:val="24"/>
        </w:rPr>
      </w:pPr>
      <w:r w:rsidRPr="00CF0DF2">
        <w:rPr>
          <w:sz w:val="24"/>
          <w:szCs w:val="24"/>
        </w:rPr>
        <w:t>Supervision de l’hygiène et la sécurité :</w:t>
      </w:r>
    </w:p>
    <w:p w14:paraId="42912909" w14:textId="77777777" w:rsidR="00FE2B65" w:rsidRPr="00CF0DF2" w:rsidRDefault="00FE2B65" w:rsidP="00FE2B65">
      <w:pPr>
        <w:numPr>
          <w:ilvl w:val="1"/>
          <w:numId w:val="68"/>
        </w:numPr>
        <w:suppressAutoHyphens/>
        <w:spacing w:after="120"/>
        <w:jc w:val="both"/>
        <w:rPr>
          <w:sz w:val="24"/>
          <w:szCs w:val="24"/>
        </w:rPr>
      </w:pPr>
      <w:r w:rsidRPr="00CF0DF2">
        <w:rPr>
          <w:sz w:val="24"/>
          <w:szCs w:val="24"/>
        </w:rPr>
        <w:lastRenderedPageBreak/>
        <w:t>Responsable de sécurité : nombre de jours travaillés, nombre d’inspections complètes et partielles, compte-rendu effectués aux responsables du projet ou des travaux ;</w:t>
      </w:r>
    </w:p>
    <w:p w14:paraId="55E0200D" w14:textId="77777777" w:rsidR="00FE2B65" w:rsidRPr="00CF0DF2" w:rsidRDefault="00FE2B65" w:rsidP="00FE2B65">
      <w:pPr>
        <w:numPr>
          <w:ilvl w:val="1"/>
          <w:numId w:val="68"/>
        </w:numPr>
        <w:suppressAutoHyphens/>
        <w:spacing w:after="120"/>
        <w:jc w:val="both"/>
        <w:rPr>
          <w:sz w:val="24"/>
          <w:szCs w:val="24"/>
        </w:rPr>
      </w:pPr>
      <w:r w:rsidRPr="00CF0DF2">
        <w:rPr>
          <w:sz w:val="24"/>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123A6E23" w14:textId="77777777" w:rsidR="00FE2B65" w:rsidRPr="00CF0DF2" w:rsidRDefault="00FE2B65" w:rsidP="00FE2B65">
      <w:pPr>
        <w:numPr>
          <w:ilvl w:val="0"/>
          <w:numId w:val="68"/>
        </w:numPr>
        <w:suppressAutoHyphens/>
        <w:spacing w:after="120"/>
        <w:jc w:val="both"/>
        <w:rPr>
          <w:sz w:val="24"/>
          <w:szCs w:val="24"/>
        </w:rPr>
      </w:pPr>
      <w:r w:rsidRPr="00CF0DF2">
        <w:rPr>
          <w:i/>
          <w:iCs/>
          <w:sz w:val="24"/>
          <w:szCs w:val="24"/>
        </w:rPr>
        <w:t>Logement des travailleurs</w:t>
      </w:r>
      <w:r w:rsidRPr="00CF0DF2">
        <w:rPr>
          <w:sz w:val="24"/>
          <w:szCs w:val="24"/>
        </w:rPr>
        <w:t> :</w:t>
      </w:r>
    </w:p>
    <w:p w14:paraId="669FFF44" w14:textId="77777777" w:rsidR="00FE2B65" w:rsidRPr="00CF0DF2" w:rsidRDefault="00FE2B65" w:rsidP="00FE2B65">
      <w:pPr>
        <w:numPr>
          <w:ilvl w:val="0"/>
          <w:numId w:val="171"/>
        </w:numPr>
        <w:suppressAutoHyphens/>
        <w:spacing w:after="120"/>
        <w:jc w:val="both"/>
        <w:rPr>
          <w:sz w:val="24"/>
          <w:szCs w:val="24"/>
        </w:rPr>
      </w:pPr>
      <w:r w:rsidRPr="00CF0DF2">
        <w:rPr>
          <w:sz w:val="24"/>
          <w:szCs w:val="24"/>
        </w:rPr>
        <w:t>Nombre de personnels expatriés hébergés dans les installations, nombre de personnel local ;</w:t>
      </w:r>
    </w:p>
    <w:p w14:paraId="2310C9A4" w14:textId="77777777" w:rsidR="00FE2B65" w:rsidRPr="00CF0DF2" w:rsidRDefault="00FE2B65" w:rsidP="00FE2B65">
      <w:pPr>
        <w:numPr>
          <w:ilvl w:val="0"/>
          <w:numId w:val="171"/>
        </w:numPr>
        <w:suppressAutoHyphens/>
        <w:spacing w:after="120"/>
        <w:jc w:val="both"/>
        <w:rPr>
          <w:sz w:val="24"/>
          <w:szCs w:val="24"/>
        </w:rPr>
      </w:pPr>
      <w:r w:rsidRPr="00CF0DF2">
        <w:rPr>
          <w:sz w:val="24"/>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56146EAB" w14:textId="77777777" w:rsidR="00FE2B65" w:rsidRPr="00CF0DF2" w:rsidRDefault="00FE2B65" w:rsidP="00FE2B65">
      <w:pPr>
        <w:numPr>
          <w:ilvl w:val="0"/>
          <w:numId w:val="171"/>
        </w:numPr>
        <w:suppressAutoHyphens/>
        <w:spacing w:after="120"/>
        <w:jc w:val="both"/>
        <w:rPr>
          <w:i/>
          <w:sz w:val="24"/>
          <w:szCs w:val="24"/>
        </w:rPr>
      </w:pPr>
      <w:r w:rsidRPr="00CF0DF2">
        <w:rPr>
          <w:sz w:val="24"/>
          <w:szCs w:val="24"/>
        </w:rPr>
        <w:t>Actions entreprises pour recommander/demander des conditions améliorées, ou pour améliorer les conditions.</w:t>
      </w:r>
    </w:p>
    <w:p w14:paraId="68E68B02"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Services de santé : fournisseur de services de santé, information et/ou formation, localisation de clinique, nombre de malades et de traitements de maladies et diagnostics (ne pas fournir de noms de patients) ;</w:t>
      </w:r>
    </w:p>
    <w:p w14:paraId="6F6FB35A"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2B40658E"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Formation :</w:t>
      </w:r>
    </w:p>
    <w:p w14:paraId="6084B4C0" w14:textId="77777777" w:rsidR="00FE2B65" w:rsidRPr="00CF0DF2" w:rsidRDefault="00FE2B65" w:rsidP="00FE2B65">
      <w:pPr>
        <w:numPr>
          <w:ilvl w:val="0"/>
          <w:numId w:val="70"/>
        </w:numPr>
        <w:suppressAutoHyphens/>
        <w:spacing w:after="120"/>
        <w:ind w:left="1418"/>
        <w:jc w:val="both"/>
        <w:rPr>
          <w:sz w:val="24"/>
          <w:szCs w:val="24"/>
        </w:rPr>
      </w:pPr>
      <w:r w:rsidRPr="00CF0DF2">
        <w:rPr>
          <w:sz w:val="24"/>
          <w:szCs w:val="24"/>
        </w:rPr>
        <w:t>Nombre de nouveaux travailleurs, nombre ayant reçu une formation initiale, dates de ces formations ;</w:t>
      </w:r>
    </w:p>
    <w:p w14:paraId="5E17247B" w14:textId="77777777" w:rsidR="00FE2B65" w:rsidRPr="00CF0DF2" w:rsidRDefault="00FE2B65" w:rsidP="00FE2B65">
      <w:pPr>
        <w:numPr>
          <w:ilvl w:val="0"/>
          <w:numId w:val="70"/>
        </w:numPr>
        <w:suppressAutoHyphens/>
        <w:spacing w:after="120"/>
        <w:ind w:left="1418"/>
        <w:jc w:val="both"/>
        <w:rPr>
          <w:sz w:val="24"/>
          <w:szCs w:val="24"/>
        </w:rPr>
      </w:pPr>
      <w:r w:rsidRPr="00CF0DF2">
        <w:rPr>
          <w:sz w:val="24"/>
          <w:szCs w:val="24"/>
        </w:rPr>
        <w:t>Nombre et dates de discussions concernant les « boites à outils », nombre de travailleurs ayant reçu la formation sur la sécurité et l’hygiène au travail, la formation environnementale et sociale ;</w:t>
      </w:r>
    </w:p>
    <w:p w14:paraId="38DF70C1" w14:textId="77777777" w:rsidR="00FE2B65" w:rsidRPr="00CF0DF2" w:rsidRDefault="00FE2B65" w:rsidP="00FE2B65">
      <w:pPr>
        <w:numPr>
          <w:ilvl w:val="0"/>
          <w:numId w:val="70"/>
        </w:numPr>
        <w:suppressAutoHyphens/>
        <w:spacing w:after="120"/>
        <w:ind w:left="1418"/>
        <w:jc w:val="both"/>
        <w:rPr>
          <w:sz w:val="24"/>
          <w:szCs w:val="24"/>
        </w:rPr>
      </w:pPr>
      <w:r w:rsidRPr="00CF0DF2">
        <w:rPr>
          <w:sz w:val="24"/>
          <w:szCs w:val="24"/>
        </w:rPr>
        <w:t>Nombre et dates des séances de sensibilisation et/ou formation sur les maladies transmissibles ;</w:t>
      </w:r>
      <w:r>
        <w:rPr>
          <w:sz w:val="24"/>
          <w:szCs w:val="24"/>
        </w:rPr>
        <w:t xml:space="preserve"> </w:t>
      </w:r>
      <w:r w:rsidRPr="00CF0DF2">
        <w:rPr>
          <w:sz w:val="24"/>
          <w:szCs w:val="24"/>
        </w:rPr>
        <w:t xml:space="preserve"> nombre de travailleurs ayant reçu la formation (au cours de ce mois et cumulé) ; question identique pour la sensibilisation sexo-spécifique, formation de l’homme/la femme « porte drapeau » ;</w:t>
      </w:r>
    </w:p>
    <w:p w14:paraId="6EF56F6E" w14:textId="77777777" w:rsidR="00FE2B65" w:rsidRPr="00CF0DF2" w:rsidRDefault="00FE2B65" w:rsidP="00FE2B65">
      <w:pPr>
        <w:pStyle w:val="ListParagraph"/>
        <w:numPr>
          <w:ilvl w:val="0"/>
          <w:numId w:val="70"/>
        </w:numPr>
        <w:tabs>
          <w:tab w:val="left" w:pos="1350"/>
        </w:tabs>
        <w:spacing w:after="120" w:line="276" w:lineRule="auto"/>
        <w:ind w:left="1440" w:hanging="540"/>
        <w:contextualSpacing/>
        <w:rPr>
          <w:sz w:val="24"/>
          <w:szCs w:val="24"/>
        </w:rPr>
      </w:pPr>
      <w:r w:rsidRPr="00CF0DF2">
        <w:rPr>
          <w:sz w:val="24"/>
          <w:szCs w:val="24"/>
        </w:rPr>
        <w:t xml:space="preserve"> Nombre et date de sensibilisation à la prévention EAS et HS, et/ou de formation et événements, y compris nombre de travailleurs recevant une formation sur le Code de Conduite du Personnel de l’Entrepreneur (au cours de ce mois et cumulé), etc. </w:t>
      </w:r>
    </w:p>
    <w:p w14:paraId="58C0CE90"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Supervision environnementale et sociale</w:t>
      </w:r>
    </w:p>
    <w:p w14:paraId="77C15109" w14:textId="77777777" w:rsidR="00FE2B65" w:rsidRPr="00CF0DF2" w:rsidRDefault="00FE2B65" w:rsidP="00FE2B65">
      <w:pPr>
        <w:numPr>
          <w:ilvl w:val="0"/>
          <w:numId w:val="71"/>
        </w:numPr>
        <w:suppressAutoHyphens/>
        <w:spacing w:after="120"/>
        <w:ind w:left="1418" w:hanging="425"/>
        <w:jc w:val="both"/>
        <w:rPr>
          <w:sz w:val="24"/>
          <w:szCs w:val="24"/>
        </w:rPr>
      </w:pPr>
      <w:r w:rsidRPr="00CF0DF2">
        <w:rPr>
          <w:sz w:val="24"/>
          <w:szCs w:val="24"/>
        </w:rPr>
        <w:t xml:space="preserve">Environnementaliste : nombre de jours travaillés, zones inspectées et nombre d’inspections de chacune (section de route, camp, logements, carrières, zones d’emprunt, zones de dépôt, marais, traversées forestières, etc.) ; grandes lignes des activités et constatations (y compris infractions aux bonnes pratiques </w:t>
      </w:r>
      <w:r w:rsidRPr="00CF0DF2">
        <w:rPr>
          <w:sz w:val="24"/>
          <w:szCs w:val="24"/>
        </w:rPr>
        <w:lastRenderedPageBreak/>
        <w:t>environnementales et/ou sociales, actions entreprises), compte-rendu effectués aux responsables environnementaux/sociaux du projet ou des travaux ;</w:t>
      </w:r>
    </w:p>
    <w:p w14:paraId="4E4EC798" w14:textId="77777777" w:rsidR="00FE2B65" w:rsidRPr="00CF0DF2" w:rsidRDefault="00FE2B65" w:rsidP="00FE2B65">
      <w:pPr>
        <w:numPr>
          <w:ilvl w:val="0"/>
          <w:numId w:val="71"/>
        </w:numPr>
        <w:suppressAutoHyphens/>
        <w:spacing w:after="120"/>
        <w:ind w:left="1418" w:hanging="425"/>
        <w:jc w:val="both"/>
        <w:rPr>
          <w:sz w:val="24"/>
          <w:szCs w:val="24"/>
        </w:rPr>
      </w:pPr>
      <w:r w:rsidRPr="00CF0DF2">
        <w:rPr>
          <w:sz w:val="24"/>
          <w:szCs w:val="24"/>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3F4BFFD7" w14:textId="77777777" w:rsidR="00FE2B65" w:rsidRPr="00CF0DF2" w:rsidRDefault="00FE2B65" w:rsidP="00FE2B65">
      <w:pPr>
        <w:numPr>
          <w:ilvl w:val="0"/>
          <w:numId w:val="71"/>
        </w:numPr>
        <w:suppressAutoHyphens/>
        <w:spacing w:after="120"/>
        <w:ind w:left="1418" w:hanging="425"/>
        <w:jc w:val="both"/>
        <w:rPr>
          <w:sz w:val="24"/>
          <w:szCs w:val="24"/>
        </w:rPr>
      </w:pPr>
      <w:r w:rsidRPr="00CF0DF2">
        <w:rPr>
          <w:sz w:val="24"/>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61A2AAFA" w14:textId="77777777" w:rsidR="00FE2B65" w:rsidRPr="00CF0DF2" w:rsidRDefault="00FE2B65" w:rsidP="00FE2B65">
      <w:pPr>
        <w:numPr>
          <w:ilvl w:val="0"/>
          <w:numId w:val="68"/>
        </w:numPr>
        <w:suppressAutoHyphens/>
        <w:spacing w:after="120"/>
        <w:jc w:val="both"/>
        <w:rPr>
          <w:sz w:val="24"/>
          <w:szCs w:val="24"/>
        </w:rPr>
      </w:pPr>
      <w:r w:rsidRPr="00CF0DF2">
        <w:rPr>
          <w:i/>
          <w:sz w:val="24"/>
          <w:szCs w:val="24"/>
        </w:rPr>
        <w:t>Plaintes/</w:t>
      </w:r>
      <w:r>
        <w:rPr>
          <w:i/>
          <w:sz w:val="24"/>
          <w:szCs w:val="24"/>
        </w:rPr>
        <w:t>grief</w:t>
      </w:r>
      <w:r w:rsidRPr="00CF0DF2">
        <w:rPr>
          <w:i/>
          <w:sz w:val="24"/>
          <w:szCs w:val="24"/>
        </w:rPr>
        <w:t>s </w:t>
      </w:r>
      <w:r w:rsidRPr="00CF0DF2">
        <w:rPr>
          <w:sz w:val="24"/>
          <w:szCs w:val="24"/>
        </w:rPr>
        <w:t>: liste des plaintes (ex. nombre de plaintes ES et HS) de ce mois et nombre des plaintes antérieures non résolues, par ordre chronologique d’enregistrement, l’âge et le sexe des plaignants,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38862AC9" w14:textId="77777777" w:rsidR="00FE2B65" w:rsidRPr="00CF0DF2" w:rsidRDefault="00FE2B65" w:rsidP="00FE2B65">
      <w:pPr>
        <w:numPr>
          <w:ilvl w:val="0"/>
          <w:numId w:val="72"/>
        </w:numPr>
        <w:suppressAutoHyphens/>
        <w:spacing w:after="120"/>
        <w:ind w:left="1350" w:hanging="450"/>
        <w:jc w:val="both"/>
        <w:rPr>
          <w:sz w:val="24"/>
          <w:szCs w:val="24"/>
        </w:rPr>
      </w:pPr>
      <w:r w:rsidRPr="00CF0DF2">
        <w:rPr>
          <w:sz w:val="24"/>
          <w:szCs w:val="24"/>
        </w:rPr>
        <w:t>Griefs des travailleurs ;</w:t>
      </w:r>
    </w:p>
    <w:p w14:paraId="0E24456D" w14:textId="77777777" w:rsidR="00FE2B65" w:rsidRPr="00CF0DF2" w:rsidRDefault="00FE2B65" w:rsidP="00FE2B65">
      <w:pPr>
        <w:numPr>
          <w:ilvl w:val="0"/>
          <w:numId w:val="72"/>
        </w:numPr>
        <w:suppressAutoHyphens/>
        <w:spacing w:after="120"/>
        <w:ind w:left="1350" w:hanging="450"/>
        <w:jc w:val="both"/>
        <w:rPr>
          <w:sz w:val="24"/>
          <w:szCs w:val="24"/>
        </w:rPr>
      </w:pPr>
      <w:r w:rsidRPr="00CF0DF2">
        <w:rPr>
          <w:sz w:val="24"/>
          <w:szCs w:val="24"/>
        </w:rPr>
        <w:t>Griefs des communautés ;</w:t>
      </w:r>
    </w:p>
    <w:p w14:paraId="2088295C"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Circulation, sécurité routière et matériels/véhicules :</w:t>
      </w:r>
    </w:p>
    <w:p w14:paraId="22A78232" w14:textId="77777777" w:rsidR="00FE2B65" w:rsidRPr="00CF0DF2" w:rsidRDefault="00FE2B65" w:rsidP="00FE2B65">
      <w:pPr>
        <w:numPr>
          <w:ilvl w:val="0"/>
          <w:numId w:val="73"/>
        </w:numPr>
        <w:suppressAutoHyphens/>
        <w:spacing w:after="120"/>
        <w:jc w:val="both"/>
        <w:rPr>
          <w:sz w:val="24"/>
          <w:szCs w:val="24"/>
        </w:rPr>
      </w:pPr>
      <w:r w:rsidRPr="00CF0DF2">
        <w:rPr>
          <w:sz w:val="24"/>
          <w:szCs w:val="24"/>
        </w:rPr>
        <w:t>Incidents de circulation et sécurité routière et accidents impliquant des véhicules ou des matériels du projet : indiquer la date, le lieu, les dommages, la cause, le suivi ;</w:t>
      </w:r>
    </w:p>
    <w:p w14:paraId="0F3A6E7E" w14:textId="77777777" w:rsidR="00FE2B65" w:rsidRPr="00CF0DF2" w:rsidRDefault="00FE2B65" w:rsidP="00FE2B65">
      <w:pPr>
        <w:numPr>
          <w:ilvl w:val="0"/>
          <w:numId w:val="73"/>
        </w:numPr>
        <w:suppressAutoHyphens/>
        <w:spacing w:after="120"/>
        <w:jc w:val="both"/>
        <w:rPr>
          <w:sz w:val="24"/>
          <w:szCs w:val="24"/>
        </w:rPr>
      </w:pPr>
      <w:r w:rsidRPr="00CF0DF2">
        <w:rPr>
          <w:sz w:val="24"/>
          <w:szCs w:val="24"/>
        </w:rPr>
        <w:t>Accidents de circulation impliquant des véhicules ou des propriétés extérieurs au projet : indiquer la date, le lieu, les dommages, la cause, le suivi ;</w:t>
      </w:r>
    </w:p>
    <w:p w14:paraId="4FAD7F56" w14:textId="77777777" w:rsidR="00FE2B65" w:rsidRPr="00CF0DF2" w:rsidRDefault="00FE2B65" w:rsidP="00FE2B65">
      <w:pPr>
        <w:numPr>
          <w:ilvl w:val="0"/>
          <w:numId w:val="73"/>
        </w:numPr>
        <w:suppressAutoHyphens/>
        <w:spacing w:after="120"/>
        <w:jc w:val="both"/>
        <w:rPr>
          <w:sz w:val="24"/>
          <w:szCs w:val="24"/>
        </w:rPr>
      </w:pPr>
      <w:r w:rsidRPr="00CF0DF2">
        <w:rPr>
          <w:sz w:val="24"/>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4DFADC7C"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Aspects environnementaux et mesures de réduction (ce qui a été réalisé) :</w:t>
      </w:r>
    </w:p>
    <w:p w14:paraId="2BE95D83"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32B5239D"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t>Contrôle de l’érosion : mesure de prévention par lieu, état des traversées de filet ou cours d’eau, inspections de l’environnementaliste et résultats, actions entreprises pour traiter les questions, réparations d’urgence nécessaires afin de limiter l’érosion/la sédimentation ;</w:t>
      </w:r>
    </w:p>
    <w:p w14:paraId="6A23FA46"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lastRenderedPageBreak/>
        <w:t>Carrières, zones d’emprunt et de dépôt de matériaux, centrales d’enrobés : identifier les activités principales réalisées sur chacun des sites ce mois,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01455122"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t>Tirs/explosions : nombre de tirs (et lieux), état de mise en œuvre des plans de tir (incluant l’information préalable, les évacuations, etc.), incidents de dommages ou de plaintes hors-site (se référer aux autres sections, selon les besoins) ;</w:t>
      </w:r>
    </w:p>
    <w:p w14:paraId="5B4648EF"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t>Nettoyage des déversements, le cas échéant : substance déversée, lieu, quantité, actions entreprises, élimination des substances (rendre compte de tous les déversements qui ont résulté en la contamination de l’eau ou des sols ;</w:t>
      </w:r>
    </w:p>
    <w:p w14:paraId="3268F2E2"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t>Gestion des déchets : types et quantités générées et traitées, y compris quantités enlevées du chantier (et par qui) ou réutilisées/recyclées/éliminées sur place ;</w:t>
      </w:r>
    </w:p>
    <w:p w14:paraId="7F3AA948"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t>Détails des plantations d’arbres et autres actions de protection/réduction exigées réalisées ce mois ;</w:t>
      </w:r>
    </w:p>
    <w:p w14:paraId="087D1F8D" w14:textId="77777777" w:rsidR="00FE2B65" w:rsidRPr="00CF0DF2" w:rsidRDefault="00FE2B65" w:rsidP="00FE2B65">
      <w:pPr>
        <w:numPr>
          <w:ilvl w:val="0"/>
          <w:numId w:val="74"/>
        </w:numPr>
        <w:suppressAutoHyphens/>
        <w:spacing w:after="120"/>
        <w:jc w:val="both"/>
        <w:rPr>
          <w:sz w:val="24"/>
          <w:szCs w:val="24"/>
        </w:rPr>
      </w:pPr>
      <w:r w:rsidRPr="00CF0DF2">
        <w:rPr>
          <w:sz w:val="24"/>
          <w:szCs w:val="24"/>
        </w:rPr>
        <w:t>Détails des mesures de protections des eaux et marais exigées réalisées ce mois ;</w:t>
      </w:r>
    </w:p>
    <w:p w14:paraId="43302962" w14:textId="77777777" w:rsidR="00FE2B65" w:rsidRPr="00CF0DF2" w:rsidRDefault="00FE2B65" w:rsidP="00FE2B65">
      <w:pPr>
        <w:numPr>
          <w:ilvl w:val="0"/>
          <w:numId w:val="68"/>
        </w:numPr>
        <w:suppressAutoHyphens/>
        <w:spacing w:after="120"/>
        <w:jc w:val="both"/>
        <w:rPr>
          <w:i/>
          <w:sz w:val="24"/>
          <w:szCs w:val="24"/>
        </w:rPr>
      </w:pPr>
      <w:r w:rsidRPr="00CF0DF2">
        <w:rPr>
          <w:i/>
          <w:sz w:val="24"/>
          <w:szCs w:val="24"/>
        </w:rPr>
        <w:t>Conformité :</w:t>
      </w:r>
    </w:p>
    <w:p w14:paraId="29B0612E" w14:textId="77777777" w:rsidR="00FE2B65" w:rsidRPr="00CF0DF2" w:rsidRDefault="00FE2B65" w:rsidP="00FE2B65">
      <w:pPr>
        <w:numPr>
          <w:ilvl w:val="0"/>
          <w:numId w:val="75"/>
        </w:numPr>
        <w:suppressAutoHyphens/>
        <w:spacing w:after="120"/>
        <w:jc w:val="both"/>
        <w:rPr>
          <w:sz w:val="24"/>
          <w:szCs w:val="24"/>
        </w:rPr>
      </w:pPr>
      <w:r w:rsidRPr="00CF0DF2">
        <w:rPr>
          <w:sz w:val="24"/>
          <w:szCs w:val="24"/>
        </w:rPr>
        <w:t xml:space="preserve">Etat de la conformité concernant les autorisations/permis pertinents, les </w:t>
      </w:r>
      <w:r>
        <w:rPr>
          <w:sz w:val="24"/>
          <w:szCs w:val="24"/>
        </w:rPr>
        <w:t>Ouvrages</w:t>
      </w:r>
      <w:r w:rsidRPr="00CF0DF2">
        <w:rPr>
          <w:sz w:val="24"/>
          <w:szCs w:val="24"/>
        </w:rPr>
        <w:t>, incluant les carrières etc. : déclaration de conformité ou listes des problèmes et actions entreprises (ou devant être entreprises) afin de se conformer ;</w:t>
      </w:r>
    </w:p>
    <w:p w14:paraId="6E8CED9C" w14:textId="77777777" w:rsidR="00FE2B65" w:rsidRPr="00CF0DF2" w:rsidRDefault="00FE2B65" w:rsidP="00FE2B65">
      <w:pPr>
        <w:numPr>
          <w:ilvl w:val="0"/>
          <w:numId w:val="75"/>
        </w:numPr>
        <w:suppressAutoHyphens/>
        <w:spacing w:after="120"/>
        <w:jc w:val="both"/>
        <w:rPr>
          <w:sz w:val="24"/>
          <w:szCs w:val="24"/>
        </w:rPr>
      </w:pPr>
      <w:r w:rsidRPr="00CF0DF2">
        <w:rPr>
          <w:color w:val="000000"/>
          <w:sz w:val="24"/>
          <w:szCs w:val="24"/>
        </w:rPr>
        <w:t xml:space="preserve">État de conformité des exigences </w:t>
      </w:r>
      <w:r>
        <w:rPr>
          <w:color w:val="000000"/>
          <w:sz w:val="24"/>
          <w:szCs w:val="24"/>
        </w:rPr>
        <w:t>PGES-E</w:t>
      </w:r>
      <w:r w:rsidRPr="00CF0DF2">
        <w:rPr>
          <w:color w:val="000000"/>
          <w:sz w:val="24"/>
          <w:szCs w:val="24"/>
        </w:rPr>
        <w:t xml:space="preserve"> : état de conformité ou inscription des questions et des mesures prises (ou à prendre) pour parvenir à la conformité</w:t>
      </w:r>
      <w:r w:rsidRPr="00CF0DF2">
        <w:rPr>
          <w:sz w:val="24"/>
          <w:szCs w:val="24"/>
        </w:rPr>
        <w:t> ;</w:t>
      </w:r>
    </w:p>
    <w:p w14:paraId="2F8479F3" w14:textId="77777777" w:rsidR="00FE2B65" w:rsidRPr="00CF0DF2" w:rsidRDefault="00FE2B65" w:rsidP="00FE2B65">
      <w:pPr>
        <w:numPr>
          <w:ilvl w:val="0"/>
          <w:numId w:val="75"/>
        </w:numPr>
        <w:suppressAutoHyphens/>
        <w:spacing w:after="120"/>
        <w:jc w:val="both"/>
        <w:rPr>
          <w:color w:val="000000"/>
          <w:sz w:val="24"/>
          <w:szCs w:val="24"/>
        </w:rPr>
      </w:pPr>
      <w:r w:rsidRPr="00CF0DF2">
        <w:rPr>
          <w:color w:val="000000"/>
          <w:sz w:val="24"/>
          <w:szCs w:val="24"/>
        </w:rPr>
        <w:t xml:space="preserve">État de conformité du plan d’action en matière de prévention et </w:t>
      </w:r>
      <w:r>
        <w:rPr>
          <w:color w:val="000000"/>
          <w:sz w:val="24"/>
          <w:szCs w:val="24"/>
        </w:rPr>
        <w:t>de réponse</w:t>
      </w:r>
      <w:r w:rsidRPr="00CF0DF2">
        <w:rPr>
          <w:color w:val="000000"/>
          <w:sz w:val="24"/>
          <w:szCs w:val="24"/>
        </w:rPr>
        <w:t xml:space="preserve"> de EAS et HS : déclaration de conformité ou liste des questions et des mesures prises (ou à prendre) pour parvenir à la conformité ;</w:t>
      </w:r>
    </w:p>
    <w:p w14:paraId="084737EC" w14:textId="77777777" w:rsidR="00FE2B65" w:rsidRPr="00CF0DF2" w:rsidRDefault="00FE2B65" w:rsidP="00FE2B65">
      <w:pPr>
        <w:numPr>
          <w:ilvl w:val="0"/>
          <w:numId w:val="75"/>
        </w:numPr>
        <w:suppressAutoHyphens/>
        <w:spacing w:after="120"/>
        <w:jc w:val="both"/>
        <w:rPr>
          <w:color w:val="000000"/>
          <w:sz w:val="24"/>
          <w:szCs w:val="24"/>
        </w:rPr>
      </w:pPr>
      <w:r w:rsidRPr="00CF0DF2">
        <w:rPr>
          <w:color w:val="000000"/>
          <w:sz w:val="24"/>
          <w:szCs w:val="24"/>
        </w:rPr>
        <w:t xml:space="preserve">Etat de conformité du Plan de gestion de l’hygiène et de la sécurité concernant : état de conformité ou liste des questions et des mesures prises (ou à prendre) pour parvenir à la conformité ; </w:t>
      </w:r>
    </w:p>
    <w:p w14:paraId="2F3907A4" w14:textId="77777777" w:rsidR="00FE2B65" w:rsidRPr="00CF0DF2" w:rsidRDefault="00FE2B65" w:rsidP="00FE2B65">
      <w:pPr>
        <w:numPr>
          <w:ilvl w:val="0"/>
          <w:numId w:val="75"/>
        </w:numPr>
        <w:suppressAutoHyphens/>
        <w:spacing w:after="120"/>
        <w:jc w:val="both"/>
        <w:rPr>
          <w:sz w:val="24"/>
          <w:szCs w:val="24"/>
        </w:rPr>
      </w:pPr>
      <w:r w:rsidRPr="00CF0DF2">
        <w:rPr>
          <w:color w:val="000000"/>
          <w:sz w:val="24"/>
          <w:szCs w:val="24"/>
        </w:rPr>
        <w:t>Autres</w:t>
      </w:r>
      <w:r w:rsidRPr="00CF0DF2">
        <w:rPr>
          <w:sz w:val="24"/>
          <w:szCs w:val="24"/>
        </w:rPr>
        <w:t xml:space="preserve"> questions non résolues déjà identifiées au cours des mois précédents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39E6ED2E" w14:textId="77777777" w:rsidR="00FE2B65" w:rsidRDefault="00FE2B65" w:rsidP="00FE2B65">
      <w:pPr>
        <w:rPr>
          <w:rFonts w:eastAsiaTheme="majorEastAsia"/>
          <w:lang w:eastAsia="en-US"/>
        </w:rPr>
      </w:pPr>
    </w:p>
    <w:p w14:paraId="6B25C5F1" w14:textId="77777777" w:rsidR="00FE2B65" w:rsidRDefault="00FE2B65" w:rsidP="00FE2B65">
      <w:pPr>
        <w:rPr>
          <w:rFonts w:eastAsiaTheme="majorEastAsia"/>
          <w:lang w:eastAsia="en-US"/>
        </w:rPr>
      </w:pPr>
    </w:p>
    <w:p w14:paraId="23278C4A" w14:textId="77777777" w:rsidR="00FE2B65" w:rsidRDefault="00FE2B65" w:rsidP="00FE2B65">
      <w:pPr>
        <w:rPr>
          <w:rFonts w:eastAsiaTheme="majorEastAsia"/>
          <w:lang w:eastAsia="en-US"/>
        </w:rPr>
      </w:pPr>
      <w:r>
        <w:rPr>
          <w:rFonts w:eastAsiaTheme="majorEastAsia"/>
          <w:lang w:eastAsia="en-US"/>
        </w:rPr>
        <w:br w:type="page"/>
      </w:r>
    </w:p>
    <w:p w14:paraId="3F3DAF5A" w14:textId="77777777" w:rsidR="00FE2B65" w:rsidRPr="003B6C6B" w:rsidRDefault="00FE2B65" w:rsidP="00FE2B65">
      <w:pPr>
        <w:spacing w:line="276" w:lineRule="auto"/>
        <w:jc w:val="center"/>
        <w:rPr>
          <w:rFonts w:eastAsia="Calibri"/>
          <w:b/>
          <w:sz w:val="36"/>
          <w:szCs w:val="36"/>
        </w:rPr>
      </w:pPr>
      <w:r w:rsidRPr="0046122B">
        <w:rPr>
          <w:b/>
          <w:sz w:val="36"/>
          <w:szCs w:val="36"/>
          <w:lang w:val="fr"/>
        </w:rPr>
        <w:lastRenderedPageBreak/>
        <w:t xml:space="preserve">Conditions </w:t>
      </w:r>
      <w:r>
        <w:rPr>
          <w:b/>
          <w:sz w:val="36"/>
          <w:szCs w:val="36"/>
          <w:lang w:val="fr"/>
        </w:rPr>
        <w:t>P</w:t>
      </w:r>
      <w:r w:rsidRPr="0046122B">
        <w:rPr>
          <w:b/>
          <w:sz w:val="36"/>
          <w:szCs w:val="36"/>
          <w:lang w:val="fr"/>
        </w:rPr>
        <w:t>articulières</w:t>
      </w:r>
    </w:p>
    <w:p w14:paraId="3C7CD993" w14:textId="77777777" w:rsidR="00FE2B65" w:rsidRDefault="00FE2B65" w:rsidP="00FE2B65">
      <w:pPr>
        <w:spacing w:line="276" w:lineRule="auto"/>
        <w:jc w:val="center"/>
        <w:rPr>
          <w:b/>
          <w:sz w:val="36"/>
          <w:szCs w:val="36"/>
          <w:lang w:val="fr"/>
        </w:rPr>
      </w:pPr>
      <w:r w:rsidRPr="0046122B">
        <w:rPr>
          <w:b/>
          <w:sz w:val="36"/>
          <w:szCs w:val="36"/>
          <w:lang w:val="fr"/>
        </w:rPr>
        <w:t>Partie E- Déclaration sur l’</w:t>
      </w:r>
      <w:r>
        <w:rPr>
          <w:b/>
          <w:sz w:val="36"/>
          <w:szCs w:val="36"/>
          <w:lang w:val="fr"/>
        </w:rPr>
        <w:t>E</w:t>
      </w:r>
      <w:r w:rsidRPr="0046122B">
        <w:rPr>
          <w:b/>
          <w:sz w:val="36"/>
          <w:szCs w:val="36"/>
          <w:lang w:val="fr"/>
        </w:rPr>
        <w:t>xploitation et l’</w:t>
      </w:r>
      <w:r>
        <w:rPr>
          <w:b/>
          <w:sz w:val="36"/>
          <w:szCs w:val="36"/>
          <w:lang w:val="fr"/>
        </w:rPr>
        <w:t>A</w:t>
      </w:r>
      <w:r w:rsidRPr="0046122B">
        <w:rPr>
          <w:b/>
          <w:sz w:val="36"/>
          <w:szCs w:val="36"/>
          <w:lang w:val="fr"/>
        </w:rPr>
        <w:t>bus sexuels (E</w:t>
      </w:r>
      <w:r>
        <w:rPr>
          <w:b/>
          <w:sz w:val="36"/>
          <w:szCs w:val="36"/>
          <w:lang w:val="fr"/>
        </w:rPr>
        <w:t>A</w:t>
      </w:r>
      <w:r w:rsidRPr="0046122B">
        <w:rPr>
          <w:b/>
          <w:sz w:val="36"/>
          <w:szCs w:val="36"/>
          <w:lang w:val="fr"/>
        </w:rPr>
        <w:t xml:space="preserve">S) et/ou le </w:t>
      </w:r>
      <w:r>
        <w:rPr>
          <w:b/>
          <w:sz w:val="36"/>
          <w:szCs w:val="36"/>
          <w:lang w:val="fr"/>
        </w:rPr>
        <w:t>H</w:t>
      </w:r>
      <w:r w:rsidRPr="0046122B">
        <w:rPr>
          <w:b/>
          <w:sz w:val="36"/>
          <w:szCs w:val="36"/>
          <w:lang w:val="fr"/>
        </w:rPr>
        <w:t xml:space="preserve">arcèlement sexuel </w:t>
      </w:r>
      <w:r>
        <w:rPr>
          <w:b/>
          <w:sz w:val="36"/>
          <w:szCs w:val="36"/>
          <w:lang w:val="fr"/>
        </w:rPr>
        <w:t xml:space="preserve">(HS) </w:t>
      </w:r>
    </w:p>
    <w:p w14:paraId="1CB3B9FE" w14:textId="77777777" w:rsidR="00FE2B65" w:rsidRPr="003B6C6B" w:rsidRDefault="00FE2B65" w:rsidP="00FE2B65">
      <w:pPr>
        <w:spacing w:line="276" w:lineRule="auto"/>
        <w:jc w:val="center"/>
        <w:rPr>
          <w:rFonts w:eastAsia="Calibri"/>
          <w:b/>
          <w:sz w:val="36"/>
          <w:szCs w:val="36"/>
        </w:rPr>
      </w:pPr>
      <w:r>
        <w:rPr>
          <w:b/>
          <w:sz w:val="36"/>
          <w:szCs w:val="36"/>
          <w:lang w:val="fr"/>
        </w:rPr>
        <w:t>pour les Sous-Traitants</w:t>
      </w:r>
    </w:p>
    <w:p w14:paraId="35F2F3BB" w14:textId="77777777" w:rsidR="00FE2B65" w:rsidRPr="00CF0DF2" w:rsidRDefault="00FE2B65" w:rsidP="00FE2B65">
      <w:pPr>
        <w:spacing w:before="120" w:after="120" w:line="264" w:lineRule="exact"/>
        <w:rPr>
          <w:i/>
          <w:iCs/>
          <w:spacing w:val="-6"/>
          <w:sz w:val="24"/>
          <w:szCs w:val="24"/>
        </w:rPr>
      </w:pPr>
      <w:r w:rsidRPr="00CF0DF2">
        <w:rPr>
          <w:bCs/>
          <w:i/>
          <w:spacing w:val="6"/>
          <w:sz w:val="24"/>
          <w:szCs w:val="24"/>
          <w:lang w:val="fr"/>
        </w:rPr>
        <w:t xml:space="preserve">[Le </w:t>
      </w:r>
      <w:r w:rsidRPr="00CF0DF2">
        <w:rPr>
          <w:i/>
          <w:iCs/>
          <w:spacing w:val="-6"/>
          <w:sz w:val="24"/>
          <w:szCs w:val="24"/>
          <w:lang w:val="fr"/>
        </w:rPr>
        <w:t>tableau suivant doit être rempli par chaque sous-traitant proposé par l’Entrepreneur, qui n’a pas été nommé dans le marché]</w:t>
      </w:r>
    </w:p>
    <w:p w14:paraId="447D1816" w14:textId="77777777" w:rsidR="00FE2B65" w:rsidRPr="00CF0DF2" w:rsidRDefault="00FE2B65" w:rsidP="00FE2B65">
      <w:pPr>
        <w:spacing w:before="120" w:after="120" w:line="264" w:lineRule="exact"/>
        <w:ind w:left="2700"/>
        <w:jc w:val="right"/>
        <w:rPr>
          <w:spacing w:val="-4"/>
          <w:sz w:val="24"/>
          <w:szCs w:val="24"/>
        </w:rPr>
      </w:pPr>
      <w:r w:rsidRPr="00CF0DF2">
        <w:rPr>
          <w:spacing w:val="-4"/>
          <w:sz w:val="24"/>
          <w:szCs w:val="24"/>
          <w:lang w:val="fr"/>
        </w:rPr>
        <w:t xml:space="preserve">Nom du sous-traitant : </w:t>
      </w:r>
      <w:r w:rsidRPr="00CF0DF2">
        <w:rPr>
          <w:i/>
          <w:iCs/>
          <w:spacing w:val="-6"/>
          <w:sz w:val="24"/>
          <w:szCs w:val="24"/>
          <w:lang w:val="fr"/>
        </w:rPr>
        <w:t>[insérer le nom complet]</w:t>
      </w:r>
    </w:p>
    <w:p w14:paraId="0E11E4F4" w14:textId="77777777" w:rsidR="00FE2B65" w:rsidRPr="00CF0DF2" w:rsidRDefault="00FE2B65" w:rsidP="00FE2B65">
      <w:pPr>
        <w:spacing w:before="120" w:after="120" w:line="264" w:lineRule="exact"/>
        <w:ind w:left="2700"/>
        <w:jc w:val="right"/>
        <w:rPr>
          <w:spacing w:val="-4"/>
          <w:sz w:val="24"/>
          <w:szCs w:val="24"/>
        </w:rPr>
      </w:pPr>
      <w:r w:rsidRPr="00CF0DF2">
        <w:rPr>
          <w:spacing w:val="-4"/>
          <w:sz w:val="24"/>
          <w:szCs w:val="24"/>
          <w:lang w:val="fr"/>
        </w:rPr>
        <w:t xml:space="preserve">Date : </w:t>
      </w:r>
      <w:r w:rsidRPr="00CF0DF2">
        <w:rPr>
          <w:i/>
          <w:iCs/>
          <w:spacing w:val="-6"/>
          <w:sz w:val="24"/>
          <w:szCs w:val="24"/>
          <w:lang w:val="fr"/>
        </w:rPr>
        <w:t>[insérer le jour, le mois, l’année]</w:t>
      </w:r>
    </w:p>
    <w:p w14:paraId="5F8919C3" w14:textId="77777777" w:rsidR="00FE2B65" w:rsidRPr="00CF0DF2" w:rsidRDefault="00FE2B65" w:rsidP="00FE2B65">
      <w:pPr>
        <w:spacing w:before="120" w:after="120" w:line="264" w:lineRule="exact"/>
        <w:ind w:left="2790"/>
        <w:jc w:val="right"/>
        <w:rPr>
          <w:spacing w:val="-4"/>
          <w:sz w:val="24"/>
          <w:szCs w:val="24"/>
        </w:rPr>
      </w:pPr>
      <w:r w:rsidRPr="00CF0DF2">
        <w:rPr>
          <w:sz w:val="24"/>
          <w:szCs w:val="24"/>
          <w:lang w:val="fr"/>
        </w:rPr>
        <w:t xml:space="preserve">Référence </w:t>
      </w:r>
      <w:r w:rsidRPr="00CF0DF2">
        <w:rPr>
          <w:spacing w:val="-4"/>
          <w:sz w:val="24"/>
          <w:szCs w:val="24"/>
          <w:lang w:val="fr"/>
        </w:rPr>
        <w:t>du marché :</w:t>
      </w:r>
      <w:r w:rsidRPr="00CF0DF2">
        <w:rPr>
          <w:sz w:val="24"/>
          <w:szCs w:val="24"/>
          <w:lang w:val="fr"/>
        </w:rPr>
        <w:t xml:space="preserve"> </w:t>
      </w:r>
      <w:r w:rsidRPr="00CF0DF2">
        <w:rPr>
          <w:i/>
          <w:iCs/>
          <w:spacing w:val="-6"/>
          <w:sz w:val="24"/>
          <w:szCs w:val="24"/>
          <w:lang w:val="fr"/>
        </w:rPr>
        <w:t>[insérer la référence du marché]</w:t>
      </w:r>
    </w:p>
    <w:p w14:paraId="29AE45BA" w14:textId="77777777" w:rsidR="00FE2B65" w:rsidRPr="00CF0DF2" w:rsidRDefault="00FE2B65" w:rsidP="00FE2B65">
      <w:pPr>
        <w:spacing w:before="120" w:after="120" w:line="264" w:lineRule="exact"/>
        <w:ind w:left="2790"/>
        <w:jc w:val="right"/>
        <w:rPr>
          <w:spacing w:val="-4"/>
          <w:sz w:val="24"/>
          <w:szCs w:val="24"/>
        </w:rPr>
      </w:pPr>
      <w:r w:rsidRPr="00CF0DF2">
        <w:rPr>
          <w:spacing w:val="-4"/>
          <w:sz w:val="24"/>
          <w:szCs w:val="24"/>
          <w:lang w:val="fr"/>
        </w:rPr>
        <w:t>Page </w:t>
      </w:r>
      <w:r w:rsidRPr="00CF0DF2">
        <w:rPr>
          <w:sz w:val="24"/>
          <w:szCs w:val="24"/>
          <w:lang w:val="fr"/>
        </w:rPr>
        <w:t xml:space="preserve">: </w:t>
      </w:r>
      <w:r w:rsidRPr="00CF0DF2">
        <w:rPr>
          <w:i/>
          <w:iCs/>
          <w:spacing w:val="-6"/>
          <w:sz w:val="24"/>
          <w:szCs w:val="24"/>
          <w:lang w:val="fr"/>
        </w:rPr>
        <w:t>[insérer le numéro de pages]</w:t>
      </w:r>
      <w:r>
        <w:rPr>
          <w:i/>
          <w:iCs/>
          <w:spacing w:val="-6"/>
          <w:sz w:val="24"/>
          <w:szCs w:val="24"/>
          <w:lang w:val="fr"/>
        </w:rPr>
        <w:t xml:space="preserve"> </w:t>
      </w:r>
      <w:r w:rsidRPr="00CF0DF2">
        <w:rPr>
          <w:i/>
          <w:iCs/>
          <w:spacing w:val="-6"/>
          <w:sz w:val="24"/>
          <w:szCs w:val="24"/>
          <w:lang w:val="fr"/>
        </w:rPr>
        <w:t xml:space="preserve">[insérer le nombre total]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E2B65" w:rsidRPr="00CF0DF2" w14:paraId="5FFB08A5" w14:textId="77777777" w:rsidTr="00C82E74">
        <w:tc>
          <w:tcPr>
            <w:tcW w:w="9389" w:type="dxa"/>
            <w:tcBorders>
              <w:top w:val="single" w:sz="2" w:space="0" w:color="auto"/>
              <w:left w:val="single" w:sz="2" w:space="0" w:color="auto"/>
              <w:bottom w:val="single" w:sz="2" w:space="0" w:color="auto"/>
              <w:right w:val="single" w:sz="2" w:space="0" w:color="auto"/>
            </w:tcBorders>
          </w:tcPr>
          <w:p w14:paraId="1DB5BC07" w14:textId="77777777" w:rsidR="00FE2B65" w:rsidRPr="00CF0DF2" w:rsidRDefault="00FE2B65" w:rsidP="00C82E74">
            <w:pPr>
              <w:spacing w:before="120" w:after="120"/>
              <w:jc w:val="center"/>
              <w:rPr>
                <w:spacing w:val="-4"/>
                <w:sz w:val="24"/>
                <w:szCs w:val="24"/>
              </w:rPr>
            </w:pPr>
            <w:r w:rsidRPr="00CF0DF2">
              <w:rPr>
                <w:b/>
                <w:spacing w:val="-4"/>
                <w:sz w:val="24"/>
                <w:szCs w:val="24"/>
                <w:lang w:val="fr"/>
              </w:rPr>
              <w:t xml:space="preserve">Déclaration EAS et/ou HS </w:t>
            </w:r>
          </w:p>
        </w:tc>
      </w:tr>
      <w:tr w:rsidR="00FE2B65" w:rsidRPr="00CF0DF2" w14:paraId="4FFC4F47" w14:textId="77777777" w:rsidTr="00C82E74">
        <w:tc>
          <w:tcPr>
            <w:tcW w:w="9389" w:type="dxa"/>
            <w:tcBorders>
              <w:top w:val="single" w:sz="2" w:space="0" w:color="auto"/>
              <w:left w:val="single" w:sz="2" w:space="0" w:color="auto"/>
              <w:bottom w:val="single" w:sz="2" w:space="0" w:color="auto"/>
              <w:right w:val="single" w:sz="2" w:space="0" w:color="auto"/>
            </w:tcBorders>
          </w:tcPr>
          <w:p w14:paraId="3C87934F" w14:textId="77777777" w:rsidR="00FE2B65" w:rsidRPr="00CF0DF2" w:rsidRDefault="00FE2B65" w:rsidP="00C82E74">
            <w:pPr>
              <w:spacing w:before="120" w:after="120"/>
              <w:ind w:left="892" w:hanging="826"/>
              <w:jc w:val="both"/>
              <w:rPr>
                <w:spacing w:val="-4"/>
                <w:sz w:val="24"/>
                <w:szCs w:val="24"/>
              </w:rPr>
            </w:pPr>
            <w:r w:rsidRPr="00CF0DF2">
              <w:rPr>
                <w:spacing w:val="-4"/>
                <w:sz w:val="24"/>
                <w:szCs w:val="24"/>
                <w:lang w:val="fr"/>
              </w:rPr>
              <w:t>Nous:</w:t>
            </w:r>
          </w:p>
          <w:p w14:paraId="382B10B8" w14:textId="77777777" w:rsidR="00FE2B65" w:rsidRPr="00CF0DF2" w:rsidRDefault="00FE2B65" w:rsidP="00C82E74">
            <w:pPr>
              <w:spacing w:before="120" w:after="120"/>
              <w:ind w:left="621" w:right="128" w:hanging="540"/>
              <w:jc w:val="both"/>
              <w:rPr>
                <w:rFonts w:eastAsia="MS Mincho"/>
                <w:spacing w:val="-2"/>
                <w:sz w:val="24"/>
                <w:szCs w:val="24"/>
              </w:rPr>
            </w:pPr>
            <w:r w:rsidRPr="00CF0DF2">
              <w:rPr>
                <w:spacing w:val="-2"/>
                <w:sz w:val="24"/>
                <w:szCs w:val="24"/>
                <w:lang w:val="fr"/>
              </w:rPr>
              <w:sym w:font="Wingdings" w:char="F0A8"/>
            </w:r>
            <w:r>
              <w:rPr>
                <w:spacing w:val="-2"/>
                <w:sz w:val="24"/>
                <w:szCs w:val="24"/>
                <w:lang w:val="fr"/>
              </w:rPr>
              <w:t xml:space="preserve"> </w:t>
            </w:r>
            <w:r w:rsidRPr="00CF0DF2">
              <w:rPr>
                <w:spacing w:val="-2"/>
                <w:sz w:val="24"/>
                <w:szCs w:val="24"/>
                <w:lang w:val="fr"/>
              </w:rPr>
              <w:t xml:space="preserve">a) n’avons pas fait l’objet d’une disqualification </w:t>
            </w:r>
            <w:r>
              <w:rPr>
                <w:spacing w:val="-2"/>
                <w:sz w:val="24"/>
                <w:szCs w:val="24"/>
                <w:lang w:val="fr"/>
              </w:rPr>
              <w:t>par</w:t>
            </w:r>
            <w:r w:rsidRPr="00CF0DF2">
              <w:rPr>
                <w:spacing w:val="-2"/>
                <w:sz w:val="24"/>
                <w:szCs w:val="24"/>
                <w:lang w:val="fr"/>
              </w:rPr>
              <w:t xml:space="preserve"> la </w:t>
            </w:r>
            <w:r>
              <w:rPr>
                <w:spacing w:val="-2"/>
                <w:sz w:val="24"/>
                <w:szCs w:val="24"/>
                <w:lang w:val="fr"/>
              </w:rPr>
              <w:t>BIsD</w:t>
            </w:r>
            <w:r w:rsidRPr="00CF0DF2">
              <w:rPr>
                <w:spacing w:val="-2"/>
                <w:sz w:val="24"/>
                <w:szCs w:val="24"/>
                <w:lang w:val="fr"/>
              </w:rPr>
              <w:t xml:space="preserve"> pour non-respect des obligations de l’EAS/HS.</w:t>
            </w:r>
          </w:p>
          <w:p w14:paraId="672D4692" w14:textId="77777777" w:rsidR="00FE2B65" w:rsidRPr="00CF0DF2" w:rsidRDefault="00FE2B65" w:rsidP="00C82E74">
            <w:pPr>
              <w:spacing w:before="120" w:after="120"/>
              <w:ind w:left="549" w:right="128" w:hanging="459"/>
              <w:jc w:val="both"/>
              <w:rPr>
                <w:spacing w:val="-6"/>
                <w:sz w:val="24"/>
                <w:szCs w:val="24"/>
              </w:rPr>
            </w:pPr>
            <w:r w:rsidRPr="00CF0DF2">
              <w:rPr>
                <w:spacing w:val="-2"/>
                <w:sz w:val="24"/>
                <w:szCs w:val="24"/>
                <w:lang w:val="fr"/>
              </w:rPr>
              <w:sym w:font="Wingdings" w:char="F0A8"/>
            </w:r>
            <w:r>
              <w:rPr>
                <w:spacing w:val="-2"/>
                <w:sz w:val="24"/>
                <w:szCs w:val="24"/>
                <w:lang w:val="fr"/>
              </w:rPr>
              <w:t xml:space="preserve"> </w:t>
            </w:r>
            <w:r w:rsidRPr="00CF0DF2">
              <w:rPr>
                <w:spacing w:val="-2"/>
                <w:sz w:val="24"/>
                <w:szCs w:val="24"/>
                <w:lang w:val="fr"/>
              </w:rPr>
              <w:t xml:space="preserve">b) sommes passibles d’une disqualification par la </w:t>
            </w:r>
            <w:r>
              <w:rPr>
                <w:spacing w:val="-2"/>
                <w:sz w:val="24"/>
                <w:szCs w:val="24"/>
                <w:lang w:val="fr"/>
              </w:rPr>
              <w:t>BIsD</w:t>
            </w:r>
            <w:r w:rsidRPr="00CF0DF2">
              <w:rPr>
                <w:spacing w:val="-2"/>
                <w:sz w:val="24"/>
                <w:szCs w:val="24"/>
                <w:lang w:val="fr"/>
              </w:rPr>
              <w:t xml:space="preserve"> pour non-respect des obligations en matière d’EAS/HS.</w:t>
            </w:r>
          </w:p>
          <w:p w14:paraId="4EF9462D" w14:textId="77777777" w:rsidR="00FE2B65" w:rsidRPr="00CF0DF2" w:rsidRDefault="00FE2B65" w:rsidP="00C82E74">
            <w:pPr>
              <w:spacing w:before="120" w:after="120"/>
              <w:ind w:left="621" w:right="128" w:hanging="540"/>
              <w:jc w:val="both"/>
              <w:rPr>
                <w:color w:val="000000" w:themeColor="text1"/>
                <w:sz w:val="24"/>
                <w:szCs w:val="24"/>
              </w:rPr>
            </w:pPr>
            <w:r w:rsidRPr="00CF0DF2">
              <w:rPr>
                <w:spacing w:val="-2"/>
                <w:sz w:val="24"/>
                <w:szCs w:val="24"/>
                <w:lang w:val="fr"/>
              </w:rPr>
              <w:sym w:font="Wingdings" w:char="F0A8"/>
            </w:r>
            <w:r w:rsidRPr="00CF0DF2">
              <w:rPr>
                <w:spacing w:val="-2"/>
                <w:sz w:val="24"/>
                <w:szCs w:val="24"/>
                <w:lang w:val="fr"/>
              </w:rPr>
              <w:t xml:space="preserve"> c) avons fait l’objet d’une disqualification par la </w:t>
            </w:r>
            <w:r>
              <w:rPr>
                <w:spacing w:val="-2"/>
                <w:sz w:val="24"/>
                <w:szCs w:val="24"/>
                <w:lang w:val="fr"/>
              </w:rPr>
              <w:t>BIsD</w:t>
            </w:r>
            <w:r w:rsidRPr="00CF0DF2">
              <w:rPr>
                <w:spacing w:val="-2"/>
                <w:sz w:val="24"/>
                <w:szCs w:val="24"/>
                <w:lang w:val="fr"/>
              </w:rPr>
              <w:t xml:space="preserve"> pour non-respect des obligations en matière d’EAS/HS.</w:t>
            </w:r>
            <w:r w:rsidRPr="00CF0DF2">
              <w:rPr>
                <w:sz w:val="24"/>
                <w:szCs w:val="24"/>
                <w:lang w:val="fr"/>
              </w:rPr>
              <w:t xml:space="preserve"> </w:t>
            </w:r>
            <w:r w:rsidRPr="00CF0DF2">
              <w:rPr>
                <w:color w:val="000000" w:themeColor="text1"/>
                <w:sz w:val="24"/>
                <w:szCs w:val="24"/>
                <w:lang w:val="fr"/>
              </w:rPr>
              <w:t>Une sentence arbitrale sur l’affaire de disqualification a été rendue en notre faveur.</w:t>
            </w:r>
          </w:p>
          <w:p w14:paraId="4C05FED8" w14:textId="77777777" w:rsidR="00FE2B65" w:rsidRPr="00CF0DF2" w:rsidRDefault="00FE2B65" w:rsidP="00C82E74">
            <w:pPr>
              <w:spacing w:before="120" w:after="120"/>
              <w:ind w:left="621" w:right="128" w:hanging="540"/>
              <w:jc w:val="both"/>
              <w:rPr>
                <w:color w:val="000000" w:themeColor="text1"/>
                <w:sz w:val="24"/>
                <w:szCs w:val="24"/>
              </w:rPr>
            </w:pPr>
            <w:r w:rsidRPr="00CF0DF2">
              <w:rPr>
                <w:spacing w:val="-2"/>
                <w:sz w:val="24"/>
                <w:szCs w:val="24"/>
                <w:lang w:val="fr"/>
              </w:rPr>
              <w:sym w:font="Wingdings" w:char="F0A8"/>
            </w:r>
            <w:r w:rsidRPr="00CF0DF2">
              <w:rPr>
                <w:spacing w:val="-2"/>
                <w:sz w:val="24"/>
                <w:szCs w:val="24"/>
                <w:lang w:val="fr"/>
              </w:rPr>
              <w:t xml:space="preserve"> d) </w:t>
            </w:r>
            <w:r w:rsidRPr="00CF0DF2">
              <w:rPr>
                <w:spacing w:val="-4"/>
                <w:sz w:val="24"/>
                <w:szCs w:val="24"/>
                <w:lang w:val="fr"/>
              </w:rPr>
              <w:tab/>
            </w:r>
            <w:r w:rsidRPr="00CF0DF2">
              <w:rPr>
                <w:color w:val="000000" w:themeColor="text1"/>
                <w:sz w:val="24"/>
                <w:szCs w:val="24"/>
                <w:lang w:val="fr"/>
              </w:rPr>
              <w:t xml:space="preserve">avons fait l’objet d’une disqualification par la </w:t>
            </w:r>
            <w:r>
              <w:rPr>
                <w:color w:val="000000" w:themeColor="text1"/>
                <w:sz w:val="24"/>
                <w:szCs w:val="24"/>
                <w:lang w:val="fr"/>
              </w:rPr>
              <w:t>BIsD</w:t>
            </w:r>
            <w:r w:rsidRPr="00CF0DF2">
              <w:rPr>
                <w:color w:val="000000" w:themeColor="text1"/>
                <w:sz w:val="24"/>
                <w:szCs w:val="24"/>
                <w:lang w:val="fr"/>
              </w:rPr>
              <w:t xml:space="preserve"> pour non-respect des obligations </w:t>
            </w:r>
            <w:r w:rsidRPr="00CF0DF2">
              <w:rPr>
                <w:spacing w:val="-2"/>
                <w:sz w:val="24"/>
                <w:szCs w:val="24"/>
                <w:lang w:val="fr"/>
              </w:rPr>
              <w:t>en matière d’EAS/HS</w:t>
            </w:r>
            <w:r w:rsidRPr="00CF0DF2">
              <w:rPr>
                <w:color w:val="000000" w:themeColor="text1"/>
                <w:sz w:val="24"/>
                <w:szCs w:val="24"/>
                <w:lang w:val="fr"/>
              </w:rPr>
              <w:t xml:space="preserve"> </w:t>
            </w:r>
            <w:r w:rsidRPr="00CF0DF2">
              <w:rPr>
                <w:sz w:val="24"/>
                <w:szCs w:val="24"/>
                <w:lang w:val="fr"/>
              </w:rPr>
              <w:t xml:space="preserve">pour une période de deux ans. </w:t>
            </w:r>
            <w:r w:rsidRPr="00CF0DF2">
              <w:rPr>
                <w:color w:val="000000" w:themeColor="text1"/>
                <w:sz w:val="24"/>
                <w:szCs w:val="24"/>
                <w:lang w:val="fr"/>
              </w:rPr>
              <w:t xml:space="preserve">Nous avons par la suite démontré que nous avons une capacité et un engagement adéquats à nous conformer aux obligations </w:t>
            </w:r>
            <w:r w:rsidRPr="00CF0DF2">
              <w:rPr>
                <w:spacing w:val="-2"/>
                <w:sz w:val="24"/>
                <w:szCs w:val="24"/>
                <w:lang w:val="fr"/>
              </w:rPr>
              <w:t>en matière d’EAS/HS</w:t>
            </w:r>
            <w:r w:rsidRPr="00CF0DF2">
              <w:rPr>
                <w:color w:val="000000" w:themeColor="text1"/>
                <w:sz w:val="24"/>
                <w:szCs w:val="24"/>
                <w:lang w:val="fr"/>
              </w:rPr>
              <w:t>.</w:t>
            </w:r>
          </w:p>
          <w:p w14:paraId="1D0E7DC9" w14:textId="77777777" w:rsidR="00FE2B65" w:rsidRPr="00CF0DF2" w:rsidRDefault="00FE2B65" w:rsidP="00C82E74">
            <w:pPr>
              <w:tabs>
                <w:tab w:val="right" w:pos="9000"/>
              </w:tabs>
              <w:spacing w:before="120" w:after="120"/>
              <w:ind w:left="540" w:hanging="474"/>
              <w:jc w:val="both"/>
              <w:rPr>
                <w:spacing w:val="-4"/>
                <w:sz w:val="24"/>
                <w:szCs w:val="24"/>
              </w:rPr>
            </w:pPr>
            <w:r w:rsidRPr="00CF0DF2">
              <w:rPr>
                <w:spacing w:val="-2"/>
                <w:sz w:val="24"/>
                <w:szCs w:val="24"/>
                <w:lang w:val="fr"/>
              </w:rPr>
              <w:sym w:font="Wingdings" w:char="F0A8"/>
            </w:r>
            <w:r w:rsidRPr="00CF0DF2">
              <w:rPr>
                <w:spacing w:val="-2"/>
                <w:sz w:val="24"/>
                <w:szCs w:val="24"/>
                <w:lang w:val="fr"/>
              </w:rPr>
              <w:t xml:space="preserve"> e) avons </w:t>
            </w:r>
            <w:r w:rsidRPr="00CF0DF2">
              <w:rPr>
                <w:color w:val="000000" w:themeColor="text1"/>
                <w:sz w:val="24"/>
                <w:szCs w:val="24"/>
                <w:lang w:val="fr"/>
              </w:rPr>
              <w:t xml:space="preserve">fait l’objet d’une disqualification par la </w:t>
            </w:r>
            <w:r>
              <w:rPr>
                <w:color w:val="000000" w:themeColor="text1"/>
                <w:sz w:val="24"/>
                <w:szCs w:val="24"/>
                <w:lang w:val="fr"/>
              </w:rPr>
              <w:t>BIsD</w:t>
            </w:r>
            <w:r w:rsidRPr="00CF0DF2">
              <w:rPr>
                <w:color w:val="000000" w:themeColor="text1"/>
                <w:sz w:val="24"/>
                <w:szCs w:val="24"/>
                <w:lang w:val="fr"/>
              </w:rPr>
              <w:t xml:space="preserve"> pour non-respect des obligations </w:t>
            </w:r>
            <w:r w:rsidRPr="00CF0DF2">
              <w:rPr>
                <w:spacing w:val="-2"/>
                <w:sz w:val="24"/>
                <w:szCs w:val="24"/>
                <w:lang w:val="fr"/>
              </w:rPr>
              <w:t>en matière d’EAS/HS</w:t>
            </w:r>
            <w:r w:rsidRPr="00CF0DF2">
              <w:rPr>
                <w:color w:val="000000" w:themeColor="text1"/>
                <w:sz w:val="24"/>
                <w:szCs w:val="24"/>
                <w:lang w:val="fr"/>
              </w:rPr>
              <w:t xml:space="preserve"> </w:t>
            </w:r>
            <w:r w:rsidRPr="00CF0DF2">
              <w:rPr>
                <w:sz w:val="24"/>
                <w:szCs w:val="24"/>
                <w:lang w:val="fr"/>
              </w:rPr>
              <w:t>pour une période de deux ans.</w:t>
            </w:r>
            <w:r w:rsidRPr="00CF0DF2">
              <w:rPr>
                <w:color w:val="000000" w:themeColor="text1"/>
                <w:sz w:val="24"/>
                <w:szCs w:val="24"/>
                <w:lang w:val="fr"/>
              </w:rPr>
              <w:t xml:space="preserve"> Nous avons joint des éléments de preuve précis démontrant que nous avons une capacité et un engagement adéquats pour nous conformer aux obligations </w:t>
            </w:r>
            <w:r w:rsidRPr="00CF0DF2">
              <w:rPr>
                <w:spacing w:val="-2"/>
                <w:sz w:val="24"/>
                <w:szCs w:val="24"/>
                <w:lang w:val="fr"/>
              </w:rPr>
              <w:t>en matière d’EAS/HS</w:t>
            </w:r>
            <w:r w:rsidRPr="00CF0DF2">
              <w:rPr>
                <w:color w:val="000000" w:themeColor="text1"/>
                <w:sz w:val="24"/>
                <w:szCs w:val="24"/>
                <w:lang w:val="fr"/>
              </w:rPr>
              <w:t>.</w:t>
            </w:r>
          </w:p>
        </w:tc>
      </w:tr>
      <w:tr w:rsidR="00FE2B65" w:rsidRPr="00CF0DF2" w14:paraId="722A39B9" w14:textId="77777777" w:rsidTr="00C82E74">
        <w:tc>
          <w:tcPr>
            <w:tcW w:w="9389" w:type="dxa"/>
            <w:tcBorders>
              <w:top w:val="single" w:sz="2" w:space="0" w:color="auto"/>
              <w:left w:val="single" w:sz="2" w:space="0" w:color="auto"/>
              <w:bottom w:val="single" w:sz="2" w:space="0" w:color="auto"/>
              <w:right w:val="single" w:sz="2" w:space="0" w:color="auto"/>
            </w:tcBorders>
          </w:tcPr>
          <w:p w14:paraId="1D7A26AB" w14:textId="77777777" w:rsidR="00FE2B65" w:rsidRPr="00CF0DF2" w:rsidRDefault="00FE2B65" w:rsidP="00C82E74">
            <w:pPr>
              <w:spacing w:before="120" w:after="120"/>
              <w:ind w:left="82" w:firstLine="8"/>
              <w:rPr>
                <w:b/>
                <w:bCs/>
                <w:sz w:val="24"/>
                <w:szCs w:val="24"/>
              </w:rPr>
            </w:pPr>
            <w:r w:rsidRPr="00CF0DF2">
              <w:rPr>
                <w:b/>
                <w:bCs/>
                <w:color w:val="000000" w:themeColor="text1"/>
                <w:sz w:val="24"/>
                <w:szCs w:val="24"/>
                <w:lang w:val="fr"/>
              </w:rPr>
              <w:t>[</w:t>
            </w:r>
            <w:r w:rsidRPr="00CF0DF2">
              <w:rPr>
                <w:b/>
                <w:bCs/>
                <w:i/>
                <w:iCs/>
                <w:sz w:val="24"/>
                <w:szCs w:val="24"/>
                <w:lang w:val="fr"/>
              </w:rPr>
              <w:t>Si (c) ci-dessus est applicable</w:t>
            </w:r>
            <w:r w:rsidRPr="00CF0DF2">
              <w:rPr>
                <w:sz w:val="24"/>
                <w:szCs w:val="24"/>
                <w:lang w:val="fr"/>
              </w:rPr>
              <w:t xml:space="preserve">, </w:t>
            </w:r>
            <w:r w:rsidRPr="00CF0DF2">
              <w:rPr>
                <w:b/>
                <w:bCs/>
                <w:i/>
                <w:iCs/>
                <w:sz w:val="24"/>
                <w:szCs w:val="24"/>
                <w:lang w:val="fr"/>
              </w:rPr>
              <w:t>joindre</w:t>
            </w:r>
            <w:r w:rsidRPr="00CF0DF2">
              <w:rPr>
                <w:b/>
                <w:bCs/>
                <w:sz w:val="24"/>
                <w:szCs w:val="24"/>
                <w:lang w:val="fr"/>
              </w:rPr>
              <w:t xml:space="preserve"> </w:t>
            </w:r>
            <w:r w:rsidRPr="00CF0DF2">
              <w:rPr>
                <w:b/>
                <w:bCs/>
                <w:i/>
                <w:iCs/>
                <w:sz w:val="24"/>
                <w:szCs w:val="24"/>
                <w:lang w:val="fr"/>
              </w:rPr>
              <w:t>la preuve d’une sentence arbitrale infirmant les conclusions sur les questions sous-jacentes à la disqualification.]</w:t>
            </w:r>
          </w:p>
        </w:tc>
      </w:tr>
      <w:tr w:rsidR="00FE2B65" w:rsidRPr="00CF0DF2" w14:paraId="566F13CC" w14:textId="77777777" w:rsidTr="00C82E74">
        <w:tc>
          <w:tcPr>
            <w:tcW w:w="9389" w:type="dxa"/>
            <w:tcBorders>
              <w:top w:val="single" w:sz="2" w:space="0" w:color="auto"/>
              <w:left w:val="single" w:sz="2" w:space="0" w:color="auto"/>
              <w:bottom w:val="single" w:sz="2" w:space="0" w:color="auto"/>
              <w:right w:val="single" w:sz="2" w:space="0" w:color="auto"/>
            </w:tcBorders>
          </w:tcPr>
          <w:p w14:paraId="58F5529C" w14:textId="77777777" w:rsidR="00FE2B65" w:rsidRPr="00CF0DF2" w:rsidRDefault="00FE2B65" w:rsidP="00C82E74">
            <w:pPr>
              <w:spacing w:before="120" w:after="120"/>
              <w:jc w:val="center"/>
              <w:rPr>
                <w:sz w:val="24"/>
                <w:szCs w:val="24"/>
              </w:rPr>
            </w:pPr>
            <w:r w:rsidRPr="00CF0DF2">
              <w:rPr>
                <w:b/>
                <w:i/>
                <w:iCs/>
                <w:sz w:val="24"/>
                <w:szCs w:val="24"/>
                <w:lang w:val="fr"/>
              </w:rPr>
              <w:t>[Si (d) ou ( e) ci-dessus sont applicables, fournir les informations suivantes:]</w:t>
            </w:r>
          </w:p>
        </w:tc>
      </w:tr>
      <w:tr w:rsidR="00FE2B65" w:rsidRPr="00CF0DF2" w14:paraId="762D306C" w14:textId="77777777" w:rsidTr="00C82E74">
        <w:trPr>
          <w:trHeight w:val="643"/>
        </w:trPr>
        <w:tc>
          <w:tcPr>
            <w:tcW w:w="9389" w:type="dxa"/>
            <w:tcBorders>
              <w:top w:val="single" w:sz="2" w:space="0" w:color="auto"/>
              <w:left w:val="single" w:sz="2" w:space="0" w:color="auto"/>
              <w:bottom w:val="single" w:sz="2" w:space="0" w:color="auto"/>
              <w:right w:val="single" w:sz="2" w:space="0" w:color="auto"/>
            </w:tcBorders>
          </w:tcPr>
          <w:p w14:paraId="7E574CE0" w14:textId="77777777" w:rsidR="00FE2B65" w:rsidRPr="00C82E74" w:rsidRDefault="00FE2B65" w:rsidP="00C82E74">
            <w:pPr>
              <w:spacing w:before="120" w:after="120"/>
              <w:ind w:left="82" w:firstLine="8"/>
              <w:rPr>
                <w:sz w:val="24"/>
                <w:szCs w:val="24"/>
              </w:rPr>
            </w:pPr>
            <w:r w:rsidRPr="00CF0DF2">
              <w:rPr>
                <w:sz w:val="24"/>
                <w:szCs w:val="24"/>
                <w:lang w:val="fr"/>
              </w:rPr>
              <w:t xml:space="preserve">Période de disqualification : </w:t>
            </w:r>
            <w:r>
              <w:rPr>
                <w:sz w:val="24"/>
                <w:szCs w:val="24"/>
                <w:lang w:val="fr"/>
              </w:rPr>
              <w:t>d</w:t>
            </w:r>
            <w:r w:rsidRPr="00CF0DF2">
              <w:rPr>
                <w:sz w:val="24"/>
                <w:szCs w:val="24"/>
                <w:lang w:val="fr"/>
              </w:rPr>
              <w:t>e : _______</w:t>
            </w:r>
            <w:r>
              <w:rPr>
                <w:sz w:val="24"/>
                <w:szCs w:val="24"/>
                <w:lang w:val="fr"/>
              </w:rPr>
              <w:t xml:space="preserve"> à </w:t>
            </w:r>
            <w:r w:rsidRPr="00CF0DF2">
              <w:rPr>
                <w:sz w:val="24"/>
                <w:szCs w:val="24"/>
                <w:lang w:val="fr"/>
              </w:rPr>
              <w:t>_______</w:t>
            </w:r>
          </w:p>
        </w:tc>
      </w:tr>
      <w:tr w:rsidR="00FE2B65" w:rsidRPr="00CF0DF2" w14:paraId="03A662BB" w14:textId="77777777" w:rsidTr="00C82E74">
        <w:trPr>
          <w:trHeight w:val="535"/>
        </w:trPr>
        <w:tc>
          <w:tcPr>
            <w:tcW w:w="9389" w:type="dxa"/>
            <w:tcBorders>
              <w:top w:val="single" w:sz="2" w:space="0" w:color="auto"/>
              <w:left w:val="single" w:sz="2" w:space="0" w:color="auto"/>
              <w:bottom w:val="single" w:sz="2" w:space="0" w:color="auto"/>
              <w:right w:val="single" w:sz="2" w:space="0" w:color="auto"/>
            </w:tcBorders>
          </w:tcPr>
          <w:p w14:paraId="3EA79399" w14:textId="77777777" w:rsidR="00FE2B65" w:rsidRPr="00CF0DF2" w:rsidRDefault="00FE2B65" w:rsidP="00C82E74">
            <w:pPr>
              <w:spacing w:before="120" w:after="120"/>
              <w:ind w:left="82" w:firstLine="8"/>
              <w:jc w:val="both"/>
              <w:rPr>
                <w:sz w:val="24"/>
                <w:szCs w:val="24"/>
              </w:rPr>
            </w:pPr>
            <w:r w:rsidRPr="00CF0DF2">
              <w:rPr>
                <w:sz w:val="24"/>
                <w:szCs w:val="24"/>
                <w:lang w:val="fr"/>
              </w:rPr>
              <w:lastRenderedPageBreak/>
              <w:t xml:space="preserve">S’ils étaient précédemment fournis dans le cadre d’un autre contrat de travaux financés par la </w:t>
            </w:r>
            <w:r>
              <w:rPr>
                <w:sz w:val="24"/>
                <w:szCs w:val="24"/>
                <w:lang w:val="fr"/>
              </w:rPr>
              <w:t>BIsD</w:t>
            </w:r>
            <w:r w:rsidRPr="00CF0DF2">
              <w:rPr>
                <w:sz w:val="24"/>
                <w:szCs w:val="24"/>
                <w:lang w:val="fr"/>
              </w:rPr>
              <w:t xml:space="preserve">, les détails des éléments de preuve démontrant une capacité et un engagement adéquats à se conformer aux obligations </w:t>
            </w:r>
            <w:r w:rsidRPr="00CF0DF2">
              <w:rPr>
                <w:spacing w:val="-2"/>
                <w:sz w:val="24"/>
                <w:szCs w:val="24"/>
                <w:lang w:val="fr"/>
              </w:rPr>
              <w:t>en matière d’EAS/HS</w:t>
            </w:r>
            <w:r w:rsidRPr="00CF0DF2">
              <w:rPr>
                <w:sz w:val="24"/>
                <w:szCs w:val="24"/>
                <w:lang w:val="fr"/>
              </w:rPr>
              <w:t xml:space="preserve"> (selon </w:t>
            </w:r>
            <w:r w:rsidRPr="00CF0DF2">
              <w:rPr>
                <w:b/>
                <w:sz w:val="24"/>
                <w:szCs w:val="24"/>
                <w:lang w:val="fr"/>
              </w:rPr>
              <w:t>(d) ci-dessus)</w:t>
            </w:r>
          </w:p>
          <w:p w14:paraId="3DD631DE" w14:textId="77777777" w:rsidR="00FE2B65" w:rsidRPr="00CF0DF2" w:rsidRDefault="00FE2B65" w:rsidP="00C82E74">
            <w:pPr>
              <w:spacing w:before="120" w:after="120"/>
              <w:ind w:left="720"/>
              <w:rPr>
                <w:sz w:val="24"/>
                <w:szCs w:val="24"/>
              </w:rPr>
            </w:pPr>
            <w:r w:rsidRPr="00CF0DF2">
              <w:rPr>
                <w:sz w:val="24"/>
                <w:szCs w:val="24"/>
                <w:lang w:val="fr"/>
              </w:rPr>
              <w:t xml:space="preserve">Nom </w:t>
            </w:r>
            <w:r>
              <w:rPr>
                <w:sz w:val="24"/>
                <w:szCs w:val="24"/>
                <w:lang w:val="fr"/>
              </w:rPr>
              <w:t>du Maître d’Ouvrage</w:t>
            </w:r>
            <w:r w:rsidRPr="00CF0DF2">
              <w:rPr>
                <w:sz w:val="24"/>
                <w:szCs w:val="24"/>
                <w:lang w:val="fr"/>
              </w:rPr>
              <w:t xml:space="preserve"> : _______</w:t>
            </w:r>
          </w:p>
          <w:p w14:paraId="5D43F0F5" w14:textId="77777777" w:rsidR="00FE2B65" w:rsidRPr="00CF0DF2" w:rsidRDefault="00FE2B65" w:rsidP="00C82E74">
            <w:pPr>
              <w:spacing w:before="120" w:after="120"/>
              <w:ind w:left="720"/>
              <w:rPr>
                <w:sz w:val="24"/>
                <w:szCs w:val="24"/>
              </w:rPr>
            </w:pPr>
            <w:r w:rsidRPr="00CF0DF2">
              <w:rPr>
                <w:sz w:val="24"/>
                <w:szCs w:val="24"/>
                <w:lang w:val="fr"/>
              </w:rPr>
              <w:t xml:space="preserve">Nom du </w:t>
            </w:r>
            <w:r>
              <w:rPr>
                <w:sz w:val="24"/>
                <w:szCs w:val="24"/>
                <w:lang w:val="fr"/>
              </w:rPr>
              <w:t>P</w:t>
            </w:r>
            <w:r w:rsidRPr="00CF0DF2">
              <w:rPr>
                <w:sz w:val="24"/>
                <w:szCs w:val="24"/>
                <w:lang w:val="fr"/>
              </w:rPr>
              <w:t>rojet : ________</w:t>
            </w:r>
          </w:p>
          <w:p w14:paraId="127FC2A5" w14:textId="77777777" w:rsidR="00FE2B65" w:rsidRPr="00CF0DF2" w:rsidRDefault="00FE2B65" w:rsidP="00C82E74">
            <w:pPr>
              <w:spacing w:before="120" w:after="120"/>
              <w:ind w:left="720"/>
              <w:rPr>
                <w:sz w:val="24"/>
                <w:szCs w:val="24"/>
              </w:rPr>
            </w:pPr>
            <w:r w:rsidRPr="00CF0DF2">
              <w:rPr>
                <w:sz w:val="24"/>
                <w:szCs w:val="24"/>
                <w:lang w:val="fr"/>
              </w:rPr>
              <w:t xml:space="preserve">Description du </w:t>
            </w:r>
            <w:r>
              <w:rPr>
                <w:sz w:val="24"/>
                <w:szCs w:val="24"/>
                <w:lang w:val="fr"/>
              </w:rPr>
              <w:t>C</w:t>
            </w:r>
            <w:r w:rsidRPr="00CF0DF2">
              <w:rPr>
                <w:sz w:val="24"/>
                <w:szCs w:val="24"/>
                <w:lang w:val="fr"/>
              </w:rPr>
              <w:t xml:space="preserve">ontrat : ________ </w:t>
            </w:r>
          </w:p>
          <w:p w14:paraId="4A5AED09" w14:textId="77777777" w:rsidR="00FE2B65" w:rsidRPr="00CF0DF2" w:rsidRDefault="00FE2B65" w:rsidP="00C82E74">
            <w:pPr>
              <w:spacing w:before="120" w:after="120"/>
              <w:ind w:left="720"/>
              <w:rPr>
                <w:sz w:val="24"/>
                <w:szCs w:val="24"/>
              </w:rPr>
            </w:pPr>
            <w:r w:rsidRPr="00CF0DF2">
              <w:rPr>
                <w:sz w:val="24"/>
                <w:szCs w:val="24"/>
                <w:lang w:val="fr"/>
              </w:rPr>
              <w:t>Bref résumé des preuves fournies : _______</w:t>
            </w:r>
          </w:p>
          <w:p w14:paraId="1D445BD9" w14:textId="77777777" w:rsidR="00FE2B65" w:rsidRPr="00CF0DF2" w:rsidRDefault="00FE2B65" w:rsidP="00C82E74">
            <w:pPr>
              <w:spacing w:before="120" w:after="120"/>
              <w:ind w:left="720"/>
              <w:rPr>
                <w:sz w:val="24"/>
                <w:szCs w:val="24"/>
              </w:rPr>
            </w:pPr>
            <w:r w:rsidRPr="00CF0DF2">
              <w:rPr>
                <w:sz w:val="24"/>
                <w:szCs w:val="24"/>
                <w:lang w:val="fr"/>
              </w:rPr>
              <w:t>______________________________________________________________________</w:t>
            </w:r>
          </w:p>
          <w:p w14:paraId="628444AF" w14:textId="6E7C74E1" w:rsidR="00FE2B65" w:rsidRPr="00CF0DF2" w:rsidRDefault="00FE2B65" w:rsidP="00C82E74">
            <w:pPr>
              <w:spacing w:before="120" w:after="120"/>
              <w:ind w:left="720"/>
              <w:rPr>
                <w:sz w:val="24"/>
                <w:szCs w:val="24"/>
              </w:rPr>
            </w:pPr>
            <w:r w:rsidRPr="00CF0DF2">
              <w:rPr>
                <w:sz w:val="24"/>
                <w:szCs w:val="24"/>
                <w:lang w:val="fr"/>
              </w:rPr>
              <w:t>Coordonnées</w:t>
            </w:r>
            <w:r>
              <w:rPr>
                <w:sz w:val="24"/>
                <w:szCs w:val="24"/>
                <w:lang w:val="fr"/>
              </w:rPr>
              <w:t xml:space="preserve"> de la Personne Contact</w:t>
            </w:r>
            <w:r w:rsidRPr="00CF0DF2">
              <w:rPr>
                <w:sz w:val="24"/>
                <w:szCs w:val="24"/>
                <w:lang w:val="fr"/>
              </w:rPr>
              <w:t xml:space="preserve"> : (Tel, </w:t>
            </w:r>
            <w:r w:rsidR="00470DA8">
              <w:rPr>
                <w:sz w:val="24"/>
                <w:szCs w:val="24"/>
                <w:lang w:val="fr"/>
              </w:rPr>
              <w:t>courriel</w:t>
            </w:r>
            <w:r w:rsidRPr="00CF0DF2">
              <w:rPr>
                <w:sz w:val="24"/>
                <w:szCs w:val="24"/>
                <w:lang w:val="fr"/>
              </w:rPr>
              <w:t>, nom de la personne-ressource): _____</w:t>
            </w:r>
          </w:p>
          <w:p w14:paraId="074BD7E7" w14:textId="77777777" w:rsidR="00FE2B65" w:rsidRPr="00CF0DF2" w:rsidRDefault="00FE2B65" w:rsidP="00C82E74">
            <w:pPr>
              <w:spacing w:before="120" w:after="120"/>
              <w:ind w:left="720"/>
              <w:rPr>
                <w:sz w:val="24"/>
                <w:szCs w:val="24"/>
              </w:rPr>
            </w:pPr>
            <w:r w:rsidRPr="00CF0DF2">
              <w:rPr>
                <w:sz w:val="24"/>
                <w:szCs w:val="24"/>
                <w:lang w:val="fr"/>
              </w:rPr>
              <w:t>______________________________________________________________________</w:t>
            </w:r>
          </w:p>
        </w:tc>
      </w:tr>
      <w:tr w:rsidR="00FE2B65" w:rsidRPr="00CF0DF2" w14:paraId="4C26C394" w14:textId="77777777" w:rsidTr="00C82E74">
        <w:trPr>
          <w:trHeight w:val="535"/>
        </w:trPr>
        <w:tc>
          <w:tcPr>
            <w:tcW w:w="9389" w:type="dxa"/>
            <w:tcBorders>
              <w:top w:val="single" w:sz="2" w:space="0" w:color="auto"/>
              <w:left w:val="single" w:sz="2" w:space="0" w:color="auto"/>
              <w:bottom w:val="single" w:sz="2" w:space="0" w:color="auto"/>
              <w:right w:val="single" w:sz="2" w:space="0" w:color="auto"/>
            </w:tcBorders>
          </w:tcPr>
          <w:p w14:paraId="2126610C" w14:textId="77777777" w:rsidR="00FE2B65" w:rsidRPr="00CF0DF2" w:rsidRDefault="00FE2B65" w:rsidP="00C82E74">
            <w:pPr>
              <w:spacing w:before="120" w:after="120"/>
              <w:ind w:left="82" w:firstLine="8"/>
              <w:jc w:val="both"/>
              <w:rPr>
                <w:sz w:val="24"/>
                <w:szCs w:val="24"/>
              </w:rPr>
            </w:pPr>
            <w:r>
              <w:rPr>
                <w:sz w:val="24"/>
                <w:szCs w:val="24"/>
                <w:lang w:val="fr"/>
              </w:rPr>
              <w:t>En alternative</w:t>
            </w:r>
            <w:r w:rsidRPr="00CF0DF2">
              <w:rPr>
                <w:sz w:val="24"/>
                <w:szCs w:val="24"/>
                <w:lang w:val="fr"/>
              </w:rPr>
              <w:t xml:space="preserve"> à la preuve en vertu de (d), d’autres éléments de preuve démontrant </w:t>
            </w:r>
            <w:r>
              <w:rPr>
                <w:sz w:val="24"/>
                <w:szCs w:val="24"/>
                <w:lang w:val="fr"/>
              </w:rPr>
              <w:t>la</w:t>
            </w:r>
            <w:r w:rsidRPr="00CF0DF2">
              <w:rPr>
                <w:sz w:val="24"/>
                <w:szCs w:val="24"/>
                <w:lang w:val="fr"/>
              </w:rPr>
              <w:t xml:space="preserve"> capacité et </w:t>
            </w:r>
            <w:r>
              <w:rPr>
                <w:sz w:val="24"/>
                <w:szCs w:val="24"/>
                <w:lang w:val="fr"/>
              </w:rPr>
              <w:t>l’</w:t>
            </w:r>
            <w:r w:rsidRPr="00CF0DF2">
              <w:rPr>
                <w:sz w:val="24"/>
                <w:szCs w:val="24"/>
                <w:lang w:val="fr"/>
              </w:rPr>
              <w:t>engagement adéquat</w:t>
            </w:r>
            <w:r>
              <w:rPr>
                <w:sz w:val="24"/>
                <w:szCs w:val="24"/>
                <w:lang w:val="fr"/>
              </w:rPr>
              <w:t>s</w:t>
            </w:r>
            <w:r w:rsidRPr="00CF0DF2">
              <w:rPr>
                <w:sz w:val="24"/>
                <w:szCs w:val="24"/>
                <w:lang w:val="fr"/>
              </w:rPr>
              <w:t xml:space="preserve"> à se conformer </w:t>
            </w:r>
            <w:r w:rsidRPr="00CF0DF2">
              <w:rPr>
                <w:color w:val="000000" w:themeColor="text1"/>
                <w:sz w:val="24"/>
                <w:szCs w:val="24"/>
                <w:lang w:val="fr"/>
              </w:rPr>
              <w:t xml:space="preserve">aux obligations </w:t>
            </w:r>
            <w:r w:rsidRPr="00CF0DF2">
              <w:rPr>
                <w:spacing w:val="-2"/>
                <w:sz w:val="24"/>
                <w:szCs w:val="24"/>
                <w:lang w:val="fr"/>
              </w:rPr>
              <w:t>en matière d’EAS/HS</w:t>
            </w:r>
            <w:r w:rsidRPr="00CF0DF2">
              <w:rPr>
                <w:color w:val="000000" w:themeColor="text1"/>
                <w:sz w:val="24"/>
                <w:szCs w:val="24"/>
                <w:lang w:val="fr"/>
              </w:rPr>
              <w:t xml:space="preserve"> (selon </w:t>
            </w:r>
            <w:r w:rsidRPr="00CF0DF2">
              <w:rPr>
                <w:b/>
                <w:sz w:val="24"/>
                <w:szCs w:val="24"/>
                <w:lang w:val="fr"/>
              </w:rPr>
              <w:t xml:space="preserve">(e) ci-dessus) </w:t>
            </w:r>
            <w:r w:rsidRPr="00CF0DF2">
              <w:rPr>
                <w:bCs/>
                <w:i/>
                <w:iCs/>
                <w:sz w:val="24"/>
                <w:szCs w:val="24"/>
                <w:lang w:val="fr"/>
              </w:rPr>
              <w:t>[joindre</w:t>
            </w:r>
            <w:r w:rsidRPr="00CF0DF2">
              <w:rPr>
                <w:i/>
                <w:sz w:val="24"/>
                <w:szCs w:val="24"/>
                <w:lang w:val="fr"/>
              </w:rPr>
              <w:t xml:space="preserve"> les détails au besoin].</w:t>
            </w:r>
          </w:p>
          <w:p w14:paraId="5865DD47" w14:textId="77777777" w:rsidR="00FE2B65" w:rsidRPr="00CF0DF2" w:rsidRDefault="00FE2B65" w:rsidP="00C82E74">
            <w:pPr>
              <w:spacing w:before="120" w:after="120"/>
              <w:rPr>
                <w:sz w:val="24"/>
                <w:szCs w:val="24"/>
              </w:rPr>
            </w:pPr>
          </w:p>
          <w:p w14:paraId="56E6D76A" w14:textId="77777777" w:rsidR="00FE2B65" w:rsidRPr="00CF0DF2" w:rsidRDefault="00FE2B65" w:rsidP="00C82E74">
            <w:pPr>
              <w:spacing w:before="120" w:after="120"/>
              <w:ind w:firstLine="90"/>
              <w:rPr>
                <w:sz w:val="24"/>
                <w:szCs w:val="24"/>
              </w:rPr>
            </w:pPr>
            <w:r w:rsidRPr="00CF0DF2">
              <w:rPr>
                <w:sz w:val="24"/>
                <w:szCs w:val="24"/>
                <w:lang w:val="fr"/>
              </w:rPr>
              <w:t>___________________________________________________________________________</w:t>
            </w:r>
          </w:p>
          <w:p w14:paraId="70E2E98D" w14:textId="77777777" w:rsidR="00FE2B65" w:rsidRPr="00CF0DF2" w:rsidRDefault="00FE2B65" w:rsidP="00C82E74">
            <w:pPr>
              <w:spacing w:before="120" w:after="120"/>
              <w:rPr>
                <w:sz w:val="24"/>
                <w:szCs w:val="24"/>
              </w:rPr>
            </w:pPr>
            <w:r w:rsidRPr="00CF0DF2">
              <w:rPr>
                <w:sz w:val="24"/>
                <w:szCs w:val="24"/>
              </w:rPr>
              <w:t xml:space="preserve"> </w:t>
            </w:r>
          </w:p>
        </w:tc>
      </w:tr>
    </w:tbl>
    <w:p w14:paraId="0629DA43" w14:textId="77777777" w:rsidR="00FE2B65" w:rsidRPr="00CF0DF2" w:rsidRDefault="00FE2B65" w:rsidP="00FE2B65">
      <w:pPr>
        <w:rPr>
          <w:i/>
          <w:color w:val="000000" w:themeColor="text1"/>
          <w:sz w:val="24"/>
          <w:szCs w:val="24"/>
        </w:rPr>
      </w:pPr>
    </w:p>
    <w:p w14:paraId="0EA6F97C" w14:textId="77777777" w:rsidR="00FE2B65" w:rsidRPr="00CF0DF2" w:rsidRDefault="00FE2B65" w:rsidP="00FE2B65">
      <w:pPr>
        <w:tabs>
          <w:tab w:val="left" w:pos="6120"/>
        </w:tabs>
        <w:spacing w:before="240" w:after="120"/>
        <w:rPr>
          <w:iCs/>
          <w:color w:val="000000" w:themeColor="text1"/>
          <w:sz w:val="24"/>
          <w:szCs w:val="24"/>
        </w:rPr>
      </w:pPr>
      <w:r w:rsidRPr="00CF0DF2">
        <w:rPr>
          <w:iCs/>
          <w:color w:val="000000" w:themeColor="text1"/>
          <w:sz w:val="24"/>
          <w:szCs w:val="24"/>
          <w:lang w:val="fr"/>
        </w:rPr>
        <w:t>Nom du sous-traitant</w:t>
      </w:r>
      <w:r w:rsidRPr="00CF0DF2">
        <w:rPr>
          <w:iCs/>
          <w:color w:val="000000" w:themeColor="text1"/>
          <w:sz w:val="24"/>
          <w:szCs w:val="24"/>
          <w:u w:val="single"/>
          <w:lang w:val="fr"/>
        </w:rPr>
        <w:tab/>
      </w:r>
    </w:p>
    <w:p w14:paraId="36BDC5EA" w14:textId="77777777" w:rsidR="00FE2B65" w:rsidRPr="00CF0DF2" w:rsidRDefault="00FE2B65" w:rsidP="00FE2B65">
      <w:pPr>
        <w:tabs>
          <w:tab w:val="left" w:pos="6120"/>
        </w:tabs>
        <w:spacing w:before="240" w:after="120"/>
        <w:rPr>
          <w:iCs/>
          <w:color w:val="000000" w:themeColor="text1"/>
          <w:sz w:val="24"/>
          <w:szCs w:val="24"/>
          <w:u w:val="single"/>
        </w:rPr>
      </w:pPr>
      <w:r w:rsidRPr="00CF0DF2">
        <w:rPr>
          <w:iCs/>
          <w:color w:val="000000" w:themeColor="text1"/>
          <w:sz w:val="24"/>
          <w:szCs w:val="24"/>
          <w:lang w:val="fr"/>
        </w:rPr>
        <w:t>Nom de la personne dûment autorisée à signer au nom du sous-traitant</w:t>
      </w:r>
      <w:r w:rsidRPr="00CF0DF2">
        <w:rPr>
          <w:iCs/>
          <w:color w:val="000000" w:themeColor="text1"/>
          <w:sz w:val="24"/>
          <w:szCs w:val="24"/>
          <w:u w:val="single"/>
          <w:lang w:val="fr"/>
        </w:rPr>
        <w:tab/>
        <w:t>_______</w:t>
      </w:r>
    </w:p>
    <w:p w14:paraId="295E80DE" w14:textId="77777777" w:rsidR="00FE2B65" w:rsidRPr="00CF0DF2" w:rsidRDefault="00FE2B65" w:rsidP="00FE2B65">
      <w:pPr>
        <w:tabs>
          <w:tab w:val="left" w:pos="6120"/>
        </w:tabs>
        <w:spacing w:before="240" w:after="120"/>
        <w:rPr>
          <w:iCs/>
          <w:color w:val="000000" w:themeColor="text1"/>
          <w:sz w:val="24"/>
          <w:szCs w:val="24"/>
        </w:rPr>
      </w:pPr>
      <w:r w:rsidRPr="00CF0DF2">
        <w:rPr>
          <w:iCs/>
          <w:color w:val="000000" w:themeColor="text1"/>
          <w:sz w:val="24"/>
          <w:szCs w:val="24"/>
          <w:lang w:val="fr"/>
        </w:rPr>
        <w:t>Titre de la personne signant au nom du</w:t>
      </w:r>
      <w:r w:rsidRPr="00CF0DF2">
        <w:rPr>
          <w:iCs/>
          <w:color w:val="000000" w:themeColor="text1"/>
          <w:sz w:val="24"/>
          <w:szCs w:val="24"/>
          <w:u w:val="single"/>
          <w:lang w:val="fr"/>
        </w:rPr>
        <w:tab/>
        <w:t>sous-traitant ______</w:t>
      </w:r>
    </w:p>
    <w:p w14:paraId="29829CD7" w14:textId="77777777" w:rsidR="00FE2B65" w:rsidRPr="00CF0DF2" w:rsidRDefault="00FE2B65" w:rsidP="00FE2B65">
      <w:pPr>
        <w:tabs>
          <w:tab w:val="left" w:pos="6120"/>
        </w:tabs>
        <w:spacing w:before="240" w:after="120"/>
        <w:rPr>
          <w:iCs/>
          <w:color w:val="000000" w:themeColor="text1"/>
          <w:sz w:val="24"/>
          <w:szCs w:val="24"/>
        </w:rPr>
      </w:pPr>
      <w:r w:rsidRPr="00CF0DF2">
        <w:rPr>
          <w:iCs/>
          <w:color w:val="000000" w:themeColor="text1"/>
          <w:sz w:val="24"/>
          <w:szCs w:val="24"/>
          <w:lang w:val="fr"/>
        </w:rPr>
        <w:t>Signature de la personne nommée</w:t>
      </w:r>
      <w:r w:rsidRPr="00CF0DF2">
        <w:rPr>
          <w:iCs/>
          <w:color w:val="000000" w:themeColor="text1"/>
          <w:sz w:val="24"/>
          <w:szCs w:val="24"/>
          <w:u w:val="single"/>
          <w:lang w:val="fr"/>
        </w:rPr>
        <w:tab/>
        <w:t>ci-dessus ________</w:t>
      </w:r>
    </w:p>
    <w:p w14:paraId="12C7B5EE" w14:textId="77777777" w:rsidR="00FE2B65" w:rsidRPr="00CF0DF2" w:rsidRDefault="00FE2B65" w:rsidP="00FE2B65">
      <w:pPr>
        <w:tabs>
          <w:tab w:val="left" w:pos="6120"/>
        </w:tabs>
        <w:spacing w:before="240" w:after="240"/>
        <w:rPr>
          <w:iCs/>
          <w:color w:val="000000" w:themeColor="text1"/>
          <w:sz w:val="24"/>
          <w:szCs w:val="24"/>
        </w:rPr>
      </w:pPr>
      <w:r w:rsidRPr="00CF0DF2">
        <w:rPr>
          <w:iCs/>
          <w:color w:val="000000" w:themeColor="text1"/>
          <w:sz w:val="24"/>
          <w:szCs w:val="24"/>
          <w:lang w:val="fr"/>
        </w:rPr>
        <w:t>Date signée _________</w:t>
      </w:r>
    </w:p>
    <w:p w14:paraId="129B2C6D" w14:textId="77777777" w:rsidR="00FE2B65" w:rsidRPr="00CF0DF2" w:rsidRDefault="00FE2B65" w:rsidP="00FE2B65">
      <w:pPr>
        <w:spacing w:after="120"/>
        <w:rPr>
          <w:iCs/>
          <w:color w:val="000000" w:themeColor="text1"/>
          <w:sz w:val="24"/>
          <w:szCs w:val="24"/>
        </w:rPr>
      </w:pPr>
      <w:r w:rsidRPr="00CF0DF2">
        <w:rPr>
          <w:iCs/>
          <w:color w:val="000000" w:themeColor="text1"/>
          <w:sz w:val="24"/>
          <w:szCs w:val="24"/>
          <w:lang w:val="fr"/>
        </w:rPr>
        <w:t>Contre-signature du représentant autorisé de l’entrepreneur :</w:t>
      </w:r>
    </w:p>
    <w:p w14:paraId="66041794" w14:textId="77777777" w:rsidR="00FE2B65" w:rsidRPr="00CF0DF2" w:rsidRDefault="00FE2B65" w:rsidP="00FE2B65">
      <w:pPr>
        <w:spacing w:after="120"/>
        <w:rPr>
          <w:iCs/>
          <w:color w:val="000000" w:themeColor="text1"/>
          <w:sz w:val="24"/>
          <w:szCs w:val="24"/>
        </w:rPr>
      </w:pPr>
      <w:r w:rsidRPr="00CF0DF2">
        <w:rPr>
          <w:iCs/>
          <w:color w:val="000000" w:themeColor="text1"/>
          <w:sz w:val="24"/>
          <w:szCs w:val="24"/>
          <w:lang w:val="fr"/>
        </w:rPr>
        <w:t>Signature : _________</w:t>
      </w:r>
    </w:p>
    <w:p w14:paraId="46097BA1" w14:textId="77777777" w:rsidR="00FE2B65" w:rsidRPr="00CF0DF2" w:rsidRDefault="00FE2B65" w:rsidP="00FE2B65">
      <w:pPr>
        <w:tabs>
          <w:tab w:val="left" w:pos="6120"/>
        </w:tabs>
        <w:spacing w:before="240" w:after="240"/>
        <w:rPr>
          <w:iCs/>
          <w:color w:val="000000" w:themeColor="text1"/>
          <w:sz w:val="24"/>
          <w:szCs w:val="24"/>
        </w:rPr>
      </w:pPr>
      <w:r w:rsidRPr="00CF0DF2">
        <w:rPr>
          <w:iCs/>
          <w:color w:val="000000" w:themeColor="text1"/>
          <w:sz w:val="24"/>
          <w:szCs w:val="24"/>
          <w:lang w:val="fr"/>
        </w:rPr>
        <w:t>Date de signature _________</w:t>
      </w:r>
    </w:p>
    <w:p w14:paraId="03C252E7" w14:textId="77777777" w:rsidR="00CF0DF2" w:rsidRPr="00E42C7E" w:rsidRDefault="00CF0DF2" w:rsidP="00CF0DF2">
      <w:pPr>
        <w:rPr>
          <w:sz w:val="24"/>
          <w:szCs w:val="24"/>
        </w:rPr>
      </w:pPr>
    </w:p>
    <w:p w14:paraId="50F3231C" w14:textId="77777777" w:rsidR="00CF0DF2" w:rsidRPr="00CF0DF2" w:rsidRDefault="00CF0DF2" w:rsidP="00CF0DF2">
      <w:pPr>
        <w:rPr>
          <w:sz w:val="24"/>
          <w:szCs w:val="24"/>
        </w:rPr>
      </w:pPr>
    </w:p>
    <w:p w14:paraId="1A96D60C" w14:textId="77777777" w:rsidR="00CF0DF2" w:rsidRDefault="00CF0DF2" w:rsidP="00CF0DF2">
      <w:pPr>
        <w:rPr>
          <w:b/>
          <w:sz w:val="44"/>
        </w:rPr>
      </w:pPr>
      <w:r w:rsidRPr="00CF0DF2">
        <w:rPr>
          <w:sz w:val="24"/>
          <w:szCs w:val="24"/>
        </w:rPr>
        <w:br w:type="page"/>
      </w:r>
    </w:p>
    <w:p w14:paraId="279E3AEA" w14:textId="77777777" w:rsidR="00CF0DF2" w:rsidRPr="006C1597" w:rsidRDefault="00CF0DF2" w:rsidP="00CF0DF2">
      <w:pPr>
        <w:spacing w:before="120" w:after="120"/>
        <w:sectPr w:rsidR="00CF0DF2" w:rsidRPr="006C1597" w:rsidSect="00892C56">
          <w:headerReference w:type="even" r:id="rId58"/>
          <w:headerReference w:type="default" r:id="rId59"/>
          <w:headerReference w:type="first" r:id="rId60"/>
          <w:footnotePr>
            <w:numRestart w:val="eachPage"/>
          </w:footnotePr>
          <w:endnotePr>
            <w:numFmt w:val="decimal"/>
          </w:endnotePr>
          <w:pgSz w:w="12240" w:h="15840" w:code="1"/>
          <w:pgMar w:top="1440" w:right="1440" w:bottom="1440" w:left="1440" w:header="720" w:footer="720" w:gutter="0"/>
          <w:cols w:space="720"/>
          <w:noEndnote/>
          <w:titlePg/>
        </w:sectPr>
      </w:pPr>
      <w:bookmarkStart w:id="764" w:name="_Toc348175660"/>
    </w:p>
    <w:p w14:paraId="7C46F174" w14:textId="77777777" w:rsidR="00CF0DF2" w:rsidRPr="006C1597" w:rsidRDefault="00CF0DF2" w:rsidP="00CF0DF2">
      <w:pPr>
        <w:pStyle w:val="Sections"/>
      </w:pPr>
      <w:bookmarkStart w:id="765" w:name="_Toc348175663"/>
      <w:bookmarkStart w:id="766" w:name="_Toc156027998"/>
      <w:bookmarkStart w:id="767" w:name="_Toc156372857"/>
      <w:bookmarkStart w:id="768" w:name="_Toc326657871"/>
      <w:bookmarkStart w:id="769" w:name="_Toc69306743"/>
      <w:bookmarkStart w:id="770" w:name="_Toc494778794"/>
      <w:bookmarkEnd w:id="764"/>
      <w:bookmarkEnd w:id="765"/>
      <w:r w:rsidRPr="006C1597">
        <w:lastRenderedPageBreak/>
        <w:t>Section X. Formulaires du Marché</w:t>
      </w:r>
      <w:bookmarkEnd w:id="766"/>
      <w:bookmarkEnd w:id="767"/>
      <w:bookmarkEnd w:id="768"/>
      <w:bookmarkEnd w:id="769"/>
    </w:p>
    <w:p w14:paraId="48A9F629" w14:textId="420C7D84" w:rsidR="00CF0DF2" w:rsidRPr="00CF0DF2" w:rsidRDefault="00CF0DF2" w:rsidP="008960A6">
      <w:pPr>
        <w:pStyle w:val="Subtitle2"/>
      </w:pPr>
      <w:r w:rsidRPr="00CF0DF2">
        <w:t>Liste des formulaires</w:t>
      </w:r>
      <w:bookmarkEnd w:id="770"/>
    </w:p>
    <w:p w14:paraId="2D7BFA49" w14:textId="0944EE8E" w:rsidR="00F80822" w:rsidRDefault="00CF0DF2" w:rsidP="005B6E33">
      <w:pPr>
        <w:pStyle w:val="TOC1"/>
        <w:rPr>
          <w:rFonts w:asciiTheme="minorHAnsi" w:eastAsiaTheme="minorEastAsia" w:hAnsiTheme="minorHAnsi" w:cstheme="minorBidi"/>
          <w:noProof/>
          <w:sz w:val="22"/>
          <w:szCs w:val="22"/>
          <w:lang w:val="en-US" w:eastAsia="en-US"/>
        </w:rPr>
      </w:pPr>
      <w:r w:rsidRPr="006C1597">
        <w:rPr>
          <w:noProof/>
        </w:rPr>
        <w:fldChar w:fldCharType="begin"/>
      </w:r>
      <w:r w:rsidRPr="006C1597">
        <w:instrText xml:space="preserve"> TOC \h \z \t "Sec 10 head 1,1" </w:instrText>
      </w:r>
      <w:r w:rsidRPr="006C1597">
        <w:rPr>
          <w:noProof/>
        </w:rPr>
        <w:fldChar w:fldCharType="separate"/>
      </w:r>
      <w:hyperlink w:anchor="_Toc87030184" w:history="1">
        <w:r w:rsidR="00F80822" w:rsidRPr="00A86291">
          <w:rPr>
            <w:rStyle w:val="Hyperlink"/>
            <w:noProof/>
          </w:rPr>
          <w:t>Modèle de Notification d’Intention d’Attribution</w:t>
        </w:r>
        <w:r w:rsidR="00F80822">
          <w:rPr>
            <w:noProof/>
            <w:webHidden/>
          </w:rPr>
          <w:tab/>
        </w:r>
        <w:r w:rsidR="00F80822">
          <w:rPr>
            <w:noProof/>
            <w:webHidden/>
          </w:rPr>
          <w:fldChar w:fldCharType="begin"/>
        </w:r>
        <w:r w:rsidR="00F80822">
          <w:rPr>
            <w:noProof/>
            <w:webHidden/>
          </w:rPr>
          <w:instrText xml:space="preserve"> PAGEREF _Toc87030184 \h </w:instrText>
        </w:r>
        <w:r w:rsidR="00F80822">
          <w:rPr>
            <w:noProof/>
            <w:webHidden/>
          </w:rPr>
        </w:r>
        <w:r w:rsidR="00F80822">
          <w:rPr>
            <w:noProof/>
            <w:webHidden/>
          </w:rPr>
          <w:fldChar w:fldCharType="separate"/>
        </w:r>
        <w:r w:rsidR="007602FC">
          <w:rPr>
            <w:noProof/>
            <w:webHidden/>
          </w:rPr>
          <w:t>203</w:t>
        </w:r>
        <w:r w:rsidR="00F80822">
          <w:rPr>
            <w:noProof/>
            <w:webHidden/>
          </w:rPr>
          <w:fldChar w:fldCharType="end"/>
        </w:r>
      </w:hyperlink>
    </w:p>
    <w:p w14:paraId="083D831D" w14:textId="34807841" w:rsidR="00F80822" w:rsidRDefault="002D035B" w:rsidP="005B6E33">
      <w:pPr>
        <w:pStyle w:val="TOC1"/>
        <w:rPr>
          <w:rFonts w:asciiTheme="minorHAnsi" w:eastAsiaTheme="minorEastAsia" w:hAnsiTheme="minorHAnsi" w:cstheme="minorBidi"/>
          <w:noProof/>
          <w:sz w:val="22"/>
          <w:szCs w:val="22"/>
          <w:lang w:val="en-US" w:eastAsia="en-US"/>
        </w:rPr>
      </w:pPr>
      <w:hyperlink w:anchor="_Toc87030185" w:history="1">
        <w:r w:rsidR="00F80822" w:rsidRPr="00A86291">
          <w:rPr>
            <w:rStyle w:val="Hyperlink"/>
            <w:noProof/>
          </w:rPr>
          <w:t>Formulaire de Divulgation des Bénéficiaires effectifs</w:t>
        </w:r>
        <w:r w:rsidR="00F80822">
          <w:rPr>
            <w:noProof/>
            <w:webHidden/>
          </w:rPr>
          <w:tab/>
        </w:r>
        <w:r w:rsidR="00F80822">
          <w:rPr>
            <w:noProof/>
            <w:webHidden/>
          </w:rPr>
          <w:fldChar w:fldCharType="begin"/>
        </w:r>
        <w:r w:rsidR="00F80822">
          <w:rPr>
            <w:noProof/>
            <w:webHidden/>
          </w:rPr>
          <w:instrText xml:space="preserve"> PAGEREF _Toc87030185 \h </w:instrText>
        </w:r>
        <w:r w:rsidR="00F80822">
          <w:rPr>
            <w:noProof/>
            <w:webHidden/>
          </w:rPr>
        </w:r>
        <w:r w:rsidR="00F80822">
          <w:rPr>
            <w:noProof/>
            <w:webHidden/>
          </w:rPr>
          <w:fldChar w:fldCharType="separate"/>
        </w:r>
        <w:r w:rsidR="007602FC">
          <w:rPr>
            <w:noProof/>
            <w:webHidden/>
          </w:rPr>
          <w:t>208</w:t>
        </w:r>
        <w:r w:rsidR="00F80822">
          <w:rPr>
            <w:noProof/>
            <w:webHidden/>
          </w:rPr>
          <w:fldChar w:fldCharType="end"/>
        </w:r>
      </w:hyperlink>
    </w:p>
    <w:p w14:paraId="3ADB92AD" w14:textId="3F923812" w:rsidR="00F80822" w:rsidRDefault="002D035B" w:rsidP="005B6E33">
      <w:pPr>
        <w:pStyle w:val="TOC1"/>
        <w:rPr>
          <w:rFonts w:asciiTheme="minorHAnsi" w:eastAsiaTheme="minorEastAsia" w:hAnsiTheme="minorHAnsi" w:cstheme="minorBidi"/>
          <w:noProof/>
          <w:sz w:val="22"/>
          <w:szCs w:val="22"/>
          <w:lang w:val="en-US" w:eastAsia="en-US"/>
        </w:rPr>
      </w:pPr>
      <w:hyperlink w:anchor="_Toc87030186" w:history="1">
        <w:r w:rsidR="00F80822" w:rsidRPr="00A86291">
          <w:rPr>
            <w:rStyle w:val="Hyperlink"/>
            <w:noProof/>
          </w:rPr>
          <w:t>Modèle de Lettre de Notification de l’Attribution du Marché</w:t>
        </w:r>
        <w:r w:rsidR="00F80822">
          <w:rPr>
            <w:noProof/>
            <w:webHidden/>
          </w:rPr>
          <w:tab/>
        </w:r>
        <w:r w:rsidR="00F80822">
          <w:rPr>
            <w:noProof/>
            <w:webHidden/>
          </w:rPr>
          <w:fldChar w:fldCharType="begin"/>
        </w:r>
        <w:r w:rsidR="00F80822">
          <w:rPr>
            <w:noProof/>
            <w:webHidden/>
          </w:rPr>
          <w:instrText xml:space="preserve"> PAGEREF _Toc87030186 \h </w:instrText>
        </w:r>
        <w:r w:rsidR="00F80822">
          <w:rPr>
            <w:noProof/>
            <w:webHidden/>
          </w:rPr>
        </w:r>
        <w:r w:rsidR="00F80822">
          <w:rPr>
            <w:noProof/>
            <w:webHidden/>
          </w:rPr>
          <w:fldChar w:fldCharType="separate"/>
        </w:r>
        <w:r w:rsidR="007602FC">
          <w:rPr>
            <w:noProof/>
            <w:webHidden/>
          </w:rPr>
          <w:t>210</w:t>
        </w:r>
        <w:r w:rsidR="00F80822">
          <w:rPr>
            <w:noProof/>
            <w:webHidden/>
          </w:rPr>
          <w:fldChar w:fldCharType="end"/>
        </w:r>
      </w:hyperlink>
    </w:p>
    <w:p w14:paraId="1496D7F5" w14:textId="677DD7F0" w:rsidR="00F80822" w:rsidRDefault="002D035B" w:rsidP="005B6E33">
      <w:pPr>
        <w:pStyle w:val="TOC1"/>
        <w:rPr>
          <w:rFonts w:asciiTheme="minorHAnsi" w:eastAsiaTheme="minorEastAsia" w:hAnsiTheme="minorHAnsi" w:cstheme="minorBidi"/>
          <w:noProof/>
          <w:sz w:val="22"/>
          <w:szCs w:val="22"/>
          <w:lang w:val="en-US" w:eastAsia="en-US"/>
        </w:rPr>
      </w:pPr>
      <w:hyperlink w:anchor="_Toc87030187" w:history="1">
        <w:r w:rsidR="00F80822" w:rsidRPr="00A86291">
          <w:rPr>
            <w:rStyle w:val="Hyperlink"/>
            <w:noProof/>
          </w:rPr>
          <w:t>Modèle d’Acte d’engagement</w:t>
        </w:r>
        <w:r w:rsidR="00F80822">
          <w:rPr>
            <w:noProof/>
            <w:webHidden/>
          </w:rPr>
          <w:tab/>
        </w:r>
        <w:r w:rsidR="00F80822">
          <w:rPr>
            <w:noProof/>
            <w:webHidden/>
          </w:rPr>
          <w:fldChar w:fldCharType="begin"/>
        </w:r>
        <w:r w:rsidR="00F80822">
          <w:rPr>
            <w:noProof/>
            <w:webHidden/>
          </w:rPr>
          <w:instrText xml:space="preserve"> PAGEREF _Toc87030187 \h </w:instrText>
        </w:r>
        <w:r w:rsidR="00F80822">
          <w:rPr>
            <w:noProof/>
            <w:webHidden/>
          </w:rPr>
        </w:r>
        <w:r w:rsidR="00F80822">
          <w:rPr>
            <w:noProof/>
            <w:webHidden/>
          </w:rPr>
          <w:fldChar w:fldCharType="separate"/>
        </w:r>
        <w:r w:rsidR="007602FC">
          <w:rPr>
            <w:noProof/>
            <w:webHidden/>
          </w:rPr>
          <w:t>211</w:t>
        </w:r>
        <w:r w:rsidR="00F80822">
          <w:rPr>
            <w:noProof/>
            <w:webHidden/>
          </w:rPr>
          <w:fldChar w:fldCharType="end"/>
        </w:r>
      </w:hyperlink>
    </w:p>
    <w:p w14:paraId="79E79510" w14:textId="61D20460" w:rsidR="00F80822" w:rsidRDefault="002D035B" w:rsidP="005B6E33">
      <w:pPr>
        <w:pStyle w:val="TOC1"/>
        <w:rPr>
          <w:rFonts w:asciiTheme="minorHAnsi" w:eastAsiaTheme="minorEastAsia" w:hAnsiTheme="minorHAnsi" w:cstheme="minorBidi"/>
          <w:noProof/>
          <w:sz w:val="22"/>
          <w:szCs w:val="22"/>
          <w:lang w:val="en-US" w:eastAsia="en-US"/>
        </w:rPr>
      </w:pPr>
      <w:hyperlink w:anchor="_Toc87030188" w:history="1">
        <w:r w:rsidR="00F80822" w:rsidRPr="00A86291">
          <w:rPr>
            <w:rStyle w:val="Hyperlink"/>
            <w:noProof/>
          </w:rPr>
          <w:t>Modèle de Garantie de Bonne Exécution  Option 1 :  (Garantie Bancaire)</w:t>
        </w:r>
        <w:r w:rsidR="00F80822">
          <w:rPr>
            <w:noProof/>
            <w:webHidden/>
          </w:rPr>
          <w:tab/>
        </w:r>
        <w:r w:rsidR="00F80822">
          <w:rPr>
            <w:noProof/>
            <w:webHidden/>
          </w:rPr>
          <w:fldChar w:fldCharType="begin"/>
        </w:r>
        <w:r w:rsidR="00F80822">
          <w:rPr>
            <w:noProof/>
            <w:webHidden/>
          </w:rPr>
          <w:instrText xml:space="preserve"> PAGEREF _Toc87030188 \h </w:instrText>
        </w:r>
        <w:r w:rsidR="00F80822">
          <w:rPr>
            <w:noProof/>
            <w:webHidden/>
          </w:rPr>
        </w:r>
        <w:r w:rsidR="00F80822">
          <w:rPr>
            <w:noProof/>
            <w:webHidden/>
          </w:rPr>
          <w:fldChar w:fldCharType="separate"/>
        </w:r>
        <w:r w:rsidR="007602FC">
          <w:rPr>
            <w:noProof/>
            <w:webHidden/>
          </w:rPr>
          <w:t>213</w:t>
        </w:r>
        <w:r w:rsidR="00F80822">
          <w:rPr>
            <w:noProof/>
            <w:webHidden/>
          </w:rPr>
          <w:fldChar w:fldCharType="end"/>
        </w:r>
      </w:hyperlink>
    </w:p>
    <w:p w14:paraId="444E7675" w14:textId="50FED02F" w:rsidR="00F80822" w:rsidRDefault="002D035B" w:rsidP="005B6E33">
      <w:pPr>
        <w:pStyle w:val="TOC1"/>
        <w:rPr>
          <w:rFonts w:asciiTheme="minorHAnsi" w:eastAsiaTheme="minorEastAsia" w:hAnsiTheme="minorHAnsi" w:cstheme="minorBidi"/>
          <w:noProof/>
          <w:sz w:val="22"/>
          <w:szCs w:val="22"/>
          <w:lang w:val="en-US" w:eastAsia="en-US"/>
        </w:rPr>
      </w:pPr>
      <w:hyperlink w:anchor="_Toc87030189" w:history="1">
        <w:r w:rsidR="00F80822" w:rsidRPr="00A86291">
          <w:rPr>
            <w:rStyle w:val="Hyperlink"/>
            <w:noProof/>
          </w:rPr>
          <w:t>Garantie de Bonne Exécution Option 2 :  Caution Personnelle et Solidaire</w:t>
        </w:r>
        <w:r w:rsidR="00F80822">
          <w:rPr>
            <w:noProof/>
            <w:webHidden/>
          </w:rPr>
          <w:tab/>
        </w:r>
        <w:r w:rsidR="00F80822">
          <w:rPr>
            <w:noProof/>
            <w:webHidden/>
          </w:rPr>
          <w:fldChar w:fldCharType="begin"/>
        </w:r>
        <w:r w:rsidR="00F80822">
          <w:rPr>
            <w:noProof/>
            <w:webHidden/>
          </w:rPr>
          <w:instrText xml:space="preserve"> PAGEREF _Toc87030189 \h </w:instrText>
        </w:r>
        <w:r w:rsidR="00F80822">
          <w:rPr>
            <w:noProof/>
            <w:webHidden/>
          </w:rPr>
        </w:r>
        <w:r w:rsidR="00F80822">
          <w:rPr>
            <w:noProof/>
            <w:webHidden/>
          </w:rPr>
          <w:fldChar w:fldCharType="separate"/>
        </w:r>
        <w:r w:rsidR="007602FC">
          <w:rPr>
            <w:noProof/>
            <w:webHidden/>
          </w:rPr>
          <w:t>215</w:t>
        </w:r>
        <w:r w:rsidR="00F80822">
          <w:rPr>
            <w:noProof/>
            <w:webHidden/>
          </w:rPr>
          <w:fldChar w:fldCharType="end"/>
        </w:r>
      </w:hyperlink>
    </w:p>
    <w:p w14:paraId="112332DC" w14:textId="5A8577D6" w:rsidR="00F80822" w:rsidRDefault="002D035B" w:rsidP="005B6E33">
      <w:pPr>
        <w:pStyle w:val="TOC1"/>
        <w:rPr>
          <w:rFonts w:asciiTheme="minorHAnsi" w:eastAsiaTheme="minorEastAsia" w:hAnsiTheme="minorHAnsi" w:cstheme="minorBidi"/>
          <w:noProof/>
          <w:sz w:val="22"/>
          <w:szCs w:val="22"/>
          <w:lang w:val="en-US" w:eastAsia="en-US"/>
        </w:rPr>
      </w:pPr>
      <w:hyperlink w:anchor="_Toc87030190" w:history="1">
        <w:r w:rsidR="00F80822" w:rsidRPr="00A86291">
          <w:rPr>
            <w:rStyle w:val="Hyperlink"/>
            <w:noProof/>
          </w:rPr>
          <w:t>Modèle de Garantie de Performance Environnementale et Sociale (Garantie Bancaire)</w:t>
        </w:r>
        <w:r w:rsidR="00F80822">
          <w:rPr>
            <w:noProof/>
            <w:webHidden/>
          </w:rPr>
          <w:tab/>
        </w:r>
        <w:r w:rsidR="00F80822">
          <w:rPr>
            <w:noProof/>
            <w:webHidden/>
          </w:rPr>
          <w:fldChar w:fldCharType="begin"/>
        </w:r>
        <w:r w:rsidR="00F80822">
          <w:rPr>
            <w:noProof/>
            <w:webHidden/>
          </w:rPr>
          <w:instrText xml:space="preserve"> PAGEREF _Toc87030190 \h </w:instrText>
        </w:r>
        <w:r w:rsidR="00F80822">
          <w:rPr>
            <w:noProof/>
            <w:webHidden/>
          </w:rPr>
        </w:r>
        <w:r w:rsidR="00F80822">
          <w:rPr>
            <w:noProof/>
            <w:webHidden/>
          </w:rPr>
          <w:fldChar w:fldCharType="separate"/>
        </w:r>
        <w:r w:rsidR="007602FC">
          <w:rPr>
            <w:noProof/>
            <w:webHidden/>
          </w:rPr>
          <w:t>217</w:t>
        </w:r>
        <w:r w:rsidR="00F80822">
          <w:rPr>
            <w:noProof/>
            <w:webHidden/>
          </w:rPr>
          <w:fldChar w:fldCharType="end"/>
        </w:r>
      </w:hyperlink>
    </w:p>
    <w:p w14:paraId="0E62D8EC" w14:textId="4D5321A3" w:rsidR="00F80822" w:rsidRDefault="002D035B" w:rsidP="005B6E33">
      <w:pPr>
        <w:pStyle w:val="TOC1"/>
        <w:rPr>
          <w:rFonts w:asciiTheme="minorHAnsi" w:eastAsiaTheme="minorEastAsia" w:hAnsiTheme="minorHAnsi" w:cstheme="minorBidi"/>
          <w:noProof/>
          <w:sz w:val="22"/>
          <w:szCs w:val="22"/>
          <w:lang w:val="en-US" w:eastAsia="en-US"/>
        </w:rPr>
      </w:pPr>
      <w:hyperlink w:anchor="_Toc87030191" w:history="1">
        <w:r w:rsidR="00F80822" w:rsidRPr="00A86291">
          <w:rPr>
            <w:rStyle w:val="Hyperlink"/>
            <w:noProof/>
          </w:rPr>
          <w:t>Modèle de Garantie de Restitution d’Avance  (Garantie Bancaire sur Demande)</w:t>
        </w:r>
        <w:r w:rsidR="00F80822">
          <w:rPr>
            <w:noProof/>
            <w:webHidden/>
          </w:rPr>
          <w:tab/>
        </w:r>
        <w:r w:rsidR="00F80822">
          <w:rPr>
            <w:noProof/>
            <w:webHidden/>
          </w:rPr>
          <w:fldChar w:fldCharType="begin"/>
        </w:r>
        <w:r w:rsidR="00F80822">
          <w:rPr>
            <w:noProof/>
            <w:webHidden/>
          </w:rPr>
          <w:instrText xml:space="preserve"> PAGEREF _Toc87030191 \h </w:instrText>
        </w:r>
        <w:r w:rsidR="00F80822">
          <w:rPr>
            <w:noProof/>
            <w:webHidden/>
          </w:rPr>
        </w:r>
        <w:r w:rsidR="00F80822">
          <w:rPr>
            <w:noProof/>
            <w:webHidden/>
          </w:rPr>
          <w:fldChar w:fldCharType="separate"/>
        </w:r>
        <w:r w:rsidR="007602FC">
          <w:rPr>
            <w:noProof/>
            <w:webHidden/>
          </w:rPr>
          <w:t>219</w:t>
        </w:r>
        <w:r w:rsidR="00F80822">
          <w:rPr>
            <w:noProof/>
            <w:webHidden/>
          </w:rPr>
          <w:fldChar w:fldCharType="end"/>
        </w:r>
      </w:hyperlink>
    </w:p>
    <w:p w14:paraId="012895A7" w14:textId="093E3C57" w:rsidR="00F80822" w:rsidRDefault="002D035B" w:rsidP="005B6E33">
      <w:pPr>
        <w:pStyle w:val="TOC1"/>
        <w:rPr>
          <w:rFonts w:asciiTheme="minorHAnsi" w:eastAsiaTheme="minorEastAsia" w:hAnsiTheme="minorHAnsi" w:cstheme="minorBidi"/>
          <w:noProof/>
          <w:sz w:val="22"/>
          <w:szCs w:val="22"/>
          <w:lang w:val="en-US" w:eastAsia="en-US"/>
        </w:rPr>
      </w:pPr>
      <w:hyperlink w:anchor="_Toc87030192" w:history="1">
        <w:r w:rsidR="00F80822" w:rsidRPr="00A86291">
          <w:rPr>
            <w:rStyle w:val="Hyperlink"/>
            <w:noProof/>
          </w:rPr>
          <w:t>Modèle de Garantie  Emise en Remplacement de la Retenue de Garantie  (Garantie Bancaire sur Demande)</w:t>
        </w:r>
        <w:r w:rsidR="00F80822">
          <w:rPr>
            <w:noProof/>
            <w:webHidden/>
          </w:rPr>
          <w:tab/>
        </w:r>
        <w:r w:rsidR="00F80822">
          <w:rPr>
            <w:noProof/>
            <w:webHidden/>
          </w:rPr>
          <w:fldChar w:fldCharType="begin"/>
        </w:r>
        <w:r w:rsidR="00F80822">
          <w:rPr>
            <w:noProof/>
            <w:webHidden/>
          </w:rPr>
          <w:instrText xml:space="preserve"> PAGEREF _Toc87030192 \h </w:instrText>
        </w:r>
        <w:r w:rsidR="00F80822">
          <w:rPr>
            <w:noProof/>
            <w:webHidden/>
          </w:rPr>
        </w:r>
        <w:r w:rsidR="00F80822">
          <w:rPr>
            <w:noProof/>
            <w:webHidden/>
          </w:rPr>
          <w:fldChar w:fldCharType="separate"/>
        </w:r>
        <w:r w:rsidR="007602FC">
          <w:rPr>
            <w:noProof/>
            <w:webHidden/>
          </w:rPr>
          <w:t>221</w:t>
        </w:r>
        <w:r w:rsidR="00F80822">
          <w:rPr>
            <w:noProof/>
            <w:webHidden/>
          </w:rPr>
          <w:fldChar w:fldCharType="end"/>
        </w:r>
      </w:hyperlink>
    </w:p>
    <w:p w14:paraId="61D7ED80" w14:textId="0D01D8D3" w:rsidR="00CF0DF2" w:rsidRPr="006C1597" w:rsidRDefault="00CF0DF2" w:rsidP="00CF0DF2">
      <w:pPr>
        <w:spacing w:before="60" w:after="60"/>
      </w:pPr>
      <w:r w:rsidRPr="006C1597">
        <w:fldChar w:fldCharType="end"/>
      </w:r>
    </w:p>
    <w:p w14:paraId="33BF3A71" w14:textId="77777777" w:rsidR="00CF0DF2" w:rsidRPr="006C1597" w:rsidRDefault="00CF0DF2" w:rsidP="00CF0DF2">
      <w:pPr>
        <w:pStyle w:val="Sec10head1"/>
        <w:rPr>
          <w:b w:val="0"/>
          <w:sz w:val="20"/>
        </w:rPr>
      </w:pPr>
      <w:r w:rsidRPr="006C1597">
        <w:br w:type="page"/>
      </w:r>
      <w:bookmarkStart w:id="771" w:name="_Toc327354351"/>
      <w:bookmarkStart w:id="772" w:name="_Toc479272842"/>
      <w:bookmarkStart w:id="773" w:name="_Toc489274345"/>
    </w:p>
    <w:p w14:paraId="4A31CCF4" w14:textId="77777777" w:rsidR="00CF0DF2" w:rsidRPr="00E0339C" w:rsidRDefault="00CF0DF2" w:rsidP="00CF0DF2">
      <w:pPr>
        <w:pStyle w:val="Sec10head1"/>
        <w:ind w:right="-180"/>
      </w:pPr>
      <w:bookmarkStart w:id="774" w:name="_Toc478922094"/>
      <w:bookmarkStart w:id="775" w:name="_Toc479272841"/>
      <w:bookmarkStart w:id="776" w:name="_Toc69318220"/>
      <w:bookmarkStart w:id="777" w:name="_Toc87030184"/>
      <w:r w:rsidRPr="00E0339C">
        <w:lastRenderedPageBreak/>
        <w:t>Modèle de Notification d’</w:t>
      </w:r>
      <w:r>
        <w:t>I</w:t>
      </w:r>
      <w:r w:rsidRPr="00E0339C">
        <w:t>ntention d’</w:t>
      </w:r>
      <w:r>
        <w:t>A</w:t>
      </w:r>
      <w:r w:rsidRPr="00E0339C">
        <w:t>ttribution</w:t>
      </w:r>
      <w:bookmarkEnd w:id="774"/>
      <w:bookmarkEnd w:id="775"/>
      <w:bookmarkEnd w:id="776"/>
      <w:bookmarkEnd w:id="777"/>
    </w:p>
    <w:p w14:paraId="7390868D" w14:textId="40922B5E" w:rsidR="00CF0DF2" w:rsidRPr="00CF0DF2" w:rsidRDefault="00CF0DF2" w:rsidP="00CF0DF2">
      <w:pPr>
        <w:spacing w:before="120" w:after="120"/>
        <w:rPr>
          <w:b/>
          <w:i/>
          <w:sz w:val="24"/>
          <w:szCs w:val="24"/>
        </w:rPr>
      </w:pPr>
      <w:r w:rsidRPr="00CF0DF2">
        <w:rPr>
          <w:b/>
          <w:i/>
          <w:iCs/>
          <w:sz w:val="24"/>
          <w:szCs w:val="24"/>
        </w:rPr>
        <w:t>[</w:t>
      </w:r>
      <w:r w:rsidRPr="00CF0DF2">
        <w:rPr>
          <w:b/>
          <w:i/>
          <w:sz w:val="24"/>
          <w:szCs w:val="24"/>
        </w:rPr>
        <w:t xml:space="preserve">La Notification d’intention d’attribution doit être adressée à chacun des </w:t>
      </w:r>
      <w:r>
        <w:rPr>
          <w:b/>
          <w:i/>
          <w:sz w:val="24"/>
          <w:szCs w:val="24"/>
        </w:rPr>
        <w:t>Proposant</w:t>
      </w:r>
      <w:r w:rsidRPr="00CF0DF2">
        <w:rPr>
          <w:b/>
          <w:i/>
          <w:sz w:val="24"/>
          <w:szCs w:val="24"/>
        </w:rPr>
        <w:t xml:space="preserve">s ayant remis une </w:t>
      </w:r>
      <w:r w:rsidR="002E6C50">
        <w:rPr>
          <w:b/>
          <w:i/>
          <w:sz w:val="24"/>
          <w:szCs w:val="24"/>
        </w:rPr>
        <w:t xml:space="preserve">Proposition, </w:t>
      </w:r>
      <w:r w:rsidR="002E6C50" w:rsidRPr="007B3FD9">
        <w:rPr>
          <w:b/>
          <w:i/>
          <w:sz w:val="24"/>
          <w:szCs w:val="24"/>
        </w:rPr>
        <w:t>sauf si le Proposant a déjà reçu un avis d'exclusion du processus à une étape intermédiaire de la procédure de passation de marchés</w:t>
      </w:r>
      <w:r w:rsidRPr="00CF0DF2">
        <w:rPr>
          <w:b/>
          <w:i/>
          <w:sz w:val="24"/>
          <w:szCs w:val="24"/>
        </w:rPr>
        <w:t>.]</w:t>
      </w:r>
    </w:p>
    <w:p w14:paraId="0A86CE3B" w14:textId="7C2D58DE" w:rsidR="00CF0DF2" w:rsidRPr="00CF0DF2" w:rsidRDefault="00CF0DF2" w:rsidP="00CF0DF2">
      <w:pPr>
        <w:spacing w:before="120" w:after="120"/>
        <w:rPr>
          <w:b/>
          <w:sz w:val="24"/>
          <w:szCs w:val="24"/>
        </w:rPr>
      </w:pPr>
      <w:r w:rsidRPr="00CF0DF2">
        <w:rPr>
          <w:b/>
          <w:i/>
          <w:sz w:val="24"/>
          <w:szCs w:val="24"/>
        </w:rPr>
        <w:t xml:space="preserve">[Le destinataire doit être le représentant autorisé du </w:t>
      </w:r>
      <w:r>
        <w:rPr>
          <w:b/>
          <w:i/>
          <w:sz w:val="24"/>
          <w:szCs w:val="24"/>
        </w:rPr>
        <w:t>Proposant</w:t>
      </w:r>
      <w:r w:rsidR="006F3384" w:rsidRPr="006F3384">
        <w:rPr>
          <w:b/>
          <w:i/>
          <w:sz w:val="24"/>
          <w:szCs w:val="24"/>
        </w:rPr>
        <w:t xml:space="preserve"> </w:t>
      </w:r>
      <w:r w:rsidR="006F3384" w:rsidRPr="00660DA9">
        <w:rPr>
          <w:b/>
          <w:i/>
          <w:sz w:val="24"/>
          <w:szCs w:val="24"/>
        </w:rPr>
        <w:t xml:space="preserve">nommé dans le </w:t>
      </w:r>
      <w:r w:rsidR="006F3384">
        <w:rPr>
          <w:b/>
          <w:i/>
          <w:sz w:val="24"/>
          <w:szCs w:val="24"/>
        </w:rPr>
        <w:t>F</w:t>
      </w:r>
      <w:r w:rsidR="006F3384" w:rsidRPr="00660DA9">
        <w:rPr>
          <w:b/>
          <w:i/>
          <w:sz w:val="24"/>
          <w:szCs w:val="24"/>
        </w:rPr>
        <w:t>ormulaire d'</w:t>
      </w:r>
      <w:r w:rsidR="006F3384">
        <w:rPr>
          <w:b/>
          <w:i/>
          <w:sz w:val="24"/>
          <w:szCs w:val="24"/>
        </w:rPr>
        <w:t>I</w:t>
      </w:r>
      <w:r w:rsidR="006F3384" w:rsidRPr="00660DA9">
        <w:rPr>
          <w:b/>
          <w:i/>
          <w:sz w:val="24"/>
          <w:szCs w:val="24"/>
        </w:rPr>
        <w:t xml:space="preserve">nformation </w:t>
      </w:r>
      <w:r w:rsidR="006F3384">
        <w:rPr>
          <w:b/>
          <w:i/>
          <w:sz w:val="24"/>
          <w:szCs w:val="24"/>
        </w:rPr>
        <w:t>sur le P</w:t>
      </w:r>
      <w:r w:rsidR="006F3384" w:rsidRPr="00660DA9">
        <w:rPr>
          <w:b/>
          <w:i/>
          <w:sz w:val="24"/>
          <w:szCs w:val="24"/>
        </w:rPr>
        <w:t>roposant</w:t>
      </w:r>
      <w:r w:rsidRPr="00CF0DF2">
        <w:rPr>
          <w:b/>
          <w:i/>
          <w:sz w:val="24"/>
          <w:szCs w:val="24"/>
        </w:rPr>
        <w:t>].</w:t>
      </w:r>
    </w:p>
    <w:p w14:paraId="70A25C69" w14:textId="42968B34" w:rsidR="00CF0DF2" w:rsidRPr="00CF0DF2" w:rsidRDefault="00CF0DF2" w:rsidP="00CF0DF2">
      <w:pPr>
        <w:pStyle w:val="Outline"/>
        <w:suppressAutoHyphens/>
        <w:spacing w:before="60" w:after="60"/>
        <w:rPr>
          <w:szCs w:val="24"/>
        </w:rPr>
      </w:pPr>
      <w:r w:rsidRPr="00CF0DF2">
        <w:rPr>
          <w:szCs w:val="24"/>
        </w:rPr>
        <w:t xml:space="preserve">A l’attention du </w:t>
      </w:r>
      <w:r w:rsidR="006F3384">
        <w:rPr>
          <w:szCs w:val="24"/>
        </w:rPr>
        <w:t xml:space="preserve">Représentant </w:t>
      </w:r>
      <w:r w:rsidRPr="00CF0DF2">
        <w:rPr>
          <w:szCs w:val="24"/>
        </w:rPr>
        <w:t xml:space="preserve">autorisé du </w:t>
      </w:r>
      <w:r>
        <w:rPr>
          <w:szCs w:val="24"/>
        </w:rPr>
        <w:t>Proposant</w:t>
      </w:r>
    </w:p>
    <w:p w14:paraId="1FC02414" w14:textId="24672827" w:rsidR="00CF0DF2" w:rsidRPr="00CF0DF2" w:rsidRDefault="00CF0DF2" w:rsidP="00CF0DF2">
      <w:pPr>
        <w:pStyle w:val="Outline"/>
        <w:suppressAutoHyphens/>
        <w:spacing w:before="60" w:after="60"/>
        <w:rPr>
          <w:szCs w:val="24"/>
        </w:rPr>
      </w:pPr>
      <w:r w:rsidRPr="00CF0DF2">
        <w:rPr>
          <w:szCs w:val="24"/>
        </w:rPr>
        <w:t xml:space="preserve">Nom : </w:t>
      </w:r>
      <w:r w:rsidRPr="00CF0DF2">
        <w:rPr>
          <w:i/>
          <w:szCs w:val="24"/>
        </w:rPr>
        <w:t xml:space="preserve">[insérer le nom du </w:t>
      </w:r>
      <w:r w:rsidR="006F3384">
        <w:rPr>
          <w:i/>
          <w:szCs w:val="24"/>
        </w:rPr>
        <w:t xml:space="preserve">Représentant </w:t>
      </w:r>
      <w:r w:rsidRPr="00CF0DF2">
        <w:rPr>
          <w:i/>
          <w:szCs w:val="24"/>
        </w:rPr>
        <w:t xml:space="preserve">autorisé du </w:t>
      </w:r>
      <w:r>
        <w:rPr>
          <w:i/>
          <w:szCs w:val="24"/>
        </w:rPr>
        <w:t>Proposant</w:t>
      </w:r>
      <w:r w:rsidRPr="00CF0DF2">
        <w:rPr>
          <w:i/>
          <w:szCs w:val="24"/>
        </w:rPr>
        <w:t>]</w:t>
      </w:r>
    </w:p>
    <w:p w14:paraId="2934D787" w14:textId="247C26FA" w:rsidR="00CF0DF2" w:rsidRPr="00CF0DF2" w:rsidRDefault="00CF0DF2" w:rsidP="00CF0DF2">
      <w:pPr>
        <w:pStyle w:val="Outline"/>
        <w:suppressAutoHyphens/>
        <w:spacing w:before="60" w:after="60"/>
        <w:rPr>
          <w:szCs w:val="24"/>
        </w:rPr>
      </w:pPr>
      <w:r w:rsidRPr="00CF0DF2">
        <w:rPr>
          <w:szCs w:val="24"/>
        </w:rPr>
        <w:t xml:space="preserve">Adresse : </w:t>
      </w:r>
      <w:r w:rsidRPr="00CF0DF2">
        <w:rPr>
          <w:i/>
          <w:szCs w:val="24"/>
        </w:rPr>
        <w:t xml:space="preserve">[insérer l’adresse du </w:t>
      </w:r>
      <w:r w:rsidR="006F3384">
        <w:rPr>
          <w:i/>
          <w:szCs w:val="24"/>
        </w:rPr>
        <w:t xml:space="preserve">Représentant </w:t>
      </w:r>
      <w:r w:rsidRPr="00CF0DF2">
        <w:rPr>
          <w:i/>
          <w:szCs w:val="24"/>
        </w:rPr>
        <w:t xml:space="preserve">autorisé du </w:t>
      </w:r>
      <w:r>
        <w:rPr>
          <w:i/>
          <w:szCs w:val="24"/>
        </w:rPr>
        <w:t>Proposant</w:t>
      </w:r>
      <w:r w:rsidRPr="00CF0DF2">
        <w:rPr>
          <w:i/>
          <w:szCs w:val="24"/>
        </w:rPr>
        <w:t>]</w:t>
      </w:r>
    </w:p>
    <w:p w14:paraId="6B3D1BB9" w14:textId="49F0113F" w:rsidR="00CF0DF2" w:rsidRPr="00CF0DF2" w:rsidRDefault="00CF0DF2" w:rsidP="00CF0DF2">
      <w:pPr>
        <w:pStyle w:val="Outline"/>
        <w:suppressAutoHyphens/>
        <w:spacing w:before="60" w:after="60"/>
        <w:rPr>
          <w:szCs w:val="24"/>
        </w:rPr>
      </w:pPr>
      <w:r w:rsidRPr="00CF0DF2">
        <w:rPr>
          <w:szCs w:val="24"/>
        </w:rPr>
        <w:t xml:space="preserve">Téléphone/télécopie : </w:t>
      </w:r>
      <w:r w:rsidRPr="00CF0DF2">
        <w:rPr>
          <w:i/>
          <w:szCs w:val="24"/>
        </w:rPr>
        <w:t xml:space="preserve">[insérer téléphone/télécopie du </w:t>
      </w:r>
      <w:r w:rsidR="006F3384">
        <w:rPr>
          <w:i/>
          <w:szCs w:val="24"/>
        </w:rPr>
        <w:t xml:space="preserve">Représentant </w:t>
      </w:r>
      <w:r w:rsidRPr="00CF0DF2">
        <w:rPr>
          <w:i/>
          <w:szCs w:val="24"/>
        </w:rPr>
        <w:t xml:space="preserve">autorisé du </w:t>
      </w:r>
      <w:r>
        <w:rPr>
          <w:i/>
          <w:szCs w:val="24"/>
        </w:rPr>
        <w:t>Proposant</w:t>
      </w:r>
      <w:r w:rsidRPr="00CF0DF2">
        <w:rPr>
          <w:i/>
          <w:szCs w:val="24"/>
        </w:rPr>
        <w:t>]</w:t>
      </w:r>
    </w:p>
    <w:p w14:paraId="225D8590" w14:textId="19D28238" w:rsidR="00CF0DF2" w:rsidRPr="00CF0DF2" w:rsidRDefault="00CF0DF2" w:rsidP="00CF0DF2">
      <w:pPr>
        <w:pStyle w:val="Outline"/>
        <w:suppressAutoHyphens/>
        <w:spacing w:before="60" w:after="240"/>
        <w:rPr>
          <w:i/>
          <w:szCs w:val="24"/>
        </w:rPr>
      </w:pPr>
      <w:r w:rsidRPr="00CF0DF2">
        <w:rPr>
          <w:szCs w:val="24"/>
        </w:rPr>
        <w:t xml:space="preserve">Adresse courriel : </w:t>
      </w:r>
      <w:r w:rsidRPr="00CF0DF2">
        <w:rPr>
          <w:i/>
          <w:szCs w:val="24"/>
        </w:rPr>
        <w:t xml:space="preserve">[insérer adresse courriel du </w:t>
      </w:r>
      <w:r w:rsidR="006F3384">
        <w:rPr>
          <w:i/>
          <w:szCs w:val="24"/>
        </w:rPr>
        <w:t xml:space="preserve">Représentant </w:t>
      </w:r>
      <w:r w:rsidRPr="00CF0DF2">
        <w:rPr>
          <w:i/>
          <w:szCs w:val="24"/>
        </w:rPr>
        <w:t xml:space="preserve">autorisé du </w:t>
      </w:r>
      <w:r>
        <w:rPr>
          <w:i/>
          <w:szCs w:val="24"/>
        </w:rPr>
        <w:t>Proposant</w:t>
      </w:r>
      <w:r w:rsidRPr="00CF0DF2">
        <w:rPr>
          <w:i/>
          <w:szCs w:val="24"/>
        </w:rPr>
        <w:t>]</w:t>
      </w:r>
    </w:p>
    <w:p w14:paraId="78D9BACD" w14:textId="1E0CA37B" w:rsidR="00CF0DF2" w:rsidRPr="00CF0DF2" w:rsidRDefault="00CF0DF2" w:rsidP="00CF0DF2">
      <w:pPr>
        <w:pStyle w:val="Outline"/>
        <w:suppressAutoHyphens/>
        <w:spacing w:before="60" w:after="60"/>
        <w:jc w:val="both"/>
        <w:rPr>
          <w:b/>
          <w:i/>
          <w:szCs w:val="24"/>
        </w:rPr>
      </w:pPr>
      <w:r w:rsidRPr="00CF0DF2">
        <w:rPr>
          <w:b/>
          <w:i/>
          <w:szCs w:val="24"/>
        </w:rPr>
        <w:t xml:space="preserve">[IMPORTANT : insérer la date de transmission de la présente Notification à tous les </w:t>
      </w:r>
      <w:r>
        <w:rPr>
          <w:b/>
          <w:i/>
          <w:szCs w:val="24"/>
        </w:rPr>
        <w:t>Proposant</w:t>
      </w:r>
      <w:r w:rsidRPr="00CF0DF2">
        <w:rPr>
          <w:b/>
          <w:i/>
          <w:szCs w:val="24"/>
        </w:rPr>
        <w:t xml:space="preserve">s. La Notification doit être envoyée à tous les </w:t>
      </w:r>
      <w:r>
        <w:rPr>
          <w:b/>
          <w:i/>
          <w:szCs w:val="24"/>
        </w:rPr>
        <w:t>Proposant</w:t>
      </w:r>
      <w:r w:rsidRPr="00CF0DF2">
        <w:rPr>
          <w:b/>
          <w:i/>
          <w:szCs w:val="24"/>
        </w:rPr>
        <w:t>s simultanément, c’est-à-dire à la même date et dans le même temps, dans toute la mesure du possible].</w:t>
      </w:r>
    </w:p>
    <w:p w14:paraId="3FA673BF" w14:textId="77777777" w:rsidR="00CF0DF2" w:rsidRDefault="00CF0DF2" w:rsidP="00CF0DF2">
      <w:pPr>
        <w:spacing w:after="120"/>
        <w:rPr>
          <w:b/>
          <w:sz w:val="24"/>
          <w:szCs w:val="24"/>
        </w:rPr>
      </w:pPr>
    </w:p>
    <w:p w14:paraId="53E05457" w14:textId="2B99A046" w:rsidR="00CF0DF2" w:rsidRPr="00CF0DF2" w:rsidRDefault="00CF0DF2" w:rsidP="00CF0DF2">
      <w:pPr>
        <w:spacing w:after="120"/>
        <w:rPr>
          <w:b/>
          <w:sz w:val="24"/>
          <w:szCs w:val="24"/>
        </w:rPr>
      </w:pPr>
      <w:r w:rsidRPr="00CF0DF2">
        <w:rPr>
          <w:b/>
          <w:sz w:val="24"/>
          <w:szCs w:val="24"/>
        </w:rPr>
        <w:t xml:space="preserve">DATE D’ENVOI : </w:t>
      </w:r>
      <w:r w:rsidRPr="00CF0DF2">
        <w:rPr>
          <w:sz w:val="24"/>
          <w:szCs w:val="24"/>
        </w:rPr>
        <w:t>La présente Notification est envoyée par </w:t>
      </w:r>
      <w:r w:rsidRPr="00CF0DF2">
        <w:rPr>
          <w:i/>
          <w:iCs/>
          <w:sz w:val="24"/>
          <w:szCs w:val="24"/>
        </w:rPr>
        <w:t xml:space="preserve">: [courriel/télécopie] </w:t>
      </w:r>
      <w:r w:rsidRPr="00CF0DF2">
        <w:rPr>
          <w:sz w:val="24"/>
          <w:szCs w:val="24"/>
        </w:rPr>
        <w:t xml:space="preserve">le </w:t>
      </w:r>
      <w:r w:rsidRPr="00CF0DF2">
        <w:rPr>
          <w:i/>
          <w:iCs/>
          <w:sz w:val="24"/>
          <w:szCs w:val="24"/>
        </w:rPr>
        <w:t>[date]</w:t>
      </w:r>
      <w:r w:rsidRPr="00CF0DF2">
        <w:rPr>
          <w:sz w:val="24"/>
          <w:szCs w:val="24"/>
        </w:rPr>
        <w:t xml:space="preserve"> (heure locale).</w:t>
      </w:r>
    </w:p>
    <w:p w14:paraId="60106FD6" w14:textId="77777777" w:rsidR="00CF0DF2" w:rsidRPr="00E0339C" w:rsidRDefault="00CF0DF2" w:rsidP="00CF0DF2">
      <w:pPr>
        <w:spacing w:after="240"/>
        <w:ind w:right="289"/>
        <w:rPr>
          <w:b/>
          <w:bCs/>
          <w:sz w:val="44"/>
          <w:szCs w:val="44"/>
        </w:rPr>
      </w:pPr>
      <w:r w:rsidRPr="00E0339C">
        <w:rPr>
          <w:b/>
          <w:bCs/>
          <w:sz w:val="44"/>
          <w:szCs w:val="44"/>
        </w:rPr>
        <w:t>Notification d’intention d’attribution</w:t>
      </w:r>
    </w:p>
    <w:p w14:paraId="4CB3456B" w14:textId="77777777" w:rsidR="00AA11C4" w:rsidRDefault="00AA11C4" w:rsidP="00AA11C4">
      <w:pPr>
        <w:rPr>
          <w:i/>
          <w:color w:val="000000"/>
          <w:sz w:val="24"/>
          <w:szCs w:val="24"/>
        </w:rPr>
      </w:pPr>
      <w:r w:rsidRPr="00CF0DF2">
        <w:rPr>
          <w:b/>
          <w:color w:val="000000"/>
          <w:sz w:val="24"/>
          <w:szCs w:val="24"/>
        </w:rPr>
        <w:t xml:space="preserve">Maître d’Ouvrage : </w:t>
      </w:r>
      <w:r w:rsidRPr="00CF0DF2">
        <w:rPr>
          <w:i/>
          <w:color w:val="000000"/>
          <w:sz w:val="24"/>
          <w:szCs w:val="24"/>
        </w:rPr>
        <w:t>[insérer le nom du Maître d’Ouvrage]</w:t>
      </w:r>
    </w:p>
    <w:p w14:paraId="147AF1EA" w14:textId="77777777" w:rsidR="00AA11C4" w:rsidRPr="00CF0DF2" w:rsidRDefault="00AA11C4" w:rsidP="00AA11C4">
      <w:pPr>
        <w:rPr>
          <w:i/>
          <w:color w:val="000000"/>
          <w:sz w:val="24"/>
          <w:szCs w:val="24"/>
        </w:rPr>
      </w:pPr>
      <w:r w:rsidRPr="00B74F3A">
        <w:rPr>
          <w:b/>
          <w:color w:val="000000"/>
          <w:sz w:val="24"/>
          <w:szCs w:val="24"/>
        </w:rPr>
        <w:t>Projet:</w:t>
      </w:r>
      <w:r w:rsidRPr="008750EC">
        <w:rPr>
          <w:b/>
          <w:bCs/>
          <w:i/>
          <w:iCs/>
          <w:noProof/>
          <w:color w:val="000000" w:themeColor="text1"/>
        </w:rPr>
        <w:t xml:space="preserve"> </w:t>
      </w:r>
      <w:r w:rsidRPr="008750EC">
        <w:rPr>
          <w:bCs/>
          <w:i/>
          <w:iCs/>
          <w:noProof/>
          <w:color w:val="000000" w:themeColor="text1"/>
        </w:rPr>
        <w:t>[</w:t>
      </w:r>
      <w:r w:rsidRPr="00CF0DF2">
        <w:rPr>
          <w:i/>
          <w:color w:val="000000"/>
          <w:sz w:val="24"/>
          <w:szCs w:val="24"/>
        </w:rPr>
        <w:t xml:space="preserve">insérer le nom du </w:t>
      </w:r>
      <w:r w:rsidRPr="008750EC">
        <w:rPr>
          <w:bCs/>
          <w:i/>
          <w:iCs/>
          <w:noProof/>
          <w:color w:val="000000" w:themeColor="text1"/>
        </w:rPr>
        <w:t>projet]</w:t>
      </w:r>
      <w:r w:rsidRPr="00CF0DF2">
        <w:rPr>
          <w:b/>
          <w:color w:val="000000"/>
          <w:sz w:val="24"/>
          <w:szCs w:val="24"/>
        </w:rPr>
        <w:t>Intitulé du Marché :</w:t>
      </w:r>
      <w:r w:rsidRPr="00CF0DF2">
        <w:rPr>
          <w:i/>
          <w:color w:val="000000"/>
          <w:sz w:val="24"/>
          <w:szCs w:val="24"/>
        </w:rPr>
        <w:t xml:space="preserve"> [insérer l’intitulé du Marché]</w:t>
      </w:r>
    </w:p>
    <w:p w14:paraId="4B9F61E4" w14:textId="77777777" w:rsidR="00AA11C4" w:rsidRPr="00CF0DF2" w:rsidRDefault="00AA11C4" w:rsidP="00AA11C4">
      <w:pPr>
        <w:rPr>
          <w:i/>
          <w:color w:val="000000"/>
          <w:sz w:val="24"/>
          <w:szCs w:val="24"/>
        </w:rPr>
      </w:pPr>
      <w:r w:rsidRPr="00CF0DF2">
        <w:rPr>
          <w:b/>
          <w:color w:val="000000"/>
          <w:sz w:val="24"/>
          <w:szCs w:val="24"/>
        </w:rPr>
        <w:t>Pays :</w:t>
      </w:r>
      <w:r w:rsidRPr="00CF0DF2">
        <w:rPr>
          <w:i/>
          <w:color w:val="000000"/>
          <w:sz w:val="24"/>
          <w:szCs w:val="24"/>
        </w:rPr>
        <w:t xml:space="preserve"> [insérer le nom du pays du Maître d’Ouvrage]</w:t>
      </w:r>
    </w:p>
    <w:p w14:paraId="3C7B5766" w14:textId="77777777" w:rsidR="00AA11C4" w:rsidRPr="00CF0DF2" w:rsidRDefault="00AA11C4" w:rsidP="00AA11C4">
      <w:pPr>
        <w:rPr>
          <w:i/>
          <w:color w:val="000000"/>
          <w:sz w:val="24"/>
          <w:szCs w:val="24"/>
        </w:rPr>
      </w:pPr>
      <w:r>
        <w:rPr>
          <w:b/>
          <w:color w:val="000000"/>
          <w:sz w:val="24"/>
          <w:szCs w:val="24"/>
        </w:rPr>
        <w:t>Financement</w:t>
      </w:r>
      <w:r w:rsidRPr="00CF0DF2">
        <w:rPr>
          <w:b/>
          <w:color w:val="000000"/>
          <w:sz w:val="24"/>
          <w:szCs w:val="24"/>
        </w:rPr>
        <w:t xml:space="preserve"> No. :</w:t>
      </w:r>
      <w:r w:rsidRPr="00CF0DF2">
        <w:rPr>
          <w:i/>
          <w:color w:val="000000"/>
          <w:sz w:val="24"/>
          <w:szCs w:val="24"/>
        </w:rPr>
        <w:t xml:space="preserve"> [insérer la référence du prêt/crédit/don]</w:t>
      </w:r>
    </w:p>
    <w:p w14:paraId="62D4A949" w14:textId="77777777" w:rsidR="00AA11C4" w:rsidRPr="00CF0DF2" w:rsidRDefault="00AA11C4" w:rsidP="00AA11C4">
      <w:pPr>
        <w:rPr>
          <w:i/>
          <w:color w:val="000000"/>
          <w:sz w:val="24"/>
          <w:szCs w:val="24"/>
        </w:rPr>
      </w:pPr>
      <w:r>
        <w:rPr>
          <w:b/>
          <w:color w:val="000000"/>
          <w:sz w:val="24"/>
          <w:szCs w:val="24"/>
        </w:rPr>
        <w:t>DP</w:t>
      </w:r>
      <w:r w:rsidRPr="00CF0DF2">
        <w:rPr>
          <w:b/>
          <w:color w:val="000000"/>
          <w:sz w:val="24"/>
          <w:szCs w:val="24"/>
        </w:rPr>
        <w:t xml:space="preserve"> No :</w:t>
      </w:r>
      <w:r w:rsidRPr="00CF0DF2">
        <w:rPr>
          <w:i/>
          <w:color w:val="000000"/>
          <w:sz w:val="24"/>
          <w:szCs w:val="24"/>
        </w:rPr>
        <w:t xml:space="preserve"> [insérer le numéro de </w:t>
      </w:r>
      <w:r>
        <w:rPr>
          <w:i/>
          <w:color w:val="000000"/>
          <w:sz w:val="24"/>
          <w:szCs w:val="24"/>
        </w:rPr>
        <w:t>la Demande de Propositions</w:t>
      </w:r>
      <w:r w:rsidRPr="00CF0DF2">
        <w:rPr>
          <w:i/>
          <w:color w:val="000000"/>
          <w:sz w:val="24"/>
          <w:szCs w:val="24"/>
        </w:rPr>
        <w:t xml:space="preserve"> en référence au Plan de Passation des Marchés]</w:t>
      </w:r>
    </w:p>
    <w:p w14:paraId="136F4F6E" w14:textId="77777777" w:rsidR="00AA11C4" w:rsidRPr="00CF0DF2" w:rsidRDefault="00AA11C4" w:rsidP="00AA11C4">
      <w:pPr>
        <w:pStyle w:val="BodyTextIndent"/>
        <w:spacing w:before="120" w:after="120"/>
        <w:ind w:left="144" w:right="288"/>
        <w:rPr>
          <w:iCs/>
          <w:szCs w:val="24"/>
          <w:lang w:val="fr-FR"/>
        </w:rPr>
      </w:pPr>
      <w:r w:rsidRPr="00CF0DF2">
        <w:rPr>
          <w:iCs/>
          <w:szCs w:val="24"/>
          <w:lang w:val="fr-FR"/>
        </w:rPr>
        <w:t>Par la présente Notification de l’</w:t>
      </w:r>
      <w:r>
        <w:rPr>
          <w:iCs/>
          <w:szCs w:val="24"/>
          <w:lang w:val="fr-FR"/>
        </w:rPr>
        <w:t>I</w:t>
      </w:r>
      <w:r w:rsidRPr="00CF0DF2">
        <w:rPr>
          <w:iCs/>
          <w:szCs w:val="24"/>
          <w:lang w:val="fr-FR"/>
        </w:rPr>
        <w:t>ntention d’</w:t>
      </w:r>
      <w:r>
        <w:rPr>
          <w:iCs/>
          <w:szCs w:val="24"/>
          <w:lang w:val="fr-FR"/>
        </w:rPr>
        <w:t>A</w:t>
      </w:r>
      <w:r w:rsidRPr="00CF0DF2">
        <w:rPr>
          <w:iCs/>
          <w:szCs w:val="24"/>
          <w:lang w:val="fr-FR"/>
        </w:rPr>
        <w:t>ttribution (la Notification) nous vous informons de notre décision d’attribuer le Marché ci-dessus. L’envoi de la Notification marque le commencement de la Période d’attente. Durant ladite période, il vous est possible de :</w:t>
      </w:r>
    </w:p>
    <w:p w14:paraId="3046F6BE" w14:textId="77777777" w:rsidR="00AA11C4" w:rsidRPr="00CF0DF2" w:rsidRDefault="00AA11C4" w:rsidP="00AA11C4">
      <w:pPr>
        <w:pStyle w:val="BodyTextIndent"/>
        <w:numPr>
          <w:ilvl w:val="0"/>
          <w:numId w:val="21"/>
        </w:numPr>
        <w:spacing w:after="120"/>
        <w:ind w:right="288"/>
        <w:rPr>
          <w:iCs/>
          <w:szCs w:val="24"/>
          <w:lang w:val="fr-FR"/>
        </w:rPr>
      </w:pPr>
      <w:r w:rsidRPr="00CF0DF2">
        <w:rPr>
          <w:iCs/>
          <w:szCs w:val="24"/>
          <w:lang w:val="fr-FR"/>
        </w:rPr>
        <w:t>demander un débriefing concernant l’évaluation de votre Proposition, et/ou</w:t>
      </w:r>
    </w:p>
    <w:p w14:paraId="2D74B150" w14:textId="77777777" w:rsidR="00AA11C4" w:rsidRPr="00CF0DF2" w:rsidRDefault="00AA11C4" w:rsidP="00AA11C4">
      <w:pPr>
        <w:pStyle w:val="BodyTextIndent"/>
        <w:numPr>
          <w:ilvl w:val="0"/>
          <w:numId w:val="21"/>
        </w:numPr>
        <w:spacing w:after="120"/>
        <w:ind w:right="288"/>
        <w:rPr>
          <w:iCs/>
          <w:szCs w:val="24"/>
          <w:lang w:val="fr-FR"/>
        </w:rPr>
      </w:pPr>
      <w:r w:rsidRPr="00CF0DF2">
        <w:rPr>
          <w:iCs/>
          <w:szCs w:val="24"/>
          <w:lang w:val="fr-FR"/>
        </w:rPr>
        <w:t xml:space="preserve">soumettre un </w:t>
      </w:r>
      <w:r>
        <w:rPr>
          <w:iCs/>
          <w:szCs w:val="24"/>
          <w:lang w:val="fr-FR"/>
        </w:rPr>
        <w:t>recours</w:t>
      </w:r>
      <w:r w:rsidRPr="00CF0DF2">
        <w:rPr>
          <w:iCs/>
          <w:szCs w:val="24"/>
          <w:lang w:val="fr-FR"/>
        </w:rPr>
        <w:t xml:space="preserve"> concernant la passation du marché, portant sur la décision d’attribuer le marché.</w:t>
      </w:r>
    </w:p>
    <w:p w14:paraId="6830BCBD" w14:textId="1E272644" w:rsidR="00CF0DF2" w:rsidRPr="00E0339C" w:rsidRDefault="00CF0DF2" w:rsidP="00F80822">
      <w:pPr>
        <w:pStyle w:val="BodyTextIndent"/>
        <w:numPr>
          <w:ilvl w:val="0"/>
          <w:numId w:val="20"/>
        </w:numPr>
        <w:spacing w:before="120" w:after="120"/>
        <w:ind w:left="284" w:right="289" w:hanging="284"/>
        <w:rPr>
          <w:b/>
          <w:iCs/>
          <w:lang w:val="fr-FR"/>
        </w:rPr>
      </w:pPr>
      <w:r>
        <w:rPr>
          <w:b/>
          <w:iCs/>
          <w:lang w:val="fr-FR"/>
        </w:rPr>
        <w:t>Proposant</w:t>
      </w:r>
      <w:r w:rsidRPr="00E0339C">
        <w:rPr>
          <w:b/>
          <w:iCs/>
          <w:lang w:val="fr-FR"/>
        </w:rPr>
        <w:t xml:space="preserv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CF0DF2" w:rsidRPr="00E0339C" w14:paraId="1CAD729F" w14:textId="77777777" w:rsidTr="00892C56">
        <w:tc>
          <w:tcPr>
            <w:tcW w:w="2405" w:type="dxa"/>
            <w:shd w:val="clear" w:color="auto" w:fill="C6D9F1"/>
          </w:tcPr>
          <w:p w14:paraId="30C58C35" w14:textId="77777777" w:rsidR="00CF0DF2" w:rsidRPr="00E0339C" w:rsidRDefault="00CF0DF2" w:rsidP="00892C56">
            <w:pPr>
              <w:pStyle w:val="BodyTextIndent"/>
              <w:spacing w:before="120" w:after="120"/>
              <w:rPr>
                <w:b/>
                <w:iCs/>
                <w:lang w:val="fr-FR"/>
              </w:rPr>
            </w:pPr>
            <w:r w:rsidRPr="00E0339C">
              <w:rPr>
                <w:b/>
                <w:iCs/>
                <w:lang w:val="fr-FR"/>
              </w:rPr>
              <w:t>Nom :</w:t>
            </w:r>
          </w:p>
        </w:tc>
        <w:tc>
          <w:tcPr>
            <w:tcW w:w="6662" w:type="dxa"/>
            <w:shd w:val="clear" w:color="auto" w:fill="auto"/>
            <w:vAlign w:val="center"/>
          </w:tcPr>
          <w:p w14:paraId="25A09629" w14:textId="4962D9B7" w:rsidR="00CF0DF2" w:rsidRPr="00E0339C" w:rsidRDefault="00CF0DF2" w:rsidP="00892C56">
            <w:pPr>
              <w:pStyle w:val="BodyTextIndent"/>
              <w:spacing w:before="120" w:after="120"/>
              <w:rPr>
                <w:i/>
                <w:lang w:val="fr-FR"/>
              </w:rPr>
            </w:pPr>
            <w:r w:rsidRPr="00E0339C">
              <w:rPr>
                <w:i/>
                <w:lang w:val="fr-FR"/>
              </w:rPr>
              <w:t xml:space="preserve">[insérer le nom du </w:t>
            </w:r>
            <w:r>
              <w:rPr>
                <w:i/>
                <w:lang w:val="fr-FR"/>
              </w:rPr>
              <w:t>Proposant</w:t>
            </w:r>
            <w:r w:rsidRPr="00E0339C">
              <w:rPr>
                <w:i/>
                <w:lang w:val="fr-FR"/>
              </w:rPr>
              <w:t xml:space="preserve"> retenu]</w:t>
            </w:r>
          </w:p>
        </w:tc>
      </w:tr>
      <w:tr w:rsidR="00CF0DF2" w:rsidRPr="00E0339C" w14:paraId="50B93FE6" w14:textId="77777777" w:rsidTr="00892C56">
        <w:tc>
          <w:tcPr>
            <w:tcW w:w="2405" w:type="dxa"/>
            <w:shd w:val="clear" w:color="auto" w:fill="C6D9F1"/>
          </w:tcPr>
          <w:p w14:paraId="4512FB6D" w14:textId="77777777" w:rsidR="00CF0DF2" w:rsidRPr="00E0339C" w:rsidRDefault="00CF0DF2" w:rsidP="00892C56">
            <w:pPr>
              <w:pStyle w:val="BodyTextIndent"/>
              <w:spacing w:before="120" w:after="120"/>
              <w:rPr>
                <w:b/>
                <w:iCs/>
                <w:lang w:val="fr-FR"/>
              </w:rPr>
            </w:pPr>
            <w:r w:rsidRPr="00E0339C">
              <w:rPr>
                <w:b/>
                <w:iCs/>
                <w:lang w:val="fr-FR"/>
              </w:rPr>
              <w:t>Adresse :</w:t>
            </w:r>
          </w:p>
        </w:tc>
        <w:tc>
          <w:tcPr>
            <w:tcW w:w="6662" w:type="dxa"/>
            <w:shd w:val="clear" w:color="auto" w:fill="auto"/>
            <w:vAlign w:val="center"/>
          </w:tcPr>
          <w:p w14:paraId="0444713F" w14:textId="722F531F" w:rsidR="00CF0DF2" w:rsidRPr="00E0339C" w:rsidRDefault="00CF0DF2" w:rsidP="00892C56">
            <w:pPr>
              <w:pStyle w:val="BodyTextIndent"/>
              <w:spacing w:before="120" w:after="120"/>
              <w:rPr>
                <w:i/>
                <w:lang w:val="fr-FR"/>
              </w:rPr>
            </w:pPr>
            <w:r w:rsidRPr="00E0339C">
              <w:rPr>
                <w:i/>
                <w:lang w:val="fr-FR"/>
              </w:rPr>
              <w:t xml:space="preserve">[insérer l’adresse du </w:t>
            </w:r>
            <w:r>
              <w:rPr>
                <w:i/>
                <w:lang w:val="fr-FR"/>
              </w:rPr>
              <w:t>Proposant</w:t>
            </w:r>
            <w:r w:rsidRPr="00E0339C">
              <w:rPr>
                <w:i/>
                <w:lang w:val="fr-FR"/>
              </w:rPr>
              <w:t xml:space="preserve"> retenu]</w:t>
            </w:r>
          </w:p>
        </w:tc>
      </w:tr>
      <w:tr w:rsidR="00CF0DF2" w:rsidRPr="00E0339C" w14:paraId="23D7A1D5" w14:textId="77777777" w:rsidTr="00892C56">
        <w:tc>
          <w:tcPr>
            <w:tcW w:w="2405" w:type="dxa"/>
            <w:shd w:val="clear" w:color="auto" w:fill="C6D9F1"/>
          </w:tcPr>
          <w:p w14:paraId="6DD5355E" w14:textId="37C7C2A0" w:rsidR="00CF0DF2" w:rsidRPr="00E0339C" w:rsidRDefault="00CF0DF2" w:rsidP="00CF0DF2">
            <w:pPr>
              <w:pStyle w:val="BodyTextIndent"/>
              <w:spacing w:before="120" w:after="120"/>
              <w:jc w:val="left"/>
              <w:rPr>
                <w:b/>
                <w:iCs/>
                <w:lang w:val="fr-FR"/>
              </w:rPr>
            </w:pPr>
            <w:r w:rsidRPr="00E0339C">
              <w:rPr>
                <w:b/>
                <w:iCs/>
                <w:lang w:val="fr-FR"/>
              </w:rPr>
              <w:t>Prix</w:t>
            </w:r>
            <w:r>
              <w:rPr>
                <w:b/>
                <w:iCs/>
                <w:lang w:val="fr-FR"/>
              </w:rPr>
              <w:t xml:space="preserve"> </w:t>
            </w:r>
            <w:r w:rsidRPr="00E0339C">
              <w:rPr>
                <w:b/>
                <w:iCs/>
                <w:lang w:val="fr-FR"/>
              </w:rPr>
              <w:t>du Marché :</w:t>
            </w:r>
          </w:p>
        </w:tc>
        <w:tc>
          <w:tcPr>
            <w:tcW w:w="6662" w:type="dxa"/>
            <w:shd w:val="clear" w:color="auto" w:fill="auto"/>
            <w:vAlign w:val="center"/>
          </w:tcPr>
          <w:p w14:paraId="276D36AF" w14:textId="1488B691" w:rsidR="00CF0DF2" w:rsidRPr="00E0339C" w:rsidRDefault="00CF0DF2" w:rsidP="00892C56">
            <w:pPr>
              <w:pStyle w:val="BodyTextIndent"/>
              <w:spacing w:before="120" w:after="120"/>
              <w:rPr>
                <w:i/>
                <w:lang w:val="fr-FR"/>
              </w:rPr>
            </w:pPr>
            <w:r w:rsidRPr="00E0339C">
              <w:rPr>
                <w:i/>
                <w:lang w:val="fr-FR"/>
              </w:rPr>
              <w:t xml:space="preserve">[insérer le prix du Marché du </w:t>
            </w:r>
            <w:r>
              <w:rPr>
                <w:i/>
                <w:lang w:val="fr-FR"/>
              </w:rPr>
              <w:t>Proposant</w:t>
            </w:r>
            <w:r w:rsidRPr="00E0339C">
              <w:rPr>
                <w:i/>
                <w:lang w:val="fr-FR"/>
              </w:rPr>
              <w:t xml:space="preserve"> retenu]</w:t>
            </w:r>
          </w:p>
        </w:tc>
      </w:tr>
    </w:tbl>
    <w:p w14:paraId="5E74C693" w14:textId="3BDA5A23" w:rsidR="00481FBC" w:rsidRPr="00E0339C" w:rsidRDefault="00CF0DF2" w:rsidP="00481FBC">
      <w:pPr>
        <w:pStyle w:val="BodyTextIndent"/>
        <w:pageBreakBefore/>
        <w:numPr>
          <w:ilvl w:val="0"/>
          <w:numId w:val="20"/>
        </w:numPr>
        <w:spacing w:before="240" w:after="120"/>
        <w:ind w:left="284" w:right="289" w:hanging="284"/>
        <w:rPr>
          <w:b/>
          <w:i/>
          <w:iCs/>
          <w:lang w:val="fr-FR"/>
        </w:rPr>
      </w:pPr>
      <w:r w:rsidRPr="00E0339C">
        <w:rPr>
          <w:b/>
          <w:iCs/>
          <w:lang w:val="fr-FR"/>
        </w:rPr>
        <w:lastRenderedPageBreak/>
        <w:t xml:space="preserve">Autres </w:t>
      </w:r>
      <w:r>
        <w:rPr>
          <w:b/>
          <w:iCs/>
          <w:lang w:val="fr-FR"/>
        </w:rPr>
        <w:t>Proposant</w:t>
      </w:r>
      <w:r w:rsidRPr="00E0339C">
        <w:rPr>
          <w:b/>
          <w:iCs/>
          <w:lang w:val="fr-FR"/>
        </w:rPr>
        <w:t xml:space="preserve">s </w:t>
      </w:r>
      <w:r w:rsidRPr="00E0339C">
        <w:rPr>
          <w:b/>
          <w:i/>
          <w:iCs/>
          <w:lang w:val="fr-FR"/>
        </w:rPr>
        <w:t xml:space="preserve">[INSTRUCTIONS : insérer les noms de tous les </w:t>
      </w:r>
      <w:r>
        <w:rPr>
          <w:b/>
          <w:i/>
          <w:iCs/>
          <w:lang w:val="fr-FR"/>
        </w:rPr>
        <w:t>Proposant</w:t>
      </w:r>
      <w:r w:rsidRPr="00E0339C">
        <w:rPr>
          <w:b/>
          <w:i/>
          <w:iCs/>
          <w:lang w:val="fr-FR"/>
        </w:rPr>
        <w:t xml:space="preserve">s ayant remis une </w:t>
      </w:r>
      <w:r w:rsidR="002F30A4">
        <w:rPr>
          <w:b/>
          <w:i/>
          <w:iCs/>
          <w:lang w:val="fr-FR"/>
        </w:rPr>
        <w:t>Proposition</w:t>
      </w:r>
      <w:r w:rsidR="002F30A4" w:rsidRPr="00E0339C">
        <w:rPr>
          <w:b/>
          <w:i/>
          <w:iCs/>
          <w:lang w:val="fr-FR"/>
        </w:rPr>
        <w:t xml:space="preserve">. Lorsque le prix de </w:t>
      </w:r>
      <w:r w:rsidR="002F30A4">
        <w:rPr>
          <w:b/>
          <w:i/>
          <w:iCs/>
          <w:lang w:val="fr-FR"/>
        </w:rPr>
        <w:t>la proposition</w:t>
      </w:r>
      <w:r w:rsidR="002F30A4" w:rsidRPr="00E0339C">
        <w:rPr>
          <w:b/>
          <w:i/>
          <w:iCs/>
          <w:lang w:val="fr-FR"/>
        </w:rPr>
        <w:t xml:space="preserve"> a été évalué, indiquez le prix évalué de chaque </w:t>
      </w:r>
      <w:r w:rsidR="002F30A4">
        <w:rPr>
          <w:b/>
          <w:i/>
          <w:iCs/>
          <w:lang w:val="fr-FR"/>
        </w:rPr>
        <w:t>Proposition</w:t>
      </w:r>
      <w:r w:rsidR="002F30A4" w:rsidRPr="00E0339C">
        <w:rPr>
          <w:b/>
          <w:i/>
          <w:iCs/>
          <w:lang w:val="fr-FR"/>
        </w:rPr>
        <w:t xml:space="preserve">, ainsi que le prix de chaque </w:t>
      </w:r>
      <w:r w:rsidR="002F30A4">
        <w:rPr>
          <w:b/>
          <w:i/>
          <w:iCs/>
          <w:lang w:val="fr-FR"/>
        </w:rPr>
        <w:t>Proposition</w:t>
      </w:r>
      <w:r w:rsidR="002F30A4" w:rsidRPr="00E0339C">
        <w:rPr>
          <w:b/>
          <w:i/>
          <w:iCs/>
          <w:lang w:val="fr-FR"/>
        </w:rPr>
        <w:t xml:space="preserve"> </w:t>
      </w:r>
      <w:r w:rsidRPr="00E0339C">
        <w:rPr>
          <w:b/>
          <w:i/>
          <w:iCs/>
          <w:lang w:val="fr-FR"/>
        </w:rPr>
        <w:t>tel que lu en séance d’ouverture.</w:t>
      </w:r>
      <w:r w:rsidRPr="00E0339C">
        <w:rPr>
          <w:b/>
          <w:i/>
          <w:iCs/>
          <w:vertAlign w:val="subscript"/>
          <w:lang w:val="fr-FR"/>
        </w:rPr>
        <w:t>]</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799"/>
        <w:gridCol w:w="1863"/>
        <w:gridCol w:w="1898"/>
        <w:gridCol w:w="1984"/>
      </w:tblGrid>
      <w:tr w:rsidR="00481FBC" w:rsidRPr="00E0339C" w14:paraId="4A753631" w14:textId="77777777" w:rsidTr="00B74F3A">
        <w:tc>
          <w:tcPr>
            <w:tcW w:w="1816" w:type="dxa"/>
            <w:shd w:val="clear" w:color="auto" w:fill="B8CCE4" w:themeFill="accent1" w:themeFillTint="66"/>
            <w:vAlign w:val="center"/>
          </w:tcPr>
          <w:p w14:paraId="40F2D41D" w14:textId="77777777" w:rsidR="00481FBC" w:rsidRPr="00E0339C" w:rsidRDefault="00481FBC" w:rsidP="00B74F3A">
            <w:pPr>
              <w:pStyle w:val="BodyTextIndent"/>
              <w:spacing w:before="120" w:after="120"/>
              <w:ind w:left="51" w:hanging="11"/>
              <w:jc w:val="center"/>
              <w:rPr>
                <w:b/>
                <w:iCs/>
                <w:lang w:val="fr-FR"/>
              </w:rPr>
            </w:pPr>
            <w:r w:rsidRPr="00E0339C">
              <w:rPr>
                <w:b/>
                <w:iCs/>
                <w:lang w:val="fr-FR"/>
              </w:rPr>
              <w:t xml:space="preserve">Nom du </w:t>
            </w:r>
            <w:r>
              <w:rPr>
                <w:b/>
                <w:iCs/>
                <w:lang w:val="fr-FR"/>
              </w:rPr>
              <w:t>Proposant</w:t>
            </w:r>
          </w:p>
        </w:tc>
        <w:tc>
          <w:tcPr>
            <w:tcW w:w="1799" w:type="dxa"/>
            <w:shd w:val="clear" w:color="auto" w:fill="B8CCE4" w:themeFill="accent1" w:themeFillTint="66"/>
          </w:tcPr>
          <w:p w14:paraId="3EC026CA" w14:textId="77777777" w:rsidR="00481FBC" w:rsidRPr="00E0339C" w:rsidRDefault="00481FBC" w:rsidP="00B74F3A">
            <w:pPr>
              <w:pStyle w:val="BodyTextIndent"/>
              <w:spacing w:before="120" w:after="120"/>
              <w:ind w:left="51" w:hanging="11"/>
              <w:jc w:val="center"/>
              <w:rPr>
                <w:b/>
                <w:iCs/>
                <w:lang w:val="fr-FR"/>
              </w:rPr>
            </w:pPr>
            <w:r>
              <w:rPr>
                <w:b/>
                <w:iCs/>
                <w:lang w:val="fr-FR"/>
              </w:rPr>
              <w:t>Score Technique</w:t>
            </w:r>
          </w:p>
        </w:tc>
        <w:tc>
          <w:tcPr>
            <w:tcW w:w="1863" w:type="dxa"/>
            <w:shd w:val="clear" w:color="auto" w:fill="B8CCE4" w:themeFill="accent1" w:themeFillTint="66"/>
            <w:vAlign w:val="center"/>
          </w:tcPr>
          <w:p w14:paraId="6C9CED72" w14:textId="77777777" w:rsidR="00481FBC" w:rsidRPr="00E0339C" w:rsidRDefault="00481FBC" w:rsidP="00B74F3A">
            <w:pPr>
              <w:pStyle w:val="BodyTextIndent"/>
              <w:spacing w:before="120" w:after="120"/>
              <w:ind w:left="51" w:hanging="11"/>
              <w:jc w:val="center"/>
              <w:rPr>
                <w:b/>
                <w:iCs/>
                <w:lang w:val="fr-FR"/>
              </w:rPr>
            </w:pPr>
            <w:r w:rsidRPr="00E0339C">
              <w:rPr>
                <w:b/>
                <w:iCs/>
                <w:lang w:val="fr-FR"/>
              </w:rPr>
              <w:t xml:space="preserve">Prix de </w:t>
            </w:r>
            <w:r>
              <w:rPr>
                <w:b/>
                <w:iCs/>
                <w:lang w:val="fr-FR"/>
              </w:rPr>
              <w:t>la Proposition</w:t>
            </w:r>
          </w:p>
        </w:tc>
        <w:tc>
          <w:tcPr>
            <w:tcW w:w="1898" w:type="dxa"/>
            <w:shd w:val="clear" w:color="auto" w:fill="B8CCE4" w:themeFill="accent1" w:themeFillTint="66"/>
            <w:vAlign w:val="center"/>
          </w:tcPr>
          <w:p w14:paraId="5B4E14FD" w14:textId="77777777" w:rsidR="00481FBC" w:rsidRPr="00E0339C" w:rsidRDefault="00481FBC" w:rsidP="00B74F3A">
            <w:pPr>
              <w:pStyle w:val="BodyTextIndent"/>
              <w:spacing w:before="120" w:after="120"/>
              <w:ind w:left="51" w:hanging="11"/>
              <w:jc w:val="center"/>
              <w:rPr>
                <w:b/>
                <w:iCs/>
                <w:lang w:val="fr-FR"/>
              </w:rPr>
            </w:pPr>
            <w:r w:rsidRPr="00E0339C">
              <w:rPr>
                <w:b/>
                <w:iCs/>
                <w:lang w:val="fr-FR"/>
              </w:rPr>
              <w:t xml:space="preserve">Prix évalué de </w:t>
            </w:r>
            <w:r>
              <w:rPr>
                <w:b/>
                <w:iCs/>
                <w:lang w:val="fr-FR"/>
              </w:rPr>
              <w:t>la Proposition</w:t>
            </w:r>
            <w:r w:rsidRPr="00E0339C">
              <w:rPr>
                <w:b/>
                <w:iCs/>
                <w:lang w:val="fr-FR"/>
              </w:rPr>
              <w:t xml:space="preserve"> </w:t>
            </w:r>
            <w:r w:rsidRPr="00E0339C">
              <w:rPr>
                <w:b/>
                <w:iCs/>
                <w:lang w:val="fr-FR"/>
              </w:rPr>
              <w:br/>
              <w:t>(si applicable)</w:t>
            </w:r>
          </w:p>
        </w:tc>
        <w:tc>
          <w:tcPr>
            <w:tcW w:w="1984" w:type="dxa"/>
            <w:shd w:val="clear" w:color="auto" w:fill="B8CCE4" w:themeFill="accent1" w:themeFillTint="66"/>
          </w:tcPr>
          <w:p w14:paraId="5D882160" w14:textId="77777777" w:rsidR="00481FBC" w:rsidRPr="00E0339C" w:rsidRDefault="00481FBC" w:rsidP="00B74F3A">
            <w:pPr>
              <w:pStyle w:val="BodyTextIndent"/>
              <w:spacing w:before="120" w:after="120"/>
              <w:ind w:left="51" w:hanging="11"/>
              <w:jc w:val="center"/>
              <w:rPr>
                <w:b/>
                <w:iCs/>
                <w:lang w:val="fr-FR"/>
              </w:rPr>
            </w:pPr>
            <w:r>
              <w:rPr>
                <w:b/>
                <w:iCs/>
                <w:lang w:val="fr-FR"/>
              </w:rPr>
              <w:t>Score combiné</w:t>
            </w:r>
          </w:p>
        </w:tc>
      </w:tr>
      <w:tr w:rsidR="00481FBC" w:rsidRPr="00E0339C" w14:paraId="676E13DB" w14:textId="77777777" w:rsidTr="00B74F3A">
        <w:tc>
          <w:tcPr>
            <w:tcW w:w="1816" w:type="dxa"/>
            <w:shd w:val="clear" w:color="auto" w:fill="auto"/>
          </w:tcPr>
          <w:p w14:paraId="0DACD93C" w14:textId="77777777" w:rsidR="00481FBC" w:rsidRPr="00E0339C" w:rsidRDefault="00481FBC" w:rsidP="00B74F3A">
            <w:pPr>
              <w:pStyle w:val="BodyTextIndent"/>
              <w:spacing w:before="240" w:after="120"/>
              <w:ind w:left="0" w:right="289"/>
              <w:rPr>
                <w:i/>
                <w:iCs/>
                <w:szCs w:val="24"/>
                <w:lang w:val="fr-FR"/>
              </w:rPr>
            </w:pPr>
            <w:r w:rsidRPr="00E0339C">
              <w:rPr>
                <w:i/>
                <w:iCs/>
                <w:szCs w:val="24"/>
                <w:lang w:val="fr-FR"/>
              </w:rPr>
              <w:t>[insérer le nom]</w:t>
            </w:r>
          </w:p>
        </w:tc>
        <w:tc>
          <w:tcPr>
            <w:tcW w:w="1799" w:type="dxa"/>
          </w:tcPr>
          <w:p w14:paraId="3B1687B2" w14:textId="77777777" w:rsidR="00481FBC" w:rsidRPr="00E0339C" w:rsidRDefault="00481FBC" w:rsidP="00B74F3A">
            <w:pPr>
              <w:pStyle w:val="BodyTextIndent"/>
              <w:spacing w:before="240" w:after="120"/>
              <w:ind w:left="0" w:right="289"/>
              <w:rPr>
                <w:i/>
                <w:iCs/>
                <w:szCs w:val="24"/>
                <w:lang w:val="fr-FR"/>
              </w:rPr>
            </w:pPr>
            <w:r w:rsidRPr="00E0339C">
              <w:rPr>
                <w:i/>
                <w:iCs/>
                <w:szCs w:val="24"/>
                <w:lang w:val="fr-FR"/>
              </w:rPr>
              <w:t>[</w:t>
            </w:r>
            <w:r>
              <w:rPr>
                <w:i/>
                <w:iCs/>
                <w:szCs w:val="24"/>
                <w:lang w:val="fr-FR"/>
              </w:rPr>
              <w:t>Score Technique</w:t>
            </w:r>
            <w:r w:rsidRPr="00E0339C">
              <w:rPr>
                <w:i/>
                <w:iCs/>
                <w:szCs w:val="24"/>
                <w:lang w:val="fr-FR"/>
              </w:rPr>
              <w:t>]</w:t>
            </w:r>
          </w:p>
        </w:tc>
        <w:tc>
          <w:tcPr>
            <w:tcW w:w="1863" w:type="dxa"/>
            <w:shd w:val="clear" w:color="auto" w:fill="auto"/>
          </w:tcPr>
          <w:p w14:paraId="6A609AA4"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de </w:t>
            </w:r>
            <w:r>
              <w:rPr>
                <w:i/>
                <w:iCs/>
                <w:szCs w:val="24"/>
                <w:lang w:val="fr-FR"/>
              </w:rPr>
              <w:t>la Proposition</w:t>
            </w:r>
            <w:r w:rsidRPr="00E0339C">
              <w:rPr>
                <w:i/>
                <w:iCs/>
                <w:szCs w:val="24"/>
                <w:lang w:val="fr-FR"/>
              </w:rPr>
              <w:t>]</w:t>
            </w:r>
          </w:p>
        </w:tc>
        <w:tc>
          <w:tcPr>
            <w:tcW w:w="1898" w:type="dxa"/>
            <w:shd w:val="clear" w:color="auto" w:fill="auto"/>
          </w:tcPr>
          <w:p w14:paraId="171983C3"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évalué de </w:t>
            </w:r>
            <w:r>
              <w:rPr>
                <w:i/>
                <w:iCs/>
                <w:szCs w:val="24"/>
                <w:lang w:val="fr-FR"/>
              </w:rPr>
              <w:t>la Proposition</w:t>
            </w:r>
            <w:r w:rsidRPr="00E0339C">
              <w:rPr>
                <w:i/>
                <w:iCs/>
                <w:szCs w:val="24"/>
                <w:lang w:val="fr-FR"/>
              </w:rPr>
              <w:t>]</w:t>
            </w:r>
          </w:p>
        </w:tc>
        <w:tc>
          <w:tcPr>
            <w:tcW w:w="1984" w:type="dxa"/>
          </w:tcPr>
          <w:p w14:paraId="48E07ED2" w14:textId="77777777" w:rsidR="00481FBC" w:rsidRPr="00E0339C" w:rsidRDefault="00481FBC" w:rsidP="00B74F3A">
            <w:pPr>
              <w:pStyle w:val="BodyTextIndent"/>
              <w:spacing w:before="240" w:after="120"/>
              <w:ind w:left="0" w:right="289"/>
              <w:rPr>
                <w:i/>
                <w:iCs/>
                <w:szCs w:val="24"/>
                <w:lang w:val="fr-FR"/>
              </w:rPr>
            </w:pPr>
            <w:r w:rsidRPr="00E0339C">
              <w:rPr>
                <w:i/>
                <w:iCs/>
                <w:szCs w:val="24"/>
                <w:lang w:val="fr-FR"/>
              </w:rPr>
              <w:t>[</w:t>
            </w:r>
            <w:r>
              <w:rPr>
                <w:i/>
                <w:iCs/>
                <w:szCs w:val="24"/>
                <w:lang w:val="fr-FR"/>
              </w:rPr>
              <w:t>Score combiné</w:t>
            </w:r>
            <w:r w:rsidRPr="00E0339C">
              <w:rPr>
                <w:i/>
                <w:iCs/>
                <w:szCs w:val="24"/>
                <w:lang w:val="fr-FR"/>
              </w:rPr>
              <w:t>]</w:t>
            </w:r>
          </w:p>
        </w:tc>
      </w:tr>
      <w:tr w:rsidR="00481FBC" w:rsidRPr="00E0339C" w14:paraId="14FAD48F" w14:textId="77777777" w:rsidTr="00B74F3A">
        <w:tc>
          <w:tcPr>
            <w:tcW w:w="1816" w:type="dxa"/>
            <w:shd w:val="clear" w:color="auto" w:fill="auto"/>
          </w:tcPr>
          <w:p w14:paraId="04FCA309" w14:textId="77777777" w:rsidR="00481FBC" w:rsidRPr="00E0339C" w:rsidRDefault="00481FBC" w:rsidP="00B74F3A">
            <w:pPr>
              <w:pStyle w:val="BodyTextIndent"/>
              <w:spacing w:before="240" w:after="120"/>
              <w:ind w:left="0" w:right="289"/>
              <w:rPr>
                <w:i/>
                <w:iCs/>
                <w:szCs w:val="24"/>
                <w:lang w:val="fr-FR"/>
              </w:rPr>
            </w:pPr>
            <w:r w:rsidRPr="00E0339C">
              <w:rPr>
                <w:i/>
                <w:iCs/>
                <w:szCs w:val="24"/>
                <w:lang w:val="fr-FR"/>
              </w:rPr>
              <w:t>[insérer le nom]</w:t>
            </w:r>
          </w:p>
        </w:tc>
        <w:tc>
          <w:tcPr>
            <w:tcW w:w="1799" w:type="dxa"/>
          </w:tcPr>
          <w:p w14:paraId="6B074804" w14:textId="77777777" w:rsidR="00481FBC" w:rsidRPr="00E0339C" w:rsidRDefault="00481FBC" w:rsidP="00B74F3A">
            <w:pPr>
              <w:pStyle w:val="BodyTextIndent"/>
              <w:spacing w:before="240" w:after="120"/>
              <w:ind w:left="0" w:right="289"/>
              <w:rPr>
                <w:i/>
                <w:iCs/>
                <w:szCs w:val="24"/>
                <w:lang w:val="fr-FR"/>
              </w:rPr>
            </w:pPr>
            <w:r w:rsidRPr="00123408">
              <w:rPr>
                <w:i/>
                <w:iCs/>
                <w:szCs w:val="24"/>
                <w:lang w:val="fr-FR"/>
              </w:rPr>
              <w:t>[Score Technique]</w:t>
            </w:r>
          </w:p>
        </w:tc>
        <w:tc>
          <w:tcPr>
            <w:tcW w:w="1863" w:type="dxa"/>
            <w:shd w:val="clear" w:color="auto" w:fill="auto"/>
          </w:tcPr>
          <w:p w14:paraId="1162A0B1"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de </w:t>
            </w:r>
            <w:r>
              <w:rPr>
                <w:i/>
                <w:iCs/>
                <w:szCs w:val="24"/>
                <w:lang w:val="fr-FR"/>
              </w:rPr>
              <w:t>la Proposition</w:t>
            </w:r>
            <w:r w:rsidRPr="00E0339C">
              <w:rPr>
                <w:i/>
                <w:iCs/>
                <w:szCs w:val="24"/>
                <w:lang w:val="fr-FR"/>
              </w:rPr>
              <w:t>]</w:t>
            </w:r>
          </w:p>
        </w:tc>
        <w:tc>
          <w:tcPr>
            <w:tcW w:w="1898" w:type="dxa"/>
            <w:shd w:val="clear" w:color="auto" w:fill="auto"/>
          </w:tcPr>
          <w:p w14:paraId="0FBB54AF"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évalué de </w:t>
            </w:r>
            <w:r>
              <w:rPr>
                <w:i/>
                <w:iCs/>
                <w:szCs w:val="24"/>
                <w:lang w:val="fr-FR"/>
              </w:rPr>
              <w:t>la Proposition</w:t>
            </w:r>
            <w:r w:rsidRPr="00E0339C">
              <w:rPr>
                <w:i/>
                <w:iCs/>
                <w:szCs w:val="24"/>
                <w:lang w:val="fr-FR"/>
              </w:rPr>
              <w:t>]</w:t>
            </w:r>
          </w:p>
        </w:tc>
        <w:tc>
          <w:tcPr>
            <w:tcW w:w="1984" w:type="dxa"/>
          </w:tcPr>
          <w:p w14:paraId="20AC81C3" w14:textId="77777777" w:rsidR="00481FBC" w:rsidRPr="00E0339C" w:rsidRDefault="00481FBC" w:rsidP="00B74F3A">
            <w:pPr>
              <w:pStyle w:val="BodyTextIndent"/>
              <w:spacing w:before="240" w:after="120"/>
              <w:ind w:left="0" w:right="289"/>
              <w:rPr>
                <w:i/>
                <w:iCs/>
                <w:szCs w:val="24"/>
                <w:lang w:val="fr-FR"/>
              </w:rPr>
            </w:pPr>
            <w:r w:rsidRPr="00F476E6">
              <w:rPr>
                <w:i/>
                <w:iCs/>
                <w:szCs w:val="24"/>
                <w:lang w:val="fr-FR"/>
              </w:rPr>
              <w:t>[Score combiné]</w:t>
            </w:r>
          </w:p>
        </w:tc>
      </w:tr>
      <w:tr w:rsidR="00481FBC" w:rsidRPr="00E0339C" w14:paraId="406C689A" w14:textId="77777777" w:rsidTr="00B74F3A">
        <w:tc>
          <w:tcPr>
            <w:tcW w:w="1816" w:type="dxa"/>
            <w:shd w:val="clear" w:color="auto" w:fill="auto"/>
          </w:tcPr>
          <w:p w14:paraId="75B926B2" w14:textId="77777777" w:rsidR="00481FBC" w:rsidRPr="00E0339C" w:rsidRDefault="00481FBC" w:rsidP="00B74F3A">
            <w:pPr>
              <w:pStyle w:val="BodyTextIndent"/>
              <w:spacing w:before="240" w:after="120"/>
              <w:ind w:left="0" w:right="289"/>
              <w:rPr>
                <w:i/>
                <w:iCs/>
                <w:szCs w:val="24"/>
                <w:lang w:val="fr-FR"/>
              </w:rPr>
            </w:pPr>
            <w:r w:rsidRPr="00E0339C">
              <w:rPr>
                <w:i/>
                <w:iCs/>
                <w:szCs w:val="24"/>
                <w:lang w:val="fr-FR"/>
              </w:rPr>
              <w:t>[insérer le nom]</w:t>
            </w:r>
          </w:p>
        </w:tc>
        <w:tc>
          <w:tcPr>
            <w:tcW w:w="1799" w:type="dxa"/>
          </w:tcPr>
          <w:p w14:paraId="5B0E7612" w14:textId="77777777" w:rsidR="00481FBC" w:rsidRPr="00E0339C" w:rsidRDefault="00481FBC" w:rsidP="00B74F3A">
            <w:pPr>
              <w:pStyle w:val="BodyTextIndent"/>
              <w:spacing w:before="240" w:after="120"/>
              <w:ind w:left="0" w:right="289"/>
              <w:rPr>
                <w:i/>
                <w:iCs/>
                <w:szCs w:val="24"/>
                <w:lang w:val="fr-FR"/>
              </w:rPr>
            </w:pPr>
            <w:r w:rsidRPr="00123408">
              <w:rPr>
                <w:i/>
                <w:iCs/>
                <w:szCs w:val="24"/>
                <w:lang w:val="fr-FR"/>
              </w:rPr>
              <w:t>[Score Technique]</w:t>
            </w:r>
          </w:p>
        </w:tc>
        <w:tc>
          <w:tcPr>
            <w:tcW w:w="1863" w:type="dxa"/>
            <w:shd w:val="clear" w:color="auto" w:fill="auto"/>
          </w:tcPr>
          <w:p w14:paraId="54D470AC"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de </w:t>
            </w:r>
            <w:r>
              <w:rPr>
                <w:i/>
                <w:iCs/>
                <w:szCs w:val="24"/>
                <w:lang w:val="fr-FR"/>
              </w:rPr>
              <w:t>la Proposition</w:t>
            </w:r>
            <w:r w:rsidRPr="00E0339C">
              <w:rPr>
                <w:i/>
                <w:iCs/>
                <w:szCs w:val="24"/>
                <w:lang w:val="fr-FR"/>
              </w:rPr>
              <w:t>]</w:t>
            </w:r>
          </w:p>
        </w:tc>
        <w:tc>
          <w:tcPr>
            <w:tcW w:w="1898" w:type="dxa"/>
            <w:shd w:val="clear" w:color="auto" w:fill="auto"/>
          </w:tcPr>
          <w:p w14:paraId="74F3520B"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évalué de </w:t>
            </w:r>
            <w:r>
              <w:rPr>
                <w:i/>
                <w:iCs/>
                <w:szCs w:val="24"/>
                <w:lang w:val="fr-FR"/>
              </w:rPr>
              <w:t>la Proposition</w:t>
            </w:r>
            <w:r w:rsidRPr="00E0339C">
              <w:rPr>
                <w:i/>
                <w:iCs/>
                <w:szCs w:val="24"/>
                <w:lang w:val="fr-FR"/>
              </w:rPr>
              <w:t>]</w:t>
            </w:r>
          </w:p>
        </w:tc>
        <w:tc>
          <w:tcPr>
            <w:tcW w:w="1984" w:type="dxa"/>
          </w:tcPr>
          <w:p w14:paraId="359F6EDA" w14:textId="77777777" w:rsidR="00481FBC" w:rsidRPr="00E0339C" w:rsidRDefault="00481FBC" w:rsidP="00B74F3A">
            <w:pPr>
              <w:pStyle w:val="BodyTextIndent"/>
              <w:spacing w:before="240" w:after="120"/>
              <w:ind w:left="0" w:right="289"/>
              <w:rPr>
                <w:i/>
                <w:iCs/>
                <w:szCs w:val="24"/>
                <w:lang w:val="fr-FR"/>
              </w:rPr>
            </w:pPr>
            <w:r w:rsidRPr="00F476E6">
              <w:rPr>
                <w:i/>
                <w:iCs/>
                <w:szCs w:val="24"/>
                <w:lang w:val="fr-FR"/>
              </w:rPr>
              <w:t>[Score combiné]</w:t>
            </w:r>
          </w:p>
        </w:tc>
      </w:tr>
      <w:tr w:rsidR="00481FBC" w:rsidRPr="00E0339C" w14:paraId="6F90F4F4" w14:textId="77777777" w:rsidTr="00B74F3A">
        <w:tc>
          <w:tcPr>
            <w:tcW w:w="1816" w:type="dxa"/>
            <w:shd w:val="clear" w:color="auto" w:fill="auto"/>
          </w:tcPr>
          <w:p w14:paraId="19F5B9C2"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[insérer le nom]</w:t>
            </w:r>
          </w:p>
        </w:tc>
        <w:tc>
          <w:tcPr>
            <w:tcW w:w="1799" w:type="dxa"/>
          </w:tcPr>
          <w:p w14:paraId="02E40AD7" w14:textId="77777777" w:rsidR="00481FBC" w:rsidRPr="00E0339C" w:rsidRDefault="00481FBC" w:rsidP="00B74F3A">
            <w:pPr>
              <w:pStyle w:val="BodyTextIndent"/>
              <w:spacing w:before="240" w:after="120"/>
              <w:ind w:left="0" w:right="289"/>
              <w:rPr>
                <w:b/>
                <w:i/>
                <w:iCs/>
                <w:szCs w:val="24"/>
                <w:lang w:val="fr-FR"/>
              </w:rPr>
            </w:pPr>
            <w:r w:rsidRPr="00123408">
              <w:rPr>
                <w:i/>
                <w:iCs/>
                <w:szCs w:val="24"/>
                <w:lang w:val="fr-FR"/>
              </w:rPr>
              <w:t>[Score Technique]</w:t>
            </w:r>
          </w:p>
        </w:tc>
        <w:tc>
          <w:tcPr>
            <w:tcW w:w="1863" w:type="dxa"/>
            <w:shd w:val="clear" w:color="auto" w:fill="auto"/>
          </w:tcPr>
          <w:p w14:paraId="018098E6"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de </w:t>
            </w:r>
            <w:r>
              <w:rPr>
                <w:i/>
                <w:iCs/>
                <w:szCs w:val="24"/>
                <w:lang w:val="fr-FR"/>
              </w:rPr>
              <w:t>la Proposition</w:t>
            </w:r>
            <w:r w:rsidRPr="00E0339C">
              <w:rPr>
                <w:i/>
                <w:iCs/>
                <w:szCs w:val="24"/>
                <w:lang w:val="fr-FR"/>
              </w:rPr>
              <w:t>]</w:t>
            </w:r>
          </w:p>
        </w:tc>
        <w:tc>
          <w:tcPr>
            <w:tcW w:w="1898" w:type="dxa"/>
            <w:shd w:val="clear" w:color="auto" w:fill="auto"/>
          </w:tcPr>
          <w:p w14:paraId="3D766B46" w14:textId="77777777" w:rsidR="00481FBC" w:rsidRPr="00E0339C" w:rsidRDefault="00481FBC" w:rsidP="00B74F3A">
            <w:pPr>
              <w:pStyle w:val="BodyTextIndent"/>
              <w:spacing w:before="240" w:after="120"/>
              <w:ind w:left="0" w:right="289"/>
              <w:rPr>
                <w:b/>
                <w:i/>
                <w:iCs/>
                <w:szCs w:val="24"/>
                <w:lang w:val="fr-FR"/>
              </w:rPr>
            </w:pPr>
            <w:r w:rsidRPr="00E0339C">
              <w:rPr>
                <w:i/>
                <w:iCs/>
                <w:szCs w:val="24"/>
                <w:lang w:val="fr-FR"/>
              </w:rPr>
              <w:t xml:space="preserve">[Prix évalué de </w:t>
            </w:r>
            <w:r>
              <w:rPr>
                <w:i/>
                <w:iCs/>
                <w:szCs w:val="24"/>
                <w:lang w:val="fr-FR"/>
              </w:rPr>
              <w:t>la Proposition</w:t>
            </w:r>
            <w:r w:rsidRPr="00E0339C">
              <w:rPr>
                <w:i/>
                <w:iCs/>
                <w:szCs w:val="24"/>
                <w:lang w:val="fr-FR"/>
              </w:rPr>
              <w:t>]</w:t>
            </w:r>
          </w:p>
        </w:tc>
        <w:tc>
          <w:tcPr>
            <w:tcW w:w="1984" w:type="dxa"/>
          </w:tcPr>
          <w:p w14:paraId="02FE445A" w14:textId="77777777" w:rsidR="00481FBC" w:rsidRPr="00E0339C" w:rsidRDefault="00481FBC" w:rsidP="00B74F3A">
            <w:pPr>
              <w:pStyle w:val="BodyTextIndent"/>
              <w:spacing w:before="240" w:after="120"/>
              <w:ind w:left="0" w:right="289"/>
              <w:rPr>
                <w:b/>
                <w:i/>
                <w:iCs/>
                <w:szCs w:val="24"/>
                <w:lang w:val="fr-FR"/>
              </w:rPr>
            </w:pPr>
            <w:r w:rsidRPr="00F476E6">
              <w:rPr>
                <w:i/>
                <w:iCs/>
                <w:szCs w:val="24"/>
                <w:lang w:val="fr-FR"/>
              </w:rPr>
              <w:t>[Score combiné]</w:t>
            </w:r>
          </w:p>
        </w:tc>
      </w:tr>
    </w:tbl>
    <w:p w14:paraId="45880668" w14:textId="42C0C89B" w:rsidR="00CF0DF2" w:rsidRPr="00E0339C" w:rsidRDefault="00CF0DF2" w:rsidP="00481FBC">
      <w:pPr>
        <w:pStyle w:val="BodyTextIndent"/>
        <w:pageBreakBefore/>
        <w:numPr>
          <w:ilvl w:val="0"/>
          <w:numId w:val="20"/>
        </w:numPr>
        <w:spacing w:before="240" w:after="120"/>
        <w:ind w:left="284" w:right="289" w:hanging="284"/>
        <w:rPr>
          <w:b/>
          <w:iCs/>
          <w:lang w:val="fr-FR"/>
        </w:rPr>
      </w:pPr>
      <w:r w:rsidRPr="00E0339C">
        <w:rPr>
          <w:b/>
          <w:iCs/>
          <w:lang w:val="fr-FR"/>
        </w:rPr>
        <w:lastRenderedPageBreak/>
        <w:t xml:space="preserve">Motif(s) pour le(s)quel(s) votre </w:t>
      </w:r>
      <w:r w:rsidR="00BC60A7">
        <w:rPr>
          <w:b/>
          <w:iCs/>
          <w:lang w:val="fr-FR"/>
        </w:rPr>
        <w:t>Proposition</w:t>
      </w:r>
      <w:r w:rsidR="00BC60A7" w:rsidRPr="00E0339C">
        <w:rPr>
          <w:b/>
          <w:iCs/>
          <w:lang w:val="fr-FR"/>
        </w:rPr>
        <w:t xml:space="preserve"> n’a pas été retenue </w:t>
      </w:r>
      <w:r w:rsidR="00BC60A7" w:rsidRPr="00B74F3A">
        <w:rPr>
          <w:b/>
          <w:i/>
          <w:lang w:val="fr-FR"/>
        </w:rPr>
        <w:t xml:space="preserve">[Biffer si le score combiné révèle déjà </w:t>
      </w:r>
      <w:r w:rsidR="00BC60A7">
        <w:rPr>
          <w:b/>
          <w:i/>
          <w:lang w:val="fr-FR"/>
        </w:rPr>
        <w:t>le motif</w:t>
      </w:r>
      <w:r w:rsidR="00BC60A7" w:rsidRPr="00B74F3A">
        <w:rPr>
          <w:b/>
          <w:i/>
          <w:lang w:val="fr-FR"/>
        </w:rPr>
        <w:t>].</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F0DF2" w:rsidRPr="00E0339C" w14:paraId="2A5EB7BF" w14:textId="77777777" w:rsidTr="00892C56">
        <w:tc>
          <w:tcPr>
            <w:tcW w:w="9374" w:type="dxa"/>
            <w:shd w:val="clear" w:color="auto" w:fill="auto"/>
          </w:tcPr>
          <w:p w14:paraId="0E6A983B" w14:textId="65947F18" w:rsidR="00CF0DF2" w:rsidRPr="00E0339C" w:rsidRDefault="00CF0DF2" w:rsidP="00892C56">
            <w:pPr>
              <w:pStyle w:val="BodyTextIndent"/>
              <w:spacing w:before="120" w:after="120"/>
              <w:ind w:left="144" w:right="252"/>
              <w:rPr>
                <w:b/>
                <w:i/>
                <w:iCs/>
                <w:lang w:val="fr-FR"/>
              </w:rPr>
            </w:pPr>
            <w:r w:rsidRPr="00E0339C">
              <w:rPr>
                <w:b/>
                <w:i/>
                <w:iCs/>
                <w:lang w:val="fr-FR"/>
              </w:rPr>
              <w:t xml:space="preserve">[INSTRUCTIONS : indiquer le(s) motif(s) pour le(s)quel(s) </w:t>
            </w:r>
            <w:r w:rsidR="00740083">
              <w:rPr>
                <w:b/>
                <w:i/>
                <w:iCs/>
                <w:lang w:val="fr-FR"/>
              </w:rPr>
              <w:t>la Proposition</w:t>
            </w:r>
            <w:r w:rsidR="00740083" w:rsidRPr="00E0339C">
              <w:rPr>
                <w:b/>
                <w:i/>
                <w:iCs/>
                <w:lang w:val="fr-FR"/>
              </w:rPr>
              <w:t xml:space="preserve"> du </w:t>
            </w:r>
            <w:r w:rsidR="00740083">
              <w:rPr>
                <w:b/>
                <w:i/>
                <w:iCs/>
                <w:lang w:val="fr-FR"/>
              </w:rPr>
              <w:t>Proposant</w:t>
            </w:r>
            <w:r w:rsidR="00740083" w:rsidRPr="00E0339C">
              <w:rPr>
                <w:b/>
                <w:i/>
                <w:iCs/>
                <w:lang w:val="fr-FR"/>
              </w:rPr>
              <w:t xml:space="preserve"> n’a pas été retenue. Ne pas fournir : (a) une comparaison point par point avec une </w:t>
            </w:r>
            <w:r w:rsidR="00740083">
              <w:rPr>
                <w:b/>
                <w:i/>
                <w:iCs/>
                <w:lang w:val="fr-FR"/>
              </w:rPr>
              <w:t>Proposition</w:t>
            </w:r>
            <w:r w:rsidR="00740083" w:rsidRPr="00E0339C">
              <w:rPr>
                <w:b/>
                <w:i/>
                <w:iCs/>
                <w:lang w:val="fr-FR"/>
              </w:rPr>
              <w:t xml:space="preserve"> concurrente, ou (b) des renseignements identifiés comme confidentiels par le </w:t>
            </w:r>
            <w:r w:rsidR="00740083">
              <w:rPr>
                <w:b/>
                <w:i/>
                <w:iCs/>
                <w:lang w:val="fr-FR"/>
              </w:rPr>
              <w:t>Proposant</w:t>
            </w:r>
            <w:r w:rsidR="00740083" w:rsidRPr="00E0339C">
              <w:rPr>
                <w:b/>
                <w:i/>
                <w:iCs/>
                <w:lang w:val="fr-FR"/>
              </w:rPr>
              <w:t xml:space="preserve"> dans </w:t>
            </w:r>
            <w:r w:rsidR="00740083">
              <w:rPr>
                <w:b/>
                <w:i/>
                <w:iCs/>
                <w:lang w:val="fr-FR"/>
              </w:rPr>
              <w:t>sa Proposition</w:t>
            </w:r>
            <w:r w:rsidRPr="00E0339C">
              <w:rPr>
                <w:b/>
                <w:i/>
                <w:iCs/>
                <w:lang w:val="fr-FR"/>
              </w:rPr>
              <w:t>.]</w:t>
            </w:r>
          </w:p>
        </w:tc>
      </w:tr>
    </w:tbl>
    <w:p w14:paraId="0EBBE997" w14:textId="77777777" w:rsidR="00CF0DF2" w:rsidRPr="00E0339C" w:rsidRDefault="00CF0DF2" w:rsidP="00F80822">
      <w:pPr>
        <w:pStyle w:val="BodyTextIndent"/>
        <w:numPr>
          <w:ilvl w:val="0"/>
          <w:numId w:val="20"/>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F0DF2" w:rsidRPr="00E0339C" w14:paraId="1C7827B0" w14:textId="77777777" w:rsidTr="00892C56">
        <w:tc>
          <w:tcPr>
            <w:tcW w:w="9374" w:type="dxa"/>
            <w:shd w:val="clear" w:color="auto" w:fill="auto"/>
          </w:tcPr>
          <w:p w14:paraId="59FCF91B" w14:textId="77777777" w:rsidR="00CF0DF2" w:rsidRPr="00E0339C" w:rsidRDefault="00CF0DF2" w:rsidP="00892C56">
            <w:pPr>
              <w:pStyle w:val="BodyTextIndent"/>
              <w:spacing w:before="120" w:after="120"/>
              <w:ind w:left="27" w:right="57"/>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58ED63F0" w14:textId="78DCBE9E" w:rsidR="00CF0DF2" w:rsidRPr="00E0339C" w:rsidRDefault="00CF0DF2" w:rsidP="00892C56">
            <w:pPr>
              <w:pStyle w:val="BodyTextIndent"/>
              <w:spacing w:after="120"/>
              <w:ind w:left="27" w:right="57"/>
              <w:rPr>
                <w:iCs/>
                <w:lang w:val="fr-FR"/>
              </w:rPr>
            </w:pPr>
            <w:r w:rsidRPr="00E0339C">
              <w:rPr>
                <w:iCs/>
                <w:lang w:val="fr-FR"/>
              </w:rPr>
              <w:t xml:space="preserve">Vous pouvez demander un débriefing concernant les résultats de l’évaluation de votre </w:t>
            </w:r>
            <w:r w:rsidR="00587D54">
              <w:rPr>
                <w:iCs/>
                <w:lang w:val="fr-FR"/>
              </w:rPr>
              <w:t>Proposition</w:t>
            </w:r>
            <w:r w:rsidRPr="00E0339C">
              <w:rPr>
                <w:iCs/>
                <w:lang w:val="fr-FR"/>
              </w:rPr>
              <w:t>. Si vous désirez demander un débriefing, votre demande écrite doit être présentée dans le délai de trois (3) jours ouvrables à compter de la réception de la présente Notification d’intention d’attribution.</w:t>
            </w:r>
          </w:p>
          <w:p w14:paraId="261FD3F1" w14:textId="2E5C9A49" w:rsidR="00CF0DF2" w:rsidRPr="00E0339C" w:rsidRDefault="00CF0DF2" w:rsidP="00892C56">
            <w:pPr>
              <w:pStyle w:val="BodyTextIndent"/>
              <w:spacing w:after="120"/>
              <w:ind w:left="27" w:right="57"/>
              <w:rPr>
                <w:color w:val="000000"/>
                <w:lang w:val="fr-FR"/>
              </w:rPr>
            </w:pPr>
            <w:r w:rsidRPr="00E0339C">
              <w:rPr>
                <w:color w:val="000000"/>
                <w:lang w:val="fr-FR"/>
              </w:rPr>
              <w:t xml:space="preserve">Indiquer l’intitulé du marché, le numéro de référence, le nom du </w:t>
            </w:r>
            <w:r>
              <w:rPr>
                <w:color w:val="000000"/>
                <w:lang w:val="fr-FR"/>
              </w:rPr>
              <w:t>Proposant</w:t>
            </w:r>
            <w:r w:rsidRPr="00E0339C">
              <w:rPr>
                <w:color w:val="000000"/>
                <w:lang w:val="fr-FR"/>
              </w:rPr>
              <w:t>, les détails du marché et l’adresse pour la présentation de la demande de débriefing comme suit :</w:t>
            </w:r>
          </w:p>
          <w:p w14:paraId="2E1291A7" w14:textId="77777777" w:rsidR="00CF0DF2" w:rsidRPr="00E0339C" w:rsidRDefault="00CF0DF2" w:rsidP="00892C56">
            <w:pPr>
              <w:pStyle w:val="Outline"/>
              <w:suppressAutoHyphens/>
              <w:spacing w:before="60" w:after="60"/>
              <w:ind w:left="454" w:right="57"/>
            </w:pPr>
            <w:r w:rsidRPr="00E0339C">
              <w:rPr>
                <w:b/>
                <w:color w:val="000000"/>
              </w:rPr>
              <w:t>A l’attention de :</w:t>
            </w:r>
            <w:r w:rsidRPr="00E0339C">
              <w:t xml:space="preserve"> </w:t>
            </w:r>
            <w:r w:rsidRPr="00E0339C">
              <w:rPr>
                <w:i/>
              </w:rPr>
              <w:t>[insérer le nom complet de la personne]</w:t>
            </w:r>
          </w:p>
          <w:p w14:paraId="196A89FD" w14:textId="77777777" w:rsidR="00CF0DF2" w:rsidRPr="00E0339C" w:rsidRDefault="00CF0DF2" w:rsidP="00892C56">
            <w:pPr>
              <w:pStyle w:val="Outline"/>
              <w:suppressAutoHyphens/>
              <w:spacing w:before="60" w:after="60"/>
              <w:ind w:left="454" w:right="57"/>
              <w:rPr>
                <w:i/>
              </w:rPr>
            </w:pPr>
            <w:r w:rsidRPr="00E0339C">
              <w:rPr>
                <w:b/>
                <w:color w:val="000000"/>
                <w:kern w:val="0"/>
                <w:lang w:eastAsia="en-GB"/>
              </w:rPr>
              <w:t>Titre/position :</w:t>
            </w:r>
            <w:r w:rsidRPr="00E0339C">
              <w:t xml:space="preserve"> </w:t>
            </w:r>
            <w:r w:rsidRPr="00E0339C">
              <w:rPr>
                <w:i/>
              </w:rPr>
              <w:t>[insérer le titre/la position]</w:t>
            </w:r>
          </w:p>
          <w:p w14:paraId="273C6BFB" w14:textId="77777777" w:rsidR="00CF0DF2" w:rsidRPr="00E0339C" w:rsidRDefault="00CF0DF2" w:rsidP="00892C56">
            <w:pPr>
              <w:pStyle w:val="Outline"/>
              <w:suppressAutoHyphens/>
              <w:spacing w:before="60" w:after="60"/>
              <w:ind w:left="454" w:right="57"/>
              <w:rPr>
                <w:i/>
              </w:rPr>
            </w:pPr>
            <w:r w:rsidRPr="00E0339C">
              <w:rPr>
                <w:b/>
                <w:color w:val="000000"/>
                <w:kern w:val="0"/>
                <w:lang w:eastAsia="en-GB"/>
              </w:rPr>
              <w:t>Agence :</w:t>
            </w:r>
            <w:r w:rsidRPr="00E0339C">
              <w:t xml:space="preserve"> </w:t>
            </w:r>
            <w:r w:rsidRPr="00E0339C">
              <w:rPr>
                <w:i/>
              </w:rPr>
              <w:t>[insérer le nom du Maître d’Ouvrage]</w:t>
            </w:r>
          </w:p>
          <w:p w14:paraId="54073115" w14:textId="77777777" w:rsidR="00CF0DF2" w:rsidRPr="00E0339C" w:rsidRDefault="00CF0DF2" w:rsidP="00892C56">
            <w:pPr>
              <w:pStyle w:val="Outline"/>
              <w:suppressAutoHyphens/>
              <w:spacing w:before="60" w:after="60"/>
              <w:ind w:left="454" w:right="57"/>
            </w:pPr>
            <w:r w:rsidRPr="00E0339C">
              <w:rPr>
                <w:b/>
                <w:color w:val="000000"/>
                <w:kern w:val="0"/>
                <w:lang w:eastAsia="en-GB"/>
              </w:rPr>
              <w:t>Adresse courriel :</w:t>
            </w:r>
            <w:r w:rsidRPr="00E0339C">
              <w:t xml:space="preserve"> </w:t>
            </w:r>
            <w:r w:rsidRPr="00E0339C">
              <w:rPr>
                <w:i/>
              </w:rPr>
              <w:t>[insérer adresse courriel]</w:t>
            </w:r>
          </w:p>
          <w:p w14:paraId="32F2D59C" w14:textId="77777777" w:rsidR="00CF0DF2" w:rsidRPr="00E0339C" w:rsidRDefault="00CF0DF2" w:rsidP="00892C56">
            <w:pPr>
              <w:pStyle w:val="Outline"/>
              <w:suppressAutoHyphens/>
              <w:spacing w:before="60" w:after="60"/>
              <w:ind w:left="454"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28F9997D" w14:textId="77777777" w:rsidR="00CF0DF2" w:rsidRPr="00E0339C" w:rsidRDefault="00CF0DF2" w:rsidP="00892C56">
            <w:pPr>
              <w:pStyle w:val="BodyTextIndent"/>
              <w:spacing w:before="120" w:after="120"/>
              <w:ind w:left="27" w:right="57"/>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0A8225C2" w14:textId="77777777" w:rsidR="00CF0DF2" w:rsidRPr="00E0339C" w:rsidRDefault="00CF0DF2" w:rsidP="00892C56">
            <w:pPr>
              <w:pStyle w:val="BodyTextIndent"/>
              <w:spacing w:after="120"/>
              <w:ind w:left="27" w:right="57"/>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3DEF32AF" w14:textId="77777777" w:rsidR="00CF0DF2" w:rsidRPr="00E0339C" w:rsidRDefault="00CF0DF2" w:rsidP="00892C56">
            <w:pPr>
              <w:pStyle w:val="BodyTextIndent"/>
              <w:spacing w:after="120"/>
              <w:ind w:left="27" w:right="57"/>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w:t>
            </w:r>
            <w:r>
              <w:rPr>
                <w:color w:val="000000"/>
                <w:lang w:val="fr-FR"/>
              </w:rPr>
              <w:t>Marché</w:t>
            </w:r>
            <w:r w:rsidRPr="00E0339C">
              <w:rPr>
                <w:color w:val="000000"/>
                <w:lang w:val="fr-FR"/>
              </w:rPr>
              <w:t xml:space="preserve">. </w:t>
            </w:r>
          </w:p>
        </w:tc>
      </w:tr>
    </w:tbl>
    <w:p w14:paraId="489742AF" w14:textId="4789AB35" w:rsidR="00CF0DF2" w:rsidRPr="00E0339C" w:rsidRDefault="00CF0DF2" w:rsidP="00F80822">
      <w:pPr>
        <w:pStyle w:val="BodyTextIndent"/>
        <w:numPr>
          <w:ilvl w:val="0"/>
          <w:numId w:val="20"/>
        </w:numPr>
        <w:spacing w:before="240" w:after="120"/>
        <w:ind w:left="284" w:right="289" w:hanging="284"/>
        <w:rPr>
          <w:b/>
          <w:iCs/>
          <w:lang w:val="fr-FR"/>
        </w:rPr>
      </w:pPr>
      <w:r w:rsidRPr="00E0339C">
        <w:rPr>
          <w:b/>
          <w:iCs/>
          <w:lang w:val="fr-FR"/>
        </w:rPr>
        <w:t xml:space="preserve">Comment formuler </w:t>
      </w:r>
      <w:r w:rsidR="00587D54">
        <w:rPr>
          <w:b/>
          <w:iCs/>
          <w:lang w:val="fr-FR"/>
        </w:rPr>
        <w:t>un recours</w:t>
      </w:r>
      <w:r w:rsidRPr="00E0339C">
        <w:rPr>
          <w:b/>
          <w:iCs/>
          <w:lang w:val="fr-FR"/>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F0DF2" w:rsidRPr="00E0339C" w14:paraId="10D08032" w14:textId="77777777" w:rsidTr="00892C56">
        <w:tc>
          <w:tcPr>
            <w:tcW w:w="9374" w:type="dxa"/>
            <w:shd w:val="clear" w:color="auto" w:fill="auto"/>
          </w:tcPr>
          <w:p w14:paraId="6DE612CE" w14:textId="0779FB2E" w:rsidR="00CF0DF2" w:rsidRPr="00E0339C" w:rsidRDefault="00CF0DF2" w:rsidP="00892C56">
            <w:pPr>
              <w:pStyle w:val="BodyTextIndent"/>
              <w:spacing w:before="120"/>
              <w:ind w:left="55" w:right="57"/>
              <w:rPr>
                <w:b/>
                <w:iCs/>
                <w:lang w:val="fr-FR"/>
              </w:rPr>
            </w:pPr>
            <w:r w:rsidRPr="00E0339C">
              <w:rPr>
                <w:b/>
                <w:iCs/>
                <w:lang w:val="fr-FR"/>
              </w:rPr>
              <w:t xml:space="preserve">Date et heure limites : l’heure et la date limite pour présenter </w:t>
            </w:r>
            <w:r w:rsidR="00587D54">
              <w:rPr>
                <w:b/>
                <w:iCs/>
                <w:lang w:val="fr-FR"/>
              </w:rPr>
              <w:t>un recours</w:t>
            </w:r>
            <w:r w:rsidRPr="00E0339C">
              <w:rPr>
                <w:b/>
                <w:iCs/>
                <w:lang w:val="fr-FR"/>
              </w:rPr>
              <w:t xml:space="preserve"> est minuit le </w:t>
            </w:r>
            <w:r w:rsidRPr="00E0339C">
              <w:rPr>
                <w:b/>
                <w:i/>
                <w:lang w:val="fr-FR"/>
              </w:rPr>
              <w:t>[insérer la date]</w:t>
            </w:r>
            <w:r w:rsidRPr="00E0339C">
              <w:rPr>
                <w:b/>
                <w:iCs/>
                <w:lang w:val="fr-FR"/>
              </w:rPr>
              <w:t xml:space="preserve"> (heure locale).</w:t>
            </w:r>
          </w:p>
          <w:p w14:paraId="2E6C63DF" w14:textId="25C2DFDA" w:rsidR="00CF0DF2" w:rsidRPr="00E0339C" w:rsidRDefault="00CF0DF2" w:rsidP="00892C56">
            <w:pPr>
              <w:pStyle w:val="BodyTextIndent"/>
              <w:spacing w:before="120" w:after="120"/>
              <w:ind w:left="55" w:right="57"/>
              <w:rPr>
                <w:color w:val="000000"/>
                <w:lang w:val="fr-FR"/>
              </w:rPr>
            </w:pPr>
            <w:r w:rsidRPr="00E0339C">
              <w:rPr>
                <w:color w:val="000000"/>
                <w:lang w:val="fr-FR"/>
              </w:rPr>
              <w:lastRenderedPageBreak/>
              <w:t xml:space="preserve">Indiquer l’intitulé du marché, le numéro de référence, le nom du </w:t>
            </w:r>
            <w:r>
              <w:rPr>
                <w:color w:val="000000"/>
                <w:lang w:val="fr-FR"/>
              </w:rPr>
              <w:t>Proposant</w:t>
            </w:r>
            <w:r w:rsidRPr="00E0339C">
              <w:rPr>
                <w:color w:val="000000"/>
                <w:lang w:val="fr-FR"/>
              </w:rPr>
              <w:t>, les détails du marché et l’adresse pour la présentation de la demande de débriefing comme suit :</w:t>
            </w:r>
          </w:p>
          <w:p w14:paraId="0F401F62" w14:textId="77777777" w:rsidR="00CF0DF2" w:rsidRPr="00E0339C" w:rsidRDefault="00CF0DF2" w:rsidP="00892C56">
            <w:pPr>
              <w:pStyle w:val="Outline"/>
              <w:suppressAutoHyphens/>
              <w:spacing w:before="60" w:after="60"/>
              <w:ind w:left="55" w:right="57"/>
            </w:pPr>
            <w:r w:rsidRPr="00E0339C">
              <w:rPr>
                <w:b/>
                <w:color w:val="000000"/>
              </w:rPr>
              <w:t>A l’attention de :</w:t>
            </w:r>
            <w:r w:rsidRPr="00E0339C">
              <w:t xml:space="preserve"> </w:t>
            </w:r>
            <w:r w:rsidRPr="00E0339C">
              <w:rPr>
                <w:i/>
              </w:rPr>
              <w:t>[insérer le nom complet de la personne]</w:t>
            </w:r>
          </w:p>
          <w:p w14:paraId="2A009D03" w14:textId="77777777" w:rsidR="00CF0DF2" w:rsidRPr="00E0339C" w:rsidRDefault="00CF0DF2" w:rsidP="00892C56">
            <w:pPr>
              <w:pStyle w:val="Outline"/>
              <w:suppressAutoHyphens/>
              <w:spacing w:before="60" w:after="60"/>
              <w:ind w:left="55" w:right="57"/>
              <w:rPr>
                <w:i/>
              </w:rPr>
            </w:pPr>
            <w:r w:rsidRPr="00E0339C">
              <w:rPr>
                <w:b/>
                <w:color w:val="000000"/>
                <w:kern w:val="0"/>
                <w:lang w:eastAsia="en-GB"/>
              </w:rPr>
              <w:t>Titre/position :</w:t>
            </w:r>
            <w:r w:rsidRPr="00E0339C">
              <w:t xml:space="preserve"> </w:t>
            </w:r>
            <w:r w:rsidRPr="00E0339C">
              <w:rPr>
                <w:i/>
              </w:rPr>
              <w:t>[insérer le titre/la position]</w:t>
            </w:r>
          </w:p>
          <w:p w14:paraId="74944E95" w14:textId="77777777" w:rsidR="00CF0DF2" w:rsidRPr="00E0339C" w:rsidRDefault="00CF0DF2" w:rsidP="00892C56">
            <w:pPr>
              <w:pStyle w:val="Outline"/>
              <w:suppressAutoHyphens/>
              <w:spacing w:before="60" w:after="60"/>
              <w:ind w:left="55" w:right="57"/>
              <w:rPr>
                <w:i/>
              </w:rPr>
            </w:pPr>
            <w:r w:rsidRPr="00E0339C">
              <w:rPr>
                <w:b/>
                <w:color w:val="000000"/>
                <w:kern w:val="0"/>
                <w:lang w:eastAsia="en-GB"/>
              </w:rPr>
              <w:t>Agence :</w:t>
            </w:r>
            <w:r w:rsidRPr="00E0339C">
              <w:t xml:space="preserve"> </w:t>
            </w:r>
            <w:r w:rsidRPr="00E0339C">
              <w:rPr>
                <w:i/>
              </w:rPr>
              <w:t>[insérer le nom du Maître d’Ouvrage]</w:t>
            </w:r>
          </w:p>
          <w:p w14:paraId="7897A9CE" w14:textId="77777777" w:rsidR="00CF0DF2" w:rsidRPr="00E0339C" w:rsidRDefault="00CF0DF2" w:rsidP="00892C56">
            <w:pPr>
              <w:pStyle w:val="Outline"/>
              <w:suppressAutoHyphens/>
              <w:spacing w:before="60" w:after="60"/>
              <w:ind w:left="55" w:right="57"/>
            </w:pPr>
            <w:r w:rsidRPr="00E0339C">
              <w:rPr>
                <w:b/>
                <w:color w:val="000000"/>
                <w:kern w:val="0"/>
                <w:lang w:eastAsia="en-GB"/>
              </w:rPr>
              <w:t>Adresse courriel :</w:t>
            </w:r>
            <w:r w:rsidRPr="00E0339C">
              <w:t xml:space="preserve"> </w:t>
            </w:r>
            <w:r w:rsidRPr="00E0339C">
              <w:rPr>
                <w:i/>
              </w:rPr>
              <w:t>[insérer adresse courriel]</w:t>
            </w:r>
          </w:p>
          <w:p w14:paraId="6D5A3174" w14:textId="77777777" w:rsidR="00CF0DF2" w:rsidRPr="00E0339C" w:rsidRDefault="00CF0DF2" w:rsidP="00892C56">
            <w:pPr>
              <w:pStyle w:val="Outline"/>
              <w:suppressAutoHyphens/>
              <w:spacing w:before="60" w:after="60"/>
              <w:ind w:left="55" w:right="57"/>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38282574" w14:textId="552DD802" w:rsidR="00CF0DF2" w:rsidRPr="00E0339C" w:rsidRDefault="00CF0DF2" w:rsidP="00892C56">
            <w:pPr>
              <w:pStyle w:val="BodyTextIndent"/>
              <w:spacing w:before="120" w:after="120"/>
              <w:ind w:left="55" w:right="57"/>
              <w:rPr>
                <w:iCs/>
                <w:lang w:val="fr-FR"/>
              </w:rPr>
            </w:pPr>
            <w:r w:rsidRPr="00E0339C">
              <w:rPr>
                <w:i/>
                <w:lang w:val="fr-FR"/>
              </w:rPr>
              <w:t>[à ce stade du processus de passation du marché] [dès réception de la présente notification]</w:t>
            </w:r>
            <w:r w:rsidRPr="00E0339C">
              <w:rPr>
                <w:iCs/>
                <w:lang w:val="fr-FR"/>
              </w:rPr>
              <w:t xml:space="preserve"> vous pouvez soumettre </w:t>
            </w:r>
            <w:r w:rsidR="00587D54">
              <w:rPr>
                <w:iCs/>
                <w:lang w:val="fr-FR"/>
              </w:rPr>
              <w:t>un recours</w:t>
            </w:r>
            <w:r w:rsidRPr="00E0339C">
              <w:rPr>
                <w:iCs/>
                <w:lang w:val="fr-FR"/>
              </w:rPr>
              <w:t xml:space="preserve"> relati</w:t>
            </w:r>
            <w:r w:rsidR="00587D54">
              <w:rPr>
                <w:iCs/>
                <w:lang w:val="fr-FR"/>
              </w:rPr>
              <w:t>f</w:t>
            </w:r>
            <w:r w:rsidRPr="00E0339C">
              <w:rPr>
                <w:iCs/>
                <w:lang w:val="fr-FR"/>
              </w:rPr>
              <w:t xml:space="preserve"> à la passation des marchés au sujet de la décision d’attribution du marché. Il n’est pas nécessaire que vous ayez demandé ou reçu un débriefing avant de présenter </w:t>
            </w:r>
            <w:r w:rsidR="00587D54">
              <w:rPr>
                <w:iCs/>
                <w:lang w:val="fr-FR"/>
              </w:rPr>
              <w:t>un recours</w:t>
            </w:r>
            <w:r w:rsidRPr="00E0339C">
              <w:rPr>
                <w:iCs/>
                <w:lang w:val="fr-FR"/>
              </w:rPr>
              <w:t xml:space="preserve">. Votre </w:t>
            </w:r>
            <w:r w:rsidR="00E14AEB">
              <w:rPr>
                <w:iCs/>
                <w:lang w:val="fr-FR"/>
              </w:rPr>
              <w:t>recours</w:t>
            </w:r>
            <w:r w:rsidR="00E14AEB" w:rsidRPr="00E0339C">
              <w:rPr>
                <w:iCs/>
                <w:lang w:val="fr-FR"/>
              </w:rPr>
              <w:t xml:space="preserve"> </w:t>
            </w:r>
            <w:r w:rsidRPr="00E0339C">
              <w:rPr>
                <w:iCs/>
                <w:lang w:val="fr-FR"/>
              </w:rPr>
              <w:t>doit être présenté durant la Période d’attente et reçue par nous avant l’expiration de ladite Période d’attente.</w:t>
            </w:r>
          </w:p>
          <w:p w14:paraId="7731A5C9" w14:textId="77777777" w:rsidR="00CF0DF2" w:rsidRPr="00E0339C" w:rsidRDefault="00CF0DF2" w:rsidP="00892C56">
            <w:pPr>
              <w:pStyle w:val="BodyTextIndent"/>
              <w:spacing w:before="120" w:after="120"/>
              <w:ind w:left="55" w:right="57"/>
              <w:rPr>
                <w:iCs/>
                <w:u w:val="single"/>
                <w:lang w:val="fr-FR"/>
              </w:rPr>
            </w:pPr>
            <w:r w:rsidRPr="00E0339C">
              <w:rPr>
                <w:iCs/>
                <w:u w:val="single"/>
                <w:lang w:val="fr-FR"/>
              </w:rPr>
              <w:t>Informations complémentaires :</w:t>
            </w:r>
          </w:p>
          <w:p w14:paraId="46B1F745" w14:textId="3E6B2974" w:rsidR="00CF0DF2" w:rsidRPr="00E0339C" w:rsidRDefault="00CF0DF2" w:rsidP="00892C56">
            <w:pPr>
              <w:pStyle w:val="BodyTextIndent"/>
              <w:spacing w:before="120" w:after="120"/>
              <w:ind w:left="55" w:right="57"/>
              <w:rPr>
                <w:iCs/>
                <w:lang w:val="fr-FR"/>
              </w:rPr>
            </w:pPr>
            <w:r w:rsidRPr="00E0339C">
              <w:rPr>
                <w:iCs/>
                <w:lang w:val="fr-FR"/>
              </w:rPr>
              <w:t>Pour obtenir plus d’informations, prière de vous référer aux</w:t>
            </w:r>
            <w:r w:rsidR="00096756" w:rsidRPr="00B74F3A">
              <w:rPr>
                <w:iCs/>
                <w:szCs w:val="24"/>
                <w:lang w:val="fr-FR"/>
              </w:rPr>
              <w:t xml:space="preserve"> Directives pour les acquisitions de Biens, Travaux et services connexes dans le cadre de Projets Financés par la BIsD (Les Directives) (Annexe C)</w:t>
            </w:r>
            <w:r w:rsidRPr="00E0339C">
              <w:rPr>
                <w:iCs/>
                <w:lang w:val="fr-FR"/>
              </w:rPr>
              <w:t xml:space="preserve">. Il vous est demandé de lire ces documents avant de préparer et présenter votre </w:t>
            </w:r>
            <w:r w:rsidR="00007B5F">
              <w:rPr>
                <w:iCs/>
                <w:lang w:val="fr-FR"/>
              </w:rPr>
              <w:t>recours</w:t>
            </w:r>
            <w:r w:rsidRPr="00E0339C">
              <w:rPr>
                <w:iCs/>
                <w:lang w:val="fr-FR"/>
              </w:rPr>
              <w:t>.</w:t>
            </w:r>
          </w:p>
          <w:p w14:paraId="3467F798" w14:textId="77777777" w:rsidR="00CF0DF2" w:rsidRPr="00E0339C" w:rsidRDefault="00CF0DF2" w:rsidP="00892C56">
            <w:pPr>
              <w:pStyle w:val="BodyTextIndent"/>
              <w:keepNext/>
              <w:keepLines/>
              <w:spacing w:before="120" w:after="120"/>
              <w:ind w:left="55" w:right="57"/>
              <w:rPr>
                <w:iCs/>
                <w:lang w:val="fr-FR"/>
              </w:rPr>
            </w:pPr>
            <w:r w:rsidRPr="00E0339C">
              <w:rPr>
                <w:iCs/>
                <w:lang w:val="fr-FR"/>
              </w:rPr>
              <w:t>En résumé, les quatre exigences ci-après sont essentielles :</w:t>
            </w:r>
          </w:p>
          <w:p w14:paraId="53A60D7A" w14:textId="77777777" w:rsidR="007F6765" w:rsidRPr="00E0339C" w:rsidRDefault="007F6765" w:rsidP="007F6765">
            <w:pPr>
              <w:pStyle w:val="BodyTextIndent"/>
              <w:keepNext/>
              <w:keepLines/>
              <w:numPr>
                <w:ilvl w:val="0"/>
                <w:numId w:val="22"/>
              </w:numPr>
              <w:spacing w:after="120"/>
              <w:ind w:left="738" w:right="289"/>
              <w:rPr>
                <w:iCs/>
                <w:lang w:val="fr-FR"/>
              </w:rPr>
            </w:pPr>
            <w:r w:rsidRPr="00E0339C">
              <w:rPr>
                <w:iCs/>
                <w:lang w:val="fr-FR"/>
              </w:rPr>
              <w:t xml:space="preserve">Vous devez être une « partie intéressée ». Dans le cas présent, cela signifie un </w:t>
            </w:r>
            <w:r>
              <w:rPr>
                <w:iCs/>
                <w:lang w:val="fr-FR"/>
              </w:rPr>
              <w:t>Proposant</w:t>
            </w:r>
            <w:r w:rsidRPr="00E0339C">
              <w:rPr>
                <w:iCs/>
                <w:lang w:val="fr-FR"/>
              </w:rPr>
              <w:t xml:space="preserve"> ayant remis une </w:t>
            </w:r>
            <w:r>
              <w:rPr>
                <w:iCs/>
                <w:lang w:val="fr-FR"/>
              </w:rPr>
              <w:t>Proposition</w:t>
            </w:r>
            <w:r w:rsidRPr="00E0339C">
              <w:rPr>
                <w:iCs/>
                <w:lang w:val="fr-FR"/>
              </w:rPr>
              <w:t xml:space="preserve"> dans le cadre de ce processus de sélection, et destinataire d’une Notification d’intention d’attribution.</w:t>
            </w:r>
          </w:p>
          <w:p w14:paraId="245FD82A" w14:textId="77777777" w:rsidR="007F6765" w:rsidRPr="00E0339C" w:rsidRDefault="007F6765" w:rsidP="007F6765">
            <w:pPr>
              <w:pStyle w:val="BodyTextIndent"/>
              <w:keepNext/>
              <w:keepLines/>
              <w:numPr>
                <w:ilvl w:val="0"/>
                <w:numId w:val="22"/>
              </w:numPr>
              <w:spacing w:after="120"/>
              <w:ind w:left="738" w:right="289"/>
              <w:rPr>
                <w:iCs/>
                <w:lang w:val="fr-FR"/>
              </w:rPr>
            </w:pPr>
            <w:r w:rsidRPr="00E0339C">
              <w:rPr>
                <w:iCs/>
                <w:lang w:val="fr-FR"/>
              </w:rPr>
              <w:t>L</w:t>
            </w:r>
            <w:r>
              <w:rPr>
                <w:iCs/>
                <w:lang w:val="fr-FR"/>
              </w:rPr>
              <w:t>e recours</w:t>
            </w:r>
            <w:r w:rsidRPr="00E0339C">
              <w:rPr>
                <w:iCs/>
                <w:lang w:val="fr-FR"/>
              </w:rPr>
              <w:t xml:space="preserve"> peut contester la décision d’attribution du marché exclusivement.</w:t>
            </w:r>
          </w:p>
          <w:p w14:paraId="0BF48ABE" w14:textId="77777777" w:rsidR="007F6765" w:rsidRPr="00E0339C" w:rsidRDefault="007F6765" w:rsidP="007F6765">
            <w:pPr>
              <w:pStyle w:val="BodyTextIndent"/>
              <w:keepNext/>
              <w:keepLines/>
              <w:numPr>
                <w:ilvl w:val="0"/>
                <w:numId w:val="22"/>
              </w:numPr>
              <w:spacing w:after="120"/>
              <w:ind w:left="738" w:right="289"/>
              <w:rPr>
                <w:iCs/>
                <w:lang w:val="fr-FR"/>
              </w:rPr>
            </w:pPr>
            <w:r w:rsidRPr="00E0339C">
              <w:rPr>
                <w:iCs/>
                <w:lang w:val="fr-FR"/>
              </w:rPr>
              <w:t>L</w:t>
            </w:r>
            <w:r>
              <w:rPr>
                <w:iCs/>
                <w:lang w:val="fr-FR"/>
              </w:rPr>
              <w:t>e recours</w:t>
            </w:r>
            <w:r w:rsidRPr="00E0339C">
              <w:rPr>
                <w:iCs/>
                <w:lang w:val="fr-FR"/>
              </w:rPr>
              <w:t xml:space="preserve"> doit être reçu avant la date et l’heure limites indiquées ci-avant.</w:t>
            </w:r>
          </w:p>
          <w:p w14:paraId="74197CAA" w14:textId="181FF1BB" w:rsidR="00CF0DF2" w:rsidRPr="00E0339C" w:rsidRDefault="007F6765" w:rsidP="00F80822">
            <w:pPr>
              <w:pStyle w:val="BodyTextIndent"/>
              <w:keepNext/>
              <w:keepLines/>
              <w:numPr>
                <w:ilvl w:val="0"/>
                <w:numId w:val="22"/>
              </w:numPr>
              <w:spacing w:after="120"/>
              <w:ind w:left="738" w:right="289"/>
              <w:rPr>
                <w:iCs/>
                <w:lang w:val="fr-FR"/>
              </w:rPr>
            </w:pPr>
            <w:r w:rsidRPr="00E0339C">
              <w:rPr>
                <w:iCs/>
                <w:lang w:val="fr-FR"/>
              </w:rPr>
              <w:t xml:space="preserve">Vous devez fournir dans </w:t>
            </w:r>
            <w:r>
              <w:rPr>
                <w:iCs/>
                <w:lang w:val="fr-FR"/>
              </w:rPr>
              <w:t>le recours</w:t>
            </w:r>
            <w:r w:rsidRPr="00E0339C">
              <w:rPr>
                <w:iCs/>
                <w:lang w:val="fr-FR"/>
              </w:rPr>
              <w:t xml:space="preserve">, tous les renseignements demandés par les </w:t>
            </w:r>
            <w:r>
              <w:rPr>
                <w:iCs/>
                <w:lang w:val="fr-FR"/>
              </w:rPr>
              <w:t>Directives</w:t>
            </w:r>
            <w:r w:rsidRPr="00E0339C">
              <w:rPr>
                <w:iCs/>
                <w:lang w:val="fr-FR"/>
              </w:rPr>
              <w:t xml:space="preserve"> (comme décrits à l’Annexe </w:t>
            </w:r>
            <w:r>
              <w:rPr>
                <w:iCs/>
                <w:lang w:val="fr-FR"/>
              </w:rPr>
              <w:t>C</w:t>
            </w:r>
            <w:r w:rsidRPr="00E0339C">
              <w:rPr>
                <w:iCs/>
                <w:lang w:val="fr-FR"/>
              </w:rPr>
              <w:t>).</w:t>
            </w:r>
          </w:p>
        </w:tc>
      </w:tr>
    </w:tbl>
    <w:p w14:paraId="29D2AA26" w14:textId="77777777" w:rsidR="00CF0DF2" w:rsidRPr="00E0339C" w:rsidRDefault="00CF0DF2" w:rsidP="00F80822">
      <w:pPr>
        <w:pStyle w:val="BodyTextIndent"/>
        <w:numPr>
          <w:ilvl w:val="0"/>
          <w:numId w:val="20"/>
        </w:numPr>
        <w:spacing w:before="240" w:after="120"/>
        <w:ind w:left="284" w:right="289" w:hanging="284"/>
        <w:rPr>
          <w:b/>
          <w:iCs/>
          <w:lang w:val="fr-FR"/>
        </w:rPr>
      </w:pPr>
      <w:r w:rsidRPr="00E0339C">
        <w:rPr>
          <w:b/>
          <w:iCs/>
          <w:lang w:val="fr-FR"/>
        </w:rPr>
        <w:t xml:space="preserve">Période d’attente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F0DF2" w:rsidRPr="00E0339C" w14:paraId="5A7C30B0" w14:textId="77777777" w:rsidTr="00892C56">
        <w:tc>
          <w:tcPr>
            <w:tcW w:w="9374" w:type="dxa"/>
            <w:shd w:val="clear" w:color="auto" w:fill="auto"/>
          </w:tcPr>
          <w:p w14:paraId="11D63F30" w14:textId="77777777" w:rsidR="00CF0DF2" w:rsidRPr="00E0339C" w:rsidRDefault="00CF0DF2" w:rsidP="00892C56">
            <w:pPr>
              <w:pStyle w:val="BodyTextIndent"/>
              <w:spacing w:before="120"/>
              <w:ind w:left="55" w:right="74"/>
              <w:rPr>
                <w:b/>
                <w:iCs/>
                <w:lang w:val="fr-FR"/>
              </w:rPr>
            </w:pPr>
            <w:r w:rsidRPr="00E0339C">
              <w:rPr>
                <w:b/>
                <w:iCs/>
                <w:lang w:val="fr-FR"/>
              </w:rPr>
              <w:t xml:space="preserve">Date et heure limites : l’heure et la date limite d’expiration de la Période d’attente est minuit le </w:t>
            </w:r>
            <w:r w:rsidRPr="00E0339C">
              <w:rPr>
                <w:b/>
                <w:i/>
                <w:lang w:val="fr-FR"/>
              </w:rPr>
              <w:t xml:space="preserve">[insérer la date] </w:t>
            </w:r>
            <w:r w:rsidRPr="00E0339C">
              <w:rPr>
                <w:b/>
                <w:iCs/>
                <w:lang w:val="fr-FR"/>
              </w:rPr>
              <w:t>(heure locale).</w:t>
            </w:r>
          </w:p>
          <w:p w14:paraId="6342BD92" w14:textId="77777777" w:rsidR="00CF0DF2" w:rsidRPr="00E0339C" w:rsidRDefault="00CF0DF2" w:rsidP="00892C56">
            <w:pPr>
              <w:pStyle w:val="BodyTextIndent"/>
              <w:spacing w:before="120" w:after="120"/>
              <w:ind w:left="55" w:right="74"/>
              <w:rPr>
                <w:lang w:val="fr-FR"/>
              </w:rPr>
            </w:pPr>
            <w:r w:rsidRPr="00E0339C">
              <w:rPr>
                <w:lang w:val="fr-FR"/>
              </w:rPr>
              <w:t>La période d’attente est de dix (10) jours ouvrables à compter de la date d’envoi de la présente Notification de l’intention d’attribution.</w:t>
            </w:r>
          </w:p>
          <w:p w14:paraId="126F7F88" w14:textId="77777777" w:rsidR="00CF0DF2" w:rsidRPr="00E0339C" w:rsidRDefault="00CF0DF2" w:rsidP="00892C56">
            <w:pPr>
              <w:pStyle w:val="BodyTextIndent"/>
              <w:spacing w:after="120"/>
              <w:ind w:left="55" w:right="74"/>
              <w:rPr>
                <w:iCs/>
                <w:lang w:val="fr-FR"/>
              </w:rPr>
            </w:pPr>
            <w:r w:rsidRPr="00E0339C">
              <w:rPr>
                <w:lang w:val="fr-FR"/>
              </w:rPr>
              <w:t>La période d’attente pourra être prorogée. Cela pourrait survenir lorsque nous ne sommes pas en mesure d’accorder un débriefing dans le délai de cinq (5) jours ouvrables prescrit. Dans un tel cas, nous vous notifierons la prorogation</w:t>
            </w:r>
            <w:r w:rsidRPr="00E0339C">
              <w:rPr>
                <w:iCs/>
                <w:lang w:val="fr-FR"/>
              </w:rPr>
              <w:t xml:space="preserve"> </w:t>
            </w:r>
          </w:p>
        </w:tc>
      </w:tr>
    </w:tbl>
    <w:p w14:paraId="6964B730" w14:textId="77777777" w:rsidR="00CF0DF2" w:rsidRPr="00E0339C" w:rsidRDefault="00CF0DF2" w:rsidP="00CF0DF2">
      <w:pPr>
        <w:pStyle w:val="BodyTextIndent"/>
        <w:spacing w:before="120" w:after="120"/>
        <w:ind w:left="0" w:right="288"/>
        <w:rPr>
          <w:iCs/>
          <w:lang w:val="fr-FR"/>
        </w:rPr>
      </w:pPr>
      <w:r w:rsidRPr="00E0339C">
        <w:rPr>
          <w:iCs/>
          <w:lang w:val="fr-FR"/>
        </w:rPr>
        <w:t>Pour toute question relative à la présente Notification, prière nous contacter.</w:t>
      </w:r>
    </w:p>
    <w:p w14:paraId="57D491D0" w14:textId="77777777" w:rsidR="00CF0DF2" w:rsidRPr="00E0339C" w:rsidRDefault="00CF0DF2" w:rsidP="00CF0DF2">
      <w:pPr>
        <w:pStyle w:val="BodyTextIndent"/>
        <w:spacing w:before="120" w:after="120"/>
        <w:ind w:left="28" w:right="288"/>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10EACF8D" w14:textId="77777777" w:rsidR="00CF0DF2" w:rsidRPr="00CF0DF2" w:rsidRDefault="00CF0DF2" w:rsidP="00CF0DF2">
      <w:pPr>
        <w:tabs>
          <w:tab w:val="left" w:pos="9000"/>
        </w:tabs>
        <w:spacing w:before="480"/>
        <w:ind w:left="1560" w:hanging="1560"/>
        <w:rPr>
          <w:sz w:val="24"/>
          <w:szCs w:val="24"/>
        </w:rPr>
      </w:pPr>
      <w:r w:rsidRPr="00CF0DF2">
        <w:rPr>
          <w:b/>
          <w:sz w:val="24"/>
          <w:szCs w:val="24"/>
        </w:rPr>
        <w:lastRenderedPageBreak/>
        <w:t>Signature :</w:t>
      </w:r>
      <w:r w:rsidRPr="00CF0DF2">
        <w:rPr>
          <w:sz w:val="24"/>
          <w:szCs w:val="24"/>
        </w:rPr>
        <w:t xml:space="preserve"> </w:t>
      </w:r>
      <w:r w:rsidRPr="00CF0DF2">
        <w:rPr>
          <w:sz w:val="24"/>
          <w:szCs w:val="24"/>
        </w:rPr>
        <w:tab/>
        <w:t>______________________________________________</w:t>
      </w:r>
    </w:p>
    <w:p w14:paraId="1B2918C9" w14:textId="77777777" w:rsidR="00CF0DF2" w:rsidRPr="00CF0DF2" w:rsidRDefault="00CF0DF2" w:rsidP="00CF0DF2">
      <w:pPr>
        <w:tabs>
          <w:tab w:val="left" w:pos="9000"/>
        </w:tabs>
        <w:spacing w:before="360"/>
        <w:ind w:left="1560" w:hanging="1560"/>
        <w:rPr>
          <w:sz w:val="24"/>
          <w:szCs w:val="24"/>
        </w:rPr>
      </w:pPr>
      <w:r w:rsidRPr="00CF0DF2">
        <w:rPr>
          <w:b/>
          <w:sz w:val="24"/>
          <w:szCs w:val="24"/>
        </w:rPr>
        <w:t>Nom :</w:t>
      </w:r>
      <w:r w:rsidRPr="00CF0DF2">
        <w:rPr>
          <w:sz w:val="24"/>
          <w:szCs w:val="24"/>
        </w:rPr>
        <w:tab/>
        <w:t>______________________________________________</w:t>
      </w:r>
    </w:p>
    <w:p w14:paraId="12A89237" w14:textId="77777777" w:rsidR="00CF0DF2" w:rsidRPr="00CF0DF2" w:rsidRDefault="00CF0DF2" w:rsidP="00CF0DF2">
      <w:pPr>
        <w:tabs>
          <w:tab w:val="left" w:pos="9000"/>
        </w:tabs>
        <w:spacing w:before="360"/>
        <w:ind w:left="1560" w:hanging="1560"/>
        <w:rPr>
          <w:sz w:val="24"/>
          <w:szCs w:val="24"/>
        </w:rPr>
      </w:pPr>
      <w:r w:rsidRPr="00CF0DF2">
        <w:rPr>
          <w:b/>
          <w:sz w:val="24"/>
          <w:szCs w:val="24"/>
        </w:rPr>
        <w:t>Titre/position :</w:t>
      </w:r>
      <w:r w:rsidRPr="00CF0DF2">
        <w:rPr>
          <w:sz w:val="24"/>
          <w:szCs w:val="24"/>
        </w:rPr>
        <w:tab/>
        <w:t>______________________________________________</w:t>
      </w:r>
    </w:p>
    <w:p w14:paraId="67FE0E7C" w14:textId="77777777" w:rsidR="00CF0DF2" w:rsidRPr="00CF0DF2" w:rsidRDefault="00CF0DF2" w:rsidP="00CF0DF2">
      <w:pPr>
        <w:tabs>
          <w:tab w:val="left" w:pos="9000"/>
        </w:tabs>
        <w:spacing w:before="360"/>
        <w:ind w:left="1560" w:hanging="1560"/>
        <w:rPr>
          <w:sz w:val="24"/>
          <w:szCs w:val="24"/>
        </w:rPr>
      </w:pPr>
      <w:r w:rsidRPr="00CF0DF2">
        <w:rPr>
          <w:b/>
          <w:sz w:val="24"/>
          <w:szCs w:val="24"/>
        </w:rPr>
        <w:t>Téléphone :</w:t>
      </w:r>
      <w:r w:rsidRPr="00CF0DF2">
        <w:rPr>
          <w:sz w:val="24"/>
          <w:szCs w:val="24"/>
        </w:rPr>
        <w:tab/>
        <w:t>______________________________________________</w:t>
      </w:r>
    </w:p>
    <w:p w14:paraId="187EA854" w14:textId="77777777" w:rsidR="00CF0DF2" w:rsidRPr="00CF0DF2" w:rsidRDefault="00CF0DF2" w:rsidP="00CF0DF2">
      <w:pPr>
        <w:tabs>
          <w:tab w:val="left" w:pos="9000"/>
        </w:tabs>
        <w:spacing w:before="360"/>
        <w:ind w:left="1560" w:hanging="1560"/>
        <w:rPr>
          <w:sz w:val="24"/>
          <w:szCs w:val="24"/>
        </w:rPr>
      </w:pPr>
      <w:r w:rsidRPr="00CF0DF2">
        <w:rPr>
          <w:b/>
          <w:sz w:val="24"/>
          <w:szCs w:val="24"/>
        </w:rPr>
        <w:t>Courriel :</w:t>
      </w:r>
      <w:r w:rsidRPr="00CF0DF2">
        <w:rPr>
          <w:sz w:val="24"/>
          <w:szCs w:val="24"/>
        </w:rPr>
        <w:tab/>
        <w:t>______________________________________________</w:t>
      </w:r>
    </w:p>
    <w:p w14:paraId="4E0C6CF7" w14:textId="77777777" w:rsidR="00CF0DF2" w:rsidRPr="00E0339C" w:rsidRDefault="00CF0DF2" w:rsidP="00CF0DF2">
      <w:pPr>
        <w:spacing w:before="60" w:after="60"/>
      </w:pPr>
    </w:p>
    <w:p w14:paraId="4DBD2063" w14:textId="77777777" w:rsidR="00CF0DF2" w:rsidRDefault="00CF0DF2" w:rsidP="00CF0DF2">
      <w:pPr>
        <w:rPr>
          <w:b/>
          <w:bCs/>
          <w:sz w:val="36"/>
          <w:szCs w:val="36"/>
        </w:rPr>
      </w:pPr>
      <w:r>
        <w:rPr>
          <w:b/>
          <w:bCs/>
          <w:sz w:val="36"/>
          <w:szCs w:val="36"/>
        </w:rPr>
        <w:br w:type="page"/>
      </w:r>
    </w:p>
    <w:p w14:paraId="6B905BF1" w14:textId="77777777" w:rsidR="00CF0DF2" w:rsidRPr="009A08A2" w:rsidRDefault="00CF0DF2" w:rsidP="00366BEE">
      <w:pPr>
        <w:pStyle w:val="Sec10head1"/>
        <w:ind w:right="-180"/>
      </w:pPr>
      <w:bookmarkStart w:id="778" w:name="_Toc87030185"/>
      <w:r w:rsidRPr="009A08A2">
        <w:lastRenderedPageBreak/>
        <w:t xml:space="preserve">Formulaire de </w:t>
      </w:r>
      <w:r w:rsidRPr="00366BEE">
        <w:t>Divulgation</w:t>
      </w:r>
      <w:r w:rsidRPr="009A08A2">
        <w:t xml:space="preserve"> des Bénéficiaires effectifs</w:t>
      </w:r>
      <w:bookmarkEnd w:id="778"/>
    </w:p>
    <w:p w14:paraId="1C240E8F" w14:textId="77777777" w:rsidR="00CF0DF2" w:rsidRPr="00CF0DF2" w:rsidRDefault="00CF0DF2" w:rsidP="00CF0DF2">
      <w:pPr>
        <w:pStyle w:val="Sec10head1"/>
        <w:spacing w:after="0"/>
        <w:rPr>
          <w:sz w:val="24"/>
          <w:szCs w:val="24"/>
        </w:rPr>
      </w:pPr>
    </w:p>
    <w:tbl>
      <w:tblPr>
        <w:tblStyle w:val="TableGrid"/>
        <w:tblW w:w="0" w:type="auto"/>
        <w:tblInd w:w="578" w:type="dxa"/>
        <w:tblLook w:val="04A0" w:firstRow="1" w:lastRow="0" w:firstColumn="1" w:lastColumn="0" w:noHBand="0" w:noVBand="1"/>
      </w:tblPr>
      <w:tblGrid>
        <w:gridCol w:w="8772"/>
      </w:tblGrid>
      <w:tr w:rsidR="00CF0DF2" w:rsidRPr="00CF0DF2" w14:paraId="728A3060" w14:textId="77777777" w:rsidTr="00892C56">
        <w:tc>
          <w:tcPr>
            <w:tcW w:w="9576" w:type="dxa"/>
          </w:tcPr>
          <w:p w14:paraId="2E4F4DE8" w14:textId="6E0F88EF" w:rsidR="00CF0DF2" w:rsidRPr="00CF0DF2" w:rsidRDefault="00CF0DF2" w:rsidP="00892C56">
            <w:pPr>
              <w:spacing w:before="120"/>
              <w:rPr>
                <w:i/>
                <w:sz w:val="24"/>
                <w:szCs w:val="24"/>
              </w:rPr>
            </w:pPr>
            <w:r w:rsidRPr="00CF0DF2">
              <w:rPr>
                <w:i/>
                <w:sz w:val="24"/>
                <w:szCs w:val="24"/>
              </w:rPr>
              <w:t xml:space="preserve">INSTRUCTIONS AU </w:t>
            </w:r>
            <w:r>
              <w:rPr>
                <w:i/>
                <w:sz w:val="24"/>
                <w:szCs w:val="24"/>
              </w:rPr>
              <w:t>PROPOSANT</w:t>
            </w:r>
            <w:r w:rsidRPr="00CF0DF2">
              <w:rPr>
                <w:i/>
                <w:sz w:val="24"/>
                <w:szCs w:val="24"/>
              </w:rPr>
              <w:t xml:space="preserve"> RETENU: SUPPRIMER CE CARTOUCHE APRES AVOIR REMPLI LE FORMULAIRE </w:t>
            </w:r>
          </w:p>
          <w:p w14:paraId="336C7B79" w14:textId="22F3B285" w:rsidR="00CF0DF2" w:rsidRPr="00CF0DF2" w:rsidRDefault="00CF0DF2" w:rsidP="00711162">
            <w:pPr>
              <w:jc w:val="both"/>
              <w:rPr>
                <w:i/>
                <w:sz w:val="24"/>
                <w:szCs w:val="24"/>
              </w:rPr>
            </w:pPr>
            <w:r w:rsidRPr="00CF0DF2">
              <w:rPr>
                <w:i/>
                <w:sz w:val="24"/>
                <w:szCs w:val="24"/>
              </w:rPr>
              <w:t xml:space="preserve">Ce Formulaire de divulgation des bénéficiaires effectifs doit être rempli par le </w:t>
            </w:r>
            <w:r>
              <w:rPr>
                <w:i/>
                <w:sz w:val="24"/>
                <w:szCs w:val="24"/>
              </w:rPr>
              <w:t>Proposant</w:t>
            </w:r>
            <w:r w:rsidRPr="00CF0DF2">
              <w:rPr>
                <w:i/>
                <w:sz w:val="24"/>
                <w:szCs w:val="24"/>
              </w:rPr>
              <w:t xml:space="preserve"> retenu.  Dans le cas d’un groupement d’entreprises, le </w:t>
            </w:r>
            <w:r>
              <w:rPr>
                <w:i/>
                <w:sz w:val="24"/>
                <w:szCs w:val="24"/>
              </w:rPr>
              <w:t>Proposant</w:t>
            </w:r>
            <w:r w:rsidRPr="00CF0DF2">
              <w:rPr>
                <w:i/>
                <w:sz w:val="24"/>
                <w:szCs w:val="24"/>
              </w:rPr>
              <w:t xml:space="preserve"> doit fournir un formulaire séparé pour chacun des partenaires. Les renseignements concernant les bénéficiaires effectifs doivent être à jour à la date de sa fourniture.</w:t>
            </w:r>
          </w:p>
          <w:p w14:paraId="16BF2448" w14:textId="77777777" w:rsidR="00711162" w:rsidRDefault="00711162" w:rsidP="00711162">
            <w:pPr>
              <w:jc w:val="both"/>
              <w:rPr>
                <w:i/>
                <w:sz w:val="24"/>
                <w:szCs w:val="24"/>
              </w:rPr>
            </w:pPr>
          </w:p>
          <w:p w14:paraId="63C9A1A7" w14:textId="7F46EA92" w:rsidR="00CF0DF2" w:rsidRDefault="00CF0DF2" w:rsidP="00711162">
            <w:pPr>
              <w:jc w:val="both"/>
              <w:rPr>
                <w:i/>
                <w:sz w:val="24"/>
                <w:szCs w:val="24"/>
              </w:rPr>
            </w:pPr>
            <w:r w:rsidRPr="00CF0DF2">
              <w:rPr>
                <w:i/>
                <w:sz w:val="24"/>
                <w:szCs w:val="24"/>
              </w:rPr>
              <w:t xml:space="preserve">Pour les besoins de ce formulaire, un bénéficiaire effectif du </w:t>
            </w:r>
            <w:r>
              <w:rPr>
                <w:i/>
                <w:sz w:val="24"/>
                <w:szCs w:val="24"/>
              </w:rPr>
              <w:t>Proposant</w:t>
            </w:r>
            <w:r w:rsidRPr="00CF0DF2">
              <w:rPr>
                <w:i/>
                <w:sz w:val="24"/>
                <w:szCs w:val="24"/>
              </w:rPr>
              <w:t xml:space="preserve"> est une personne morale ou physique qui possède le </w:t>
            </w:r>
            <w:r>
              <w:rPr>
                <w:i/>
                <w:sz w:val="24"/>
                <w:szCs w:val="24"/>
              </w:rPr>
              <w:t>Proposant</w:t>
            </w:r>
            <w:r w:rsidRPr="00CF0DF2">
              <w:rPr>
                <w:i/>
                <w:sz w:val="24"/>
                <w:szCs w:val="24"/>
              </w:rPr>
              <w:t xml:space="preserve"> ou dispose du contrôle du </w:t>
            </w:r>
            <w:r>
              <w:rPr>
                <w:i/>
                <w:sz w:val="24"/>
                <w:szCs w:val="24"/>
              </w:rPr>
              <w:t>Proposant</w:t>
            </w:r>
            <w:r w:rsidRPr="00CF0DF2">
              <w:rPr>
                <w:i/>
                <w:sz w:val="24"/>
                <w:szCs w:val="24"/>
              </w:rPr>
              <w:t xml:space="preserve"> parce qu’elle remplit une ou plusieurs des conditions ci-après : </w:t>
            </w:r>
          </w:p>
          <w:p w14:paraId="5EA1CD5C" w14:textId="77777777" w:rsidR="00711162" w:rsidRPr="00CF0DF2" w:rsidRDefault="00711162" w:rsidP="00711162">
            <w:pPr>
              <w:jc w:val="both"/>
              <w:rPr>
                <w:i/>
                <w:sz w:val="24"/>
                <w:szCs w:val="24"/>
              </w:rPr>
            </w:pPr>
          </w:p>
          <w:p w14:paraId="494B758F" w14:textId="77777777" w:rsidR="00CF0DF2" w:rsidRPr="00CF0DF2" w:rsidRDefault="00CF0DF2" w:rsidP="00F80822">
            <w:pPr>
              <w:pStyle w:val="ListParagraph"/>
              <w:numPr>
                <w:ilvl w:val="0"/>
                <w:numId w:val="112"/>
              </w:numPr>
              <w:suppressAutoHyphens/>
              <w:overflowPunct w:val="0"/>
              <w:autoSpaceDE w:val="0"/>
              <w:autoSpaceDN w:val="0"/>
              <w:adjustRightInd w:val="0"/>
              <w:contextualSpacing/>
              <w:textAlignment w:val="baseline"/>
              <w:rPr>
                <w:i/>
                <w:sz w:val="24"/>
                <w:szCs w:val="24"/>
              </w:rPr>
            </w:pPr>
            <w:r w:rsidRPr="00CF0DF2">
              <w:rPr>
                <w:i/>
                <w:sz w:val="24"/>
                <w:szCs w:val="24"/>
              </w:rPr>
              <w:t>détient directement ou indirectement 25% ou plus des actions</w:t>
            </w:r>
          </w:p>
          <w:p w14:paraId="6EE9CC62" w14:textId="77777777" w:rsidR="00CF0DF2" w:rsidRPr="00CF0DF2" w:rsidRDefault="00CF0DF2" w:rsidP="00F80822">
            <w:pPr>
              <w:pStyle w:val="ListParagraph"/>
              <w:numPr>
                <w:ilvl w:val="0"/>
                <w:numId w:val="112"/>
              </w:numPr>
              <w:suppressAutoHyphens/>
              <w:overflowPunct w:val="0"/>
              <w:autoSpaceDE w:val="0"/>
              <w:autoSpaceDN w:val="0"/>
              <w:adjustRightInd w:val="0"/>
              <w:contextualSpacing/>
              <w:textAlignment w:val="baseline"/>
              <w:rPr>
                <w:i/>
                <w:sz w:val="24"/>
                <w:szCs w:val="24"/>
              </w:rPr>
            </w:pPr>
            <w:r w:rsidRPr="00CF0DF2">
              <w:rPr>
                <w:i/>
                <w:sz w:val="24"/>
                <w:szCs w:val="24"/>
              </w:rPr>
              <w:t>détient directement ou indirectement 25% ou plus des droits de vote</w:t>
            </w:r>
          </w:p>
          <w:p w14:paraId="1A52B8DA" w14:textId="13569F2D" w:rsidR="00CF0DF2" w:rsidRPr="00CF0DF2" w:rsidRDefault="00CF0DF2" w:rsidP="00F80822">
            <w:pPr>
              <w:pStyle w:val="ListParagraph"/>
              <w:numPr>
                <w:ilvl w:val="0"/>
                <w:numId w:val="112"/>
              </w:numPr>
              <w:suppressAutoHyphens/>
              <w:overflowPunct w:val="0"/>
              <w:autoSpaceDE w:val="0"/>
              <w:autoSpaceDN w:val="0"/>
              <w:adjustRightInd w:val="0"/>
              <w:contextualSpacing/>
              <w:textAlignment w:val="baseline"/>
              <w:rPr>
                <w:i/>
                <w:sz w:val="24"/>
                <w:szCs w:val="24"/>
              </w:rPr>
            </w:pPr>
            <w:r w:rsidRPr="00CF0DF2">
              <w:rPr>
                <w:i/>
                <w:sz w:val="24"/>
                <w:szCs w:val="24"/>
              </w:rPr>
              <w:t xml:space="preserve">détient directement ou indirectement le pouvoir de nommer la majorité des membres du conseil d’administration ou autorité équivalente du </w:t>
            </w:r>
            <w:r>
              <w:rPr>
                <w:i/>
                <w:sz w:val="24"/>
                <w:szCs w:val="24"/>
              </w:rPr>
              <w:t>Proposant</w:t>
            </w:r>
            <w:r w:rsidRPr="00CF0DF2">
              <w:rPr>
                <w:i/>
                <w:sz w:val="24"/>
                <w:szCs w:val="24"/>
              </w:rPr>
              <w:t xml:space="preserve"> </w:t>
            </w:r>
          </w:p>
        </w:tc>
      </w:tr>
    </w:tbl>
    <w:p w14:paraId="4686C553" w14:textId="77777777" w:rsidR="00CF0DF2" w:rsidRDefault="00CF0DF2" w:rsidP="00CF0DF2">
      <w:pPr>
        <w:jc w:val="right"/>
        <w:rPr>
          <w:sz w:val="24"/>
          <w:szCs w:val="24"/>
        </w:rPr>
      </w:pPr>
    </w:p>
    <w:p w14:paraId="3B37D106" w14:textId="77777777" w:rsidR="00BF02AF" w:rsidRPr="00CF0DF2" w:rsidRDefault="00CF0DF2" w:rsidP="00BF02AF">
      <w:pPr>
        <w:jc w:val="right"/>
        <w:rPr>
          <w:i/>
          <w:iCs/>
          <w:sz w:val="24"/>
          <w:szCs w:val="24"/>
        </w:rPr>
      </w:pPr>
      <w:r w:rsidRPr="00CF0DF2">
        <w:rPr>
          <w:sz w:val="24"/>
          <w:szCs w:val="24"/>
        </w:rPr>
        <w:t xml:space="preserve"> </w:t>
      </w:r>
    </w:p>
    <w:p w14:paraId="323D4620" w14:textId="77777777" w:rsidR="00BF02AF" w:rsidRPr="00CF0DF2" w:rsidRDefault="00BF02AF" w:rsidP="00BF02AF">
      <w:pPr>
        <w:jc w:val="right"/>
        <w:rPr>
          <w:sz w:val="24"/>
          <w:szCs w:val="24"/>
        </w:rPr>
      </w:pPr>
      <w:r w:rsidRPr="00CF0DF2">
        <w:rPr>
          <w:i/>
          <w:iCs/>
          <w:sz w:val="24"/>
          <w:szCs w:val="24"/>
        </w:rPr>
        <w:t xml:space="preserve">[insérer l’intitulé de </w:t>
      </w:r>
      <w:r>
        <w:rPr>
          <w:i/>
          <w:iCs/>
          <w:sz w:val="24"/>
          <w:szCs w:val="24"/>
        </w:rPr>
        <w:t>la demande de propositions</w:t>
      </w:r>
      <w:r w:rsidRPr="00CF0DF2">
        <w:rPr>
          <w:i/>
          <w:iCs/>
          <w:sz w:val="24"/>
          <w:szCs w:val="24"/>
        </w:rPr>
        <w:t>]</w:t>
      </w:r>
    </w:p>
    <w:p w14:paraId="73B8188E" w14:textId="77777777" w:rsidR="00BF02AF" w:rsidRPr="00CF0DF2" w:rsidRDefault="00BF02AF" w:rsidP="00BF02AF">
      <w:pPr>
        <w:ind w:right="72"/>
        <w:jc w:val="right"/>
        <w:rPr>
          <w:sz w:val="24"/>
          <w:szCs w:val="24"/>
        </w:rPr>
      </w:pPr>
      <w:r>
        <w:rPr>
          <w:b/>
          <w:bCs/>
          <w:sz w:val="24"/>
          <w:szCs w:val="24"/>
        </w:rPr>
        <w:t>DP</w:t>
      </w:r>
      <w:r w:rsidRPr="00CF0DF2">
        <w:rPr>
          <w:b/>
          <w:bCs/>
          <w:sz w:val="24"/>
          <w:szCs w:val="24"/>
        </w:rPr>
        <w:t xml:space="preserve"> No. :</w:t>
      </w:r>
      <w:r w:rsidRPr="00CF0DF2">
        <w:rPr>
          <w:sz w:val="24"/>
          <w:szCs w:val="24"/>
        </w:rPr>
        <w:t xml:space="preserve"> </w:t>
      </w:r>
      <w:r w:rsidRPr="00CF0DF2">
        <w:rPr>
          <w:i/>
          <w:iCs/>
          <w:sz w:val="24"/>
          <w:szCs w:val="24"/>
        </w:rPr>
        <w:t xml:space="preserve">[insérer le numéro de </w:t>
      </w:r>
      <w:r>
        <w:rPr>
          <w:i/>
          <w:iCs/>
          <w:sz w:val="24"/>
          <w:szCs w:val="24"/>
        </w:rPr>
        <w:t>la demande de propositions</w:t>
      </w:r>
      <w:r w:rsidRPr="00CF0DF2">
        <w:rPr>
          <w:i/>
          <w:iCs/>
          <w:sz w:val="24"/>
          <w:szCs w:val="24"/>
        </w:rPr>
        <w:t>]</w:t>
      </w:r>
    </w:p>
    <w:p w14:paraId="528BC78B" w14:textId="77777777" w:rsidR="00CF0DF2" w:rsidRDefault="00CF0DF2" w:rsidP="00CF0DF2">
      <w:pPr>
        <w:rPr>
          <w:sz w:val="24"/>
          <w:szCs w:val="24"/>
        </w:rPr>
      </w:pPr>
    </w:p>
    <w:p w14:paraId="18561BAC" w14:textId="69F40C61" w:rsidR="00CF0DF2" w:rsidRPr="00CF0DF2" w:rsidRDefault="00CF0DF2" w:rsidP="00CF0DF2">
      <w:pPr>
        <w:rPr>
          <w:b/>
          <w:bCs/>
          <w:sz w:val="24"/>
          <w:szCs w:val="24"/>
        </w:rPr>
      </w:pPr>
      <w:r w:rsidRPr="00CF0DF2">
        <w:rPr>
          <w:sz w:val="24"/>
          <w:szCs w:val="24"/>
        </w:rPr>
        <w:t xml:space="preserve">A : </w:t>
      </w:r>
      <w:r w:rsidRPr="00CF0DF2">
        <w:rPr>
          <w:b/>
          <w:bCs/>
          <w:i/>
          <w:sz w:val="24"/>
          <w:szCs w:val="24"/>
        </w:rPr>
        <w:t>[insérer le nom complet du Maître d’Ouvrage]</w:t>
      </w:r>
    </w:p>
    <w:p w14:paraId="06397467" w14:textId="77777777" w:rsidR="00CF0DF2" w:rsidRDefault="00CF0DF2" w:rsidP="00CF0DF2">
      <w:pPr>
        <w:rPr>
          <w:sz w:val="24"/>
          <w:szCs w:val="24"/>
        </w:rPr>
      </w:pPr>
    </w:p>
    <w:p w14:paraId="3A704DE8" w14:textId="1501F030" w:rsidR="00CF0DF2" w:rsidRDefault="00CF0DF2" w:rsidP="00CF0DF2">
      <w:pPr>
        <w:jc w:val="both"/>
        <w:rPr>
          <w:i/>
          <w:sz w:val="24"/>
          <w:szCs w:val="24"/>
        </w:rPr>
      </w:pPr>
      <w:r w:rsidRPr="00CF0DF2">
        <w:rPr>
          <w:sz w:val="24"/>
          <w:szCs w:val="24"/>
        </w:rPr>
        <w:t xml:space="preserve">En réponse à votre demande formulée dans la Lettre de Notification d’attribution du Marché en date du </w:t>
      </w:r>
      <w:r w:rsidRPr="00CF0DF2">
        <w:rPr>
          <w:i/>
          <w:sz w:val="24"/>
          <w:szCs w:val="24"/>
        </w:rPr>
        <w:t>[insérer la date de la lettre de notification</w:t>
      </w:r>
      <w:r w:rsidRPr="00CF0DF2">
        <w:rPr>
          <w:sz w:val="24"/>
          <w:szCs w:val="24"/>
        </w:rPr>
        <w:t xml:space="preserve">] de fournir les renseignements additionnels sur les bénéficiaires effectifs : </w:t>
      </w:r>
      <w:r w:rsidRPr="00CF0DF2">
        <w:rPr>
          <w:i/>
          <w:sz w:val="24"/>
          <w:szCs w:val="24"/>
        </w:rPr>
        <w:t>[retenir l’option applicable et supprimer celles qui ne le sont pas]</w:t>
      </w:r>
    </w:p>
    <w:p w14:paraId="06680B8D" w14:textId="77777777" w:rsidR="00CF0DF2" w:rsidRPr="00CF0DF2" w:rsidRDefault="00CF0DF2" w:rsidP="00CF0DF2">
      <w:pPr>
        <w:jc w:val="both"/>
        <w:rPr>
          <w:sz w:val="24"/>
          <w:szCs w:val="24"/>
        </w:rPr>
      </w:pPr>
    </w:p>
    <w:p w14:paraId="01698E82" w14:textId="0678D6B3" w:rsidR="00CF0DF2" w:rsidRPr="00CF0DF2" w:rsidRDefault="00CF0DF2" w:rsidP="00F80822">
      <w:pPr>
        <w:pStyle w:val="ListParagraph"/>
        <w:numPr>
          <w:ilvl w:val="3"/>
          <w:numId w:val="67"/>
        </w:numPr>
        <w:rPr>
          <w:sz w:val="24"/>
          <w:szCs w:val="24"/>
        </w:rPr>
      </w:pPr>
      <w:r w:rsidRPr="00CF0DF2">
        <w:rPr>
          <w:sz w:val="24"/>
          <w:szCs w:val="24"/>
        </w:rPr>
        <w:t>nous fournissons les renseignements sur les bénéficiaires effectifs ci-après :</w:t>
      </w:r>
    </w:p>
    <w:p w14:paraId="6579A341" w14:textId="19E95C40" w:rsidR="00CF0DF2" w:rsidRDefault="00CF0DF2" w:rsidP="00CF0DF2">
      <w:pPr>
        <w:pStyle w:val="ListParagraph"/>
        <w:ind w:left="1512"/>
        <w:rPr>
          <w:sz w:val="24"/>
          <w:szCs w:val="24"/>
        </w:rPr>
      </w:pPr>
    </w:p>
    <w:p w14:paraId="2884C08B" w14:textId="313D79FD" w:rsidR="00CF0DF2" w:rsidRPr="00CF0DF2" w:rsidRDefault="00CF0DF2" w:rsidP="00687346">
      <w:pPr>
        <w:pStyle w:val="ListParagraph"/>
        <w:spacing w:after="120"/>
        <w:ind w:left="1512" w:hanging="1422"/>
        <w:rPr>
          <w:b/>
          <w:bCs/>
          <w:sz w:val="24"/>
          <w:szCs w:val="24"/>
        </w:rPr>
      </w:pPr>
      <w:r w:rsidRPr="00CF0DF2">
        <w:rPr>
          <w:b/>
          <w:bCs/>
          <w:sz w:val="24"/>
          <w:szCs w:val="24"/>
        </w:rPr>
        <w:t>Détails des béné</w:t>
      </w:r>
      <w:r w:rsidR="003620FA">
        <w:rPr>
          <w:b/>
          <w:bCs/>
          <w:sz w:val="24"/>
          <w:szCs w:val="24"/>
        </w:rPr>
        <w:t>f</w:t>
      </w:r>
      <w:r w:rsidRPr="00CF0DF2">
        <w:rPr>
          <w:b/>
          <w:bCs/>
          <w:sz w:val="24"/>
          <w:szCs w:val="24"/>
        </w:rPr>
        <w:t>iciaires effectifs</w:t>
      </w: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CF0DF2" w:rsidRPr="00CF0DF2" w14:paraId="48D459A1" w14:textId="77777777" w:rsidTr="00892C56">
        <w:trPr>
          <w:trHeight w:val="415"/>
        </w:trPr>
        <w:tc>
          <w:tcPr>
            <w:tcW w:w="2251" w:type="dxa"/>
            <w:shd w:val="clear" w:color="auto" w:fill="auto"/>
          </w:tcPr>
          <w:p w14:paraId="498CC0CE" w14:textId="77777777" w:rsidR="00CF0DF2" w:rsidRPr="00CF0DF2" w:rsidRDefault="00CF0DF2" w:rsidP="00CF0DF2">
            <w:pPr>
              <w:pStyle w:val="BodyText"/>
              <w:spacing w:before="40" w:after="160"/>
              <w:jc w:val="center"/>
              <w:rPr>
                <w:szCs w:val="24"/>
                <w:lang w:val="fr-FR"/>
              </w:rPr>
            </w:pPr>
            <w:r w:rsidRPr="00CF0DF2">
              <w:rPr>
                <w:szCs w:val="24"/>
                <w:lang w:val="fr-FR"/>
              </w:rPr>
              <w:t>Identité du propriétaire bénéficiaire effectif</w:t>
            </w:r>
          </w:p>
          <w:p w14:paraId="37CD85CA" w14:textId="77777777" w:rsidR="00CF0DF2" w:rsidRPr="00CF0DF2" w:rsidRDefault="00CF0DF2" w:rsidP="00892C56">
            <w:pPr>
              <w:pStyle w:val="BodyText"/>
              <w:spacing w:before="40" w:after="160"/>
              <w:jc w:val="center"/>
              <w:rPr>
                <w:i/>
                <w:szCs w:val="24"/>
                <w:lang w:val="fr-FR"/>
              </w:rPr>
            </w:pPr>
          </w:p>
        </w:tc>
        <w:tc>
          <w:tcPr>
            <w:tcW w:w="2377" w:type="dxa"/>
            <w:shd w:val="clear" w:color="auto" w:fill="auto"/>
          </w:tcPr>
          <w:p w14:paraId="62926B5A" w14:textId="77777777" w:rsidR="00CF0DF2" w:rsidRPr="00CF0DF2" w:rsidRDefault="00CF0DF2" w:rsidP="00CF0DF2">
            <w:pPr>
              <w:jc w:val="center"/>
              <w:rPr>
                <w:i/>
                <w:sz w:val="24"/>
                <w:szCs w:val="24"/>
              </w:rPr>
            </w:pPr>
            <w:r w:rsidRPr="00CF0DF2">
              <w:rPr>
                <w:i/>
                <w:sz w:val="24"/>
                <w:szCs w:val="24"/>
              </w:rPr>
              <w:t>détient directement ou indirectement 25% ou plus des actions</w:t>
            </w:r>
          </w:p>
          <w:p w14:paraId="262D34C9" w14:textId="77777777" w:rsidR="00CF0DF2" w:rsidRPr="00CF0DF2" w:rsidRDefault="00CF0DF2" w:rsidP="00892C56">
            <w:pPr>
              <w:pStyle w:val="BodyText"/>
              <w:spacing w:before="40" w:after="160"/>
              <w:jc w:val="center"/>
              <w:rPr>
                <w:szCs w:val="24"/>
                <w:lang w:val="fr-FR"/>
              </w:rPr>
            </w:pPr>
          </w:p>
          <w:p w14:paraId="2F4EDBBC" w14:textId="77777777" w:rsidR="00CF0DF2" w:rsidRPr="00CF0DF2" w:rsidRDefault="00CF0DF2" w:rsidP="00892C56">
            <w:pPr>
              <w:pStyle w:val="BodyText"/>
              <w:spacing w:before="40" w:after="160"/>
              <w:jc w:val="center"/>
              <w:rPr>
                <w:szCs w:val="24"/>
                <w:lang w:val="fr-FR"/>
              </w:rPr>
            </w:pPr>
            <w:r w:rsidRPr="00CF0DF2">
              <w:rPr>
                <w:szCs w:val="24"/>
                <w:lang w:val="fr-FR"/>
              </w:rPr>
              <w:t>(Oui / Non)</w:t>
            </w:r>
          </w:p>
          <w:p w14:paraId="7F509788" w14:textId="77777777" w:rsidR="00CF0DF2" w:rsidRPr="00CF0DF2" w:rsidRDefault="00CF0DF2" w:rsidP="00892C56">
            <w:pPr>
              <w:pStyle w:val="BodyText"/>
              <w:spacing w:before="40" w:after="160"/>
              <w:jc w:val="center"/>
              <w:rPr>
                <w:i/>
                <w:szCs w:val="24"/>
                <w:lang w:val="fr-FR"/>
              </w:rPr>
            </w:pPr>
          </w:p>
        </w:tc>
        <w:tc>
          <w:tcPr>
            <w:tcW w:w="2124" w:type="dxa"/>
            <w:shd w:val="clear" w:color="auto" w:fill="auto"/>
          </w:tcPr>
          <w:p w14:paraId="51D22D3F" w14:textId="77777777" w:rsidR="00CF0DF2" w:rsidRPr="00CF0DF2" w:rsidRDefault="00CF0DF2" w:rsidP="00CF0DF2">
            <w:pPr>
              <w:jc w:val="center"/>
              <w:rPr>
                <w:i/>
                <w:sz w:val="24"/>
                <w:szCs w:val="24"/>
              </w:rPr>
            </w:pPr>
            <w:r w:rsidRPr="00CF0DF2">
              <w:rPr>
                <w:i/>
                <w:sz w:val="24"/>
                <w:szCs w:val="24"/>
              </w:rPr>
              <w:t>détient directement ou indirectement 25% ou plus des droits de vote</w:t>
            </w:r>
          </w:p>
          <w:p w14:paraId="071EB902" w14:textId="77777777" w:rsidR="00CF0DF2" w:rsidRPr="00CF0DF2" w:rsidRDefault="00CF0DF2" w:rsidP="00892C56">
            <w:pPr>
              <w:pStyle w:val="BodyText"/>
              <w:spacing w:before="40" w:after="160"/>
              <w:jc w:val="center"/>
              <w:rPr>
                <w:szCs w:val="24"/>
                <w:lang w:val="fr-FR"/>
              </w:rPr>
            </w:pPr>
            <w:r w:rsidRPr="00CF0DF2">
              <w:rPr>
                <w:szCs w:val="24"/>
                <w:lang w:val="fr-FR"/>
              </w:rPr>
              <w:t xml:space="preserve"> (Oui / Non)</w:t>
            </w:r>
          </w:p>
          <w:p w14:paraId="40AC4384" w14:textId="77777777" w:rsidR="00CF0DF2" w:rsidRPr="00CF0DF2" w:rsidRDefault="00CF0DF2" w:rsidP="00892C56">
            <w:pPr>
              <w:pStyle w:val="BodyText"/>
              <w:spacing w:before="40" w:after="160"/>
              <w:jc w:val="center"/>
              <w:rPr>
                <w:szCs w:val="24"/>
                <w:lang w:val="fr-FR"/>
              </w:rPr>
            </w:pPr>
          </w:p>
        </w:tc>
        <w:tc>
          <w:tcPr>
            <w:tcW w:w="2662" w:type="dxa"/>
            <w:shd w:val="clear" w:color="auto" w:fill="auto"/>
          </w:tcPr>
          <w:p w14:paraId="2BA6E4DD" w14:textId="189346E1" w:rsidR="00CF0DF2" w:rsidRPr="00CF0DF2" w:rsidRDefault="00CF0DF2" w:rsidP="00CF0DF2">
            <w:pPr>
              <w:jc w:val="center"/>
              <w:rPr>
                <w:sz w:val="24"/>
                <w:szCs w:val="24"/>
              </w:rPr>
            </w:pPr>
            <w:r w:rsidRPr="00CF0DF2">
              <w:rPr>
                <w:i/>
                <w:sz w:val="24"/>
                <w:szCs w:val="24"/>
              </w:rPr>
              <w:t xml:space="preserve">détient directement ou indirectement le pouvoir de nommer la majorité des membres du conseil d’administration ou autorité équivalente du </w:t>
            </w:r>
            <w:r>
              <w:rPr>
                <w:i/>
                <w:sz w:val="24"/>
                <w:szCs w:val="24"/>
              </w:rPr>
              <w:t>Proposant</w:t>
            </w:r>
          </w:p>
          <w:p w14:paraId="62E6BC58" w14:textId="5832E993" w:rsidR="00CF0DF2" w:rsidRPr="00CF0DF2" w:rsidRDefault="00CF0DF2" w:rsidP="00CF0DF2">
            <w:pPr>
              <w:pStyle w:val="BodyText"/>
              <w:spacing w:before="40" w:after="160"/>
              <w:jc w:val="center"/>
              <w:rPr>
                <w:szCs w:val="24"/>
                <w:lang w:val="fr-FR"/>
              </w:rPr>
            </w:pPr>
            <w:r w:rsidRPr="00CF0DF2">
              <w:rPr>
                <w:szCs w:val="24"/>
                <w:lang w:val="fr-FR"/>
              </w:rPr>
              <w:t>(Oui / Non)</w:t>
            </w:r>
          </w:p>
        </w:tc>
      </w:tr>
      <w:tr w:rsidR="00CF0DF2" w:rsidRPr="00CF0DF2" w14:paraId="0704BDE0" w14:textId="77777777" w:rsidTr="00892C56">
        <w:trPr>
          <w:trHeight w:val="415"/>
        </w:trPr>
        <w:tc>
          <w:tcPr>
            <w:tcW w:w="2251" w:type="dxa"/>
            <w:shd w:val="clear" w:color="auto" w:fill="auto"/>
          </w:tcPr>
          <w:p w14:paraId="157F5147" w14:textId="77777777" w:rsidR="00CF0DF2" w:rsidRPr="00CF0DF2" w:rsidRDefault="00CF0DF2" w:rsidP="00892C56">
            <w:pPr>
              <w:pStyle w:val="BodyText"/>
              <w:spacing w:before="40" w:after="160"/>
              <w:rPr>
                <w:szCs w:val="24"/>
                <w:lang w:val="fr-FR"/>
              </w:rPr>
            </w:pPr>
            <w:r w:rsidRPr="00CF0DF2">
              <w:rPr>
                <w:i/>
                <w:szCs w:val="24"/>
                <w:lang w:val="fr-FR"/>
              </w:rPr>
              <w:t xml:space="preserve">[insérer le nom complet, la </w:t>
            </w:r>
            <w:r w:rsidRPr="00CF0DF2">
              <w:rPr>
                <w:i/>
                <w:szCs w:val="24"/>
                <w:lang w:val="fr-FR"/>
              </w:rPr>
              <w:lastRenderedPageBreak/>
              <w:t>nationalité, le pays de résidence]</w:t>
            </w:r>
          </w:p>
        </w:tc>
        <w:tc>
          <w:tcPr>
            <w:tcW w:w="2377" w:type="dxa"/>
            <w:shd w:val="clear" w:color="auto" w:fill="auto"/>
          </w:tcPr>
          <w:p w14:paraId="505DD7D3" w14:textId="77777777" w:rsidR="00CF0DF2" w:rsidRPr="00CF0DF2" w:rsidRDefault="00CF0DF2" w:rsidP="00892C56">
            <w:pPr>
              <w:pStyle w:val="BodyText"/>
              <w:spacing w:before="40" w:after="160"/>
              <w:jc w:val="center"/>
              <w:rPr>
                <w:rFonts w:ascii="Wingdings 2" w:hAnsi="Wingdings 2"/>
                <w:szCs w:val="24"/>
                <w:lang w:val="fr-FR"/>
              </w:rPr>
            </w:pPr>
          </w:p>
        </w:tc>
        <w:tc>
          <w:tcPr>
            <w:tcW w:w="2124" w:type="dxa"/>
            <w:shd w:val="clear" w:color="auto" w:fill="auto"/>
          </w:tcPr>
          <w:p w14:paraId="3B2D9AFC" w14:textId="77777777" w:rsidR="00CF0DF2" w:rsidRPr="00CF0DF2" w:rsidRDefault="00CF0DF2" w:rsidP="00892C56">
            <w:pPr>
              <w:pStyle w:val="BodyText"/>
              <w:spacing w:before="40" w:after="160"/>
              <w:rPr>
                <w:szCs w:val="24"/>
                <w:lang w:val="fr-FR"/>
              </w:rPr>
            </w:pPr>
          </w:p>
        </w:tc>
        <w:tc>
          <w:tcPr>
            <w:tcW w:w="2662" w:type="dxa"/>
            <w:shd w:val="clear" w:color="auto" w:fill="auto"/>
          </w:tcPr>
          <w:p w14:paraId="5F9F8D83" w14:textId="77777777" w:rsidR="00CF0DF2" w:rsidRPr="00CF0DF2" w:rsidRDefault="00CF0DF2" w:rsidP="00892C56">
            <w:pPr>
              <w:pStyle w:val="BodyText"/>
              <w:spacing w:before="40" w:after="160"/>
              <w:rPr>
                <w:szCs w:val="24"/>
                <w:lang w:val="fr-FR"/>
              </w:rPr>
            </w:pPr>
          </w:p>
        </w:tc>
      </w:tr>
    </w:tbl>
    <w:p w14:paraId="7913C029" w14:textId="77777777" w:rsidR="00CF0DF2" w:rsidRDefault="00CF0DF2" w:rsidP="00CF0DF2">
      <w:pPr>
        <w:rPr>
          <w:i/>
          <w:sz w:val="24"/>
          <w:szCs w:val="24"/>
        </w:rPr>
      </w:pPr>
    </w:p>
    <w:p w14:paraId="5BF4E156" w14:textId="5F8E5CA9" w:rsidR="00CF0DF2" w:rsidRDefault="00CF0DF2" w:rsidP="00CF0DF2">
      <w:pPr>
        <w:rPr>
          <w:i/>
          <w:sz w:val="24"/>
          <w:szCs w:val="24"/>
        </w:rPr>
      </w:pPr>
      <w:r w:rsidRPr="00CF0DF2">
        <w:rPr>
          <w:i/>
          <w:sz w:val="24"/>
          <w:szCs w:val="24"/>
        </w:rPr>
        <w:t>OU</w:t>
      </w:r>
    </w:p>
    <w:p w14:paraId="73859722" w14:textId="77777777" w:rsidR="00CF0DF2" w:rsidRPr="00CF0DF2" w:rsidRDefault="00CF0DF2" w:rsidP="00CF0DF2">
      <w:pPr>
        <w:rPr>
          <w:i/>
          <w:sz w:val="24"/>
          <w:szCs w:val="24"/>
        </w:rPr>
      </w:pPr>
    </w:p>
    <w:p w14:paraId="5C758B77" w14:textId="77777777" w:rsidR="00CF0DF2" w:rsidRPr="00CF0DF2" w:rsidRDefault="00CF0DF2" w:rsidP="00CF0DF2">
      <w:pPr>
        <w:rPr>
          <w:sz w:val="24"/>
          <w:szCs w:val="24"/>
        </w:rPr>
      </w:pPr>
      <w:r w:rsidRPr="00CF0DF2">
        <w:rPr>
          <w:sz w:val="24"/>
          <w:szCs w:val="24"/>
        </w:rPr>
        <w:t>(ii) nous déclarons qu’il n’y a aucun bénéficiaire effectif qui remplisse l’une au moins des conditions ci-après :</w:t>
      </w:r>
    </w:p>
    <w:p w14:paraId="24742B4D" w14:textId="77777777" w:rsidR="00CF0DF2" w:rsidRPr="00CF0DF2" w:rsidRDefault="00CF0DF2" w:rsidP="00F80822">
      <w:pPr>
        <w:pStyle w:val="ListParagraph"/>
        <w:numPr>
          <w:ilvl w:val="0"/>
          <w:numId w:val="33"/>
        </w:numPr>
        <w:contextualSpacing/>
        <w:rPr>
          <w:sz w:val="24"/>
          <w:szCs w:val="24"/>
        </w:rPr>
      </w:pPr>
      <w:r w:rsidRPr="00CF0DF2">
        <w:rPr>
          <w:sz w:val="24"/>
          <w:szCs w:val="24"/>
        </w:rPr>
        <w:t>détient directement ou indirectement 25% ou plus des actions</w:t>
      </w:r>
    </w:p>
    <w:p w14:paraId="17ADDF00" w14:textId="77777777" w:rsidR="00CF0DF2" w:rsidRPr="00CF0DF2" w:rsidRDefault="00CF0DF2" w:rsidP="00F80822">
      <w:pPr>
        <w:pStyle w:val="ListParagraph"/>
        <w:numPr>
          <w:ilvl w:val="0"/>
          <w:numId w:val="33"/>
        </w:numPr>
        <w:contextualSpacing/>
        <w:rPr>
          <w:sz w:val="24"/>
          <w:szCs w:val="24"/>
        </w:rPr>
      </w:pPr>
      <w:r w:rsidRPr="00CF0DF2">
        <w:rPr>
          <w:sz w:val="24"/>
          <w:szCs w:val="24"/>
        </w:rPr>
        <w:t>détient directement ou indirectement 25% ou plus des droits de vote</w:t>
      </w:r>
    </w:p>
    <w:p w14:paraId="0450B50E" w14:textId="1E1B708D" w:rsidR="00CF0DF2" w:rsidRPr="00CF0DF2" w:rsidRDefault="00CF0DF2" w:rsidP="00F80822">
      <w:pPr>
        <w:pStyle w:val="ListParagraph"/>
        <w:numPr>
          <w:ilvl w:val="0"/>
          <w:numId w:val="33"/>
        </w:numPr>
        <w:contextualSpacing/>
        <w:jc w:val="both"/>
        <w:rPr>
          <w:sz w:val="24"/>
          <w:szCs w:val="24"/>
        </w:rPr>
      </w:pPr>
      <w:r w:rsidRPr="00CF0DF2">
        <w:rPr>
          <w:sz w:val="24"/>
          <w:szCs w:val="24"/>
        </w:rPr>
        <w:t xml:space="preserve">détient directement ou indirectement le pouvoir de nommer la majorité des membres du conseil d’administration ou autorité équivalente du </w:t>
      </w:r>
      <w:r>
        <w:rPr>
          <w:sz w:val="24"/>
          <w:szCs w:val="24"/>
        </w:rPr>
        <w:t>Proposant</w:t>
      </w:r>
      <w:r w:rsidRPr="00CF0DF2">
        <w:rPr>
          <w:sz w:val="24"/>
          <w:szCs w:val="24"/>
        </w:rPr>
        <w:t xml:space="preserve"> </w:t>
      </w:r>
    </w:p>
    <w:p w14:paraId="273E9A74" w14:textId="77777777" w:rsidR="00CF0DF2" w:rsidRPr="00CF0DF2" w:rsidRDefault="00CF0DF2" w:rsidP="00CF0DF2">
      <w:pPr>
        <w:rPr>
          <w:sz w:val="24"/>
          <w:szCs w:val="24"/>
        </w:rPr>
      </w:pPr>
    </w:p>
    <w:p w14:paraId="27B808BE" w14:textId="1D91FABB" w:rsidR="00CF0DF2" w:rsidRDefault="00CF0DF2" w:rsidP="00CF0DF2">
      <w:pPr>
        <w:rPr>
          <w:i/>
          <w:sz w:val="24"/>
          <w:szCs w:val="24"/>
        </w:rPr>
      </w:pPr>
      <w:r w:rsidRPr="00CF0DF2">
        <w:rPr>
          <w:i/>
          <w:sz w:val="24"/>
          <w:szCs w:val="24"/>
        </w:rPr>
        <w:t>OU</w:t>
      </w:r>
    </w:p>
    <w:p w14:paraId="044C8A97" w14:textId="77777777" w:rsidR="00CF0DF2" w:rsidRPr="00CF0DF2" w:rsidRDefault="00CF0DF2" w:rsidP="00CF0DF2">
      <w:pPr>
        <w:rPr>
          <w:i/>
          <w:sz w:val="24"/>
          <w:szCs w:val="24"/>
        </w:rPr>
      </w:pPr>
    </w:p>
    <w:p w14:paraId="5A342821" w14:textId="76269F04" w:rsidR="00CF0DF2" w:rsidRPr="00CF0DF2" w:rsidRDefault="00CF0DF2" w:rsidP="00CF0DF2">
      <w:pPr>
        <w:jc w:val="both"/>
        <w:rPr>
          <w:sz w:val="24"/>
          <w:szCs w:val="24"/>
        </w:rPr>
      </w:pPr>
      <w:r w:rsidRPr="00CF0DF2">
        <w:rPr>
          <w:sz w:val="24"/>
          <w:szCs w:val="24"/>
        </w:rPr>
        <w:t>(iii) nous déclarons être dans l’incapacité d’identifier un quelconque bénéficiaire effectif qui remplisse l’une au moins des conditions ci-après </w:t>
      </w:r>
      <w:r w:rsidRPr="00CF0DF2">
        <w:rPr>
          <w:i/>
          <w:iCs/>
          <w:sz w:val="24"/>
          <w:szCs w:val="24"/>
          <w:lang w:eastAsia="en-US"/>
        </w:rPr>
        <w:t xml:space="preserve">[Si cette option est choisie, le </w:t>
      </w:r>
      <w:r>
        <w:rPr>
          <w:i/>
          <w:iCs/>
          <w:sz w:val="24"/>
          <w:szCs w:val="24"/>
          <w:lang w:eastAsia="en-US"/>
        </w:rPr>
        <w:t>Proposant</w:t>
      </w:r>
      <w:r w:rsidRPr="00CF0DF2">
        <w:rPr>
          <w:i/>
          <w:iCs/>
          <w:sz w:val="24"/>
          <w:szCs w:val="24"/>
          <w:lang w:eastAsia="en-US"/>
        </w:rPr>
        <w:t xml:space="preserve"> doit fournir des explications sur les raisons pour lesquelles il n’est pas en mesure d’identifier un propriétaire bénéficiaire]</w:t>
      </w:r>
      <w:r w:rsidRPr="00CF0DF2">
        <w:rPr>
          <w:sz w:val="24"/>
          <w:szCs w:val="24"/>
        </w:rPr>
        <w:t>:</w:t>
      </w:r>
    </w:p>
    <w:p w14:paraId="1DF4624A" w14:textId="77777777" w:rsidR="00CF0DF2" w:rsidRPr="00CF0DF2" w:rsidRDefault="00CF0DF2" w:rsidP="00F80822">
      <w:pPr>
        <w:pStyle w:val="ListParagraph"/>
        <w:numPr>
          <w:ilvl w:val="0"/>
          <w:numId w:val="33"/>
        </w:numPr>
        <w:contextualSpacing/>
        <w:rPr>
          <w:sz w:val="24"/>
          <w:szCs w:val="24"/>
        </w:rPr>
      </w:pPr>
      <w:r w:rsidRPr="00CF0DF2">
        <w:rPr>
          <w:sz w:val="24"/>
          <w:szCs w:val="24"/>
        </w:rPr>
        <w:t>détient directement ou indirectement 25% ou plus des actions</w:t>
      </w:r>
    </w:p>
    <w:p w14:paraId="436B84BA" w14:textId="77777777" w:rsidR="00CF0DF2" w:rsidRPr="00CF0DF2" w:rsidRDefault="00CF0DF2" w:rsidP="00F80822">
      <w:pPr>
        <w:pStyle w:val="ListParagraph"/>
        <w:numPr>
          <w:ilvl w:val="0"/>
          <w:numId w:val="33"/>
        </w:numPr>
        <w:contextualSpacing/>
        <w:rPr>
          <w:sz w:val="24"/>
          <w:szCs w:val="24"/>
        </w:rPr>
      </w:pPr>
      <w:r w:rsidRPr="00CF0DF2">
        <w:rPr>
          <w:sz w:val="24"/>
          <w:szCs w:val="24"/>
        </w:rPr>
        <w:t>détient directement ou indirectement 25% ou plus des droits de vote</w:t>
      </w:r>
    </w:p>
    <w:p w14:paraId="0ECFB73A" w14:textId="5CF5659B" w:rsidR="00CF0DF2" w:rsidRPr="00CF0DF2" w:rsidRDefault="00CF0DF2" w:rsidP="00F80822">
      <w:pPr>
        <w:pStyle w:val="ListParagraph"/>
        <w:numPr>
          <w:ilvl w:val="0"/>
          <w:numId w:val="33"/>
        </w:numPr>
        <w:spacing w:after="360"/>
        <w:contextualSpacing/>
        <w:jc w:val="both"/>
        <w:rPr>
          <w:sz w:val="24"/>
          <w:szCs w:val="24"/>
        </w:rPr>
      </w:pPr>
      <w:r w:rsidRPr="00CF0DF2">
        <w:rPr>
          <w:sz w:val="24"/>
          <w:szCs w:val="24"/>
        </w:rPr>
        <w:t xml:space="preserve">détient directement ou indirectement le pouvoir de nommer la majorité des membres du conseil d’administration ou autorité équivalente du </w:t>
      </w:r>
      <w:r>
        <w:rPr>
          <w:sz w:val="24"/>
          <w:szCs w:val="24"/>
        </w:rPr>
        <w:t>Proposant</w:t>
      </w:r>
      <w:r w:rsidRPr="00CF0DF2">
        <w:rPr>
          <w:sz w:val="24"/>
          <w:szCs w:val="24"/>
        </w:rPr>
        <w:t xml:space="preserve"> </w:t>
      </w:r>
    </w:p>
    <w:p w14:paraId="51B4F5E0" w14:textId="7D1BFAA2" w:rsidR="00CF0DF2" w:rsidRPr="00CF0DF2" w:rsidRDefault="00CF0DF2" w:rsidP="00CF0DF2">
      <w:pPr>
        <w:tabs>
          <w:tab w:val="right" w:pos="4140"/>
          <w:tab w:val="left" w:pos="4500"/>
          <w:tab w:val="right" w:pos="9000"/>
        </w:tabs>
        <w:spacing w:after="240"/>
        <w:rPr>
          <w:sz w:val="24"/>
          <w:szCs w:val="24"/>
        </w:rPr>
      </w:pPr>
      <w:r w:rsidRPr="00CF0DF2">
        <w:rPr>
          <w:b/>
          <w:bCs/>
          <w:sz w:val="24"/>
          <w:szCs w:val="24"/>
        </w:rPr>
        <w:t xml:space="preserve">Nom du </w:t>
      </w:r>
      <w:r>
        <w:rPr>
          <w:b/>
          <w:bCs/>
          <w:sz w:val="24"/>
          <w:szCs w:val="24"/>
        </w:rPr>
        <w:t>Proposant</w:t>
      </w:r>
      <w:r w:rsidRPr="00CF0DF2">
        <w:rPr>
          <w:b/>
          <w:bCs/>
          <w:sz w:val="24"/>
          <w:szCs w:val="24"/>
        </w:rPr>
        <w:t> :*</w:t>
      </w:r>
      <w:r w:rsidRPr="00CF0DF2">
        <w:rPr>
          <w:sz w:val="24"/>
          <w:szCs w:val="24"/>
        </w:rPr>
        <w:t xml:space="preserve"> </w:t>
      </w:r>
      <w:r w:rsidRPr="00CF0DF2">
        <w:rPr>
          <w:bCs/>
          <w:i/>
          <w:iCs/>
          <w:sz w:val="24"/>
          <w:szCs w:val="24"/>
        </w:rPr>
        <w:t xml:space="preserve">[insérer le nom complet du </w:t>
      </w:r>
      <w:r>
        <w:rPr>
          <w:bCs/>
          <w:i/>
          <w:iCs/>
          <w:sz w:val="24"/>
          <w:szCs w:val="24"/>
        </w:rPr>
        <w:t>Proposant</w:t>
      </w:r>
      <w:r w:rsidRPr="00CF0DF2">
        <w:rPr>
          <w:bCs/>
          <w:i/>
          <w:iCs/>
          <w:sz w:val="24"/>
          <w:szCs w:val="24"/>
        </w:rPr>
        <w:t>]</w:t>
      </w:r>
    </w:p>
    <w:p w14:paraId="264968FE" w14:textId="54A83CE2" w:rsidR="00CF0DF2" w:rsidRPr="00CF0DF2" w:rsidRDefault="00CF0DF2" w:rsidP="00CF0DF2">
      <w:pPr>
        <w:tabs>
          <w:tab w:val="right" w:pos="4140"/>
          <w:tab w:val="left" w:pos="4500"/>
          <w:tab w:val="right" w:pos="9000"/>
        </w:tabs>
        <w:spacing w:after="240"/>
        <w:rPr>
          <w:sz w:val="24"/>
          <w:szCs w:val="24"/>
        </w:rPr>
      </w:pPr>
      <w:r w:rsidRPr="00CF0DF2">
        <w:rPr>
          <w:b/>
          <w:bCs/>
          <w:sz w:val="24"/>
          <w:szCs w:val="24"/>
        </w:rPr>
        <w:t xml:space="preserve">Nom </w:t>
      </w:r>
      <w:r w:rsidRPr="00CF0DF2">
        <w:rPr>
          <w:b/>
          <w:bCs/>
          <w:iCs/>
          <w:sz w:val="24"/>
          <w:szCs w:val="24"/>
        </w:rPr>
        <w:t xml:space="preserve">de la personne autorisée à signer au nom du </w:t>
      </w:r>
      <w:r>
        <w:rPr>
          <w:b/>
          <w:bCs/>
          <w:iCs/>
          <w:sz w:val="24"/>
          <w:szCs w:val="24"/>
        </w:rPr>
        <w:t>Proposant</w:t>
      </w:r>
      <w:r w:rsidRPr="00CF0DF2">
        <w:rPr>
          <w:b/>
          <w:bCs/>
          <w:iCs/>
          <w:sz w:val="24"/>
          <w:szCs w:val="24"/>
        </w:rPr>
        <w:t> :**</w:t>
      </w:r>
      <w:r w:rsidRPr="00CF0DF2">
        <w:rPr>
          <w:b/>
          <w:bCs/>
          <w:i/>
          <w:iCs/>
          <w:sz w:val="24"/>
          <w:szCs w:val="24"/>
        </w:rPr>
        <w:t xml:space="preserve"> </w:t>
      </w:r>
      <w:r w:rsidRPr="00CF0DF2">
        <w:rPr>
          <w:bCs/>
          <w:i/>
          <w:iCs/>
          <w:sz w:val="24"/>
          <w:szCs w:val="24"/>
        </w:rPr>
        <w:t>[insérer le titre/capacité complet de la personne signataire]</w:t>
      </w:r>
    </w:p>
    <w:p w14:paraId="694DB136" w14:textId="77777777" w:rsidR="00CF0DF2" w:rsidRPr="00CF0DF2" w:rsidRDefault="00CF0DF2" w:rsidP="00CF0DF2">
      <w:pPr>
        <w:tabs>
          <w:tab w:val="right" w:pos="4140"/>
          <w:tab w:val="left" w:pos="4500"/>
          <w:tab w:val="right" w:pos="9000"/>
        </w:tabs>
        <w:spacing w:after="240"/>
        <w:rPr>
          <w:sz w:val="24"/>
          <w:szCs w:val="24"/>
        </w:rPr>
      </w:pPr>
      <w:r w:rsidRPr="00CF0DF2">
        <w:rPr>
          <w:b/>
          <w:bCs/>
          <w:sz w:val="24"/>
          <w:szCs w:val="24"/>
        </w:rPr>
        <w:t>En tant que :</w:t>
      </w:r>
      <w:r w:rsidRPr="00CF0DF2">
        <w:rPr>
          <w:sz w:val="24"/>
          <w:szCs w:val="24"/>
        </w:rPr>
        <w:t xml:space="preserve"> </w:t>
      </w:r>
      <w:r w:rsidRPr="00CF0DF2">
        <w:rPr>
          <w:bCs/>
          <w:i/>
          <w:iCs/>
          <w:sz w:val="24"/>
          <w:szCs w:val="24"/>
        </w:rPr>
        <w:t>[indiquer la capacité du signataire]</w:t>
      </w:r>
    </w:p>
    <w:p w14:paraId="649455C2" w14:textId="77777777" w:rsidR="00CF0DF2" w:rsidRPr="00CF0DF2" w:rsidRDefault="00CF0DF2" w:rsidP="00CF0DF2">
      <w:pPr>
        <w:tabs>
          <w:tab w:val="right" w:pos="4140"/>
          <w:tab w:val="left" w:pos="4500"/>
          <w:tab w:val="right" w:pos="9000"/>
        </w:tabs>
        <w:spacing w:after="240"/>
        <w:rPr>
          <w:sz w:val="24"/>
          <w:szCs w:val="24"/>
        </w:rPr>
      </w:pPr>
    </w:p>
    <w:p w14:paraId="29AAD7F5" w14:textId="77777777" w:rsidR="00CF0DF2" w:rsidRPr="00CF0DF2" w:rsidRDefault="00CF0DF2" w:rsidP="00CF0DF2">
      <w:pPr>
        <w:tabs>
          <w:tab w:val="right" w:pos="4140"/>
          <w:tab w:val="left" w:pos="4500"/>
          <w:tab w:val="right" w:pos="9000"/>
        </w:tabs>
        <w:spacing w:after="240"/>
        <w:rPr>
          <w:sz w:val="24"/>
          <w:szCs w:val="24"/>
          <w:u w:val="single"/>
        </w:rPr>
      </w:pPr>
      <w:r w:rsidRPr="00CF0DF2">
        <w:rPr>
          <w:sz w:val="24"/>
          <w:szCs w:val="24"/>
        </w:rPr>
        <w:t xml:space="preserve">Signature </w:t>
      </w:r>
      <w:r w:rsidRPr="00CF0DF2">
        <w:rPr>
          <w:bCs/>
          <w:i/>
          <w:iCs/>
          <w:sz w:val="24"/>
          <w:szCs w:val="24"/>
        </w:rPr>
        <w:t>[insérer la signature]</w:t>
      </w:r>
    </w:p>
    <w:p w14:paraId="1A2B9BBC" w14:textId="77777777" w:rsidR="00CF0DF2" w:rsidRPr="00CF0DF2" w:rsidRDefault="00CF0DF2" w:rsidP="00CF0DF2">
      <w:pPr>
        <w:tabs>
          <w:tab w:val="right" w:pos="4140"/>
          <w:tab w:val="left" w:pos="4500"/>
          <w:tab w:val="right" w:pos="9000"/>
        </w:tabs>
        <w:spacing w:after="240"/>
        <w:rPr>
          <w:i/>
          <w:iCs/>
          <w:sz w:val="24"/>
          <w:szCs w:val="24"/>
        </w:rPr>
      </w:pPr>
      <w:r w:rsidRPr="00CF0DF2">
        <w:rPr>
          <w:b/>
          <w:bCs/>
          <w:sz w:val="24"/>
          <w:szCs w:val="24"/>
        </w:rPr>
        <w:t>En date du</w:t>
      </w:r>
      <w:r w:rsidRPr="00CF0DF2">
        <w:rPr>
          <w:sz w:val="24"/>
          <w:szCs w:val="24"/>
        </w:rPr>
        <w:t xml:space="preserve"> ________________________________ </w:t>
      </w:r>
      <w:r w:rsidRPr="00CF0DF2">
        <w:rPr>
          <w:b/>
          <w:bCs/>
          <w:sz w:val="24"/>
          <w:szCs w:val="24"/>
        </w:rPr>
        <w:t>jour de</w:t>
      </w:r>
      <w:r w:rsidRPr="00CF0DF2">
        <w:rPr>
          <w:sz w:val="24"/>
          <w:szCs w:val="24"/>
        </w:rPr>
        <w:t xml:space="preserve"> </w:t>
      </w:r>
      <w:r w:rsidRPr="00CF0DF2">
        <w:rPr>
          <w:i/>
          <w:iCs/>
          <w:sz w:val="24"/>
          <w:szCs w:val="24"/>
        </w:rPr>
        <w:t>[Insérer la date de signature]</w:t>
      </w:r>
    </w:p>
    <w:p w14:paraId="16024AF3" w14:textId="77777777" w:rsidR="00CF0DF2" w:rsidRPr="00CF0DF2" w:rsidRDefault="00CF0DF2" w:rsidP="00CF0DF2">
      <w:pPr>
        <w:tabs>
          <w:tab w:val="right" w:pos="4140"/>
          <w:tab w:val="left" w:pos="4500"/>
          <w:tab w:val="right" w:pos="9000"/>
        </w:tabs>
        <w:rPr>
          <w:sz w:val="24"/>
          <w:szCs w:val="24"/>
        </w:rPr>
      </w:pPr>
    </w:p>
    <w:p w14:paraId="710202F9" w14:textId="302228A0" w:rsidR="00CF0DF2" w:rsidRPr="00CF0DF2" w:rsidRDefault="00CF0DF2" w:rsidP="00CF0DF2">
      <w:pPr>
        <w:tabs>
          <w:tab w:val="right" w:pos="4140"/>
          <w:tab w:val="left" w:pos="4500"/>
          <w:tab w:val="right" w:pos="9000"/>
        </w:tabs>
        <w:spacing w:after="240"/>
        <w:rPr>
          <w:sz w:val="24"/>
          <w:szCs w:val="24"/>
        </w:rPr>
      </w:pPr>
      <w:r w:rsidRPr="00CF0DF2">
        <w:rPr>
          <w:sz w:val="24"/>
          <w:szCs w:val="24"/>
        </w:rPr>
        <w:t xml:space="preserve">*Dans le cas d’une </w:t>
      </w:r>
      <w:r w:rsidR="00BF02AF">
        <w:rPr>
          <w:sz w:val="24"/>
          <w:szCs w:val="24"/>
        </w:rPr>
        <w:t>proposition</w:t>
      </w:r>
      <w:r w:rsidR="00BF02AF" w:rsidRPr="00CF0DF2">
        <w:rPr>
          <w:sz w:val="24"/>
          <w:szCs w:val="24"/>
        </w:rPr>
        <w:t xml:space="preserve"> </w:t>
      </w:r>
      <w:r w:rsidRPr="00CF0DF2">
        <w:rPr>
          <w:sz w:val="24"/>
          <w:szCs w:val="24"/>
        </w:rPr>
        <w:t xml:space="preserve">présentée par un groupement d’entreprises, indiquer le nom du groupement ou de ses partenaires, en tant que </w:t>
      </w:r>
      <w:r>
        <w:rPr>
          <w:sz w:val="24"/>
          <w:szCs w:val="24"/>
        </w:rPr>
        <w:t>Proposant</w:t>
      </w:r>
      <w:r w:rsidRPr="00CF0DF2">
        <w:rPr>
          <w:sz w:val="24"/>
          <w:szCs w:val="24"/>
        </w:rPr>
        <w:t xml:space="preserve">. </w:t>
      </w:r>
      <w:r w:rsidRPr="00CF0DF2">
        <w:rPr>
          <w:sz w:val="24"/>
          <w:szCs w:val="24"/>
          <w:lang w:eastAsia="en-US"/>
        </w:rPr>
        <w:t xml:space="preserve">Dans le cas où le </w:t>
      </w:r>
      <w:r>
        <w:rPr>
          <w:sz w:val="24"/>
          <w:szCs w:val="24"/>
          <w:lang w:eastAsia="en-US"/>
        </w:rPr>
        <w:t>Proposant</w:t>
      </w:r>
      <w:r w:rsidRPr="00CF0DF2">
        <w:rPr>
          <w:sz w:val="24"/>
          <w:szCs w:val="24"/>
          <w:lang w:eastAsia="en-US"/>
        </w:rPr>
        <w:t xml:space="preserve"> est un Groupement, chaque référence au « </w:t>
      </w:r>
      <w:r>
        <w:rPr>
          <w:sz w:val="24"/>
          <w:szCs w:val="24"/>
          <w:lang w:eastAsia="en-US"/>
        </w:rPr>
        <w:t>Proposant</w:t>
      </w:r>
      <w:r w:rsidRPr="00CF0DF2">
        <w:rPr>
          <w:sz w:val="24"/>
          <w:szCs w:val="24"/>
          <w:lang w:eastAsia="en-US"/>
        </w:rPr>
        <w:t xml:space="preserve"> » dans le formulaire de divulgation de propriété bénéficiaire (y compris l’introduction à cet égard) doit être lue pour désigner le membre du Groupement.</w:t>
      </w:r>
    </w:p>
    <w:p w14:paraId="7538FB39" w14:textId="297D41AA" w:rsidR="00CF0DF2" w:rsidRPr="00CF0DF2" w:rsidRDefault="00CF0DF2" w:rsidP="00CF0DF2">
      <w:pPr>
        <w:tabs>
          <w:tab w:val="right" w:pos="4140"/>
          <w:tab w:val="left" w:pos="4500"/>
          <w:tab w:val="right" w:pos="9000"/>
        </w:tabs>
        <w:spacing w:after="240"/>
        <w:rPr>
          <w:sz w:val="24"/>
          <w:szCs w:val="24"/>
        </w:rPr>
      </w:pPr>
      <w:r w:rsidRPr="00CF0DF2">
        <w:rPr>
          <w:sz w:val="24"/>
          <w:szCs w:val="24"/>
        </w:rPr>
        <w:t xml:space="preserve">**La personne signataire doit avoir un pouvoir donné par le </w:t>
      </w:r>
      <w:r>
        <w:rPr>
          <w:sz w:val="24"/>
          <w:szCs w:val="24"/>
        </w:rPr>
        <w:t>Proposant</w:t>
      </w:r>
      <w:r w:rsidRPr="00CF0DF2">
        <w:rPr>
          <w:sz w:val="24"/>
          <w:szCs w:val="24"/>
        </w:rPr>
        <w:t>, à joindre.</w:t>
      </w:r>
    </w:p>
    <w:p w14:paraId="260AA1C9" w14:textId="0A39B075" w:rsidR="00CF0DF2" w:rsidRDefault="00CF0DF2">
      <w:pPr>
        <w:rPr>
          <w:sz w:val="24"/>
          <w:szCs w:val="24"/>
        </w:rPr>
      </w:pPr>
      <w:r>
        <w:rPr>
          <w:sz w:val="24"/>
          <w:szCs w:val="24"/>
        </w:rPr>
        <w:br w:type="page"/>
      </w:r>
    </w:p>
    <w:p w14:paraId="62333F3C" w14:textId="77777777" w:rsidR="00CF0DF2" w:rsidRPr="00CF0DF2" w:rsidRDefault="00CF0DF2" w:rsidP="00CF0DF2">
      <w:pPr>
        <w:rPr>
          <w:sz w:val="24"/>
          <w:szCs w:val="24"/>
        </w:rPr>
      </w:pPr>
    </w:p>
    <w:p w14:paraId="00ED5B0A" w14:textId="77777777" w:rsidR="00CF0DF2" w:rsidRPr="006C1597" w:rsidRDefault="00CF0DF2" w:rsidP="00366BEE">
      <w:pPr>
        <w:pStyle w:val="Sec10head1"/>
        <w:ind w:right="-180"/>
      </w:pPr>
      <w:bookmarkStart w:id="779" w:name="_Toc87030186"/>
      <w:r w:rsidRPr="006C1597">
        <w:t xml:space="preserve">Modèle de Lettre de </w:t>
      </w:r>
      <w:r>
        <w:t>N</w:t>
      </w:r>
      <w:r w:rsidRPr="006C1597">
        <w:t>otification de l’</w:t>
      </w:r>
      <w:r>
        <w:t>A</w:t>
      </w:r>
      <w:r w:rsidRPr="006C1597">
        <w:t xml:space="preserve">ttribution du </w:t>
      </w:r>
      <w:r>
        <w:t>M</w:t>
      </w:r>
      <w:r w:rsidRPr="006C1597">
        <w:t>arché</w:t>
      </w:r>
      <w:bookmarkEnd w:id="771"/>
      <w:bookmarkEnd w:id="772"/>
      <w:bookmarkEnd w:id="773"/>
      <w:bookmarkEnd w:id="779"/>
    </w:p>
    <w:p w14:paraId="2CCA38E5" w14:textId="77777777" w:rsidR="00CF0DF2" w:rsidRPr="00CF0DF2" w:rsidRDefault="00CF0DF2" w:rsidP="00CF0DF2">
      <w:pPr>
        <w:spacing w:after="120"/>
        <w:jc w:val="center"/>
        <w:rPr>
          <w:i/>
          <w:sz w:val="24"/>
          <w:szCs w:val="24"/>
        </w:rPr>
      </w:pPr>
      <w:r w:rsidRPr="00CF0DF2">
        <w:rPr>
          <w:i/>
          <w:sz w:val="24"/>
          <w:szCs w:val="24"/>
        </w:rPr>
        <w:t>[papier à en-tête du Maître d’Ouvrage]</w:t>
      </w:r>
    </w:p>
    <w:p w14:paraId="64F56DC0" w14:textId="77777777" w:rsidR="00CF0DF2" w:rsidRPr="00CF0DF2" w:rsidRDefault="00CF0DF2" w:rsidP="00CF0DF2">
      <w:pPr>
        <w:tabs>
          <w:tab w:val="left" w:leader="underscore" w:pos="4253"/>
        </w:tabs>
        <w:spacing w:before="360" w:after="240"/>
        <w:ind w:left="42" w:firstLine="1"/>
        <w:rPr>
          <w:sz w:val="24"/>
          <w:szCs w:val="24"/>
        </w:rPr>
      </w:pPr>
      <w:r w:rsidRPr="00CF0DF2">
        <w:rPr>
          <w:sz w:val="24"/>
          <w:szCs w:val="24"/>
        </w:rPr>
        <w:t xml:space="preserve">Date : </w:t>
      </w:r>
      <w:r w:rsidRPr="00CF0DF2">
        <w:rPr>
          <w:sz w:val="24"/>
          <w:szCs w:val="24"/>
        </w:rPr>
        <w:tab/>
      </w:r>
    </w:p>
    <w:p w14:paraId="36804BCF" w14:textId="5B84031A" w:rsidR="00CF0DF2" w:rsidRPr="00CF0DF2" w:rsidRDefault="00CF0DF2" w:rsidP="00CF0DF2">
      <w:pPr>
        <w:tabs>
          <w:tab w:val="left" w:leader="underscore" w:pos="4253"/>
        </w:tabs>
        <w:spacing w:before="120" w:after="360"/>
        <w:ind w:left="42" w:firstLine="1"/>
        <w:rPr>
          <w:sz w:val="24"/>
          <w:szCs w:val="24"/>
        </w:rPr>
      </w:pPr>
      <w:r w:rsidRPr="00CF0DF2">
        <w:rPr>
          <w:sz w:val="24"/>
          <w:szCs w:val="24"/>
        </w:rPr>
        <w:t xml:space="preserve">A : </w:t>
      </w:r>
      <w:r w:rsidRPr="00CF0DF2">
        <w:rPr>
          <w:sz w:val="24"/>
          <w:szCs w:val="24"/>
        </w:rPr>
        <w:tab/>
      </w:r>
      <w:r w:rsidRPr="00CF0DF2">
        <w:rPr>
          <w:i/>
          <w:sz w:val="24"/>
          <w:szCs w:val="24"/>
        </w:rPr>
        <w:t>[nom et adresse du Proposant retenu]</w:t>
      </w:r>
    </w:p>
    <w:p w14:paraId="72E91951" w14:textId="77777777" w:rsidR="00CF0DF2" w:rsidRPr="00CF0DF2" w:rsidRDefault="00CF0DF2" w:rsidP="00CF0DF2">
      <w:pPr>
        <w:spacing w:before="120" w:after="120"/>
        <w:rPr>
          <w:sz w:val="24"/>
          <w:szCs w:val="24"/>
        </w:rPr>
      </w:pPr>
      <w:r w:rsidRPr="00CF0DF2">
        <w:rPr>
          <w:sz w:val="24"/>
          <w:szCs w:val="24"/>
        </w:rPr>
        <w:t>Messieurs,</w:t>
      </w:r>
    </w:p>
    <w:p w14:paraId="737D1F73" w14:textId="79C61C2C" w:rsidR="00CF0DF2" w:rsidRPr="00CF0DF2" w:rsidRDefault="00CF0DF2" w:rsidP="00711162">
      <w:pPr>
        <w:spacing w:before="120" w:after="120"/>
        <w:jc w:val="both"/>
        <w:rPr>
          <w:sz w:val="24"/>
          <w:szCs w:val="24"/>
        </w:rPr>
      </w:pPr>
      <w:r w:rsidRPr="00CF0DF2">
        <w:rPr>
          <w:sz w:val="24"/>
          <w:szCs w:val="24"/>
        </w:rPr>
        <w:t xml:space="preserve">La présente a pour but de vous notifier que votre </w:t>
      </w:r>
      <w:r w:rsidR="00A5196D">
        <w:rPr>
          <w:sz w:val="24"/>
          <w:szCs w:val="24"/>
        </w:rPr>
        <w:t>Proposition</w:t>
      </w:r>
      <w:r w:rsidR="00A5196D" w:rsidRPr="00CF0DF2">
        <w:rPr>
          <w:sz w:val="24"/>
          <w:szCs w:val="24"/>
        </w:rPr>
        <w:t xml:space="preserve"> </w:t>
      </w:r>
      <w:r w:rsidRPr="00CF0DF2">
        <w:rPr>
          <w:sz w:val="24"/>
          <w:szCs w:val="24"/>
        </w:rPr>
        <w:t xml:space="preserve">en date du _____________ </w:t>
      </w:r>
      <w:r w:rsidRPr="00CF0DF2">
        <w:rPr>
          <w:i/>
          <w:sz w:val="24"/>
          <w:szCs w:val="24"/>
        </w:rPr>
        <w:t>[date]</w:t>
      </w:r>
      <w:r w:rsidRPr="00CF0DF2">
        <w:rPr>
          <w:sz w:val="24"/>
          <w:szCs w:val="24"/>
        </w:rPr>
        <w:t xml:space="preserve"> pour l’exécution des </w:t>
      </w:r>
      <w:r w:rsidR="00A5196D">
        <w:rPr>
          <w:sz w:val="24"/>
          <w:szCs w:val="24"/>
        </w:rPr>
        <w:t xml:space="preserve">Ouvrages </w:t>
      </w:r>
      <w:r w:rsidRPr="00CF0DF2">
        <w:rPr>
          <w:sz w:val="24"/>
          <w:szCs w:val="24"/>
        </w:rPr>
        <w:t xml:space="preserve">de _____________ </w:t>
      </w:r>
      <w:r w:rsidRPr="00CF0DF2">
        <w:rPr>
          <w:i/>
          <w:sz w:val="24"/>
          <w:szCs w:val="24"/>
        </w:rPr>
        <w:t>[nom du projet et travaux spécifiques tels qu’ils sont présentés dans les Instructions aux Proposants]</w:t>
      </w:r>
      <w:r w:rsidRPr="00CF0DF2">
        <w:rPr>
          <w:sz w:val="24"/>
          <w:szCs w:val="24"/>
        </w:rPr>
        <w:t xml:space="preserve"> pour le montant du Marché d’une contre-valeur </w:t>
      </w:r>
      <w:r w:rsidRPr="00CF0DF2">
        <w:rPr>
          <w:i/>
          <w:sz w:val="24"/>
          <w:szCs w:val="24"/>
        </w:rPr>
        <w:t xml:space="preserve">[Supprimer « contre » si le prix du Marché est exprimé en une seule monnaie] </w:t>
      </w:r>
      <w:r w:rsidRPr="00CF0DF2">
        <w:rPr>
          <w:sz w:val="24"/>
          <w:szCs w:val="24"/>
        </w:rPr>
        <w:t xml:space="preserve">de _____________ </w:t>
      </w:r>
      <w:r w:rsidRPr="00CF0DF2">
        <w:rPr>
          <w:i/>
          <w:sz w:val="24"/>
          <w:szCs w:val="24"/>
        </w:rPr>
        <w:t>[montant en chiffres et en lettres, nom de la monnaie]</w:t>
      </w:r>
      <w:r w:rsidRPr="00CF0DF2">
        <w:rPr>
          <w:sz w:val="24"/>
          <w:szCs w:val="24"/>
        </w:rPr>
        <w:t xml:space="preserve">, rectifié et modifié conformément aux Instructions aux Proposants </w:t>
      </w:r>
      <w:r w:rsidRPr="00CF0DF2">
        <w:rPr>
          <w:i/>
          <w:sz w:val="24"/>
          <w:szCs w:val="24"/>
        </w:rPr>
        <w:t>[Supprimer « rectifié et » ou « et modifié » si seulement l’une de ce mesures s’applique. Supprimer « rectifié et modifié conformément aux Instructions aux Proposants » si des rectifications ou modifications n’ont pas été effectuées]</w:t>
      </w:r>
      <w:r w:rsidRPr="00CF0DF2">
        <w:rPr>
          <w:sz w:val="24"/>
          <w:szCs w:val="24"/>
        </w:rPr>
        <w:t>, est acceptée par nos services.</w:t>
      </w:r>
    </w:p>
    <w:p w14:paraId="222C75B1" w14:textId="77777777" w:rsidR="00CF0DF2" w:rsidRPr="00CF0DF2" w:rsidRDefault="00CF0DF2" w:rsidP="00CF0DF2">
      <w:pPr>
        <w:spacing w:before="120" w:after="120"/>
        <w:ind w:left="720" w:hanging="6"/>
        <w:rPr>
          <w:sz w:val="24"/>
          <w:szCs w:val="24"/>
        </w:rPr>
      </w:pPr>
    </w:p>
    <w:p w14:paraId="1EABC4F8" w14:textId="4033CA68" w:rsidR="00CF0DF2" w:rsidRPr="00CF0DF2" w:rsidRDefault="00CF0DF2" w:rsidP="00711162">
      <w:pPr>
        <w:spacing w:before="120" w:after="120"/>
        <w:jc w:val="both"/>
        <w:rPr>
          <w:sz w:val="24"/>
          <w:szCs w:val="24"/>
        </w:rPr>
      </w:pPr>
      <w:r w:rsidRPr="00CF0DF2">
        <w:rPr>
          <w:sz w:val="24"/>
          <w:szCs w:val="24"/>
        </w:rPr>
        <w:t xml:space="preserve">Il vous est demandé de fournir la Garantie de bonne exécution et la Garantie de Performance Environnementale et Sociale </w:t>
      </w:r>
      <w:r w:rsidRPr="00CF0DF2">
        <w:rPr>
          <w:b/>
          <w:i/>
          <w:sz w:val="24"/>
          <w:szCs w:val="24"/>
        </w:rPr>
        <w:t>[Omettre la garantie ES si elle n’est pas demandée par le Marché]</w:t>
      </w:r>
      <w:r w:rsidRPr="00CF0DF2">
        <w:rPr>
          <w:sz w:val="24"/>
          <w:szCs w:val="24"/>
        </w:rPr>
        <w:t xml:space="preserve"> dans les vingt-huit (28) jours, conformément au CCAG, en utilisant le formulaire de Garantie de bonne exécution et le formulaire de Garantie de Performance Environnementale et Sociale </w:t>
      </w:r>
      <w:r w:rsidRPr="00CF0DF2">
        <w:rPr>
          <w:b/>
          <w:i/>
          <w:sz w:val="24"/>
          <w:szCs w:val="24"/>
        </w:rPr>
        <w:t xml:space="preserve">[Omettre la référence au formulaire de Garantie ES si elle n’est pas demandée par le Marché] </w:t>
      </w:r>
      <w:r w:rsidRPr="00CF0DF2">
        <w:rPr>
          <w:sz w:val="24"/>
          <w:szCs w:val="24"/>
        </w:rPr>
        <w:t xml:space="preserve">de la Section X, Formulaires du Marché du dossier </w:t>
      </w:r>
      <w:r w:rsidR="00A028D7">
        <w:rPr>
          <w:sz w:val="24"/>
          <w:szCs w:val="24"/>
        </w:rPr>
        <w:t>de demande de propositions</w:t>
      </w:r>
      <w:r w:rsidRPr="00CF0DF2">
        <w:rPr>
          <w:sz w:val="24"/>
          <w:szCs w:val="24"/>
        </w:rPr>
        <w:t>.</w:t>
      </w:r>
    </w:p>
    <w:p w14:paraId="3EB02460" w14:textId="77777777" w:rsidR="00CF0DF2" w:rsidRPr="00CF0DF2" w:rsidRDefault="00CF0DF2" w:rsidP="00CF0DF2">
      <w:pPr>
        <w:spacing w:before="120" w:after="120"/>
        <w:rPr>
          <w:sz w:val="24"/>
          <w:szCs w:val="24"/>
        </w:rPr>
      </w:pPr>
      <w:r w:rsidRPr="00CF0DF2">
        <w:rPr>
          <w:sz w:val="24"/>
          <w:szCs w:val="24"/>
        </w:rPr>
        <w:t>Veuillez agréer, Messieurs, l’expression de notre considération distinguée.</w:t>
      </w:r>
    </w:p>
    <w:p w14:paraId="06705F41" w14:textId="77777777" w:rsidR="00CF0DF2" w:rsidRPr="00CF0DF2" w:rsidRDefault="00CF0DF2" w:rsidP="00CF0DF2">
      <w:pPr>
        <w:tabs>
          <w:tab w:val="left" w:leader="underscore" w:pos="7088"/>
        </w:tabs>
        <w:spacing w:before="120" w:after="120"/>
        <w:ind w:firstLine="14"/>
        <w:rPr>
          <w:i/>
          <w:sz w:val="24"/>
          <w:szCs w:val="24"/>
        </w:rPr>
      </w:pPr>
      <w:r w:rsidRPr="00CF0DF2">
        <w:rPr>
          <w:i/>
          <w:sz w:val="24"/>
          <w:szCs w:val="24"/>
        </w:rPr>
        <w:tab/>
      </w:r>
    </w:p>
    <w:p w14:paraId="2002F511" w14:textId="77777777" w:rsidR="00CF0DF2" w:rsidRPr="00CF0DF2" w:rsidRDefault="00CF0DF2" w:rsidP="00CF0DF2">
      <w:pPr>
        <w:spacing w:before="120" w:after="120"/>
        <w:rPr>
          <w:sz w:val="24"/>
          <w:szCs w:val="24"/>
        </w:rPr>
      </w:pPr>
      <w:r w:rsidRPr="00CF0DF2">
        <w:rPr>
          <w:i/>
          <w:sz w:val="24"/>
          <w:szCs w:val="24"/>
        </w:rPr>
        <w:t>[Signature, nom et titre du signataire habilité à signer au nom du Maître d’Ouvrage]</w:t>
      </w:r>
    </w:p>
    <w:p w14:paraId="2C804659" w14:textId="77777777" w:rsidR="00CF0DF2" w:rsidRPr="00CF0DF2" w:rsidRDefault="00CF0DF2" w:rsidP="00CF0DF2">
      <w:pPr>
        <w:spacing w:before="120" w:after="120"/>
        <w:rPr>
          <w:b/>
          <w:bCs/>
          <w:sz w:val="24"/>
          <w:szCs w:val="24"/>
        </w:rPr>
      </w:pPr>
      <w:r w:rsidRPr="00CF0DF2">
        <w:rPr>
          <w:b/>
          <w:bCs/>
          <w:sz w:val="24"/>
          <w:szCs w:val="24"/>
        </w:rPr>
        <w:t>Pièce jointe : Acte d’Engagement</w:t>
      </w:r>
    </w:p>
    <w:p w14:paraId="50178E83" w14:textId="77777777" w:rsidR="00CF0DF2" w:rsidRPr="006C1597" w:rsidRDefault="00CF0DF2" w:rsidP="00366BEE">
      <w:pPr>
        <w:pStyle w:val="Sec10head1"/>
        <w:ind w:right="-180"/>
        <w:rPr>
          <w:bCs/>
          <w:szCs w:val="24"/>
        </w:rPr>
      </w:pPr>
      <w:r w:rsidRPr="00CF0DF2">
        <w:rPr>
          <w:sz w:val="24"/>
          <w:szCs w:val="24"/>
        </w:rPr>
        <w:br w:type="page"/>
      </w:r>
      <w:bookmarkStart w:id="780" w:name="_Toc327354352"/>
      <w:bookmarkStart w:id="781" w:name="_Toc479272843"/>
      <w:bookmarkStart w:id="782" w:name="_Toc69307957"/>
      <w:bookmarkStart w:id="783" w:name="_Toc87030187"/>
      <w:r w:rsidRPr="006C1597">
        <w:lastRenderedPageBreak/>
        <w:t>Modèle d’Acte d’engagement</w:t>
      </w:r>
      <w:bookmarkEnd w:id="780"/>
      <w:bookmarkEnd w:id="781"/>
      <w:bookmarkEnd w:id="782"/>
      <w:bookmarkEnd w:id="783"/>
    </w:p>
    <w:p w14:paraId="32C30AB0" w14:textId="77777777" w:rsidR="00CF0DF2" w:rsidRPr="00CF0DF2" w:rsidRDefault="00CF0DF2" w:rsidP="00711162">
      <w:pPr>
        <w:tabs>
          <w:tab w:val="left" w:leader="underscore" w:pos="7655"/>
          <w:tab w:val="left" w:leader="underscore" w:pos="8789"/>
        </w:tabs>
        <w:spacing w:before="120" w:after="120"/>
        <w:jc w:val="both"/>
        <w:rPr>
          <w:sz w:val="24"/>
          <w:szCs w:val="24"/>
        </w:rPr>
      </w:pPr>
      <w:r w:rsidRPr="00CF0DF2">
        <w:rPr>
          <w:sz w:val="24"/>
          <w:szCs w:val="24"/>
        </w:rPr>
        <w:t>Le présent Marché</w:t>
      </w:r>
      <w:r w:rsidRPr="00CF0DF2">
        <w:rPr>
          <w:b/>
          <w:sz w:val="24"/>
          <w:szCs w:val="24"/>
        </w:rPr>
        <w:t xml:space="preserve"> </w:t>
      </w:r>
      <w:r w:rsidRPr="00CF0DF2">
        <w:rPr>
          <w:sz w:val="24"/>
          <w:szCs w:val="24"/>
        </w:rPr>
        <w:t xml:space="preserve">a été conclu le ___________ jour de _________, 20-- entre ________________________ </w:t>
      </w:r>
      <w:r w:rsidRPr="00CF0DF2">
        <w:rPr>
          <w:i/>
          <w:sz w:val="24"/>
          <w:szCs w:val="24"/>
        </w:rPr>
        <w:t>[nom]</w:t>
      </w:r>
      <w:r w:rsidRPr="00CF0DF2">
        <w:rPr>
          <w:sz w:val="24"/>
          <w:szCs w:val="24"/>
        </w:rPr>
        <w:t>, domicilié à ________________________</w:t>
      </w:r>
      <w:r w:rsidRPr="00CF0DF2">
        <w:rPr>
          <w:i/>
          <w:sz w:val="24"/>
          <w:szCs w:val="24"/>
        </w:rPr>
        <w:t xml:space="preserve"> [adresse] </w:t>
      </w:r>
      <w:r w:rsidRPr="00CF0DF2">
        <w:rPr>
          <w:sz w:val="24"/>
          <w:szCs w:val="24"/>
        </w:rPr>
        <w:t>(ci-après dénommé « le Maître d’Ouvrage ») d’une part et ________________________</w:t>
      </w:r>
      <w:r w:rsidRPr="00CF0DF2">
        <w:rPr>
          <w:i/>
          <w:sz w:val="24"/>
          <w:szCs w:val="24"/>
        </w:rPr>
        <w:t xml:space="preserve"> [nom de l’Entrepreneur ou du groupement d’entreprise suivi de «, solidairement</w:t>
      </w:r>
      <w:r w:rsidRPr="00CF0DF2">
        <w:rPr>
          <w:sz w:val="24"/>
          <w:szCs w:val="24"/>
        </w:rPr>
        <w:t xml:space="preserve">, </w:t>
      </w:r>
      <w:r w:rsidRPr="00CF0DF2">
        <w:rPr>
          <w:i/>
          <w:sz w:val="24"/>
          <w:szCs w:val="24"/>
        </w:rPr>
        <w:t>et représenté</w:t>
      </w:r>
      <w:r w:rsidRPr="00CF0DF2">
        <w:rPr>
          <w:sz w:val="24"/>
          <w:szCs w:val="24"/>
        </w:rPr>
        <w:t xml:space="preserve"> </w:t>
      </w:r>
      <w:r w:rsidRPr="00CF0DF2">
        <w:rPr>
          <w:i/>
          <w:sz w:val="24"/>
          <w:szCs w:val="24"/>
        </w:rPr>
        <w:t>par [nom] comme mandataire commun »],</w:t>
      </w:r>
      <w:r w:rsidRPr="00CF0DF2">
        <w:rPr>
          <w:sz w:val="24"/>
          <w:szCs w:val="24"/>
        </w:rPr>
        <w:t xml:space="preserve"> domicilié à ________________________</w:t>
      </w:r>
      <w:r w:rsidRPr="00CF0DF2">
        <w:rPr>
          <w:i/>
          <w:sz w:val="24"/>
          <w:szCs w:val="24"/>
        </w:rPr>
        <w:t xml:space="preserve"> [adresse]</w:t>
      </w:r>
      <w:r w:rsidRPr="00CF0DF2">
        <w:rPr>
          <w:sz w:val="24"/>
          <w:szCs w:val="24"/>
        </w:rPr>
        <w:t xml:space="preserve"> (ci-après dénommé « l’Entrepreneur ») d’autre part,</w:t>
      </w:r>
    </w:p>
    <w:p w14:paraId="7F7DC645" w14:textId="32FCBB03" w:rsidR="00CF0DF2" w:rsidRPr="00CF0DF2" w:rsidRDefault="00CF0DF2" w:rsidP="00711162">
      <w:pPr>
        <w:spacing w:before="120" w:after="120"/>
        <w:jc w:val="both"/>
        <w:rPr>
          <w:sz w:val="24"/>
          <w:szCs w:val="24"/>
        </w:rPr>
      </w:pPr>
      <w:r w:rsidRPr="00CF0DF2">
        <w:rPr>
          <w:sz w:val="24"/>
          <w:szCs w:val="24"/>
        </w:rPr>
        <w:t>Attendu</w:t>
      </w:r>
      <w:r w:rsidRPr="00CF0DF2">
        <w:rPr>
          <w:b/>
          <w:sz w:val="24"/>
          <w:szCs w:val="24"/>
        </w:rPr>
        <w:t xml:space="preserve"> </w:t>
      </w:r>
      <w:r w:rsidRPr="00CF0DF2">
        <w:rPr>
          <w:sz w:val="24"/>
          <w:szCs w:val="24"/>
        </w:rPr>
        <w:t xml:space="preserve">que le Maître d’Ouvrage souhaite que certains </w:t>
      </w:r>
      <w:r w:rsidR="00CD58BA">
        <w:rPr>
          <w:sz w:val="24"/>
          <w:szCs w:val="24"/>
        </w:rPr>
        <w:t>Ouvrages</w:t>
      </w:r>
      <w:r w:rsidR="00CD58BA" w:rsidRPr="00CF0DF2">
        <w:rPr>
          <w:sz w:val="24"/>
          <w:szCs w:val="24"/>
        </w:rPr>
        <w:t xml:space="preserve"> connus comme ___________________ </w:t>
      </w:r>
      <w:r w:rsidR="00CD58BA" w:rsidRPr="00CF0DF2">
        <w:rPr>
          <w:i/>
          <w:iCs/>
          <w:sz w:val="24"/>
          <w:szCs w:val="24"/>
        </w:rPr>
        <w:t xml:space="preserve">[insérer la description des </w:t>
      </w:r>
      <w:r w:rsidR="00CD58BA">
        <w:rPr>
          <w:i/>
          <w:iCs/>
          <w:sz w:val="24"/>
          <w:szCs w:val="24"/>
        </w:rPr>
        <w:t>Ouvrages</w:t>
      </w:r>
      <w:r w:rsidR="00CD58BA" w:rsidRPr="00CF0DF2">
        <w:rPr>
          <w:i/>
          <w:iCs/>
          <w:sz w:val="24"/>
          <w:szCs w:val="24"/>
        </w:rPr>
        <w:t>]</w:t>
      </w:r>
      <w:r w:rsidR="00CD58BA" w:rsidRPr="00CF0DF2">
        <w:rPr>
          <w:sz w:val="24"/>
          <w:szCs w:val="24"/>
        </w:rPr>
        <w:t xml:space="preserve"> soient exécutés par l’Entrepreneur, à savoir ________________________</w:t>
      </w:r>
      <w:r w:rsidR="00CD58BA" w:rsidRPr="00CF0DF2">
        <w:rPr>
          <w:i/>
          <w:sz w:val="24"/>
          <w:szCs w:val="24"/>
        </w:rPr>
        <w:t xml:space="preserve"> [nom],</w:t>
      </w:r>
      <w:r w:rsidR="00CD58BA" w:rsidRPr="00CF0DF2">
        <w:rPr>
          <w:sz w:val="24"/>
          <w:szCs w:val="24"/>
        </w:rPr>
        <w:t xml:space="preserve"> qu’il a accepté </w:t>
      </w:r>
      <w:r w:rsidR="00CD58BA">
        <w:rPr>
          <w:sz w:val="24"/>
          <w:szCs w:val="24"/>
        </w:rPr>
        <w:t>la Proposition</w:t>
      </w:r>
      <w:r w:rsidR="00CD58BA" w:rsidRPr="00CF0DF2">
        <w:rPr>
          <w:sz w:val="24"/>
          <w:szCs w:val="24"/>
        </w:rPr>
        <w:t xml:space="preserve"> remise par l’Entrepreneur en vue de l’exécution et de l’achèvement desdits </w:t>
      </w:r>
      <w:r w:rsidR="00CD58BA">
        <w:rPr>
          <w:sz w:val="24"/>
          <w:szCs w:val="24"/>
        </w:rPr>
        <w:t>Ouvrages</w:t>
      </w:r>
      <w:r w:rsidRPr="00CF0DF2">
        <w:rPr>
          <w:sz w:val="24"/>
          <w:szCs w:val="24"/>
        </w:rPr>
        <w:t>, et de la réparation de toutes les malfaçons y afférentes.</w:t>
      </w:r>
    </w:p>
    <w:p w14:paraId="172C3816" w14:textId="77777777" w:rsidR="00CF0DF2" w:rsidRPr="00CF0DF2" w:rsidRDefault="00CF0DF2" w:rsidP="00CF0DF2">
      <w:pPr>
        <w:spacing w:before="120" w:after="120"/>
        <w:rPr>
          <w:sz w:val="24"/>
          <w:szCs w:val="24"/>
        </w:rPr>
      </w:pPr>
      <w:r w:rsidRPr="00CF0DF2">
        <w:rPr>
          <w:sz w:val="24"/>
          <w:szCs w:val="24"/>
        </w:rPr>
        <w:t>I1 a été convenu de ce qui suit :</w:t>
      </w:r>
    </w:p>
    <w:p w14:paraId="16705094" w14:textId="1DE8CC87" w:rsidR="00CF0DF2" w:rsidRPr="00CF0DF2" w:rsidRDefault="00CF0DF2" w:rsidP="00F80822">
      <w:pPr>
        <w:pStyle w:val="ListParagraph"/>
        <w:numPr>
          <w:ilvl w:val="3"/>
          <w:numId w:val="83"/>
        </w:numPr>
        <w:spacing w:before="120" w:after="120"/>
        <w:ind w:left="720" w:hanging="720"/>
        <w:contextualSpacing/>
        <w:jc w:val="both"/>
        <w:rPr>
          <w:sz w:val="24"/>
          <w:szCs w:val="24"/>
        </w:rPr>
      </w:pPr>
      <w:r w:rsidRPr="00CF0DF2">
        <w:rPr>
          <w:sz w:val="24"/>
          <w:szCs w:val="24"/>
        </w:rPr>
        <w:t xml:space="preserve">Dans le présent Marché, les termes et expressions auront la signification qui leur est attribuée dans les </w:t>
      </w:r>
      <w:r w:rsidR="00CD58BA">
        <w:rPr>
          <w:sz w:val="24"/>
          <w:szCs w:val="24"/>
        </w:rPr>
        <w:t>Conditions</w:t>
      </w:r>
      <w:r w:rsidRPr="00CF0DF2">
        <w:rPr>
          <w:sz w:val="24"/>
          <w:szCs w:val="24"/>
        </w:rPr>
        <w:t xml:space="preserve"> du Marché dont la liste est donnée ci-après.</w:t>
      </w:r>
    </w:p>
    <w:p w14:paraId="6DCFF429" w14:textId="06FB1B3B" w:rsidR="00CF0DF2" w:rsidRPr="00CF0DF2" w:rsidRDefault="00CF0DF2" w:rsidP="00CF0DF2">
      <w:pPr>
        <w:spacing w:before="120" w:after="120"/>
        <w:ind w:left="810" w:hanging="810"/>
        <w:rPr>
          <w:sz w:val="24"/>
          <w:szCs w:val="24"/>
        </w:rPr>
      </w:pPr>
      <w:r w:rsidRPr="00CF0DF2">
        <w:rPr>
          <w:sz w:val="24"/>
          <w:szCs w:val="24"/>
        </w:rPr>
        <w:t xml:space="preserve">2.         </w:t>
      </w:r>
      <w:bookmarkStart w:id="784" w:name="_Hlk78451369"/>
      <w:r w:rsidR="005D505A" w:rsidRPr="00E52005">
        <w:rPr>
          <w:sz w:val="24"/>
          <w:szCs w:val="24"/>
        </w:rPr>
        <w:t xml:space="preserve">Les documents suivants sont considérés comme faisant partie intégrante du présent Marché et doivent être lus et interprétés comme tels. Le présent </w:t>
      </w:r>
      <w:r w:rsidR="005D505A">
        <w:rPr>
          <w:sz w:val="24"/>
          <w:szCs w:val="24"/>
        </w:rPr>
        <w:t xml:space="preserve">Acte d’Engagement </w:t>
      </w:r>
      <w:r w:rsidR="005D505A" w:rsidRPr="00E52005">
        <w:rPr>
          <w:sz w:val="24"/>
          <w:szCs w:val="24"/>
        </w:rPr>
        <w:t>prévaut sur tous les autres documents du Marché.</w:t>
      </w:r>
      <w:r w:rsidRPr="00CF0DF2">
        <w:rPr>
          <w:sz w:val="24"/>
          <w:szCs w:val="24"/>
        </w:rPr>
        <w:t>:</w:t>
      </w:r>
    </w:p>
    <w:p w14:paraId="5DD6C426" w14:textId="6A506525" w:rsidR="00CF0DF2" w:rsidRPr="00CF0DF2" w:rsidRDefault="00CF0DF2" w:rsidP="00CF0DF2">
      <w:pPr>
        <w:spacing w:before="120" w:after="120"/>
        <w:ind w:left="1530" w:hanging="720"/>
        <w:rPr>
          <w:sz w:val="24"/>
          <w:szCs w:val="24"/>
        </w:rPr>
      </w:pPr>
      <w:r w:rsidRPr="00CF0DF2">
        <w:rPr>
          <w:sz w:val="24"/>
          <w:szCs w:val="24"/>
        </w:rPr>
        <w:t>(a)</w:t>
      </w:r>
      <w:r w:rsidRPr="00CF0DF2">
        <w:rPr>
          <w:sz w:val="24"/>
          <w:szCs w:val="24"/>
        </w:rPr>
        <w:tab/>
        <w:t>La Lettre de Notification d’</w:t>
      </w:r>
      <w:r w:rsidR="005D505A">
        <w:rPr>
          <w:sz w:val="24"/>
          <w:szCs w:val="24"/>
        </w:rPr>
        <w:t>A</w:t>
      </w:r>
      <w:r w:rsidRPr="00CF0DF2">
        <w:rPr>
          <w:sz w:val="24"/>
          <w:szCs w:val="24"/>
        </w:rPr>
        <w:t>ttribution du Marché ;</w:t>
      </w:r>
    </w:p>
    <w:p w14:paraId="132FDE5E" w14:textId="29453DEB" w:rsidR="00CF0DF2" w:rsidRPr="00CF0DF2" w:rsidRDefault="00CF0DF2" w:rsidP="00CF0DF2">
      <w:pPr>
        <w:spacing w:before="120" w:after="120"/>
        <w:ind w:left="1530" w:hanging="720"/>
        <w:rPr>
          <w:sz w:val="24"/>
          <w:szCs w:val="24"/>
        </w:rPr>
      </w:pPr>
      <w:r w:rsidRPr="00CF0DF2">
        <w:rPr>
          <w:sz w:val="24"/>
          <w:szCs w:val="24"/>
        </w:rPr>
        <w:t>(b)</w:t>
      </w:r>
      <w:r w:rsidRPr="00CF0DF2">
        <w:rPr>
          <w:sz w:val="24"/>
          <w:szCs w:val="24"/>
        </w:rPr>
        <w:tab/>
        <w:t xml:space="preserve">La Lettre de </w:t>
      </w:r>
      <w:r w:rsidR="005D505A">
        <w:rPr>
          <w:sz w:val="24"/>
          <w:szCs w:val="24"/>
        </w:rPr>
        <w:t>Proposit</w:t>
      </w:r>
      <w:r w:rsidR="005D505A" w:rsidRPr="00CF0DF2">
        <w:rPr>
          <w:sz w:val="24"/>
          <w:szCs w:val="24"/>
        </w:rPr>
        <w:t>ion </w:t>
      </w:r>
      <w:r w:rsidRPr="00CF0DF2">
        <w:rPr>
          <w:sz w:val="24"/>
          <w:szCs w:val="24"/>
        </w:rPr>
        <w:t>;</w:t>
      </w:r>
    </w:p>
    <w:p w14:paraId="2E727997" w14:textId="6065356A" w:rsidR="00CF0DF2" w:rsidRPr="00CF0DF2" w:rsidRDefault="00CF0DF2" w:rsidP="00CF0DF2">
      <w:pPr>
        <w:spacing w:before="120" w:after="120"/>
        <w:ind w:left="1530" w:hanging="720"/>
        <w:rPr>
          <w:sz w:val="24"/>
          <w:szCs w:val="24"/>
        </w:rPr>
      </w:pPr>
      <w:r w:rsidRPr="00CF0DF2">
        <w:rPr>
          <w:sz w:val="24"/>
          <w:szCs w:val="24"/>
        </w:rPr>
        <w:t>(c)</w:t>
      </w:r>
      <w:r w:rsidRPr="00CF0DF2">
        <w:rPr>
          <w:sz w:val="24"/>
          <w:szCs w:val="24"/>
        </w:rPr>
        <w:tab/>
        <w:t>Les add</w:t>
      </w:r>
      <w:r w:rsidR="005D505A">
        <w:rPr>
          <w:sz w:val="24"/>
          <w:szCs w:val="24"/>
        </w:rPr>
        <w:t>itifs</w:t>
      </w:r>
      <w:r w:rsidRPr="00CF0DF2">
        <w:rPr>
          <w:sz w:val="24"/>
          <w:szCs w:val="24"/>
        </w:rPr>
        <w:t xml:space="preserve"> No _____ (le cas échéant)</w:t>
      </w:r>
    </w:p>
    <w:p w14:paraId="78AF6D98" w14:textId="62D0A75D" w:rsidR="00CF0DF2" w:rsidRPr="00CF0DF2" w:rsidRDefault="00CF0DF2" w:rsidP="00CF0DF2">
      <w:pPr>
        <w:spacing w:before="120" w:after="120"/>
        <w:ind w:left="1530" w:hanging="720"/>
        <w:rPr>
          <w:sz w:val="24"/>
          <w:szCs w:val="24"/>
        </w:rPr>
      </w:pPr>
      <w:r w:rsidRPr="00CF0DF2">
        <w:rPr>
          <w:sz w:val="24"/>
          <w:szCs w:val="24"/>
        </w:rPr>
        <w:t>(d)       Les Conditions Particulières ;</w:t>
      </w:r>
    </w:p>
    <w:p w14:paraId="7D0C54F4" w14:textId="77777777" w:rsidR="00CF0DF2" w:rsidRPr="00CF0DF2" w:rsidRDefault="00CF0DF2" w:rsidP="00CF0DF2">
      <w:pPr>
        <w:spacing w:before="120" w:after="120"/>
        <w:ind w:left="1530" w:hanging="720"/>
        <w:rPr>
          <w:sz w:val="24"/>
          <w:szCs w:val="24"/>
        </w:rPr>
      </w:pPr>
      <w:r w:rsidRPr="00CF0DF2">
        <w:rPr>
          <w:sz w:val="24"/>
          <w:szCs w:val="24"/>
        </w:rPr>
        <w:t>(e)</w:t>
      </w:r>
      <w:r w:rsidRPr="00CF0DF2">
        <w:rPr>
          <w:sz w:val="24"/>
          <w:szCs w:val="24"/>
        </w:rPr>
        <w:tab/>
        <w:t>Les Conditions Générales ;</w:t>
      </w:r>
    </w:p>
    <w:p w14:paraId="5D2414D7" w14:textId="25BF0391" w:rsidR="00CF0DF2" w:rsidRPr="00CF0DF2" w:rsidRDefault="00CF0DF2" w:rsidP="00CF0DF2">
      <w:pPr>
        <w:spacing w:before="120" w:after="120"/>
        <w:ind w:left="1530" w:hanging="720"/>
        <w:rPr>
          <w:sz w:val="24"/>
          <w:szCs w:val="24"/>
        </w:rPr>
      </w:pPr>
      <w:r w:rsidRPr="00CF0DF2">
        <w:rPr>
          <w:sz w:val="24"/>
          <w:szCs w:val="24"/>
        </w:rPr>
        <w:t>(f)</w:t>
      </w:r>
      <w:r w:rsidRPr="00CF0DF2">
        <w:rPr>
          <w:sz w:val="24"/>
          <w:szCs w:val="24"/>
        </w:rPr>
        <w:tab/>
        <w:t xml:space="preserve">Les </w:t>
      </w:r>
      <w:r w:rsidR="00321728">
        <w:rPr>
          <w:sz w:val="24"/>
          <w:szCs w:val="24"/>
        </w:rPr>
        <w:t>Exigences du Maître d’Ouvrage</w:t>
      </w:r>
      <w:r w:rsidR="00321728" w:rsidRPr="00CF0DF2">
        <w:rPr>
          <w:sz w:val="24"/>
          <w:szCs w:val="24"/>
        </w:rPr>
        <w:t> </w:t>
      </w:r>
      <w:r w:rsidRPr="00CF0DF2">
        <w:rPr>
          <w:sz w:val="24"/>
          <w:szCs w:val="24"/>
        </w:rPr>
        <w:t>;</w:t>
      </w:r>
    </w:p>
    <w:p w14:paraId="4C407437" w14:textId="2BF8A645" w:rsidR="00CF0DF2" w:rsidRPr="00CF0DF2" w:rsidRDefault="00CF0DF2" w:rsidP="00CF0DF2">
      <w:pPr>
        <w:spacing w:before="120" w:after="120"/>
        <w:ind w:left="1530" w:hanging="720"/>
        <w:rPr>
          <w:sz w:val="24"/>
          <w:szCs w:val="24"/>
        </w:rPr>
      </w:pPr>
      <w:r w:rsidRPr="00CF0DF2">
        <w:rPr>
          <w:sz w:val="24"/>
          <w:szCs w:val="24"/>
        </w:rPr>
        <w:t xml:space="preserve">(g)       Les </w:t>
      </w:r>
      <w:r w:rsidR="00974826">
        <w:rPr>
          <w:sz w:val="24"/>
          <w:szCs w:val="24"/>
        </w:rPr>
        <w:t>Annexes remplie</w:t>
      </w:r>
      <w:r w:rsidR="00974826" w:rsidRPr="00CF0DF2">
        <w:rPr>
          <w:sz w:val="24"/>
          <w:szCs w:val="24"/>
        </w:rPr>
        <w:t>s </w:t>
      </w:r>
      <w:r w:rsidRPr="00CF0DF2">
        <w:rPr>
          <w:sz w:val="24"/>
          <w:szCs w:val="24"/>
        </w:rPr>
        <w:t xml:space="preserve"> ; et </w:t>
      </w:r>
    </w:p>
    <w:p w14:paraId="5FB74256" w14:textId="59A507F1" w:rsidR="00CF0DF2" w:rsidRPr="00CF0DF2" w:rsidRDefault="00CF0DF2" w:rsidP="00711162">
      <w:pPr>
        <w:spacing w:before="120" w:after="120"/>
        <w:ind w:left="1530" w:hanging="720"/>
        <w:jc w:val="both"/>
        <w:rPr>
          <w:sz w:val="24"/>
          <w:szCs w:val="24"/>
        </w:rPr>
      </w:pPr>
      <w:r w:rsidRPr="00CF0DF2">
        <w:rPr>
          <w:sz w:val="24"/>
          <w:szCs w:val="24"/>
        </w:rPr>
        <w:t>(h)</w:t>
      </w:r>
      <w:r w:rsidRPr="00CF0DF2">
        <w:rPr>
          <w:sz w:val="24"/>
          <w:szCs w:val="24"/>
        </w:rPr>
        <w:tab/>
      </w:r>
      <w:r w:rsidR="00983E18">
        <w:rPr>
          <w:sz w:val="24"/>
          <w:szCs w:val="24"/>
        </w:rPr>
        <w:t>La Proposition de l’Entrepreneur</w:t>
      </w:r>
      <w:r w:rsidR="00983E18" w:rsidRPr="00CF0DF2">
        <w:rPr>
          <w:sz w:val="24"/>
          <w:szCs w:val="24"/>
        </w:rPr>
        <w:t xml:space="preserve"> </w:t>
      </w:r>
      <w:r w:rsidRPr="00CF0DF2">
        <w:rPr>
          <w:sz w:val="24"/>
          <w:szCs w:val="24"/>
        </w:rPr>
        <w:t xml:space="preserve">et tous autres documents formant partie du </w:t>
      </w:r>
      <w:r w:rsidR="00983E18">
        <w:rPr>
          <w:sz w:val="24"/>
          <w:szCs w:val="24"/>
        </w:rPr>
        <w:t>M</w:t>
      </w:r>
      <w:r w:rsidRPr="00CF0DF2">
        <w:rPr>
          <w:sz w:val="24"/>
          <w:szCs w:val="24"/>
        </w:rPr>
        <w:t xml:space="preserve">arché, comprenant, mais sans </w:t>
      </w:r>
      <w:r w:rsidR="00F46A6E" w:rsidRPr="00CF0DF2">
        <w:rPr>
          <w:sz w:val="24"/>
          <w:szCs w:val="24"/>
        </w:rPr>
        <w:t>s’y limiter</w:t>
      </w:r>
      <w:r w:rsidRPr="00CF0DF2">
        <w:rPr>
          <w:sz w:val="24"/>
          <w:szCs w:val="24"/>
        </w:rPr>
        <w:t xml:space="preserve"> : </w:t>
      </w:r>
    </w:p>
    <w:p w14:paraId="79788B3E" w14:textId="77777777" w:rsidR="00CF0DF2" w:rsidRPr="00CF0DF2" w:rsidRDefault="00CF0DF2" w:rsidP="00F80822">
      <w:pPr>
        <w:pStyle w:val="ListParagraph"/>
        <w:numPr>
          <w:ilvl w:val="0"/>
          <w:numId w:val="128"/>
        </w:numPr>
        <w:spacing w:before="120" w:after="120"/>
        <w:ind w:left="2160" w:hanging="180"/>
        <w:contextualSpacing/>
        <w:jc w:val="both"/>
        <w:rPr>
          <w:sz w:val="24"/>
          <w:szCs w:val="24"/>
        </w:rPr>
      </w:pPr>
      <w:r w:rsidRPr="00CF0DF2">
        <w:rPr>
          <w:sz w:val="24"/>
          <w:szCs w:val="24"/>
        </w:rPr>
        <w:t>le Code de Conduite (ES) du Personnel de l’Entrepreneur </w:t>
      </w:r>
      <w:bookmarkEnd w:id="784"/>
      <w:r w:rsidRPr="00CF0DF2">
        <w:rPr>
          <w:sz w:val="24"/>
          <w:szCs w:val="24"/>
        </w:rPr>
        <w:t>; et</w:t>
      </w:r>
    </w:p>
    <w:p w14:paraId="2082B858" w14:textId="77777777" w:rsidR="00CF0DF2" w:rsidRPr="00CF0DF2" w:rsidRDefault="00CF0DF2" w:rsidP="00F80822">
      <w:pPr>
        <w:pStyle w:val="ListParagraph"/>
        <w:numPr>
          <w:ilvl w:val="0"/>
          <w:numId w:val="128"/>
        </w:numPr>
        <w:spacing w:before="120" w:after="120"/>
        <w:ind w:left="2160" w:hanging="180"/>
        <w:contextualSpacing/>
        <w:jc w:val="both"/>
        <w:rPr>
          <w:sz w:val="24"/>
          <w:szCs w:val="24"/>
        </w:rPr>
      </w:pPr>
      <w:r w:rsidRPr="00CF0DF2">
        <w:rPr>
          <w:sz w:val="24"/>
          <w:szCs w:val="24"/>
        </w:rPr>
        <w:t xml:space="preserve">La Déclaration sur l’Exploitation et Abus Sexuels (EAS), et/ou le Harcèlement Sexuel (HS).  </w:t>
      </w:r>
    </w:p>
    <w:p w14:paraId="1F6C2B27" w14:textId="31059357" w:rsidR="00CF0DF2" w:rsidRPr="00CF0DF2" w:rsidRDefault="00CF0DF2" w:rsidP="00F80822">
      <w:pPr>
        <w:pStyle w:val="ListParagraph"/>
        <w:numPr>
          <w:ilvl w:val="0"/>
          <w:numId w:val="129"/>
        </w:numPr>
        <w:spacing w:before="120" w:after="120"/>
        <w:ind w:left="720" w:hanging="720"/>
        <w:contextualSpacing/>
        <w:jc w:val="both"/>
        <w:rPr>
          <w:sz w:val="24"/>
          <w:szCs w:val="24"/>
        </w:rPr>
      </w:pPr>
      <w:r w:rsidRPr="00CF0DF2">
        <w:rPr>
          <w:sz w:val="24"/>
          <w:szCs w:val="24"/>
        </w:rPr>
        <w:t xml:space="preserve">En contrepartie des paiements à effectuer par le Maître d’Ouvrage à l’Entrepreneur, comme </w:t>
      </w:r>
      <w:r w:rsidR="00E97EA5">
        <w:rPr>
          <w:sz w:val="24"/>
          <w:szCs w:val="24"/>
        </w:rPr>
        <w:t xml:space="preserve">spécifié dans le </w:t>
      </w:r>
      <w:r w:rsidR="00E97EA5" w:rsidRPr="00E52005">
        <w:rPr>
          <w:sz w:val="24"/>
          <w:szCs w:val="24"/>
        </w:rPr>
        <w:t xml:space="preserve">présent </w:t>
      </w:r>
      <w:r w:rsidR="00E97EA5">
        <w:rPr>
          <w:sz w:val="24"/>
          <w:szCs w:val="24"/>
        </w:rPr>
        <w:t>Acte d’Engagement</w:t>
      </w:r>
      <w:r w:rsidR="00E97EA5" w:rsidRPr="00CF0DF2">
        <w:rPr>
          <w:sz w:val="24"/>
          <w:szCs w:val="24"/>
        </w:rPr>
        <w:t xml:space="preserve">, l’Entrepreneur s’engage à exécuter les </w:t>
      </w:r>
      <w:r w:rsidR="00E97EA5">
        <w:rPr>
          <w:sz w:val="24"/>
          <w:szCs w:val="24"/>
        </w:rPr>
        <w:t>Ouvrages</w:t>
      </w:r>
      <w:r w:rsidR="00E97EA5" w:rsidRPr="00CF0DF2">
        <w:rPr>
          <w:sz w:val="24"/>
          <w:szCs w:val="24"/>
        </w:rPr>
        <w:t xml:space="preserve"> </w:t>
      </w:r>
      <w:r w:rsidRPr="00CF0DF2">
        <w:rPr>
          <w:sz w:val="24"/>
          <w:szCs w:val="24"/>
        </w:rPr>
        <w:t>et à reprendre toutes les malfaçons y afférentes en conformité absolue avec les dispositions du Marché.</w:t>
      </w:r>
    </w:p>
    <w:p w14:paraId="13C03716" w14:textId="77777777" w:rsidR="00CF0DF2" w:rsidRPr="00CF0DF2" w:rsidRDefault="00CF0DF2" w:rsidP="00CF0DF2">
      <w:pPr>
        <w:spacing w:before="120" w:after="120"/>
        <w:rPr>
          <w:sz w:val="24"/>
          <w:szCs w:val="24"/>
        </w:rPr>
      </w:pPr>
    </w:p>
    <w:p w14:paraId="500DF825" w14:textId="11C8B87B" w:rsidR="00CF0DF2" w:rsidRPr="00CF0DF2" w:rsidRDefault="00CF0DF2" w:rsidP="00F80822">
      <w:pPr>
        <w:pStyle w:val="ListParagraph"/>
        <w:numPr>
          <w:ilvl w:val="0"/>
          <w:numId w:val="129"/>
        </w:numPr>
        <w:spacing w:before="120" w:after="120"/>
        <w:ind w:left="720" w:hanging="720"/>
        <w:contextualSpacing/>
        <w:jc w:val="both"/>
        <w:rPr>
          <w:sz w:val="24"/>
          <w:szCs w:val="24"/>
        </w:rPr>
      </w:pPr>
      <w:r w:rsidRPr="00CF0DF2">
        <w:rPr>
          <w:sz w:val="24"/>
          <w:szCs w:val="24"/>
        </w:rPr>
        <w:t xml:space="preserve">Le Maître d’Ouvrage s’engage à payer à l’Entrepreneur, à titre de règlement pour l’exécution et l’achèvement des </w:t>
      </w:r>
      <w:r w:rsidR="00E97EA5">
        <w:rPr>
          <w:sz w:val="24"/>
          <w:szCs w:val="24"/>
        </w:rPr>
        <w:t>Ouvrages</w:t>
      </w:r>
      <w:r w:rsidR="00E97EA5" w:rsidRPr="00CF0DF2">
        <w:rPr>
          <w:sz w:val="24"/>
          <w:szCs w:val="24"/>
        </w:rPr>
        <w:t xml:space="preserve"> </w:t>
      </w:r>
      <w:r w:rsidRPr="00CF0DF2">
        <w:rPr>
          <w:sz w:val="24"/>
          <w:szCs w:val="24"/>
        </w:rPr>
        <w:t xml:space="preserve">et la reprise des malfaçons y afférentes, les </w:t>
      </w:r>
      <w:r w:rsidRPr="00CF0DF2">
        <w:rPr>
          <w:sz w:val="24"/>
          <w:szCs w:val="24"/>
        </w:rPr>
        <w:lastRenderedPageBreak/>
        <w:t xml:space="preserve">sommes prévues au Marché ou toutes autres sommes qui peuvent être dues au titre des dispositions du Marché, </w:t>
      </w:r>
      <w:r w:rsidR="00E97EA5">
        <w:rPr>
          <w:sz w:val="24"/>
          <w:szCs w:val="24"/>
        </w:rPr>
        <w:t xml:space="preserve">dans les délais </w:t>
      </w:r>
      <w:r w:rsidRPr="00CF0DF2">
        <w:rPr>
          <w:sz w:val="24"/>
          <w:szCs w:val="24"/>
        </w:rPr>
        <w:t>et de la manière stipulé</w:t>
      </w:r>
      <w:r w:rsidR="00E97EA5">
        <w:rPr>
          <w:sz w:val="24"/>
          <w:szCs w:val="24"/>
        </w:rPr>
        <w:t>s</w:t>
      </w:r>
      <w:r w:rsidRPr="00CF0DF2">
        <w:rPr>
          <w:sz w:val="24"/>
          <w:szCs w:val="24"/>
        </w:rPr>
        <w:t xml:space="preserve"> au Marché.</w:t>
      </w:r>
    </w:p>
    <w:p w14:paraId="42F58346" w14:textId="77777777" w:rsidR="00CF0DF2" w:rsidRPr="00CF0DF2" w:rsidRDefault="00CF0DF2" w:rsidP="00711162">
      <w:pPr>
        <w:spacing w:before="240" w:after="120"/>
        <w:jc w:val="both"/>
        <w:rPr>
          <w:color w:val="000000" w:themeColor="text1"/>
          <w:sz w:val="24"/>
          <w:szCs w:val="24"/>
        </w:rPr>
      </w:pPr>
      <w:r w:rsidRPr="00CF0DF2">
        <w:rPr>
          <w:color w:val="000000" w:themeColor="text1"/>
          <w:sz w:val="24"/>
          <w:szCs w:val="24"/>
          <w:lang w:val="fr"/>
        </w:rPr>
        <w:t>EN FOI de quoi les parties aux présentes ont pris l’engagement d’exécuter le présent Accord conformément aux lois de _____________________________ le jour, le mois et l’année spécifiés ci-dessus.</w:t>
      </w:r>
    </w:p>
    <w:p w14:paraId="5FB9FA7B" w14:textId="77777777" w:rsidR="00CF0DF2" w:rsidRPr="00CF0DF2" w:rsidRDefault="00CF0DF2" w:rsidP="00CF0DF2">
      <w:pPr>
        <w:tabs>
          <w:tab w:val="left" w:leader="underscore" w:pos="5245"/>
        </w:tabs>
        <w:spacing w:before="360" w:after="120"/>
        <w:rPr>
          <w:sz w:val="24"/>
          <w:szCs w:val="24"/>
        </w:rPr>
      </w:pPr>
    </w:p>
    <w:p w14:paraId="7CCB29A8" w14:textId="77777777" w:rsidR="00CF0DF2" w:rsidRPr="00CF0DF2" w:rsidRDefault="00CF0DF2" w:rsidP="00CF0DF2">
      <w:pPr>
        <w:tabs>
          <w:tab w:val="left" w:leader="underscore" w:pos="5245"/>
        </w:tabs>
        <w:spacing w:before="120" w:after="120"/>
        <w:rPr>
          <w:sz w:val="24"/>
          <w:szCs w:val="24"/>
        </w:rPr>
      </w:pPr>
      <w:r w:rsidRPr="00CF0DF2">
        <w:rPr>
          <w:sz w:val="24"/>
          <w:szCs w:val="24"/>
        </w:rPr>
        <w:tab/>
      </w:r>
    </w:p>
    <w:p w14:paraId="1909FE3B" w14:textId="77777777" w:rsidR="00CF0DF2" w:rsidRPr="00CF0DF2" w:rsidRDefault="00CF0DF2" w:rsidP="00CF0DF2">
      <w:pPr>
        <w:tabs>
          <w:tab w:val="left" w:leader="underscore" w:pos="5245"/>
        </w:tabs>
        <w:spacing w:before="120" w:after="120"/>
        <w:rPr>
          <w:sz w:val="24"/>
          <w:szCs w:val="24"/>
        </w:rPr>
      </w:pPr>
      <w:r w:rsidRPr="00CF0DF2">
        <w:rPr>
          <w:sz w:val="24"/>
          <w:szCs w:val="24"/>
        </w:rPr>
        <w:t xml:space="preserve">Signature du Maître d’Ouvrage </w:t>
      </w:r>
    </w:p>
    <w:p w14:paraId="2F6ADC00" w14:textId="77777777" w:rsidR="00CF0DF2" w:rsidRPr="00CF0DF2" w:rsidRDefault="00CF0DF2" w:rsidP="00CF0DF2">
      <w:pPr>
        <w:tabs>
          <w:tab w:val="left" w:leader="underscore" w:pos="5245"/>
        </w:tabs>
        <w:spacing w:before="600" w:after="120"/>
        <w:rPr>
          <w:sz w:val="24"/>
          <w:szCs w:val="24"/>
        </w:rPr>
      </w:pPr>
      <w:r w:rsidRPr="00CF0DF2">
        <w:rPr>
          <w:sz w:val="24"/>
          <w:szCs w:val="24"/>
        </w:rPr>
        <w:tab/>
      </w:r>
    </w:p>
    <w:p w14:paraId="3186B92D" w14:textId="77777777" w:rsidR="00CF0DF2" w:rsidRPr="00CF0DF2" w:rsidRDefault="00CF0DF2" w:rsidP="00CF0DF2">
      <w:pPr>
        <w:tabs>
          <w:tab w:val="left" w:leader="underscore" w:pos="4111"/>
        </w:tabs>
        <w:spacing w:before="120" w:after="120"/>
        <w:rPr>
          <w:sz w:val="24"/>
          <w:szCs w:val="24"/>
        </w:rPr>
      </w:pPr>
      <w:r w:rsidRPr="00CF0DF2">
        <w:rPr>
          <w:sz w:val="24"/>
          <w:szCs w:val="24"/>
        </w:rPr>
        <w:t>Signature de l’Entrepreneur</w:t>
      </w:r>
    </w:p>
    <w:p w14:paraId="187AD0A3" w14:textId="77777777" w:rsidR="00CF0DF2" w:rsidRPr="006C1597" w:rsidRDefault="00CF0DF2" w:rsidP="00CF0DF2">
      <w:pPr>
        <w:pStyle w:val="Sec10head1"/>
        <w:sectPr w:rsidR="00CF0DF2" w:rsidRPr="006C1597" w:rsidSect="00892C56">
          <w:headerReference w:type="even" r:id="rId61"/>
          <w:headerReference w:type="default" r:id="rId62"/>
          <w:footerReference w:type="default" r:id="rId63"/>
          <w:headerReference w:type="first" r:id="rId64"/>
          <w:pgSz w:w="12240" w:h="15840" w:code="1"/>
          <w:pgMar w:top="1440" w:right="1440" w:bottom="1440" w:left="1440" w:header="720" w:footer="720" w:gutter="0"/>
          <w:cols w:space="720"/>
          <w:titlePg/>
          <w:docGrid w:linePitch="326"/>
        </w:sectPr>
      </w:pPr>
      <w:bookmarkStart w:id="785" w:name="_Toc156372184"/>
      <w:bookmarkStart w:id="786" w:name="_Toc327354353"/>
      <w:bookmarkStart w:id="787" w:name="_Toc479272844"/>
    </w:p>
    <w:p w14:paraId="372726DE" w14:textId="7E543B4D" w:rsidR="00CF0DF2" w:rsidRPr="006C1597" w:rsidRDefault="00CF0DF2" w:rsidP="00366BEE">
      <w:pPr>
        <w:pStyle w:val="Sec10head1"/>
        <w:ind w:right="-180"/>
      </w:pPr>
      <w:bookmarkStart w:id="788" w:name="_Toc87030188"/>
      <w:r w:rsidRPr="006C1597">
        <w:lastRenderedPageBreak/>
        <w:t xml:space="preserve">Modèle de </w:t>
      </w:r>
      <w:r>
        <w:t>G</w:t>
      </w:r>
      <w:r w:rsidRPr="006C1597">
        <w:t xml:space="preserve">arantie de </w:t>
      </w:r>
      <w:r>
        <w:t>B</w:t>
      </w:r>
      <w:r w:rsidRPr="006C1597">
        <w:t xml:space="preserve">onne </w:t>
      </w:r>
      <w:r>
        <w:t>E</w:t>
      </w:r>
      <w:r w:rsidRPr="006C1597">
        <w:t xml:space="preserve">xécution </w:t>
      </w:r>
      <w:r w:rsidR="00366BEE">
        <w:br/>
      </w:r>
      <w:r>
        <w:t xml:space="preserve">Option 1 : </w:t>
      </w:r>
      <w:r w:rsidR="00366BEE">
        <w:br/>
      </w:r>
      <w:r w:rsidRPr="006C1597">
        <w:t>(</w:t>
      </w:r>
      <w:r>
        <w:t>G</w:t>
      </w:r>
      <w:r w:rsidRPr="006C1597">
        <w:t xml:space="preserve">arantie </w:t>
      </w:r>
      <w:r>
        <w:t>B</w:t>
      </w:r>
      <w:r w:rsidRPr="006C1597">
        <w:t>ancaire)</w:t>
      </w:r>
      <w:bookmarkEnd w:id="785"/>
      <w:bookmarkEnd w:id="786"/>
      <w:bookmarkEnd w:id="787"/>
      <w:bookmarkEnd w:id="788"/>
    </w:p>
    <w:p w14:paraId="3BF8C21B" w14:textId="77777777" w:rsidR="00357975" w:rsidRPr="00B74F3A" w:rsidRDefault="00357975" w:rsidP="00357975">
      <w:pPr>
        <w:pStyle w:val="Footer"/>
        <w:spacing w:after="120"/>
        <w:jc w:val="center"/>
        <w:rPr>
          <w:i/>
          <w:iCs/>
          <w:lang w:val="fr-FR"/>
        </w:rPr>
      </w:pPr>
      <w:r w:rsidRPr="00B74F3A">
        <w:rPr>
          <w:i/>
          <w:iCs/>
          <w:lang w:val="fr-FR"/>
        </w:rPr>
        <w:t>[En-tête du garant ou code d'identification SWIFT]</w:t>
      </w:r>
    </w:p>
    <w:p w14:paraId="0625E4CF" w14:textId="77777777" w:rsidR="00CF0DF2" w:rsidRPr="006C1597" w:rsidRDefault="00CF0DF2" w:rsidP="00CF0DF2">
      <w:pPr>
        <w:spacing w:before="120" w:after="120"/>
        <w:rPr>
          <w:szCs w:val="24"/>
        </w:rPr>
      </w:pPr>
    </w:p>
    <w:p w14:paraId="76C79A4F" w14:textId="77777777" w:rsidR="00CF0DF2" w:rsidRPr="00CF0DF2" w:rsidRDefault="00CF0DF2" w:rsidP="00CF0DF2">
      <w:pPr>
        <w:tabs>
          <w:tab w:val="left" w:leader="underscore" w:pos="4962"/>
        </w:tabs>
        <w:spacing w:before="120" w:after="240"/>
        <w:rPr>
          <w:sz w:val="24"/>
          <w:szCs w:val="24"/>
        </w:rPr>
      </w:pPr>
      <w:r w:rsidRPr="00CF0DF2">
        <w:rPr>
          <w:b/>
          <w:bCs/>
          <w:sz w:val="24"/>
          <w:szCs w:val="24"/>
        </w:rPr>
        <w:t>Garant :</w:t>
      </w:r>
      <w:r w:rsidRPr="00CF0DF2">
        <w:rPr>
          <w:sz w:val="24"/>
          <w:szCs w:val="24"/>
        </w:rPr>
        <w:t xml:space="preserve"> </w:t>
      </w:r>
      <w:r w:rsidRPr="00CF0DF2">
        <w:rPr>
          <w:sz w:val="24"/>
          <w:szCs w:val="24"/>
        </w:rPr>
        <w:tab/>
      </w:r>
      <w:r w:rsidRPr="00CF0DF2">
        <w:rPr>
          <w:i/>
          <w:sz w:val="24"/>
          <w:szCs w:val="24"/>
        </w:rPr>
        <w:t xml:space="preserve"> [nom et adresse de la banque </w:t>
      </w:r>
      <w:r w:rsidRPr="00CF0DF2">
        <w:rPr>
          <w:bCs/>
          <w:i/>
          <w:iCs/>
          <w:sz w:val="24"/>
          <w:szCs w:val="24"/>
        </w:rPr>
        <w:t>d’émission</w:t>
      </w:r>
      <w:r w:rsidRPr="00CF0DF2">
        <w:rPr>
          <w:i/>
          <w:sz w:val="24"/>
          <w:szCs w:val="24"/>
        </w:rPr>
        <w:t>]</w:t>
      </w:r>
    </w:p>
    <w:p w14:paraId="6277C2FB" w14:textId="77777777" w:rsidR="00CF0DF2" w:rsidRPr="00CF0DF2" w:rsidRDefault="00CF0DF2" w:rsidP="00CF0DF2">
      <w:pPr>
        <w:tabs>
          <w:tab w:val="left" w:leader="underscore" w:pos="4962"/>
        </w:tabs>
        <w:spacing w:before="120" w:after="240"/>
        <w:rPr>
          <w:sz w:val="24"/>
          <w:szCs w:val="24"/>
        </w:rPr>
      </w:pPr>
      <w:r w:rsidRPr="00CF0DF2">
        <w:rPr>
          <w:b/>
          <w:bCs/>
          <w:sz w:val="24"/>
          <w:szCs w:val="24"/>
        </w:rPr>
        <w:t>Bénéficiaire :</w:t>
      </w:r>
      <w:r w:rsidRPr="00CF0DF2">
        <w:rPr>
          <w:sz w:val="24"/>
          <w:szCs w:val="24"/>
        </w:rPr>
        <w:t xml:space="preserve"> </w:t>
      </w:r>
      <w:r w:rsidRPr="00CF0DF2">
        <w:rPr>
          <w:sz w:val="24"/>
          <w:szCs w:val="24"/>
        </w:rPr>
        <w:tab/>
      </w:r>
      <w:r w:rsidRPr="00CF0DF2">
        <w:rPr>
          <w:i/>
          <w:sz w:val="24"/>
          <w:szCs w:val="24"/>
        </w:rPr>
        <w:t>[nom et adresse du Maître d’Ouvrage]</w:t>
      </w:r>
      <w:r w:rsidRPr="00CF0DF2">
        <w:rPr>
          <w:sz w:val="24"/>
          <w:szCs w:val="24"/>
        </w:rPr>
        <w:t xml:space="preserve"> </w:t>
      </w:r>
    </w:p>
    <w:p w14:paraId="278001CF" w14:textId="77777777" w:rsidR="00CF0DF2" w:rsidRPr="00CF0DF2" w:rsidRDefault="00CF0DF2" w:rsidP="00CF0DF2">
      <w:pPr>
        <w:tabs>
          <w:tab w:val="left" w:leader="underscore" w:pos="4962"/>
        </w:tabs>
        <w:spacing w:before="120" w:after="240"/>
        <w:rPr>
          <w:sz w:val="24"/>
          <w:szCs w:val="24"/>
        </w:rPr>
      </w:pPr>
      <w:r w:rsidRPr="00CF0DF2">
        <w:rPr>
          <w:b/>
          <w:bCs/>
          <w:sz w:val="24"/>
          <w:szCs w:val="24"/>
        </w:rPr>
        <w:t>Date :</w:t>
      </w:r>
      <w:r w:rsidRPr="00CF0DF2">
        <w:rPr>
          <w:sz w:val="24"/>
          <w:szCs w:val="24"/>
        </w:rPr>
        <w:t xml:space="preserve"> </w:t>
      </w:r>
      <w:r w:rsidRPr="00CF0DF2">
        <w:rPr>
          <w:sz w:val="24"/>
          <w:szCs w:val="24"/>
        </w:rPr>
        <w:tab/>
      </w:r>
      <w:r w:rsidRPr="00CF0DF2">
        <w:rPr>
          <w:i/>
          <w:iCs/>
          <w:sz w:val="24"/>
          <w:szCs w:val="24"/>
        </w:rPr>
        <w:t>[insérer date]</w:t>
      </w:r>
    </w:p>
    <w:p w14:paraId="74D227E1" w14:textId="77777777" w:rsidR="00CF0DF2" w:rsidRPr="00CF0DF2" w:rsidRDefault="00CF0DF2" w:rsidP="00CF0DF2">
      <w:pPr>
        <w:tabs>
          <w:tab w:val="left" w:leader="underscore" w:pos="4962"/>
        </w:tabs>
        <w:spacing w:before="120" w:after="240"/>
        <w:rPr>
          <w:sz w:val="24"/>
          <w:szCs w:val="24"/>
        </w:rPr>
      </w:pPr>
      <w:r w:rsidRPr="00CF0DF2">
        <w:rPr>
          <w:b/>
          <w:bCs/>
          <w:sz w:val="24"/>
          <w:szCs w:val="24"/>
        </w:rPr>
        <w:t xml:space="preserve">Garantie de bonne exécution no. : </w:t>
      </w:r>
      <w:r w:rsidRPr="00CF0DF2">
        <w:rPr>
          <w:b/>
          <w:bCs/>
          <w:sz w:val="24"/>
          <w:szCs w:val="24"/>
        </w:rPr>
        <w:tab/>
      </w:r>
      <w:r w:rsidRPr="00CF0DF2">
        <w:rPr>
          <w:bCs/>
          <w:i/>
          <w:iCs/>
          <w:sz w:val="24"/>
          <w:szCs w:val="24"/>
        </w:rPr>
        <w:t>[insérer No]</w:t>
      </w:r>
    </w:p>
    <w:p w14:paraId="3D50E018" w14:textId="77777777" w:rsidR="00CF0DF2" w:rsidRPr="00CF0DF2" w:rsidRDefault="00CF0DF2" w:rsidP="00CF0DF2">
      <w:pPr>
        <w:spacing w:before="120" w:after="120"/>
        <w:jc w:val="both"/>
        <w:rPr>
          <w:sz w:val="24"/>
          <w:szCs w:val="24"/>
        </w:rPr>
      </w:pPr>
      <w:r w:rsidRPr="00CF0DF2">
        <w:rPr>
          <w:sz w:val="24"/>
          <w:szCs w:val="24"/>
        </w:rPr>
        <w:t xml:space="preserve">Nous avons été informés que _____________________ </w:t>
      </w:r>
      <w:r w:rsidRPr="00CF0DF2">
        <w:rPr>
          <w:i/>
          <w:sz w:val="24"/>
          <w:szCs w:val="24"/>
        </w:rPr>
        <w:t>[nom de l’Entrepreneur]</w:t>
      </w:r>
      <w:r w:rsidRPr="00CF0DF2">
        <w:rPr>
          <w:sz w:val="24"/>
          <w:szCs w:val="24"/>
        </w:rPr>
        <w:t xml:space="preserve"> (ci-après dénommé le Donneur d’ordre) a conclu avec vous le Marché no. _____________________ </w:t>
      </w:r>
      <w:r w:rsidRPr="00CF0DF2">
        <w:rPr>
          <w:i/>
          <w:iCs/>
          <w:sz w:val="24"/>
          <w:szCs w:val="24"/>
        </w:rPr>
        <w:t>[insérer No]</w:t>
      </w:r>
      <w:r w:rsidRPr="00CF0DF2">
        <w:rPr>
          <w:sz w:val="24"/>
          <w:szCs w:val="24"/>
        </w:rPr>
        <w:t xml:space="preserve"> en date du _____________________ </w:t>
      </w:r>
      <w:r w:rsidRPr="00CF0DF2">
        <w:rPr>
          <w:i/>
          <w:iCs/>
          <w:sz w:val="24"/>
          <w:szCs w:val="24"/>
        </w:rPr>
        <w:t>[insérer la date]</w:t>
      </w:r>
      <w:r w:rsidRPr="00CF0DF2">
        <w:rPr>
          <w:sz w:val="24"/>
          <w:szCs w:val="24"/>
        </w:rPr>
        <w:t xml:space="preserve"> pour l’exécution de _____________________ </w:t>
      </w:r>
      <w:r w:rsidRPr="00CF0DF2">
        <w:rPr>
          <w:i/>
          <w:sz w:val="24"/>
          <w:szCs w:val="24"/>
        </w:rPr>
        <w:t>[description des travaux]</w:t>
      </w:r>
      <w:r w:rsidRPr="00CF0DF2">
        <w:rPr>
          <w:sz w:val="24"/>
          <w:szCs w:val="24"/>
        </w:rPr>
        <w:t xml:space="preserve"> (ci-après dénommé « le Marché »).</w:t>
      </w:r>
    </w:p>
    <w:p w14:paraId="62B1CE36" w14:textId="77777777" w:rsidR="00CF0DF2" w:rsidRPr="00CF0DF2" w:rsidRDefault="00CF0DF2" w:rsidP="00CF0DF2">
      <w:pPr>
        <w:spacing w:before="120" w:after="120"/>
        <w:rPr>
          <w:sz w:val="24"/>
          <w:szCs w:val="24"/>
        </w:rPr>
      </w:pPr>
      <w:r w:rsidRPr="00CF0DF2">
        <w:rPr>
          <w:sz w:val="24"/>
          <w:szCs w:val="24"/>
        </w:rPr>
        <w:t>De plus, nous comprenons qu’une Garantie de bonne exécution est exigée en vertu des conditions du Marché.</w:t>
      </w:r>
    </w:p>
    <w:p w14:paraId="5A40D11F" w14:textId="30A06152" w:rsidR="00CF0DF2" w:rsidRPr="00CF0DF2" w:rsidRDefault="00CF0DF2" w:rsidP="00CF0DF2">
      <w:pPr>
        <w:spacing w:before="120" w:after="120"/>
        <w:jc w:val="both"/>
        <w:rPr>
          <w:sz w:val="24"/>
          <w:szCs w:val="24"/>
        </w:rPr>
      </w:pPr>
      <w:r w:rsidRPr="00CF0DF2">
        <w:rPr>
          <w:sz w:val="24"/>
          <w:szCs w:val="24"/>
        </w:rPr>
        <w:t xml:space="preserve">A la demande du Donneur d’ordre, nous _____________________ </w:t>
      </w:r>
      <w:r w:rsidRPr="00CF0DF2">
        <w:rPr>
          <w:i/>
          <w:sz w:val="24"/>
          <w:szCs w:val="24"/>
        </w:rPr>
        <w:t>[nom de la banque garante]</w:t>
      </w:r>
      <w:r w:rsidRPr="00CF0DF2">
        <w:rPr>
          <w:sz w:val="24"/>
          <w:szCs w:val="24"/>
        </w:rPr>
        <w:t xml:space="preserve"> prenons, en tant que Garant, </w:t>
      </w:r>
      <w:r w:rsidR="00E26832" w:rsidRPr="00CF0DF2">
        <w:rPr>
          <w:sz w:val="24"/>
          <w:szCs w:val="24"/>
        </w:rPr>
        <w:t xml:space="preserve">l’engagement </w:t>
      </w:r>
      <w:r w:rsidR="00E26832" w:rsidRPr="00B74F3A">
        <w:rPr>
          <w:b/>
          <w:bCs/>
          <w:sz w:val="24"/>
          <w:szCs w:val="24"/>
        </w:rPr>
        <w:t>sans condition, irrévocablement et à première demande</w:t>
      </w:r>
      <w:r w:rsidR="00E26832">
        <w:rPr>
          <w:rFonts w:ascii="CG Times" w:hAnsi="CG Times"/>
          <w:spacing w:val="-3"/>
        </w:rPr>
        <w:t xml:space="preserve"> </w:t>
      </w:r>
      <w:r w:rsidR="00E26832" w:rsidRPr="001459D3">
        <w:rPr>
          <w:szCs w:val="24"/>
        </w:rPr>
        <w:t xml:space="preserve"> </w:t>
      </w:r>
      <w:r w:rsidR="00E26832" w:rsidRPr="00CF0DF2">
        <w:rPr>
          <w:sz w:val="24"/>
          <w:szCs w:val="24"/>
        </w:rPr>
        <w:t xml:space="preserve"> de payer </w:t>
      </w:r>
      <w:r w:rsidRPr="00CF0DF2">
        <w:rPr>
          <w:sz w:val="24"/>
          <w:szCs w:val="24"/>
        </w:rPr>
        <w:t xml:space="preserve">au Bénéficiaire toute somme dans la limite du Montant de la Garantie qui s’élève à _____________________ </w:t>
      </w:r>
      <w:r w:rsidRPr="00CF0DF2">
        <w:rPr>
          <w:i/>
          <w:sz w:val="24"/>
          <w:szCs w:val="24"/>
        </w:rPr>
        <w:t>[insérer la somme en chiffres]</w:t>
      </w:r>
      <w:r w:rsidRPr="00CF0DF2">
        <w:rPr>
          <w:sz w:val="24"/>
          <w:szCs w:val="24"/>
        </w:rPr>
        <w:t xml:space="preserve"> _____________________ </w:t>
      </w:r>
      <w:r w:rsidRPr="00CF0DF2">
        <w:rPr>
          <w:i/>
          <w:sz w:val="24"/>
          <w:szCs w:val="24"/>
        </w:rPr>
        <w:t>[insérer la somme en lettres]</w:t>
      </w:r>
      <w:r w:rsidRPr="00CF0DF2">
        <w:rPr>
          <w:sz w:val="24"/>
          <w:szCs w:val="24"/>
          <w:vertAlign w:val="superscript"/>
        </w:rPr>
        <w:footnoteReference w:id="17"/>
      </w:r>
      <w:r w:rsidRPr="00CF0DF2">
        <w:rPr>
          <w:sz w:val="24"/>
          <w:szCs w:val="24"/>
        </w:rPr>
        <w:t>. Votre demande en paiement doit comprendre, que ce soit dans la demande elle-même ou dans un document séparé signé</w:t>
      </w:r>
      <w:r w:rsidRPr="00CF0DF2" w:rsidDel="00667289">
        <w:rPr>
          <w:sz w:val="24"/>
          <w:szCs w:val="24"/>
        </w:rPr>
        <w:t xml:space="preserve"> </w:t>
      </w:r>
      <w:r w:rsidRPr="00CF0DF2">
        <w:rPr>
          <w:sz w:val="24"/>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30B8E4A2" w14:textId="77777777" w:rsidR="00CF0DF2" w:rsidRPr="00CF0DF2" w:rsidRDefault="00CF0DF2" w:rsidP="00CF0DF2">
      <w:pPr>
        <w:spacing w:before="120" w:after="120"/>
        <w:jc w:val="both"/>
        <w:rPr>
          <w:sz w:val="24"/>
          <w:szCs w:val="24"/>
        </w:rPr>
      </w:pPr>
      <w:r w:rsidRPr="00CF0DF2">
        <w:rPr>
          <w:sz w:val="24"/>
          <w:szCs w:val="24"/>
        </w:rPr>
        <w:t xml:space="preserve">La présente garantie expire au plus tard le _____________________ </w:t>
      </w:r>
      <w:r w:rsidRPr="00CF0DF2">
        <w:rPr>
          <w:bCs/>
          <w:i/>
          <w:iCs/>
          <w:sz w:val="24"/>
          <w:szCs w:val="24"/>
        </w:rPr>
        <w:t>[insérer la date]</w:t>
      </w:r>
      <w:r w:rsidRPr="00CF0DF2">
        <w:rPr>
          <w:sz w:val="24"/>
          <w:szCs w:val="24"/>
        </w:rPr>
        <w:t xml:space="preserve"> jour de ___ </w:t>
      </w:r>
      <w:r w:rsidRPr="00CF0DF2">
        <w:rPr>
          <w:bCs/>
          <w:i/>
          <w:iCs/>
          <w:sz w:val="24"/>
          <w:szCs w:val="24"/>
        </w:rPr>
        <w:t>[insérer le mois]</w:t>
      </w:r>
      <w:r w:rsidRPr="00CF0DF2">
        <w:rPr>
          <w:sz w:val="24"/>
          <w:szCs w:val="24"/>
        </w:rPr>
        <w:t xml:space="preserve"> ___</w:t>
      </w:r>
      <w:r w:rsidRPr="00CF0DF2">
        <w:rPr>
          <w:bCs/>
          <w:i/>
          <w:iCs/>
          <w:sz w:val="24"/>
          <w:szCs w:val="24"/>
        </w:rPr>
        <w:t xml:space="preserve"> [insérer l’année]</w:t>
      </w:r>
      <w:r w:rsidRPr="00CF0DF2">
        <w:rPr>
          <w:sz w:val="24"/>
          <w:szCs w:val="24"/>
        </w:rPr>
        <w:t xml:space="preserve">, </w:t>
      </w:r>
      <w:r w:rsidRPr="00CF0DF2">
        <w:rPr>
          <w:sz w:val="24"/>
          <w:szCs w:val="24"/>
          <w:vertAlign w:val="superscript"/>
        </w:rPr>
        <w:footnoteReference w:id="18"/>
      </w:r>
      <w:r w:rsidRPr="00CF0DF2">
        <w:rPr>
          <w:sz w:val="24"/>
          <w:szCs w:val="24"/>
        </w:rPr>
        <w:t xml:space="preserve"> et toute demande de paiement doit être reçue à cette date au plus tard, à l’adresse figurant ci-dessus.</w:t>
      </w:r>
    </w:p>
    <w:p w14:paraId="4027F30B" w14:textId="77777777" w:rsidR="00CF0DF2" w:rsidRPr="00CF0DF2" w:rsidRDefault="00CF0DF2" w:rsidP="00CF0DF2">
      <w:pPr>
        <w:spacing w:before="120" w:after="120"/>
        <w:rPr>
          <w:sz w:val="24"/>
          <w:szCs w:val="24"/>
        </w:rPr>
      </w:pPr>
      <w:r w:rsidRPr="00CF0DF2">
        <w:rPr>
          <w:sz w:val="24"/>
          <w:szCs w:val="24"/>
        </w:rPr>
        <w:lastRenderedPageBreak/>
        <w:t>La présente garantie est régie par les Règles uniformes de la CCI relatives aux garanties sur demande, Publication CCI no : 758, à l’exception de leur Article 15 (a) dont l’application est expressément écartée.</w:t>
      </w:r>
    </w:p>
    <w:p w14:paraId="57A3BED1" w14:textId="77777777" w:rsidR="00CF0DF2" w:rsidRPr="006C1597" w:rsidRDefault="00CF0DF2" w:rsidP="00CF0DF2">
      <w:pPr>
        <w:tabs>
          <w:tab w:val="left" w:leader="underscore" w:pos="3828"/>
        </w:tabs>
        <w:spacing w:before="120" w:after="120"/>
        <w:rPr>
          <w:szCs w:val="24"/>
        </w:rPr>
      </w:pPr>
    </w:p>
    <w:p w14:paraId="3FDC3F41" w14:textId="77777777" w:rsidR="00CF0DF2" w:rsidRPr="006C1597" w:rsidRDefault="00CF0DF2" w:rsidP="00CF0DF2">
      <w:pPr>
        <w:tabs>
          <w:tab w:val="left" w:leader="underscore" w:pos="3828"/>
        </w:tabs>
        <w:spacing w:before="360" w:after="120"/>
        <w:rPr>
          <w:szCs w:val="24"/>
        </w:rPr>
      </w:pPr>
      <w:r w:rsidRPr="006C1597">
        <w:rPr>
          <w:szCs w:val="24"/>
        </w:rPr>
        <w:tab/>
      </w:r>
    </w:p>
    <w:p w14:paraId="7F736698" w14:textId="77777777" w:rsidR="00CF0DF2" w:rsidRPr="006C1597" w:rsidRDefault="00CF0DF2" w:rsidP="00CF0DF2">
      <w:pPr>
        <w:spacing w:before="120" w:after="120"/>
        <w:rPr>
          <w:i/>
          <w:iCs/>
          <w:szCs w:val="24"/>
        </w:rPr>
      </w:pPr>
      <w:r w:rsidRPr="006C1597">
        <w:rPr>
          <w:i/>
          <w:iCs/>
          <w:szCs w:val="24"/>
        </w:rPr>
        <w:t>[Signature]</w:t>
      </w:r>
    </w:p>
    <w:p w14:paraId="0933C816" w14:textId="77777777" w:rsidR="00CF0DF2" w:rsidRPr="006C1597" w:rsidRDefault="00CF0DF2" w:rsidP="00CF0DF2">
      <w:pPr>
        <w:spacing w:before="120" w:after="120"/>
        <w:rPr>
          <w:szCs w:val="24"/>
        </w:rPr>
      </w:pPr>
    </w:p>
    <w:p w14:paraId="228FB901" w14:textId="77777777" w:rsidR="00CF0DF2" w:rsidRPr="006C1597" w:rsidRDefault="00CF0DF2" w:rsidP="00CF0DF2">
      <w:pPr>
        <w:spacing w:before="120" w:after="120"/>
        <w:rPr>
          <w:b/>
          <w:i/>
          <w:iCs/>
          <w:szCs w:val="24"/>
        </w:rPr>
      </w:pPr>
      <w:r w:rsidRPr="006C1597">
        <w:rPr>
          <w:b/>
          <w:i/>
          <w:iCs/>
          <w:szCs w:val="24"/>
        </w:rPr>
        <w:t xml:space="preserve">Note : Le texte en italiques doit être retiré du document final ; il est fourni à titre indicatif en vue </w:t>
      </w:r>
      <w:r w:rsidRPr="006C1597">
        <w:rPr>
          <w:i/>
          <w:iCs/>
          <w:szCs w:val="24"/>
        </w:rPr>
        <w:t>de</w:t>
      </w:r>
      <w:r w:rsidRPr="006C1597">
        <w:rPr>
          <w:b/>
          <w:i/>
          <w:iCs/>
          <w:szCs w:val="24"/>
        </w:rPr>
        <w:t xml:space="preserve"> faciliter la préparation du document.</w:t>
      </w:r>
    </w:p>
    <w:p w14:paraId="7EB91A00" w14:textId="77777777" w:rsidR="00CF0DF2" w:rsidRPr="006C1597" w:rsidRDefault="00CF0DF2" w:rsidP="00CF0DF2">
      <w:pPr>
        <w:pStyle w:val="Sec10head1"/>
        <w:sectPr w:rsidR="00CF0DF2" w:rsidRPr="006C1597" w:rsidSect="00892C56">
          <w:footnotePr>
            <w:numRestart w:val="eachSect"/>
          </w:footnotePr>
          <w:pgSz w:w="12240" w:h="15840" w:code="1"/>
          <w:pgMar w:top="1440" w:right="1440" w:bottom="1440" w:left="1440" w:header="720" w:footer="720" w:gutter="0"/>
          <w:cols w:space="720"/>
          <w:titlePg/>
          <w:docGrid w:linePitch="326"/>
        </w:sectPr>
      </w:pPr>
      <w:bookmarkStart w:id="789" w:name="_Toc327354354"/>
      <w:bookmarkStart w:id="790" w:name="_Toc479272845"/>
    </w:p>
    <w:p w14:paraId="1E050BE2" w14:textId="797319AC" w:rsidR="00CF0DF2" w:rsidRDefault="00CF0DF2" w:rsidP="00366BEE">
      <w:pPr>
        <w:pStyle w:val="Sec10head1"/>
        <w:ind w:right="-180"/>
      </w:pPr>
      <w:bookmarkStart w:id="791" w:name="_Toc87030189"/>
      <w:r>
        <w:lastRenderedPageBreak/>
        <w:t>Garantie de Bonne Exécution</w:t>
      </w:r>
      <w:r w:rsidR="00366BEE">
        <w:br/>
      </w:r>
      <w:r>
        <w:t xml:space="preserve">Option 2 : </w:t>
      </w:r>
      <w:r w:rsidR="00366BEE">
        <w:br/>
      </w:r>
      <w:r>
        <w:t>C</w:t>
      </w:r>
      <w:r w:rsidRPr="006C1597">
        <w:t xml:space="preserve">aution </w:t>
      </w:r>
      <w:r w:rsidR="00711162">
        <w:t>P</w:t>
      </w:r>
      <w:r w:rsidRPr="006C1597">
        <w:t xml:space="preserve">ersonnelle et </w:t>
      </w:r>
      <w:r w:rsidR="00711162">
        <w:t>S</w:t>
      </w:r>
      <w:r w:rsidRPr="006C1597">
        <w:t>olidaire</w:t>
      </w:r>
      <w:bookmarkEnd w:id="789"/>
      <w:bookmarkEnd w:id="790"/>
      <w:bookmarkEnd w:id="791"/>
    </w:p>
    <w:p w14:paraId="311706F6" w14:textId="3E7C4929" w:rsidR="00C959B5" w:rsidRPr="00C959B5" w:rsidRDefault="00C959B5" w:rsidP="00513C12">
      <w:pPr>
        <w:pStyle w:val="Footer"/>
        <w:tabs>
          <w:tab w:val="clear" w:pos="9504"/>
        </w:tabs>
        <w:spacing w:after="120"/>
        <w:jc w:val="center"/>
      </w:pPr>
      <w:r w:rsidRPr="001459D3">
        <w:rPr>
          <w:i/>
          <w:lang w:val="fr-FR"/>
        </w:rPr>
        <w:t>[Papier à lettre à l’entête du Garant]</w:t>
      </w:r>
    </w:p>
    <w:p w14:paraId="42A5B119" w14:textId="77777777" w:rsidR="00CF0DF2" w:rsidRPr="00CF0DF2" w:rsidRDefault="00CF0DF2" w:rsidP="00CF0DF2">
      <w:pPr>
        <w:tabs>
          <w:tab w:val="left" w:leader="underscore" w:pos="8931"/>
        </w:tabs>
        <w:spacing w:before="120" w:after="120"/>
        <w:ind w:left="4320" w:firstLine="720"/>
        <w:rPr>
          <w:sz w:val="24"/>
          <w:szCs w:val="24"/>
        </w:rPr>
      </w:pPr>
      <w:r w:rsidRPr="00CF0DF2">
        <w:rPr>
          <w:sz w:val="24"/>
          <w:szCs w:val="24"/>
        </w:rPr>
        <w:t xml:space="preserve">Date : </w:t>
      </w:r>
      <w:r w:rsidRPr="00CF0DF2">
        <w:rPr>
          <w:sz w:val="24"/>
          <w:szCs w:val="24"/>
        </w:rPr>
        <w:tab/>
      </w:r>
    </w:p>
    <w:p w14:paraId="6987D74F" w14:textId="77777777" w:rsidR="00CF0DF2" w:rsidRPr="00CF0DF2" w:rsidRDefault="00CF0DF2" w:rsidP="00CF0DF2">
      <w:pPr>
        <w:tabs>
          <w:tab w:val="left" w:leader="underscore" w:pos="8931"/>
        </w:tabs>
        <w:spacing w:before="120" w:after="120"/>
        <w:ind w:left="4320" w:firstLine="720"/>
        <w:rPr>
          <w:sz w:val="24"/>
          <w:szCs w:val="24"/>
        </w:rPr>
      </w:pPr>
      <w:r w:rsidRPr="00CF0DF2">
        <w:rPr>
          <w:sz w:val="24"/>
          <w:szCs w:val="24"/>
        </w:rPr>
        <w:t xml:space="preserve">Appel d’offres no : </w:t>
      </w:r>
      <w:r w:rsidRPr="00CF0DF2">
        <w:rPr>
          <w:sz w:val="24"/>
          <w:szCs w:val="24"/>
        </w:rPr>
        <w:tab/>
      </w:r>
    </w:p>
    <w:p w14:paraId="1B5BD9A1" w14:textId="77777777" w:rsidR="00CF0DF2" w:rsidRPr="00CF0DF2" w:rsidRDefault="00CF0DF2" w:rsidP="00CF0DF2">
      <w:pPr>
        <w:tabs>
          <w:tab w:val="left" w:leader="underscore" w:pos="5387"/>
        </w:tabs>
        <w:spacing w:before="360" w:after="240"/>
        <w:rPr>
          <w:sz w:val="24"/>
          <w:szCs w:val="24"/>
        </w:rPr>
      </w:pPr>
      <w:r w:rsidRPr="00CF0DF2">
        <w:rPr>
          <w:b/>
          <w:sz w:val="24"/>
          <w:szCs w:val="24"/>
        </w:rPr>
        <w:t>Bénéficiaire :</w:t>
      </w:r>
      <w:r w:rsidRPr="00CF0DF2">
        <w:rPr>
          <w:sz w:val="24"/>
          <w:szCs w:val="24"/>
        </w:rPr>
        <w:t xml:space="preserve"> </w:t>
      </w:r>
      <w:r w:rsidRPr="00CF0DF2">
        <w:rPr>
          <w:sz w:val="24"/>
          <w:szCs w:val="24"/>
        </w:rPr>
        <w:tab/>
      </w:r>
      <w:r w:rsidRPr="00CF0DF2">
        <w:rPr>
          <w:i/>
          <w:iCs/>
          <w:sz w:val="24"/>
          <w:szCs w:val="24"/>
        </w:rPr>
        <w:t>[nom et adresse du Maître d’Ouvrage]</w:t>
      </w:r>
      <w:r w:rsidRPr="00CF0DF2">
        <w:rPr>
          <w:sz w:val="24"/>
          <w:szCs w:val="24"/>
        </w:rPr>
        <w:t xml:space="preserve"> </w:t>
      </w:r>
    </w:p>
    <w:p w14:paraId="2DB8A67E" w14:textId="77777777" w:rsidR="00CF0DF2" w:rsidRPr="00CF0DF2" w:rsidRDefault="00CF0DF2" w:rsidP="00CF0DF2">
      <w:pPr>
        <w:tabs>
          <w:tab w:val="left" w:leader="underscore" w:pos="5387"/>
        </w:tabs>
        <w:spacing w:before="120" w:after="240"/>
        <w:rPr>
          <w:sz w:val="24"/>
          <w:szCs w:val="24"/>
        </w:rPr>
      </w:pPr>
      <w:r w:rsidRPr="00CF0DF2">
        <w:rPr>
          <w:b/>
          <w:sz w:val="24"/>
          <w:szCs w:val="24"/>
        </w:rPr>
        <w:t>Date :</w:t>
      </w:r>
      <w:r w:rsidRPr="00CF0DF2">
        <w:rPr>
          <w:sz w:val="24"/>
          <w:szCs w:val="24"/>
        </w:rPr>
        <w:t xml:space="preserve"> </w:t>
      </w:r>
      <w:r w:rsidRPr="00CF0DF2">
        <w:rPr>
          <w:sz w:val="24"/>
          <w:szCs w:val="24"/>
        </w:rPr>
        <w:tab/>
      </w:r>
    </w:p>
    <w:p w14:paraId="1FD801AC" w14:textId="77777777" w:rsidR="00CF0DF2" w:rsidRPr="00CF0DF2" w:rsidRDefault="00CF0DF2" w:rsidP="00CF0DF2">
      <w:pPr>
        <w:tabs>
          <w:tab w:val="left" w:leader="underscore" w:pos="5387"/>
        </w:tabs>
        <w:spacing w:before="120" w:after="360"/>
        <w:rPr>
          <w:sz w:val="24"/>
          <w:szCs w:val="24"/>
        </w:rPr>
      </w:pPr>
      <w:r w:rsidRPr="00CF0DF2">
        <w:rPr>
          <w:b/>
          <w:sz w:val="24"/>
          <w:szCs w:val="24"/>
        </w:rPr>
        <w:t>Caution no. :</w:t>
      </w:r>
      <w:r w:rsidRPr="00CF0DF2">
        <w:rPr>
          <w:sz w:val="24"/>
          <w:szCs w:val="24"/>
        </w:rPr>
        <w:t xml:space="preserve"> </w:t>
      </w:r>
      <w:r w:rsidRPr="00CF0DF2">
        <w:rPr>
          <w:sz w:val="24"/>
          <w:szCs w:val="24"/>
        </w:rPr>
        <w:tab/>
      </w:r>
    </w:p>
    <w:p w14:paraId="3CC4EB6B" w14:textId="77777777" w:rsidR="00CF0DF2" w:rsidRPr="00CF0DF2" w:rsidRDefault="00CF0DF2" w:rsidP="00CF0DF2">
      <w:pPr>
        <w:spacing w:before="120" w:after="120"/>
        <w:rPr>
          <w:sz w:val="24"/>
          <w:szCs w:val="24"/>
        </w:rPr>
      </w:pPr>
      <w:r w:rsidRPr="00CF0DF2">
        <w:rPr>
          <w:sz w:val="24"/>
          <w:szCs w:val="24"/>
        </w:rPr>
        <w:t xml:space="preserve">Nous soussignés _____________________________ </w:t>
      </w:r>
      <w:r w:rsidRPr="00CF0DF2">
        <w:rPr>
          <w:i/>
          <w:iCs/>
          <w:sz w:val="24"/>
          <w:szCs w:val="24"/>
        </w:rPr>
        <w:t>[nom et adresse de l’organisme de caution]</w:t>
      </w:r>
    </w:p>
    <w:p w14:paraId="698829BB" w14:textId="77777777" w:rsidR="00CF0DF2" w:rsidRPr="00CF0DF2" w:rsidRDefault="00CF0DF2" w:rsidP="00CF0DF2">
      <w:pPr>
        <w:spacing w:before="120" w:after="120"/>
        <w:jc w:val="both"/>
        <w:rPr>
          <w:sz w:val="24"/>
          <w:szCs w:val="24"/>
        </w:rPr>
      </w:pPr>
      <w:r w:rsidRPr="00CF0DF2">
        <w:rPr>
          <w:sz w:val="24"/>
          <w:szCs w:val="24"/>
        </w:rPr>
        <w:t xml:space="preserve">Déclarons nous porter caution personnelle et solidaire de ____________________ </w:t>
      </w:r>
      <w:r w:rsidRPr="00CF0DF2">
        <w:rPr>
          <w:i/>
          <w:iCs/>
          <w:sz w:val="24"/>
          <w:szCs w:val="24"/>
        </w:rPr>
        <w:t>[indiquer le nom et l’adresse complète de l’Entrepreneur titulaire du marché]</w:t>
      </w:r>
      <w:r w:rsidRPr="00CF0DF2">
        <w:rPr>
          <w:sz w:val="24"/>
          <w:szCs w:val="24"/>
        </w:rPr>
        <w:t xml:space="preserve"> (ci-après dénommé « le Titulaire ») pour le montant de la caution de bonne exécution à laquelle le Titulaire est assujetti en qualité de titulaire du Marché no. ________________ en date du ______________ conclu avec __________________ </w:t>
      </w:r>
      <w:r w:rsidRPr="00CF0DF2">
        <w:rPr>
          <w:i/>
          <w:iCs/>
          <w:sz w:val="24"/>
          <w:szCs w:val="24"/>
        </w:rPr>
        <w:t>[nom et adresse du Maître d’Ouvrage]</w:t>
      </w:r>
      <w:r w:rsidRPr="00CF0DF2">
        <w:rPr>
          <w:sz w:val="24"/>
          <w:szCs w:val="24"/>
        </w:rPr>
        <w:t xml:space="preserve">, ci-après dénommé « le Bénéficiaire », pour l’exécution de _____________________ </w:t>
      </w:r>
      <w:r w:rsidRPr="00CF0DF2">
        <w:rPr>
          <w:i/>
          <w:iCs/>
          <w:sz w:val="24"/>
          <w:szCs w:val="24"/>
        </w:rPr>
        <w:t>[description des travaux]</w:t>
      </w:r>
      <w:r w:rsidRPr="00CF0DF2">
        <w:rPr>
          <w:sz w:val="24"/>
          <w:szCs w:val="24"/>
        </w:rPr>
        <w:t xml:space="preserve"> (ci-après dénommé « le Marché ») conclu en date du ___________ </w:t>
      </w:r>
      <w:r w:rsidRPr="00CF0DF2">
        <w:rPr>
          <w:i/>
          <w:sz w:val="24"/>
          <w:szCs w:val="24"/>
        </w:rPr>
        <w:t>[insérer la date du Marché]</w:t>
      </w:r>
      <w:r w:rsidRPr="00CF0DF2">
        <w:rPr>
          <w:sz w:val="24"/>
          <w:szCs w:val="24"/>
        </w:rPr>
        <w:t>.</w:t>
      </w:r>
    </w:p>
    <w:p w14:paraId="614437E7" w14:textId="77777777" w:rsidR="005769AD" w:rsidRPr="00B74F3A" w:rsidRDefault="005769AD" w:rsidP="005769AD">
      <w:pPr>
        <w:spacing w:before="120" w:after="120"/>
        <w:jc w:val="both"/>
        <w:rPr>
          <w:sz w:val="24"/>
          <w:szCs w:val="24"/>
        </w:rPr>
      </w:pPr>
      <w:bookmarkStart w:id="792" w:name="_Toc478922099"/>
      <w:bookmarkStart w:id="793" w:name="_Toc479272846"/>
      <w:bookmarkStart w:id="794" w:name="_Toc156372185"/>
      <w:bookmarkStart w:id="795" w:name="_Toc327354355"/>
      <w:r w:rsidRPr="00B74F3A">
        <w:rPr>
          <w:sz w:val="24"/>
          <w:szCs w:val="24"/>
        </w:rPr>
        <w:t>Ladite caution s’élève à _________</w:t>
      </w:r>
      <w:r w:rsidRPr="00B74F3A">
        <w:rPr>
          <w:rStyle w:val="FootnoteReference"/>
          <w:sz w:val="24"/>
          <w:szCs w:val="24"/>
        </w:rPr>
        <w:footnoteReference w:id="19"/>
      </w:r>
      <w:r w:rsidRPr="00B74F3A">
        <w:rPr>
          <w:sz w:val="24"/>
          <w:szCs w:val="24"/>
        </w:rPr>
        <w:t>.</w:t>
      </w:r>
    </w:p>
    <w:p w14:paraId="11218591" w14:textId="77777777" w:rsidR="005769AD" w:rsidRPr="00B74F3A" w:rsidRDefault="005769AD" w:rsidP="005769AD">
      <w:pPr>
        <w:spacing w:before="120" w:after="120"/>
        <w:jc w:val="both"/>
        <w:rPr>
          <w:sz w:val="24"/>
          <w:szCs w:val="24"/>
        </w:rPr>
      </w:pPr>
      <w:r w:rsidRPr="00B74F3A">
        <w:rPr>
          <w:sz w:val="24"/>
          <w:szCs w:val="24"/>
        </w:rPr>
        <w:t xml:space="preserve">Nous nous engageons </w:t>
      </w:r>
      <w:r w:rsidRPr="00B74F3A">
        <w:rPr>
          <w:b/>
          <w:bCs/>
          <w:sz w:val="24"/>
          <w:szCs w:val="24"/>
        </w:rPr>
        <w:t>sans condition, irrévocablement et à première demande</w:t>
      </w:r>
      <w:r w:rsidRPr="00B74F3A">
        <w:rPr>
          <w:rFonts w:ascii="CG Times" w:hAnsi="CG Times"/>
          <w:spacing w:val="-3"/>
          <w:sz w:val="24"/>
          <w:szCs w:val="24"/>
        </w:rPr>
        <w:t xml:space="preserve"> </w:t>
      </w:r>
      <w:r w:rsidRPr="00B74F3A">
        <w:rPr>
          <w:sz w:val="24"/>
          <w:szCs w:val="24"/>
        </w:rPr>
        <w:t xml:space="preserve">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w:t>
      </w:r>
      <w:r>
        <w:rPr>
          <w:sz w:val="24"/>
          <w:szCs w:val="24"/>
        </w:rPr>
        <w:t>R</w:t>
      </w:r>
      <w:r w:rsidRPr="00B74F3A">
        <w:rPr>
          <w:sz w:val="24"/>
          <w:szCs w:val="24"/>
        </w:rPr>
        <w:t xml:space="preserve">éception </w:t>
      </w:r>
      <w:r>
        <w:rPr>
          <w:sz w:val="24"/>
          <w:szCs w:val="24"/>
        </w:rPr>
        <w:t>des Ouvrages</w:t>
      </w:r>
      <w:r w:rsidRPr="00B74F3A">
        <w:rPr>
          <w:sz w:val="24"/>
          <w:szCs w:val="24"/>
        </w:rPr>
        <w:t>.</w:t>
      </w:r>
    </w:p>
    <w:p w14:paraId="4E0DCDB0" w14:textId="77777777" w:rsidR="005769AD" w:rsidRPr="00B74F3A" w:rsidRDefault="005769AD" w:rsidP="005769AD">
      <w:pPr>
        <w:spacing w:before="120" w:after="120"/>
        <w:jc w:val="both"/>
        <w:rPr>
          <w:sz w:val="24"/>
          <w:szCs w:val="24"/>
        </w:rPr>
      </w:pPr>
      <w:r w:rsidRPr="00B74F3A">
        <w:rPr>
          <w:sz w:val="24"/>
          <w:szCs w:val="24"/>
        </w:rPr>
        <w:t>La présente garantie expirera au plus tard d</w:t>
      </w:r>
      <w:r>
        <w:rPr>
          <w:sz w:val="24"/>
          <w:szCs w:val="24"/>
        </w:rPr>
        <w:t xml:space="preserve">ix-huit </w:t>
      </w:r>
      <w:r w:rsidRPr="00B74F3A">
        <w:rPr>
          <w:sz w:val="24"/>
          <w:szCs w:val="24"/>
        </w:rPr>
        <w:t xml:space="preserve"> (1</w:t>
      </w:r>
      <w:r>
        <w:rPr>
          <w:sz w:val="24"/>
          <w:szCs w:val="24"/>
        </w:rPr>
        <w:t>8</w:t>
      </w:r>
      <w:r w:rsidRPr="00B74F3A">
        <w:rPr>
          <w:sz w:val="24"/>
          <w:szCs w:val="24"/>
        </w:rPr>
        <w:t xml:space="preserve">) mois après la réception </w:t>
      </w:r>
      <w:r w:rsidRPr="0051190A">
        <w:rPr>
          <w:sz w:val="24"/>
          <w:szCs w:val="24"/>
        </w:rPr>
        <w:t xml:space="preserve">du procès-verbal de </w:t>
      </w:r>
      <w:r>
        <w:rPr>
          <w:sz w:val="24"/>
          <w:szCs w:val="24"/>
        </w:rPr>
        <w:t>R</w:t>
      </w:r>
      <w:r w:rsidRPr="0051190A">
        <w:rPr>
          <w:sz w:val="24"/>
          <w:szCs w:val="24"/>
        </w:rPr>
        <w:t xml:space="preserve">éception </w:t>
      </w:r>
      <w:r>
        <w:rPr>
          <w:sz w:val="24"/>
          <w:szCs w:val="24"/>
        </w:rPr>
        <w:t>des Ouvrages</w:t>
      </w:r>
      <w:r w:rsidRPr="00DC13D6">
        <w:rPr>
          <w:sz w:val="24"/>
          <w:szCs w:val="24"/>
        </w:rPr>
        <w:t xml:space="preserve"> </w:t>
      </w:r>
      <w:r w:rsidRPr="00B74F3A">
        <w:rPr>
          <w:sz w:val="24"/>
          <w:szCs w:val="24"/>
        </w:rPr>
        <w:t>et toute demande de paiement doit être reçue à cette date au plus tard.</w:t>
      </w:r>
    </w:p>
    <w:p w14:paraId="0298B3C1" w14:textId="77777777" w:rsidR="005769AD" w:rsidRPr="00B74F3A" w:rsidRDefault="005769AD" w:rsidP="005769AD">
      <w:pPr>
        <w:spacing w:before="120" w:after="120"/>
        <w:rPr>
          <w:sz w:val="24"/>
          <w:szCs w:val="24"/>
        </w:rPr>
      </w:pPr>
    </w:p>
    <w:p w14:paraId="3734AC49" w14:textId="77777777" w:rsidR="005769AD" w:rsidRPr="00B74F3A" w:rsidRDefault="005769AD" w:rsidP="005769AD">
      <w:pPr>
        <w:spacing w:before="120" w:after="120"/>
        <w:rPr>
          <w:sz w:val="24"/>
          <w:szCs w:val="24"/>
        </w:rPr>
      </w:pPr>
      <w:r w:rsidRPr="00B74F3A">
        <w:rPr>
          <w:sz w:val="24"/>
          <w:szCs w:val="24"/>
        </w:rPr>
        <w:t>SIGNATURE et authentification du signataire__________________________________ _______________________________________________________________________</w:t>
      </w:r>
    </w:p>
    <w:p w14:paraId="7AC236B3" w14:textId="77777777" w:rsidR="005769AD" w:rsidRPr="00B74F3A" w:rsidRDefault="005769AD" w:rsidP="005769AD">
      <w:pPr>
        <w:spacing w:before="120" w:after="120"/>
        <w:rPr>
          <w:sz w:val="24"/>
          <w:szCs w:val="24"/>
        </w:rPr>
      </w:pPr>
    </w:p>
    <w:p w14:paraId="07B95B21" w14:textId="77777777" w:rsidR="005769AD" w:rsidRPr="00B74F3A" w:rsidRDefault="005769AD" w:rsidP="005769AD">
      <w:pPr>
        <w:spacing w:before="120" w:after="120"/>
        <w:rPr>
          <w:sz w:val="24"/>
          <w:szCs w:val="24"/>
        </w:rPr>
      </w:pPr>
      <w:r w:rsidRPr="00B74F3A">
        <w:rPr>
          <w:sz w:val="24"/>
          <w:szCs w:val="24"/>
        </w:rPr>
        <w:t>Nom et adresse de l’organisme de caution______________________________________</w:t>
      </w:r>
    </w:p>
    <w:p w14:paraId="6CE9BC41" w14:textId="77777777" w:rsidR="005769AD" w:rsidRPr="00B74F3A" w:rsidRDefault="005769AD" w:rsidP="005769AD">
      <w:pPr>
        <w:tabs>
          <w:tab w:val="right" w:pos="9000"/>
        </w:tabs>
        <w:spacing w:before="120" w:after="120"/>
        <w:rPr>
          <w:b/>
          <w:sz w:val="24"/>
          <w:szCs w:val="24"/>
        </w:rPr>
      </w:pPr>
    </w:p>
    <w:p w14:paraId="5DE7FD73" w14:textId="77777777" w:rsidR="005769AD" w:rsidRPr="00B74F3A" w:rsidRDefault="005769AD" w:rsidP="005769AD">
      <w:pPr>
        <w:tabs>
          <w:tab w:val="right" w:pos="9000"/>
        </w:tabs>
        <w:spacing w:before="120" w:after="120"/>
        <w:rPr>
          <w:b/>
          <w:sz w:val="24"/>
          <w:szCs w:val="24"/>
        </w:rPr>
      </w:pPr>
      <w:r w:rsidRPr="00B74F3A">
        <w:rPr>
          <w:b/>
          <w:sz w:val="24"/>
          <w:szCs w:val="24"/>
        </w:rPr>
        <w:t xml:space="preserve">Note : Le texte en italiques </w:t>
      </w:r>
      <w:r w:rsidRPr="00B74F3A">
        <w:rPr>
          <w:b/>
          <w:sz w:val="24"/>
          <w:szCs w:val="24"/>
          <w:u w:val="single"/>
        </w:rPr>
        <w:t>doit être retiré du document final</w:t>
      </w:r>
      <w:r w:rsidRPr="00B74F3A">
        <w:rPr>
          <w:b/>
          <w:sz w:val="24"/>
          <w:szCs w:val="24"/>
        </w:rPr>
        <w:t> ; il est fourni à titre indicatif en vue d’en faciliter la préparation</w:t>
      </w:r>
    </w:p>
    <w:p w14:paraId="46C7BD7D" w14:textId="77777777" w:rsidR="00CF0DF2" w:rsidRDefault="00CF0DF2" w:rsidP="00CF0DF2">
      <w:pPr>
        <w:rPr>
          <w:szCs w:val="24"/>
        </w:rPr>
      </w:pPr>
      <w:r>
        <w:rPr>
          <w:szCs w:val="24"/>
        </w:rPr>
        <w:br w:type="page"/>
      </w:r>
    </w:p>
    <w:p w14:paraId="77BD4584" w14:textId="77777777" w:rsidR="00CF0DF2" w:rsidRPr="006C1597" w:rsidRDefault="00CF0DF2" w:rsidP="00CF0DF2">
      <w:pPr>
        <w:pStyle w:val="Sec10head1"/>
        <w:sectPr w:rsidR="00CF0DF2" w:rsidRPr="006C1597" w:rsidSect="00892C56">
          <w:footnotePr>
            <w:numRestart w:val="eachSect"/>
          </w:footnotePr>
          <w:pgSz w:w="12240" w:h="15840" w:code="1"/>
          <w:pgMar w:top="1440" w:right="1440" w:bottom="1440" w:left="1440" w:header="720" w:footer="720" w:gutter="0"/>
          <w:cols w:space="720"/>
          <w:titlePg/>
          <w:docGrid w:linePitch="326"/>
        </w:sectPr>
      </w:pPr>
    </w:p>
    <w:p w14:paraId="3320C261" w14:textId="77777777" w:rsidR="00CF0DF2" w:rsidRPr="006C1597" w:rsidRDefault="00CF0DF2" w:rsidP="00366BEE">
      <w:pPr>
        <w:pStyle w:val="Sec10head1"/>
        <w:ind w:right="-180"/>
      </w:pPr>
      <w:bookmarkStart w:id="796" w:name="_Toc87030190"/>
      <w:r w:rsidRPr="006C1597">
        <w:lastRenderedPageBreak/>
        <w:t xml:space="preserve">Modèle de </w:t>
      </w:r>
      <w:r>
        <w:t>G</w:t>
      </w:r>
      <w:r w:rsidRPr="006C1597">
        <w:t xml:space="preserve">arantie de </w:t>
      </w:r>
      <w:r>
        <w:t>P</w:t>
      </w:r>
      <w:r w:rsidRPr="006C1597">
        <w:t xml:space="preserve">erformance </w:t>
      </w:r>
      <w:r>
        <w:t>E</w:t>
      </w:r>
      <w:r w:rsidRPr="006C1597">
        <w:t xml:space="preserve">nvironnementale et </w:t>
      </w:r>
      <w:r>
        <w:t>S</w:t>
      </w:r>
      <w:r w:rsidRPr="006C1597">
        <w:t>ociale (</w:t>
      </w:r>
      <w:r>
        <w:t>G</w:t>
      </w:r>
      <w:r w:rsidRPr="006C1597">
        <w:t xml:space="preserve">arantie </w:t>
      </w:r>
      <w:r>
        <w:t>B</w:t>
      </w:r>
      <w:r w:rsidRPr="006C1597">
        <w:t>ancaire)</w:t>
      </w:r>
      <w:bookmarkEnd w:id="792"/>
      <w:bookmarkEnd w:id="793"/>
      <w:bookmarkEnd w:id="796"/>
    </w:p>
    <w:p w14:paraId="0ACDCC99" w14:textId="77777777" w:rsidR="00CF0DF2" w:rsidRPr="00CF0DF2" w:rsidRDefault="00CF0DF2" w:rsidP="00CF0DF2">
      <w:pPr>
        <w:tabs>
          <w:tab w:val="left" w:leader="underscore" w:pos="3969"/>
        </w:tabs>
        <w:spacing w:before="360" w:after="360"/>
        <w:jc w:val="both"/>
        <w:rPr>
          <w:sz w:val="24"/>
          <w:szCs w:val="24"/>
        </w:rPr>
      </w:pPr>
      <w:r w:rsidRPr="00CF0DF2">
        <w:rPr>
          <w:i/>
          <w:iCs/>
          <w:sz w:val="24"/>
          <w:szCs w:val="24"/>
        </w:rPr>
        <w:tab/>
        <w:t>[Nom de la banque et adresse de la banque d’émission]</w:t>
      </w:r>
    </w:p>
    <w:p w14:paraId="142EB664" w14:textId="77777777" w:rsidR="00CF0DF2" w:rsidRPr="00CF0DF2" w:rsidRDefault="00CF0DF2" w:rsidP="00CF0DF2">
      <w:pPr>
        <w:tabs>
          <w:tab w:val="left" w:leader="underscore" w:pos="5529"/>
        </w:tabs>
        <w:spacing w:before="120" w:after="360"/>
        <w:jc w:val="both"/>
        <w:rPr>
          <w:sz w:val="24"/>
          <w:szCs w:val="24"/>
        </w:rPr>
      </w:pPr>
      <w:r w:rsidRPr="00CF0DF2">
        <w:rPr>
          <w:b/>
          <w:sz w:val="24"/>
          <w:szCs w:val="24"/>
        </w:rPr>
        <w:t>Bénéficiaire </w:t>
      </w:r>
      <w:r w:rsidRPr="00CF0DF2">
        <w:rPr>
          <w:sz w:val="24"/>
          <w:szCs w:val="24"/>
        </w:rPr>
        <w:t xml:space="preserve">  </w:t>
      </w:r>
      <w:r w:rsidRPr="00CF0DF2">
        <w:rPr>
          <w:sz w:val="24"/>
          <w:szCs w:val="24"/>
        </w:rPr>
        <w:tab/>
      </w:r>
      <w:r w:rsidRPr="00CF0DF2">
        <w:rPr>
          <w:i/>
          <w:iCs/>
          <w:sz w:val="24"/>
          <w:szCs w:val="24"/>
        </w:rPr>
        <w:t xml:space="preserve">[nom et adresse du Maître d’Ouvrage] </w:t>
      </w:r>
    </w:p>
    <w:p w14:paraId="5F17E5A1" w14:textId="77777777" w:rsidR="00CF0DF2" w:rsidRPr="00CF0DF2" w:rsidRDefault="00CF0DF2" w:rsidP="00CF0DF2">
      <w:pPr>
        <w:tabs>
          <w:tab w:val="left" w:leader="underscore" w:pos="5529"/>
        </w:tabs>
        <w:spacing w:before="120" w:after="360"/>
        <w:jc w:val="both"/>
        <w:rPr>
          <w:sz w:val="24"/>
          <w:szCs w:val="24"/>
        </w:rPr>
      </w:pPr>
      <w:r w:rsidRPr="00CF0DF2">
        <w:rPr>
          <w:b/>
          <w:sz w:val="24"/>
          <w:szCs w:val="24"/>
        </w:rPr>
        <w:t>Date :</w:t>
      </w:r>
      <w:r w:rsidRPr="00CF0DF2">
        <w:rPr>
          <w:sz w:val="24"/>
          <w:szCs w:val="24"/>
        </w:rPr>
        <w:t xml:space="preserve"> </w:t>
      </w:r>
      <w:r w:rsidRPr="00CF0DF2">
        <w:rPr>
          <w:sz w:val="24"/>
          <w:szCs w:val="24"/>
        </w:rPr>
        <w:tab/>
      </w:r>
    </w:p>
    <w:p w14:paraId="32D14062" w14:textId="77777777" w:rsidR="00CF0DF2" w:rsidRPr="00CF0DF2" w:rsidRDefault="00CF0DF2" w:rsidP="00CF0DF2">
      <w:pPr>
        <w:tabs>
          <w:tab w:val="left" w:leader="underscore" w:pos="9072"/>
        </w:tabs>
        <w:spacing w:before="120" w:after="360"/>
        <w:jc w:val="both"/>
        <w:rPr>
          <w:sz w:val="24"/>
          <w:szCs w:val="24"/>
        </w:rPr>
      </w:pPr>
      <w:r w:rsidRPr="00CF0DF2">
        <w:rPr>
          <w:b/>
          <w:sz w:val="24"/>
          <w:szCs w:val="24"/>
        </w:rPr>
        <w:t>Garantie de performance ES no. :</w:t>
      </w:r>
      <w:r w:rsidRPr="00CF0DF2">
        <w:rPr>
          <w:sz w:val="24"/>
          <w:szCs w:val="24"/>
        </w:rPr>
        <w:t xml:space="preserve"> </w:t>
      </w:r>
      <w:r w:rsidRPr="00CF0DF2">
        <w:rPr>
          <w:sz w:val="24"/>
          <w:szCs w:val="24"/>
        </w:rPr>
        <w:tab/>
      </w:r>
    </w:p>
    <w:p w14:paraId="209FC2D9" w14:textId="171F716E" w:rsidR="00CF0DF2" w:rsidRPr="00CF0DF2" w:rsidRDefault="00CF0DF2" w:rsidP="00CF0DF2">
      <w:pPr>
        <w:spacing w:before="120" w:after="120"/>
        <w:jc w:val="both"/>
        <w:rPr>
          <w:sz w:val="24"/>
          <w:szCs w:val="24"/>
        </w:rPr>
      </w:pPr>
      <w:r w:rsidRPr="00CF0DF2">
        <w:rPr>
          <w:sz w:val="24"/>
          <w:szCs w:val="24"/>
        </w:rPr>
        <w:t xml:space="preserve">Nous avons été informés que ____________________ </w:t>
      </w:r>
      <w:r w:rsidRPr="00CF0DF2">
        <w:rPr>
          <w:i/>
          <w:sz w:val="24"/>
          <w:szCs w:val="24"/>
        </w:rPr>
        <w:t>[nom de l’Entrepreneur]</w:t>
      </w:r>
      <w:r w:rsidRPr="00CF0DF2">
        <w:rPr>
          <w:sz w:val="24"/>
          <w:szCs w:val="24"/>
        </w:rPr>
        <w:t xml:space="preserve"> (ci-après dénommé le Donneur d’ordre) a conclu avec vous le Marché no. ____________________ </w:t>
      </w:r>
      <w:r w:rsidRPr="00CF0DF2">
        <w:rPr>
          <w:i/>
          <w:iCs/>
          <w:sz w:val="24"/>
          <w:szCs w:val="24"/>
        </w:rPr>
        <w:t>[insérer No]</w:t>
      </w:r>
      <w:r w:rsidRPr="00CF0DF2">
        <w:rPr>
          <w:sz w:val="24"/>
          <w:szCs w:val="24"/>
        </w:rPr>
        <w:t xml:space="preserve"> en date du ____________________ </w:t>
      </w:r>
      <w:r w:rsidRPr="00CF0DF2">
        <w:rPr>
          <w:i/>
          <w:iCs/>
          <w:sz w:val="24"/>
          <w:szCs w:val="24"/>
        </w:rPr>
        <w:t>[insérer la date]</w:t>
      </w:r>
      <w:r w:rsidRPr="00CF0DF2">
        <w:rPr>
          <w:sz w:val="24"/>
          <w:szCs w:val="24"/>
        </w:rPr>
        <w:t xml:space="preserve"> pour l’exécution de ____________________ </w:t>
      </w:r>
      <w:r w:rsidRPr="00CF0DF2">
        <w:rPr>
          <w:i/>
          <w:sz w:val="24"/>
          <w:szCs w:val="24"/>
        </w:rPr>
        <w:t xml:space="preserve">[description des </w:t>
      </w:r>
      <w:r w:rsidR="005769AD">
        <w:rPr>
          <w:i/>
          <w:sz w:val="24"/>
          <w:szCs w:val="24"/>
        </w:rPr>
        <w:t>Ouvrag</w:t>
      </w:r>
      <w:r w:rsidRPr="00CF0DF2">
        <w:rPr>
          <w:i/>
          <w:sz w:val="24"/>
          <w:szCs w:val="24"/>
        </w:rPr>
        <w:t>es]</w:t>
      </w:r>
      <w:r w:rsidRPr="00CF0DF2">
        <w:rPr>
          <w:sz w:val="24"/>
          <w:szCs w:val="24"/>
        </w:rPr>
        <w:t xml:space="preserve"> (ci-après dénommé « le Marché »).</w:t>
      </w:r>
    </w:p>
    <w:p w14:paraId="2C02D11B" w14:textId="77777777" w:rsidR="00CF0DF2" w:rsidRPr="00CF0DF2" w:rsidRDefault="00CF0DF2" w:rsidP="00CF0DF2">
      <w:pPr>
        <w:spacing w:before="120" w:after="120"/>
        <w:jc w:val="both"/>
        <w:rPr>
          <w:sz w:val="24"/>
          <w:szCs w:val="24"/>
        </w:rPr>
      </w:pPr>
      <w:r w:rsidRPr="00CF0DF2">
        <w:rPr>
          <w:sz w:val="24"/>
          <w:szCs w:val="24"/>
        </w:rPr>
        <w:t>De plus, nous comprenons qu’une Garantie de Performance Environnementale et Sociale est exigée en vertu des conditions du Marché.</w:t>
      </w:r>
    </w:p>
    <w:p w14:paraId="031CBD39" w14:textId="2C4F3D56" w:rsidR="00CF0DF2" w:rsidRPr="00CF0DF2" w:rsidRDefault="00CF0DF2" w:rsidP="00CF0DF2">
      <w:pPr>
        <w:spacing w:before="120" w:after="120"/>
        <w:jc w:val="both"/>
        <w:rPr>
          <w:sz w:val="24"/>
          <w:szCs w:val="24"/>
        </w:rPr>
      </w:pPr>
      <w:r w:rsidRPr="00CF0DF2">
        <w:rPr>
          <w:sz w:val="24"/>
          <w:szCs w:val="24"/>
        </w:rPr>
        <w:t xml:space="preserve">A la demande du Donneur d’ordre, nous ____________________ </w:t>
      </w:r>
      <w:r w:rsidRPr="00CF0DF2">
        <w:rPr>
          <w:i/>
          <w:sz w:val="24"/>
          <w:szCs w:val="24"/>
        </w:rPr>
        <w:t>[nom de la banque garante]</w:t>
      </w:r>
      <w:r w:rsidRPr="00CF0DF2">
        <w:rPr>
          <w:sz w:val="24"/>
          <w:szCs w:val="24"/>
        </w:rPr>
        <w:t xml:space="preserve"> prenons, en tant que Garant, </w:t>
      </w:r>
      <w:r w:rsidR="00B344D9" w:rsidRPr="00CF0DF2">
        <w:rPr>
          <w:sz w:val="24"/>
          <w:szCs w:val="24"/>
        </w:rPr>
        <w:t xml:space="preserve">l’engagement </w:t>
      </w:r>
      <w:r w:rsidR="00B344D9" w:rsidRPr="006355B2">
        <w:rPr>
          <w:b/>
          <w:bCs/>
          <w:sz w:val="24"/>
          <w:szCs w:val="24"/>
        </w:rPr>
        <w:t>sans condition, irrévocablement et à première demande</w:t>
      </w:r>
      <w:r w:rsidR="00B344D9" w:rsidRPr="00CF0DF2">
        <w:rPr>
          <w:sz w:val="24"/>
          <w:szCs w:val="24"/>
        </w:rPr>
        <w:t xml:space="preserve"> de payer</w:t>
      </w:r>
      <w:r w:rsidR="00B344D9" w:rsidRPr="00CF0DF2" w:rsidDel="00B344D9">
        <w:rPr>
          <w:sz w:val="24"/>
          <w:szCs w:val="24"/>
        </w:rPr>
        <w:t xml:space="preserve"> </w:t>
      </w:r>
      <w:r w:rsidRPr="00CF0DF2">
        <w:rPr>
          <w:sz w:val="24"/>
          <w:szCs w:val="24"/>
        </w:rPr>
        <w:t xml:space="preserve">au Bénéficiaire toute somme dans la limite du Montant de la Garantie qui s’élève à ____________________ </w:t>
      </w:r>
      <w:r w:rsidRPr="00CF0DF2">
        <w:rPr>
          <w:i/>
          <w:sz w:val="24"/>
          <w:szCs w:val="24"/>
        </w:rPr>
        <w:t>[insérer la somme en chiffres]</w:t>
      </w:r>
      <w:r w:rsidRPr="00CF0DF2">
        <w:rPr>
          <w:sz w:val="24"/>
          <w:szCs w:val="24"/>
        </w:rPr>
        <w:t xml:space="preserve"> ____________________ </w:t>
      </w:r>
      <w:r w:rsidRPr="00CF0DF2">
        <w:rPr>
          <w:i/>
          <w:sz w:val="24"/>
          <w:szCs w:val="24"/>
        </w:rPr>
        <w:t>[insérer la somme en lettres]</w:t>
      </w:r>
      <w:r w:rsidRPr="00CF0DF2">
        <w:rPr>
          <w:sz w:val="24"/>
          <w:szCs w:val="24"/>
          <w:vertAlign w:val="superscript"/>
        </w:rPr>
        <w:footnoteReference w:id="20"/>
      </w:r>
      <w:r w:rsidRPr="00CF0DF2">
        <w:rPr>
          <w:sz w:val="24"/>
          <w:szCs w:val="24"/>
        </w:rPr>
        <w:t>. Votre demande en paiement doit comprendre, que ce soit dans la demande elle-même ou dans un document séparé signé</w:t>
      </w:r>
      <w:r w:rsidRPr="00CF0DF2" w:rsidDel="00667289">
        <w:rPr>
          <w:sz w:val="24"/>
          <w:szCs w:val="24"/>
        </w:rPr>
        <w:t xml:space="preserve"> </w:t>
      </w:r>
      <w:r w:rsidRPr="00CF0DF2">
        <w:rPr>
          <w:sz w:val="24"/>
          <w:szCs w:val="24"/>
        </w:rPr>
        <w:t xml:space="preserve">accompagnant ou identifiant la demande, la déclaration que le Donneur d’ordre n’a pas rempli ses obligations environnementales et sociales (ES) au titre du Marché, sans que vous ayez à prouver ou à donner les raisons ou le motif de votre demande ou du montant qui y figure. </w:t>
      </w:r>
    </w:p>
    <w:p w14:paraId="0093E0F8" w14:textId="77777777" w:rsidR="00CF0DF2" w:rsidRPr="00CF0DF2" w:rsidRDefault="00CF0DF2" w:rsidP="00CF0DF2">
      <w:pPr>
        <w:spacing w:before="120" w:after="120"/>
        <w:jc w:val="both"/>
        <w:rPr>
          <w:sz w:val="24"/>
          <w:szCs w:val="24"/>
        </w:rPr>
      </w:pPr>
      <w:r w:rsidRPr="00CF0DF2">
        <w:rPr>
          <w:sz w:val="24"/>
          <w:szCs w:val="24"/>
        </w:rPr>
        <w:t xml:space="preserve">La présente Garantie expire au plus tard le ____________ </w:t>
      </w:r>
      <w:r w:rsidRPr="00CF0DF2">
        <w:rPr>
          <w:bCs/>
          <w:i/>
          <w:iCs/>
          <w:sz w:val="24"/>
          <w:szCs w:val="24"/>
        </w:rPr>
        <w:t>[insérer la date]</w:t>
      </w:r>
      <w:r w:rsidRPr="00CF0DF2">
        <w:rPr>
          <w:sz w:val="24"/>
          <w:szCs w:val="24"/>
        </w:rPr>
        <w:t xml:space="preserve"> jour de ____________ </w:t>
      </w:r>
      <w:r w:rsidRPr="00CF0DF2">
        <w:rPr>
          <w:bCs/>
          <w:i/>
          <w:iCs/>
          <w:sz w:val="24"/>
          <w:szCs w:val="24"/>
        </w:rPr>
        <w:t>[insérer le mois]</w:t>
      </w:r>
      <w:r w:rsidRPr="00CF0DF2">
        <w:rPr>
          <w:sz w:val="24"/>
          <w:szCs w:val="24"/>
        </w:rPr>
        <w:t xml:space="preserve"> ____________ </w:t>
      </w:r>
      <w:r w:rsidRPr="00CF0DF2">
        <w:rPr>
          <w:bCs/>
          <w:i/>
          <w:iCs/>
          <w:sz w:val="24"/>
          <w:szCs w:val="24"/>
        </w:rPr>
        <w:t>[insérer l’année]</w:t>
      </w:r>
      <w:r w:rsidRPr="00CF0DF2">
        <w:rPr>
          <w:sz w:val="24"/>
          <w:szCs w:val="24"/>
        </w:rPr>
        <w:t xml:space="preserve">, </w:t>
      </w:r>
      <w:r w:rsidRPr="00CF0DF2">
        <w:rPr>
          <w:sz w:val="24"/>
          <w:szCs w:val="24"/>
          <w:vertAlign w:val="superscript"/>
        </w:rPr>
        <w:footnoteReference w:id="21"/>
      </w:r>
      <w:r w:rsidRPr="00CF0DF2">
        <w:rPr>
          <w:sz w:val="24"/>
          <w:szCs w:val="24"/>
        </w:rPr>
        <w:t xml:space="preserve"> et toute demande de paiement doit être reçue à cette date au plus tard, à l’adresse figurant ci-dessus.</w:t>
      </w:r>
    </w:p>
    <w:p w14:paraId="442A327C" w14:textId="77777777" w:rsidR="00CF0DF2" w:rsidRPr="00CF0DF2" w:rsidRDefault="00CF0DF2" w:rsidP="00CF0DF2">
      <w:pPr>
        <w:spacing w:before="120" w:after="120"/>
        <w:jc w:val="both"/>
        <w:rPr>
          <w:sz w:val="24"/>
          <w:szCs w:val="24"/>
        </w:rPr>
      </w:pPr>
      <w:r w:rsidRPr="00CF0DF2">
        <w:rPr>
          <w:sz w:val="24"/>
          <w:szCs w:val="24"/>
        </w:rPr>
        <w:t>La présente garantie est régie par les Règles uniformes de la CCI relatives aux garanties sur demande, Publication CCI no : 758, à l’exception de leur Article 15 (a) dont l’application est expressément écartée.</w:t>
      </w:r>
    </w:p>
    <w:p w14:paraId="21DF85DA" w14:textId="77777777" w:rsidR="00CF0DF2" w:rsidRPr="00CF0DF2" w:rsidRDefault="00CF0DF2" w:rsidP="00CF0DF2">
      <w:pPr>
        <w:tabs>
          <w:tab w:val="left" w:leader="underscore" w:pos="3828"/>
        </w:tabs>
        <w:spacing w:before="360" w:after="120"/>
        <w:jc w:val="both"/>
        <w:rPr>
          <w:sz w:val="24"/>
          <w:szCs w:val="24"/>
        </w:rPr>
      </w:pPr>
    </w:p>
    <w:p w14:paraId="171EB585" w14:textId="77777777" w:rsidR="00CF0DF2" w:rsidRPr="00CF0DF2" w:rsidRDefault="00CF0DF2" w:rsidP="00CF0DF2">
      <w:pPr>
        <w:tabs>
          <w:tab w:val="left" w:leader="underscore" w:pos="3828"/>
        </w:tabs>
        <w:spacing w:before="120" w:after="120"/>
        <w:jc w:val="both"/>
        <w:rPr>
          <w:sz w:val="24"/>
          <w:szCs w:val="24"/>
        </w:rPr>
      </w:pPr>
      <w:r w:rsidRPr="00CF0DF2">
        <w:rPr>
          <w:sz w:val="24"/>
          <w:szCs w:val="24"/>
        </w:rPr>
        <w:tab/>
      </w:r>
    </w:p>
    <w:p w14:paraId="10266112" w14:textId="77777777" w:rsidR="00CF0DF2" w:rsidRPr="00CF0DF2" w:rsidRDefault="00CF0DF2" w:rsidP="00CF0DF2">
      <w:pPr>
        <w:tabs>
          <w:tab w:val="left" w:leader="underscore" w:pos="3828"/>
        </w:tabs>
        <w:spacing w:before="120" w:after="120"/>
        <w:jc w:val="both"/>
        <w:rPr>
          <w:bCs/>
          <w:i/>
          <w:iCs/>
          <w:sz w:val="24"/>
          <w:szCs w:val="24"/>
        </w:rPr>
      </w:pPr>
      <w:r w:rsidRPr="00CF0DF2">
        <w:rPr>
          <w:bCs/>
          <w:i/>
          <w:iCs/>
          <w:sz w:val="24"/>
          <w:szCs w:val="24"/>
        </w:rPr>
        <w:t>[</w:t>
      </w:r>
      <w:r w:rsidRPr="00CF0DF2">
        <w:rPr>
          <w:i/>
          <w:iCs/>
          <w:sz w:val="24"/>
          <w:szCs w:val="24"/>
        </w:rPr>
        <w:t>Signature</w:t>
      </w:r>
      <w:r w:rsidRPr="00CF0DF2">
        <w:rPr>
          <w:bCs/>
          <w:i/>
          <w:iCs/>
          <w:sz w:val="24"/>
          <w:szCs w:val="24"/>
        </w:rPr>
        <w:t>]</w:t>
      </w:r>
    </w:p>
    <w:p w14:paraId="2B66BA65" w14:textId="77777777" w:rsidR="00CF0DF2" w:rsidRPr="00CF0DF2" w:rsidRDefault="00CF0DF2" w:rsidP="00CF0DF2">
      <w:pPr>
        <w:tabs>
          <w:tab w:val="left" w:leader="underscore" w:pos="3828"/>
        </w:tabs>
        <w:spacing w:before="240" w:after="120"/>
        <w:jc w:val="both"/>
        <w:rPr>
          <w:b/>
          <w:i/>
          <w:sz w:val="24"/>
          <w:szCs w:val="24"/>
        </w:rPr>
      </w:pPr>
      <w:r w:rsidRPr="00CF0DF2">
        <w:rPr>
          <w:b/>
          <w:i/>
          <w:sz w:val="24"/>
          <w:szCs w:val="24"/>
        </w:rPr>
        <w:t>Note : Le texte en italiques doit être retiré du document final ; il est fourni à titre indicatif en vue de faciliter la préparation du document.</w:t>
      </w:r>
    </w:p>
    <w:p w14:paraId="1F0979C7" w14:textId="77777777" w:rsidR="00CF0DF2" w:rsidRPr="00CF0DF2" w:rsidRDefault="00CF0DF2" w:rsidP="00CF0DF2">
      <w:pPr>
        <w:tabs>
          <w:tab w:val="left" w:leader="underscore" w:pos="3828"/>
        </w:tabs>
        <w:spacing w:before="600" w:after="120"/>
        <w:rPr>
          <w:sz w:val="24"/>
          <w:szCs w:val="24"/>
          <w:u w:val="single"/>
        </w:rPr>
      </w:pPr>
      <w:r w:rsidRPr="00CF0DF2">
        <w:rPr>
          <w:sz w:val="24"/>
          <w:szCs w:val="24"/>
          <w:u w:val="single"/>
        </w:rPr>
        <w:tab/>
      </w:r>
    </w:p>
    <w:p w14:paraId="49918CE7" w14:textId="77777777" w:rsidR="00CF0DF2" w:rsidRPr="00CF0DF2" w:rsidRDefault="00CF0DF2" w:rsidP="00CF0DF2">
      <w:pPr>
        <w:spacing w:before="240" w:after="120"/>
        <w:rPr>
          <w:sz w:val="24"/>
          <w:szCs w:val="24"/>
        </w:rPr>
      </w:pPr>
      <w:r w:rsidRPr="00CF0DF2">
        <w:rPr>
          <w:sz w:val="24"/>
          <w:szCs w:val="24"/>
        </w:rPr>
        <w:t>En date du ______________ jour de ______________.</w:t>
      </w:r>
    </w:p>
    <w:p w14:paraId="6FD749F0" w14:textId="77777777" w:rsidR="00CF0DF2" w:rsidRPr="006C1597" w:rsidRDefault="00CF0DF2" w:rsidP="00CF0DF2">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Cs w:val="24"/>
          <w:lang w:val="fr-FR"/>
        </w:rPr>
      </w:pPr>
    </w:p>
    <w:p w14:paraId="313C7C17" w14:textId="77777777" w:rsidR="00CF0DF2" w:rsidRPr="006C1597" w:rsidRDefault="00CF0DF2" w:rsidP="00CF0DF2">
      <w:pPr>
        <w:pStyle w:val="Sec10head1"/>
        <w:rPr>
          <w:rStyle w:val="Style9Char"/>
          <w:b w:val="0"/>
        </w:rPr>
        <w:sectPr w:rsidR="00CF0DF2" w:rsidRPr="006C1597" w:rsidSect="00892C56">
          <w:footnotePr>
            <w:numRestart w:val="eachSect"/>
          </w:footnotePr>
          <w:pgSz w:w="12240" w:h="15840" w:code="1"/>
          <w:pgMar w:top="1440" w:right="1440" w:bottom="1440" w:left="1440" w:header="720" w:footer="720" w:gutter="0"/>
          <w:cols w:space="720"/>
          <w:titlePg/>
          <w:docGrid w:linePitch="326"/>
        </w:sectPr>
      </w:pPr>
      <w:bookmarkStart w:id="797" w:name="_Toc479272847"/>
    </w:p>
    <w:p w14:paraId="78715A97" w14:textId="77777777" w:rsidR="00CF0DF2" w:rsidRDefault="00CF0DF2" w:rsidP="00366BEE">
      <w:pPr>
        <w:pStyle w:val="Sec10head1"/>
        <w:ind w:right="-180"/>
      </w:pPr>
      <w:bookmarkStart w:id="798" w:name="_Toc87030191"/>
      <w:r w:rsidRPr="00CF0DF2">
        <w:rPr>
          <w:rStyle w:val="Style9Char"/>
          <w:sz w:val="32"/>
          <w:szCs w:val="32"/>
        </w:rPr>
        <w:lastRenderedPageBreak/>
        <w:t xml:space="preserve">Modèle de Garantie de </w:t>
      </w:r>
      <w:r w:rsidRPr="009A08A2">
        <w:t>Restitution</w:t>
      </w:r>
      <w:r w:rsidRPr="00CF0DF2">
        <w:rPr>
          <w:rStyle w:val="Style9Char"/>
          <w:sz w:val="32"/>
          <w:szCs w:val="32"/>
        </w:rPr>
        <w:t xml:space="preserve"> d’Avance</w:t>
      </w:r>
      <w:bookmarkEnd w:id="797"/>
      <w:r w:rsidRPr="00CF0DF2">
        <w:rPr>
          <w:szCs w:val="32"/>
        </w:rPr>
        <w:t xml:space="preserve"> </w:t>
      </w:r>
      <w:r w:rsidRPr="00CF0DF2">
        <w:rPr>
          <w:szCs w:val="32"/>
        </w:rPr>
        <w:br/>
      </w:r>
      <w:r w:rsidRPr="006C1597">
        <w:t>(</w:t>
      </w:r>
      <w:r>
        <w:t>G</w:t>
      </w:r>
      <w:r w:rsidRPr="006C1597">
        <w:t xml:space="preserve">arantie </w:t>
      </w:r>
      <w:r>
        <w:t>B</w:t>
      </w:r>
      <w:r w:rsidRPr="006C1597">
        <w:t xml:space="preserve">ancaire sur </w:t>
      </w:r>
      <w:r>
        <w:t>D</w:t>
      </w:r>
      <w:r w:rsidRPr="006C1597">
        <w:t>emande)</w:t>
      </w:r>
      <w:bookmarkEnd w:id="794"/>
      <w:bookmarkEnd w:id="795"/>
      <w:bookmarkEnd w:id="798"/>
    </w:p>
    <w:p w14:paraId="6C9B3E18" w14:textId="77777777" w:rsidR="00ED4DB3" w:rsidRPr="00B74F3A" w:rsidRDefault="00ED4DB3" w:rsidP="00ED4DB3">
      <w:pPr>
        <w:pStyle w:val="Footer"/>
        <w:tabs>
          <w:tab w:val="clear" w:pos="9504"/>
        </w:tabs>
        <w:spacing w:after="120"/>
        <w:jc w:val="center"/>
        <w:rPr>
          <w:i/>
        </w:rPr>
      </w:pPr>
      <w:r w:rsidRPr="001459D3">
        <w:rPr>
          <w:i/>
          <w:lang w:val="fr-FR"/>
        </w:rPr>
        <w:t>[Papier à lettre à l’entête du Garant]</w:t>
      </w:r>
    </w:p>
    <w:p w14:paraId="3010CACF" w14:textId="77777777" w:rsidR="00CF0DF2" w:rsidRPr="00CF0DF2" w:rsidRDefault="00CF0DF2" w:rsidP="00CF0DF2">
      <w:pPr>
        <w:tabs>
          <w:tab w:val="left" w:leader="underscore" w:pos="4678"/>
        </w:tabs>
        <w:spacing w:before="120" w:after="240"/>
        <w:rPr>
          <w:i/>
          <w:iCs/>
          <w:sz w:val="24"/>
          <w:szCs w:val="24"/>
        </w:rPr>
      </w:pPr>
      <w:r w:rsidRPr="00CF0DF2">
        <w:rPr>
          <w:b/>
          <w:sz w:val="24"/>
          <w:szCs w:val="24"/>
        </w:rPr>
        <w:t>Garant :</w:t>
      </w:r>
      <w:r w:rsidRPr="00CF0DF2">
        <w:rPr>
          <w:sz w:val="24"/>
          <w:szCs w:val="24"/>
        </w:rPr>
        <w:t xml:space="preserve"> </w:t>
      </w:r>
      <w:r w:rsidRPr="00CF0DF2">
        <w:rPr>
          <w:sz w:val="24"/>
          <w:szCs w:val="24"/>
        </w:rPr>
        <w:tab/>
      </w:r>
      <w:r w:rsidRPr="00CF0DF2">
        <w:rPr>
          <w:i/>
          <w:iCs/>
          <w:sz w:val="24"/>
          <w:szCs w:val="24"/>
        </w:rPr>
        <w:t xml:space="preserve">[nom de la banque et adresse de la banque émettrice et code SWIFT] </w:t>
      </w:r>
    </w:p>
    <w:p w14:paraId="0F412D1C" w14:textId="77777777" w:rsidR="00CF0DF2" w:rsidRPr="00CF0DF2" w:rsidRDefault="00CF0DF2" w:rsidP="00CF0DF2">
      <w:pPr>
        <w:tabs>
          <w:tab w:val="left" w:leader="underscore" w:pos="4678"/>
        </w:tabs>
        <w:spacing w:before="120" w:after="240"/>
        <w:rPr>
          <w:sz w:val="24"/>
          <w:szCs w:val="24"/>
        </w:rPr>
      </w:pPr>
      <w:r w:rsidRPr="00CF0DF2">
        <w:rPr>
          <w:b/>
          <w:sz w:val="24"/>
          <w:szCs w:val="24"/>
        </w:rPr>
        <w:t>Bénéficiaire :</w:t>
      </w:r>
      <w:r w:rsidRPr="00CF0DF2">
        <w:rPr>
          <w:sz w:val="24"/>
          <w:szCs w:val="24"/>
        </w:rPr>
        <w:t xml:space="preserve"> </w:t>
      </w:r>
      <w:r w:rsidRPr="00CF0DF2">
        <w:rPr>
          <w:sz w:val="24"/>
          <w:szCs w:val="24"/>
        </w:rPr>
        <w:tab/>
      </w:r>
      <w:r w:rsidRPr="00CF0DF2">
        <w:rPr>
          <w:i/>
          <w:iCs/>
          <w:sz w:val="24"/>
          <w:szCs w:val="24"/>
        </w:rPr>
        <w:t>[nom et adresse du Maître d’Ouvrage]</w:t>
      </w:r>
      <w:r w:rsidRPr="00CF0DF2">
        <w:rPr>
          <w:sz w:val="24"/>
          <w:szCs w:val="24"/>
        </w:rPr>
        <w:t xml:space="preserve"> </w:t>
      </w:r>
    </w:p>
    <w:p w14:paraId="526C50B4" w14:textId="77777777" w:rsidR="00CF0DF2" w:rsidRPr="00CF0DF2" w:rsidRDefault="00CF0DF2" w:rsidP="00CF0DF2">
      <w:pPr>
        <w:tabs>
          <w:tab w:val="left" w:leader="underscore" w:pos="4678"/>
        </w:tabs>
        <w:spacing w:before="120" w:after="240"/>
        <w:rPr>
          <w:sz w:val="24"/>
          <w:szCs w:val="24"/>
        </w:rPr>
      </w:pPr>
      <w:r w:rsidRPr="00CF0DF2">
        <w:rPr>
          <w:b/>
          <w:sz w:val="24"/>
          <w:szCs w:val="24"/>
        </w:rPr>
        <w:t>Date :</w:t>
      </w:r>
      <w:r w:rsidRPr="00CF0DF2">
        <w:rPr>
          <w:sz w:val="24"/>
          <w:szCs w:val="24"/>
        </w:rPr>
        <w:t xml:space="preserve"> </w:t>
      </w:r>
      <w:r w:rsidRPr="00CF0DF2">
        <w:rPr>
          <w:sz w:val="24"/>
          <w:szCs w:val="24"/>
        </w:rPr>
        <w:tab/>
      </w:r>
    </w:p>
    <w:p w14:paraId="2060F8D0" w14:textId="77777777" w:rsidR="00CF0DF2" w:rsidRPr="00CF0DF2" w:rsidRDefault="00CF0DF2" w:rsidP="00CF0DF2">
      <w:pPr>
        <w:tabs>
          <w:tab w:val="left" w:leader="underscore" w:pos="9072"/>
        </w:tabs>
        <w:spacing w:before="120" w:after="120"/>
        <w:rPr>
          <w:sz w:val="24"/>
          <w:szCs w:val="24"/>
        </w:rPr>
      </w:pPr>
      <w:r w:rsidRPr="00CF0DF2">
        <w:rPr>
          <w:b/>
          <w:sz w:val="24"/>
          <w:szCs w:val="24"/>
        </w:rPr>
        <w:t>Garantie de restitution d’avance No. :</w:t>
      </w:r>
      <w:r w:rsidRPr="00CF0DF2">
        <w:rPr>
          <w:b/>
          <w:sz w:val="24"/>
          <w:szCs w:val="24"/>
        </w:rPr>
        <w:tab/>
      </w:r>
    </w:p>
    <w:p w14:paraId="4335FADC" w14:textId="642D1592" w:rsidR="00CF0DF2" w:rsidRPr="00CF0DF2" w:rsidRDefault="00CF0DF2" w:rsidP="00CF0DF2">
      <w:pPr>
        <w:spacing w:before="240" w:after="120"/>
        <w:jc w:val="both"/>
        <w:rPr>
          <w:sz w:val="24"/>
          <w:szCs w:val="24"/>
        </w:rPr>
      </w:pPr>
      <w:r w:rsidRPr="00CF0DF2">
        <w:rPr>
          <w:sz w:val="24"/>
          <w:szCs w:val="24"/>
        </w:rPr>
        <w:t xml:space="preserve">Nous avons été informés que __________________ </w:t>
      </w:r>
      <w:r w:rsidRPr="00CF0DF2">
        <w:rPr>
          <w:i/>
          <w:iCs/>
          <w:sz w:val="24"/>
          <w:szCs w:val="24"/>
        </w:rPr>
        <w:t>[nom de l’Entrepreneur]</w:t>
      </w:r>
      <w:r w:rsidRPr="00CF0DF2">
        <w:rPr>
          <w:sz w:val="24"/>
          <w:szCs w:val="24"/>
        </w:rPr>
        <w:t xml:space="preserve"> (ci-après dénommé « le Donneur d’ordre ») a conclu le Marché No. ________________ avec le Bénéficiaire en date du ______________ pour l’exécution _____________________</w:t>
      </w:r>
      <w:r w:rsidRPr="00CF0DF2">
        <w:rPr>
          <w:i/>
          <w:iCs/>
          <w:sz w:val="24"/>
          <w:szCs w:val="24"/>
        </w:rPr>
        <w:t xml:space="preserve"> [nom du marché et description des </w:t>
      </w:r>
      <w:r w:rsidR="00ED4DB3">
        <w:rPr>
          <w:i/>
          <w:iCs/>
          <w:sz w:val="24"/>
          <w:szCs w:val="24"/>
        </w:rPr>
        <w:t>Ouvrages</w:t>
      </w:r>
      <w:r w:rsidRPr="00CF0DF2">
        <w:rPr>
          <w:i/>
          <w:iCs/>
          <w:sz w:val="24"/>
          <w:szCs w:val="24"/>
        </w:rPr>
        <w:t>]</w:t>
      </w:r>
      <w:r w:rsidRPr="00CF0DF2">
        <w:rPr>
          <w:sz w:val="24"/>
          <w:szCs w:val="24"/>
        </w:rPr>
        <w:t xml:space="preserve"> (ci-après dénommé « le Marché »).</w:t>
      </w:r>
    </w:p>
    <w:p w14:paraId="08E5A5B6" w14:textId="77777777" w:rsidR="00CF0DF2" w:rsidRPr="00CF0DF2" w:rsidRDefault="00CF0DF2" w:rsidP="00CF0DF2">
      <w:pPr>
        <w:spacing w:before="120" w:after="120"/>
        <w:jc w:val="both"/>
        <w:rPr>
          <w:sz w:val="24"/>
          <w:szCs w:val="24"/>
        </w:rPr>
      </w:pPr>
      <w:r w:rsidRPr="00CF0DF2">
        <w:rPr>
          <w:sz w:val="24"/>
          <w:szCs w:val="24"/>
        </w:rPr>
        <w:t xml:space="preserve">De plus nous comprenons qu’en vertu des conditions du Marché, une avance d’un montant de ___________ </w:t>
      </w:r>
      <w:r w:rsidRPr="00CF0DF2">
        <w:rPr>
          <w:i/>
          <w:iCs/>
          <w:sz w:val="24"/>
          <w:szCs w:val="24"/>
        </w:rPr>
        <w:t>[insérer la somme en chiffres]</w:t>
      </w:r>
      <w:r w:rsidRPr="00CF0DF2">
        <w:rPr>
          <w:sz w:val="24"/>
          <w:szCs w:val="24"/>
        </w:rPr>
        <w:t xml:space="preserve"> _____________</w:t>
      </w:r>
      <w:r w:rsidRPr="00CF0DF2">
        <w:rPr>
          <w:i/>
          <w:sz w:val="24"/>
          <w:szCs w:val="24"/>
        </w:rPr>
        <w:t xml:space="preserve"> [insérer la somme en lettres] </w:t>
      </w:r>
      <w:r w:rsidRPr="00CF0DF2">
        <w:rPr>
          <w:sz w:val="24"/>
          <w:szCs w:val="24"/>
        </w:rPr>
        <w:t>est versée contre une garantie de restitution d’avance.</w:t>
      </w:r>
    </w:p>
    <w:p w14:paraId="6D12FE26" w14:textId="30A16791" w:rsidR="00CF0DF2" w:rsidRPr="00CF0DF2" w:rsidRDefault="00CF0DF2" w:rsidP="00CF0DF2">
      <w:pPr>
        <w:spacing w:before="120" w:after="120"/>
        <w:jc w:val="both"/>
        <w:rPr>
          <w:sz w:val="24"/>
          <w:szCs w:val="24"/>
        </w:rPr>
      </w:pPr>
      <w:r w:rsidRPr="00CF0DF2">
        <w:rPr>
          <w:sz w:val="24"/>
          <w:szCs w:val="24"/>
        </w:rPr>
        <w:t xml:space="preserve">A la demande du Donneur d’ordre, nous prenons, en tant que Garant, </w:t>
      </w:r>
      <w:r w:rsidR="00AB3DDB" w:rsidRPr="00874AB3">
        <w:rPr>
          <w:sz w:val="24"/>
          <w:szCs w:val="24"/>
        </w:rPr>
        <w:t xml:space="preserve">l’engagement </w:t>
      </w:r>
      <w:r w:rsidR="00AB3DDB" w:rsidRPr="00B74F3A">
        <w:rPr>
          <w:b/>
          <w:bCs/>
          <w:sz w:val="24"/>
          <w:szCs w:val="24"/>
        </w:rPr>
        <w:t>sans condition, irrévocablement</w:t>
      </w:r>
      <w:r w:rsidR="00AB3DDB" w:rsidRPr="00B74F3A">
        <w:rPr>
          <w:sz w:val="24"/>
          <w:szCs w:val="24"/>
        </w:rPr>
        <w:t xml:space="preserve"> et à </w:t>
      </w:r>
      <w:r w:rsidR="00AB3DDB" w:rsidRPr="00B74F3A">
        <w:rPr>
          <w:b/>
          <w:bCs/>
          <w:sz w:val="24"/>
          <w:szCs w:val="24"/>
        </w:rPr>
        <w:t>première demande</w:t>
      </w:r>
      <w:r w:rsidR="00AB3DDB">
        <w:rPr>
          <w:rFonts w:ascii="CG Times" w:hAnsi="CG Times"/>
          <w:spacing w:val="-3"/>
        </w:rPr>
        <w:t xml:space="preserve"> </w:t>
      </w:r>
      <w:r w:rsidR="00AB3DDB" w:rsidRPr="001459D3">
        <w:rPr>
          <w:szCs w:val="24"/>
        </w:rPr>
        <w:t xml:space="preserve"> </w:t>
      </w:r>
      <w:r w:rsidR="00AB3DDB" w:rsidRPr="00CF0DF2">
        <w:rPr>
          <w:sz w:val="24"/>
          <w:szCs w:val="24"/>
        </w:rPr>
        <w:t xml:space="preserve"> de payer</w:t>
      </w:r>
      <w:r w:rsidRPr="00CF0DF2">
        <w:rPr>
          <w:sz w:val="24"/>
          <w:szCs w:val="24"/>
        </w:rPr>
        <w:t xml:space="preserve"> au Bénéficiaire toute somme dans la limite du Montant de la Garantie qui s’élève à ____________ </w:t>
      </w:r>
      <w:r w:rsidRPr="00CF0DF2">
        <w:rPr>
          <w:i/>
          <w:iCs/>
          <w:sz w:val="24"/>
          <w:szCs w:val="24"/>
        </w:rPr>
        <w:t xml:space="preserve">[insérer la somme en chiffres] </w:t>
      </w:r>
      <w:r w:rsidRPr="00CF0DF2">
        <w:rPr>
          <w:sz w:val="24"/>
          <w:szCs w:val="24"/>
        </w:rPr>
        <w:t>____________</w:t>
      </w:r>
      <w:r w:rsidRPr="00CF0DF2">
        <w:rPr>
          <w:i/>
          <w:iCs/>
          <w:sz w:val="24"/>
          <w:szCs w:val="24"/>
        </w:rPr>
        <w:t xml:space="preserve"> [insérer la somme en lettres]</w:t>
      </w:r>
      <w:r w:rsidRPr="00CF0DF2">
        <w:rPr>
          <w:sz w:val="24"/>
          <w:szCs w:val="24"/>
          <w:vertAlign w:val="superscript"/>
        </w:rPr>
        <w:footnoteReference w:id="22"/>
      </w:r>
      <w:r w:rsidRPr="00CF0DF2">
        <w:rPr>
          <w:sz w:val="24"/>
          <w:szCs w:val="24"/>
        </w:rPr>
        <w:t>. Votre demande en paiement doit comprendre, que ce soit dans la demande elle-même ou dans un document séparé signé</w:t>
      </w:r>
      <w:r w:rsidRPr="00CF0DF2" w:rsidDel="00667289">
        <w:rPr>
          <w:sz w:val="24"/>
          <w:szCs w:val="24"/>
        </w:rPr>
        <w:t xml:space="preserve"> </w:t>
      </w:r>
      <w:r w:rsidRPr="00CF0DF2">
        <w:rPr>
          <w:sz w:val="24"/>
          <w:szCs w:val="24"/>
        </w:rPr>
        <w:t>accompagnant ou identifiant la demande, la déclaration que le Donneur d’ordre :</w:t>
      </w:r>
    </w:p>
    <w:p w14:paraId="0CACD924" w14:textId="77777777" w:rsidR="00CF0DF2" w:rsidRPr="00CF0DF2" w:rsidRDefault="00CF0DF2" w:rsidP="00CF0DF2">
      <w:pPr>
        <w:spacing w:before="120" w:after="120"/>
        <w:jc w:val="both"/>
        <w:rPr>
          <w:sz w:val="24"/>
          <w:szCs w:val="24"/>
        </w:rPr>
      </w:pPr>
      <w:r w:rsidRPr="00CF0DF2">
        <w:rPr>
          <w:sz w:val="24"/>
          <w:szCs w:val="24"/>
        </w:rPr>
        <w:t xml:space="preserve">(a) </w:t>
      </w:r>
      <w:r w:rsidRPr="00CF0DF2">
        <w:rPr>
          <w:sz w:val="24"/>
          <w:szCs w:val="24"/>
        </w:rPr>
        <w:tab/>
        <w:t>a utilisé l’avance à d’autres fins que les prestations faisant l’objet du Marché ; ou bien</w:t>
      </w:r>
    </w:p>
    <w:p w14:paraId="5E12EBC1" w14:textId="77777777" w:rsidR="00CF0DF2" w:rsidRPr="00CF0DF2" w:rsidRDefault="00CF0DF2" w:rsidP="00CF0DF2">
      <w:pPr>
        <w:spacing w:before="120" w:after="120"/>
        <w:jc w:val="both"/>
        <w:rPr>
          <w:sz w:val="24"/>
          <w:szCs w:val="24"/>
        </w:rPr>
      </w:pPr>
      <w:r w:rsidRPr="00CF0DF2">
        <w:rPr>
          <w:sz w:val="24"/>
          <w:szCs w:val="24"/>
        </w:rPr>
        <w:t xml:space="preserve">(b) </w:t>
      </w:r>
      <w:r w:rsidRPr="00CF0DF2">
        <w:rPr>
          <w:sz w:val="24"/>
          <w:szCs w:val="24"/>
        </w:rPr>
        <w:tab/>
        <w:t xml:space="preserve">n’a pas remboursé l’avance dans les conditions spécifiées au Marché, spécifiant le montant non remboursé par le Donneur d’ordre. </w:t>
      </w:r>
    </w:p>
    <w:p w14:paraId="16EB355D" w14:textId="77777777" w:rsidR="00CF0DF2" w:rsidRPr="00CF0DF2" w:rsidRDefault="00CF0DF2" w:rsidP="00CF0DF2">
      <w:pPr>
        <w:spacing w:before="120" w:after="120"/>
        <w:jc w:val="both"/>
        <w:rPr>
          <w:i/>
          <w:iCs/>
          <w:sz w:val="24"/>
          <w:szCs w:val="24"/>
        </w:rPr>
      </w:pPr>
      <w:r w:rsidRPr="00CF0DF2">
        <w:rPr>
          <w:sz w:val="24"/>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CF0DF2">
        <w:rPr>
          <w:i/>
          <w:iCs/>
          <w:sz w:val="24"/>
          <w:szCs w:val="24"/>
        </w:rPr>
        <w:t>[nom et adresse de la banque].</w:t>
      </w:r>
    </w:p>
    <w:p w14:paraId="586AF9FD" w14:textId="77777777" w:rsidR="00CF0DF2" w:rsidRPr="00CF0DF2" w:rsidRDefault="00CF0DF2" w:rsidP="00CF0DF2">
      <w:pPr>
        <w:spacing w:before="120" w:after="120"/>
        <w:jc w:val="both"/>
        <w:rPr>
          <w:sz w:val="24"/>
          <w:szCs w:val="24"/>
        </w:rPr>
      </w:pPr>
      <w:r w:rsidRPr="00CF0DF2">
        <w:rPr>
          <w:sz w:val="24"/>
          <w:szCs w:val="24"/>
        </w:rPr>
        <w:t xml:space="preserve">Le montant de la présente garantie sera réduit au fur et à mesure à concurrence des remboursements de l’avance effectués par le Donneur d’ordre tels qu’ils figurent aux décomptes mensuels dont la copie nous sera présentée. </w:t>
      </w:r>
    </w:p>
    <w:p w14:paraId="1B054A82" w14:textId="77777777" w:rsidR="00CF0DF2" w:rsidRPr="00CF0DF2" w:rsidRDefault="00CF0DF2" w:rsidP="00CF0DF2">
      <w:pPr>
        <w:spacing w:before="120" w:after="120"/>
        <w:jc w:val="both"/>
        <w:rPr>
          <w:sz w:val="24"/>
          <w:szCs w:val="24"/>
        </w:rPr>
      </w:pPr>
      <w:r w:rsidRPr="00CF0DF2">
        <w:rPr>
          <w:sz w:val="24"/>
          <w:szCs w:val="24"/>
        </w:rPr>
        <w:t xml:space="preserve">La présente garantie expire au plus tard à la première des dates suivantes : à la réception d’une copie du décompte indiquant que 90 (quatre-vingt-dix) pourcent du Montant du Marché (à l’exclusion des sommes à valoir) ont été approuvés pour paiement, ou à la date suivante : </w:t>
      </w:r>
      <w:r w:rsidRPr="00CF0DF2">
        <w:rPr>
          <w:sz w:val="24"/>
          <w:szCs w:val="24"/>
        </w:rPr>
        <w:lastRenderedPageBreak/>
        <w:t>__________.</w:t>
      </w:r>
      <w:r w:rsidRPr="00CF0DF2">
        <w:rPr>
          <w:sz w:val="24"/>
          <w:szCs w:val="24"/>
          <w:vertAlign w:val="superscript"/>
        </w:rPr>
        <w:footnoteReference w:id="23"/>
      </w:r>
      <w:r w:rsidRPr="00CF0DF2">
        <w:rPr>
          <w:sz w:val="24"/>
          <w:szCs w:val="24"/>
        </w:rPr>
        <w:t xml:space="preserve"> En conséquence, toute demande de paiement au titre de cette Garantie doit nous parvenir à cette date au plus tard.</w:t>
      </w:r>
    </w:p>
    <w:p w14:paraId="350830C6" w14:textId="77777777" w:rsidR="00CF0DF2" w:rsidRPr="00CF0DF2" w:rsidRDefault="00CF0DF2" w:rsidP="00CF0DF2">
      <w:pPr>
        <w:spacing w:before="120" w:after="120"/>
        <w:jc w:val="both"/>
        <w:rPr>
          <w:sz w:val="24"/>
          <w:szCs w:val="24"/>
        </w:rPr>
      </w:pPr>
      <w:r w:rsidRPr="00CF0DF2">
        <w:rPr>
          <w:sz w:val="24"/>
          <w:szCs w:val="24"/>
        </w:rPr>
        <w:t xml:space="preserve">La présente garantie est régie par les Règles Uniformes de la CCI relatives aux Garanties sur Demande (RUGD), Publication CCI no : 758, excepté le sous-paragraphe 15(a) qui est exclu par la présente. </w:t>
      </w:r>
    </w:p>
    <w:p w14:paraId="1643E3B7" w14:textId="77777777" w:rsidR="00CF0DF2" w:rsidRPr="00CF0DF2" w:rsidRDefault="00CF0DF2" w:rsidP="00CF0DF2">
      <w:pPr>
        <w:tabs>
          <w:tab w:val="left" w:leader="underscore" w:pos="4678"/>
        </w:tabs>
        <w:spacing w:before="480"/>
        <w:rPr>
          <w:sz w:val="24"/>
          <w:szCs w:val="24"/>
        </w:rPr>
      </w:pPr>
      <w:r w:rsidRPr="00CF0DF2">
        <w:rPr>
          <w:sz w:val="24"/>
          <w:szCs w:val="24"/>
        </w:rPr>
        <w:tab/>
      </w:r>
    </w:p>
    <w:p w14:paraId="45839768" w14:textId="77777777" w:rsidR="00CF0DF2" w:rsidRPr="00CF0DF2" w:rsidRDefault="00CF0DF2" w:rsidP="00CF0DF2">
      <w:pPr>
        <w:spacing w:before="60" w:after="120"/>
        <w:rPr>
          <w:b/>
          <w:i/>
          <w:iCs/>
          <w:sz w:val="24"/>
          <w:szCs w:val="24"/>
        </w:rPr>
      </w:pPr>
      <w:r w:rsidRPr="00CF0DF2">
        <w:rPr>
          <w:i/>
          <w:iCs/>
          <w:sz w:val="24"/>
          <w:szCs w:val="24"/>
        </w:rPr>
        <w:t>[Signature]</w:t>
      </w:r>
    </w:p>
    <w:p w14:paraId="645445E6" w14:textId="77777777" w:rsidR="00CF0DF2" w:rsidRPr="00CF0DF2" w:rsidRDefault="00CF0DF2" w:rsidP="00CF0DF2">
      <w:pPr>
        <w:spacing w:before="360" w:after="120"/>
        <w:rPr>
          <w:b/>
          <w:i/>
          <w:sz w:val="24"/>
          <w:szCs w:val="24"/>
        </w:rPr>
      </w:pPr>
      <w:r w:rsidRPr="00CF0DF2">
        <w:rPr>
          <w:b/>
          <w:i/>
          <w:sz w:val="24"/>
          <w:szCs w:val="24"/>
        </w:rPr>
        <w:t xml:space="preserve">Note : Le texte en italiques </w:t>
      </w:r>
      <w:r w:rsidRPr="00CF0DF2">
        <w:rPr>
          <w:b/>
          <w:i/>
          <w:sz w:val="24"/>
          <w:szCs w:val="24"/>
          <w:u w:val="single"/>
        </w:rPr>
        <w:t>doit être supprimé du document final</w:t>
      </w:r>
      <w:r w:rsidRPr="00CF0DF2">
        <w:rPr>
          <w:b/>
          <w:i/>
          <w:sz w:val="24"/>
          <w:szCs w:val="24"/>
        </w:rPr>
        <w:t> ; il est fourni à titre indicatif en vue d’en faciliter la préparation.</w:t>
      </w:r>
    </w:p>
    <w:p w14:paraId="100A6F96" w14:textId="4FDD5C97" w:rsidR="00CF0DF2" w:rsidRPr="00CF0DF2" w:rsidRDefault="00CF0DF2" w:rsidP="00CF0DF2">
      <w:pPr>
        <w:spacing w:before="360" w:after="120"/>
        <w:rPr>
          <w:i/>
          <w:iCs/>
          <w:sz w:val="24"/>
          <w:szCs w:val="24"/>
        </w:rPr>
      </w:pPr>
      <w:r w:rsidRPr="00CF0DF2">
        <w:rPr>
          <w:i/>
          <w:iCs/>
          <w:sz w:val="24"/>
          <w:szCs w:val="24"/>
        </w:rPr>
        <w:t>[Les garanties bancaires directement émises par une banque du choix du Proposant dans tout pays éligibles seront admissibles]</w:t>
      </w:r>
    </w:p>
    <w:p w14:paraId="7B677799" w14:textId="77777777" w:rsidR="00CF0DF2" w:rsidRPr="006C1597" w:rsidRDefault="00CF0DF2" w:rsidP="00CF0DF2">
      <w:pPr>
        <w:pStyle w:val="Sec10head1"/>
        <w:rPr>
          <w:rStyle w:val="Style9Char"/>
          <w:b w:val="0"/>
        </w:rPr>
        <w:sectPr w:rsidR="00CF0DF2" w:rsidRPr="006C1597" w:rsidSect="00892C56">
          <w:footnotePr>
            <w:numRestart w:val="eachSect"/>
          </w:footnotePr>
          <w:pgSz w:w="12240" w:h="15840" w:code="1"/>
          <w:pgMar w:top="1440" w:right="1440" w:bottom="1440" w:left="1440" w:header="720" w:footer="720" w:gutter="0"/>
          <w:cols w:space="720"/>
          <w:titlePg/>
          <w:docGrid w:linePitch="326"/>
        </w:sectPr>
      </w:pPr>
      <w:bookmarkStart w:id="799" w:name="_Toc479272848"/>
      <w:bookmarkStart w:id="800" w:name="_Toc327354356"/>
    </w:p>
    <w:p w14:paraId="6C1C36F7" w14:textId="10E837A1" w:rsidR="00CF0DF2" w:rsidRPr="00CF0DF2" w:rsidRDefault="00CF0DF2" w:rsidP="00366BEE">
      <w:pPr>
        <w:pStyle w:val="Sec10head1"/>
        <w:ind w:right="-180"/>
        <w:rPr>
          <w:szCs w:val="32"/>
        </w:rPr>
      </w:pPr>
      <w:bookmarkStart w:id="801" w:name="_Toc87030192"/>
      <w:r w:rsidRPr="00CF0DF2">
        <w:rPr>
          <w:rStyle w:val="Style9Char"/>
          <w:sz w:val="32"/>
          <w:szCs w:val="32"/>
        </w:rPr>
        <w:lastRenderedPageBreak/>
        <w:t xml:space="preserve">Modèle de Garantie </w:t>
      </w:r>
      <w:r w:rsidR="00366BEE">
        <w:rPr>
          <w:rStyle w:val="Style9Char"/>
          <w:sz w:val="32"/>
          <w:szCs w:val="32"/>
        </w:rPr>
        <w:br/>
      </w:r>
      <w:r>
        <w:rPr>
          <w:rStyle w:val="Style9Char"/>
          <w:sz w:val="32"/>
          <w:szCs w:val="32"/>
        </w:rPr>
        <w:t>E</w:t>
      </w:r>
      <w:r w:rsidRPr="00CF0DF2">
        <w:rPr>
          <w:rStyle w:val="Style9Char"/>
          <w:sz w:val="32"/>
          <w:szCs w:val="32"/>
        </w:rPr>
        <w:t xml:space="preserve">mise en </w:t>
      </w:r>
      <w:r>
        <w:rPr>
          <w:rStyle w:val="Style9Char"/>
          <w:sz w:val="32"/>
          <w:szCs w:val="32"/>
        </w:rPr>
        <w:t>R</w:t>
      </w:r>
      <w:r w:rsidRPr="00CF0DF2">
        <w:rPr>
          <w:rStyle w:val="Style9Char"/>
          <w:sz w:val="32"/>
          <w:szCs w:val="32"/>
        </w:rPr>
        <w:t>emplacement de la Retenue de Garantie</w:t>
      </w:r>
      <w:bookmarkEnd w:id="799"/>
      <w:r w:rsidRPr="00CF0DF2">
        <w:rPr>
          <w:szCs w:val="32"/>
        </w:rPr>
        <w:t xml:space="preserve"> </w:t>
      </w:r>
      <w:r w:rsidR="00366BEE">
        <w:rPr>
          <w:szCs w:val="32"/>
        </w:rPr>
        <w:br/>
      </w:r>
      <w:r w:rsidRPr="00CF0DF2">
        <w:rPr>
          <w:szCs w:val="32"/>
        </w:rPr>
        <w:t>(Garantie Bancaire sur Demande)</w:t>
      </w:r>
      <w:bookmarkEnd w:id="800"/>
      <w:bookmarkEnd w:id="801"/>
    </w:p>
    <w:p w14:paraId="68D21F92" w14:textId="77777777" w:rsidR="00CF0DF2" w:rsidRPr="00CF0DF2" w:rsidRDefault="00CF0DF2" w:rsidP="00CF0DF2">
      <w:pPr>
        <w:tabs>
          <w:tab w:val="left" w:leader="underscore" w:pos="4678"/>
        </w:tabs>
        <w:spacing w:before="120" w:after="240"/>
        <w:rPr>
          <w:i/>
          <w:iCs/>
          <w:sz w:val="24"/>
          <w:szCs w:val="24"/>
        </w:rPr>
      </w:pPr>
      <w:r w:rsidRPr="00CF0DF2">
        <w:rPr>
          <w:b/>
          <w:sz w:val="24"/>
          <w:szCs w:val="24"/>
        </w:rPr>
        <w:t>Garant :</w:t>
      </w:r>
      <w:r w:rsidRPr="00CF0DF2">
        <w:rPr>
          <w:sz w:val="24"/>
          <w:szCs w:val="24"/>
        </w:rPr>
        <w:t xml:space="preserve"> </w:t>
      </w:r>
      <w:r w:rsidRPr="00CF0DF2">
        <w:rPr>
          <w:sz w:val="24"/>
          <w:szCs w:val="24"/>
        </w:rPr>
        <w:tab/>
        <w:t xml:space="preserve"> </w:t>
      </w:r>
      <w:r w:rsidRPr="00CF0DF2">
        <w:rPr>
          <w:i/>
          <w:iCs/>
          <w:sz w:val="24"/>
          <w:szCs w:val="24"/>
        </w:rPr>
        <w:t xml:space="preserve">[nom de la banque et adresse de la banque émettrice et code SWIFT] </w:t>
      </w:r>
    </w:p>
    <w:p w14:paraId="60120465" w14:textId="77777777" w:rsidR="00CF0DF2" w:rsidRPr="00CF0DF2" w:rsidRDefault="00CF0DF2" w:rsidP="00CF0DF2">
      <w:pPr>
        <w:tabs>
          <w:tab w:val="left" w:leader="underscore" w:pos="4678"/>
        </w:tabs>
        <w:spacing w:before="120" w:after="240"/>
        <w:rPr>
          <w:sz w:val="24"/>
          <w:szCs w:val="24"/>
        </w:rPr>
      </w:pPr>
      <w:r w:rsidRPr="00CF0DF2">
        <w:rPr>
          <w:b/>
          <w:sz w:val="24"/>
          <w:szCs w:val="24"/>
        </w:rPr>
        <w:t>Bénéficiaire :</w:t>
      </w:r>
      <w:r w:rsidRPr="00CF0DF2">
        <w:rPr>
          <w:sz w:val="24"/>
          <w:szCs w:val="24"/>
        </w:rPr>
        <w:t xml:space="preserve"> </w:t>
      </w:r>
      <w:r w:rsidRPr="00CF0DF2">
        <w:rPr>
          <w:sz w:val="24"/>
          <w:szCs w:val="24"/>
        </w:rPr>
        <w:tab/>
        <w:t xml:space="preserve"> </w:t>
      </w:r>
      <w:r w:rsidRPr="00CF0DF2">
        <w:rPr>
          <w:i/>
          <w:iCs/>
          <w:sz w:val="24"/>
          <w:szCs w:val="24"/>
        </w:rPr>
        <w:t>[nom et adresse du Maître d’Ouvrage]</w:t>
      </w:r>
      <w:r w:rsidRPr="00CF0DF2">
        <w:rPr>
          <w:sz w:val="24"/>
          <w:szCs w:val="24"/>
        </w:rPr>
        <w:t xml:space="preserve"> </w:t>
      </w:r>
    </w:p>
    <w:p w14:paraId="2E3F8729" w14:textId="77777777" w:rsidR="00CF0DF2" w:rsidRPr="00CF0DF2" w:rsidRDefault="00CF0DF2" w:rsidP="00CF0DF2">
      <w:pPr>
        <w:tabs>
          <w:tab w:val="left" w:leader="underscore" w:pos="4678"/>
        </w:tabs>
        <w:spacing w:before="120" w:after="240"/>
        <w:rPr>
          <w:sz w:val="24"/>
          <w:szCs w:val="24"/>
        </w:rPr>
      </w:pPr>
      <w:r w:rsidRPr="00CF0DF2">
        <w:rPr>
          <w:b/>
          <w:sz w:val="24"/>
          <w:szCs w:val="24"/>
        </w:rPr>
        <w:t>Date :</w:t>
      </w:r>
      <w:r w:rsidRPr="00CF0DF2">
        <w:rPr>
          <w:sz w:val="24"/>
          <w:szCs w:val="24"/>
        </w:rPr>
        <w:t xml:space="preserve"> </w:t>
      </w:r>
      <w:r w:rsidRPr="00CF0DF2">
        <w:rPr>
          <w:sz w:val="24"/>
          <w:szCs w:val="24"/>
        </w:rPr>
        <w:tab/>
      </w:r>
    </w:p>
    <w:p w14:paraId="5630FC05" w14:textId="77777777" w:rsidR="00CF0DF2" w:rsidRPr="00CF0DF2" w:rsidRDefault="00CF0DF2" w:rsidP="00CF0DF2">
      <w:pPr>
        <w:tabs>
          <w:tab w:val="left" w:leader="underscore" w:pos="9356"/>
        </w:tabs>
        <w:spacing w:before="120" w:after="240"/>
        <w:jc w:val="both"/>
        <w:rPr>
          <w:sz w:val="24"/>
          <w:szCs w:val="24"/>
        </w:rPr>
      </w:pPr>
      <w:r w:rsidRPr="00CF0DF2">
        <w:rPr>
          <w:b/>
          <w:sz w:val="24"/>
          <w:szCs w:val="24"/>
        </w:rPr>
        <w:t>Garantie émise en remplacement de la retenue de garantie No. :</w:t>
      </w:r>
      <w:r w:rsidRPr="00CF0DF2">
        <w:rPr>
          <w:sz w:val="24"/>
          <w:szCs w:val="24"/>
        </w:rPr>
        <w:t xml:space="preserve"> </w:t>
      </w:r>
      <w:r w:rsidRPr="00CF0DF2">
        <w:rPr>
          <w:sz w:val="24"/>
          <w:szCs w:val="24"/>
        </w:rPr>
        <w:tab/>
      </w:r>
      <w:r w:rsidRPr="00CF0DF2">
        <w:rPr>
          <w:sz w:val="24"/>
          <w:szCs w:val="24"/>
        </w:rPr>
        <w:br/>
      </w:r>
      <w:r w:rsidRPr="00CF0DF2">
        <w:rPr>
          <w:i/>
          <w:iCs/>
          <w:sz w:val="24"/>
          <w:szCs w:val="24"/>
        </w:rPr>
        <w:t>[insérer le numéro de référence de la garantie]</w:t>
      </w:r>
    </w:p>
    <w:p w14:paraId="30413AA3" w14:textId="147605B7" w:rsidR="00CF0DF2" w:rsidRPr="00CF0DF2" w:rsidRDefault="00CF0DF2" w:rsidP="00CF0DF2">
      <w:pPr>
        <w:spacing w:before="120" w:after="120"/>
        <w:jc w:val="both"/>
        <w:rPr>
          <w:sz w:val="24"/>
          <w:szCs w:val="24"/>
        </w:rPr>
      </w:pPr>
      <w:r w:rsidRPr="00CF0DF2">
        <w:rPr>
          <w:sz w:val="24"/>
          <w:szCs w:val="24"/>
        </w:rPr>
        <w:t xml:space="preserve">Nous avons été informés que ____________________ </w:t>
      </w:r>
      <w:r w:rsidRPr="00CF0DF2">
        <w:rPr>
          <w:i/>
          <w:iCs/>
          <w:sz w:val="24"/>
          <w:szCs w:val="24"/>
        </w:rPr>
        <w:t>[nom de l’Entrepreneur, en cas de groupement, nom du groupement]</w:t>
      </w:r>
      <w:r w:rsidRPr="00CF0DF2">
        <w:rPr>
          <w:sz w:val="24"/>
          <w:szCs w:val="24"/>
        </w:rPr>
        <w:t xml:space="preserve"> (ci-après dénommé « le Donneur d’ordre ») a conclu avec le Bénéficiaire le Marché No. _______________ </w:t>
      </w:r>
      <w:r w:rsidRPr="00CF0DF2">
        <w:rPr>
          <w:i/>
          <w:iCs/>
          <w:sz w:val="24"/>
          <w:szCs w:val="24"/>
        </w:rPr>
        <w:t>[insérer le numéro de référence du marché]</w:t>
      </w:r>
      <w:r w:rsidRPr="00CF0DF2">
        <w:rPr>
          <w:sz w:val="24"/>
          <w:szCs w:val="24"/>
        </w:rPr>
        <w:t xml:space="preserve"> en date du ______________ pour l’exécution _____________________ </w:t>
      </w:r>
      <w:r w:rsidRPr="00CF0DF2">
        <w:rPr>
          <w:i/>
          <w:iCs/>
          <w:sz w:val="24"/>
          <w:szCs w:val="24"/>
        </w:rPr>
        <w:t xml:space="preserve">[nom du marché et description des </w:t>
      </w:r>
      <w:r w:rsidR="00AB3DDB">
        <w:rPr>
          <w:i/>
          <w:iCs/>
          <w:sz w:val="24"/>
          <w:szCs w:val="24"/>
        </w:rPr>
        <w:t>Ouvrages</w:t>
      </w:r>
      <w:r w:rsidRPr="00CF0DF2">
        <w:rPr>
          <w:i/>
          <w:iCs/>
          <w:sz w:val="24"/>
          <w:szCs w:val="24"/>
        </w:rPr>
        <w:t>]</w:t>
      </w:r>
      <w:r w:rsidRPr="00CF0DF2">
        <w:rPr>
          <w:sz w:val="24"/>
          <w:szCs w:val="24"/>
        </w:rPr>
        <w:t xml:space="preserve"> (ci-après dénommé « le Marché »).</w:t>
      </w:r>
    </w:p>
    <w:p w14:paraId="51734B7E" w14:textId="77777777" w:rsidR="00CF0DF2" w:rsidRPr="00CF0DF2" w:rsidRDefault="00CF0DF2" w:rsidP="00CF0DF2">
      <w:pPr>
        <w:spacing w:before="120" w:after="120"/>
        <w:jc w:val="both"/>
        <w:rPr>
          <w:sz w:val="24"/>
          <w:szCs w:val="24"/>
        </w:rPr>
      </w:pPr>
      <w:r w:rsidRPr="00CF0DF2">
        <w:rPr>
          <w:sz w:val="24"/>
          <w:szCs w:val="24"/>
        </w:rPr>
        <w:t>De plus, nous comprenons qu’en vertu des conditions du Marché, le Bénéficiaire prélève une retenue de garantie dans la limite du pourcentage établi au Marché («Retenue de garantie ») et que lorsque la réception provisoire a été prononcée et la première moitié de la Retenue de garantie libérée, la seconde moitié de la Retenue de garantie sera remplacée par une garantie bancaire d’un même montant.</w:t>
      </w:r>
    </w:p>
    <w:p w14:paraId="4F23F72A" w14:textId="599485DE" w:rsidR="00CF0DF2" w:rsidRPr="00CF0DF2" w:rsidRDefault="00CF0DF2" w:rsidP="00CF0DF2">
      <w:pPr>
        <w:spacing w:before="120" w:after="120"/>
        <w:jc w:val="both"/>
        <w:rPr>
          <w:sz w:val="24"/>
          <w:szCs w:val="24"/>
        </w:rPr>
      </w:pPr>
      <w:r w:rsidRPr="00CF0DF2">
        <w:rPr>
          <w:sz w:val="24"/>
          <w:szCs w:val="24"/>
        </w:rPr>
        <w:t xml:space="preserve">A la demande du Donneur d’ordre, nous _________________ </w:t>
      </w:r>
      <w:r w:rsidRPr="00CF0DF2">
        <w:rPr>
          <w:i/>
          <w:iCs/>
          <w:sz w:val="24"/>
          <w:szCs w:val="24"/>
        </w:rPr>
        <w:t>[nom de la banque garante]</w:t>
      </w:r>
      <w:r w:rsidRPr="00CF0DF2">
        <w:rPr>
          <w:sz w:val="24"/>
          <w:szCs w:val="24"/>
        </w:rPr>
        <w:t xml:space="preserve"> prenons, en tant que Garant, </w:t>
      </w:r>
      <w:r w:rsidR="00AF42E1" w:rsidRPr="00CF0DF2">
        <w:rPr>
          <w:sz w:val="24"/>
          <w:szCs w:val="24"/>
        </w:rPr>
        <w:t xml:space="preserve">l’engagement </w:t>
      </w:r>
      <w:r w:rsidR="00AF42E1" w:rsidRPr="00B74F3A">
        <w:rPr>
          <w:b/>
          <w:bCs/>
          <w:sz w:val="24"/>
          <w:szCs w:val="24"/>
        </w:rPr>
        <w:t>sans condition, irrévocablement</w:t>
      </w:r>
      <w:r w:rsidR="00AF42E1" w:rsidRPr="00B74F3A">
        <w:rPr>
          <w:sz w:val="24"/>
          <w:szCs w:val="24"/>
        </w:rPr>
        <w:t xml:space="preserve"> et à </w:t>
      </w:r>
      <w:r w:rsidR="00AF42E1" w:rsidRPr="00B74F3A">
        <w:rPr>
          <w:b/>
          <w:bCs/>
          <w:sz w:val="24"/>
          <w:szCs w:val="24"/>
        </w:rPr>
        <w:t>première demande</w:t>
      </w:r>
      <w:r w:rsidR="00AF42E1">
        <w:rPr>
          <w:rFonts w:ascii="CG Times" w:hAnsi="CG Times"/>
          <w:spacing w:val="-3"/>
        </w:rPr>
        <w:t xml:space="preserve"> </w:t>
      </w:r>
      <w:r w:rsidR="00AF42E1" w:rsidRPr="001459D3">
        <w:rPr>
          <w:szCs w:val="24"/>
        </w:rPr>
        <w:t xml:space="preserve"> </w:t>
      </w:r>
      <w:r w:rsidR="00AF42E1" w:rsidRPr="00CF0DF2">
        <w:rPr>
          <w:sz w:val="24"/>
          <w:szCs w:val="24"/>
        </w:rPr>
        <w:t xml:space="preserve"> de payer</w:t>
      </w:r>
      <w:r w:rsidR="00AF42E1" w:rsidRPr="00CF0DF2" w:rsidDel="00AF42E1">
        <w:rPr>
          <w:sz w:val="24"/>
          <w:szCs w:val="24"/>
        </w:rPr>
        <w:t xml:space="preserve"> </w:t>
      </w:r>
      <w:r w:rsidRPr="00CF0DF2">
        <w:rPr>
          <w:sz w:val="24"/>
          <w:szCs w:val="24"/>
        </w:rPr>
        <w:t xml:space="preserve">au Bénéficiaire toute somme dans la limite du Montant de la Garantie qui s’élève à _____________ </w:t>
      </w:r>
      <w:r w:rsidRPr="00CF0DF2">
        <w:rPr>
          <w:i/>
          <w:iCs/>
          <w:sz w:val="24"/>
          <w:szCs w:val="24"/>
        </w:rPr>
        <w:t xml:space="preserve">[insérer la somme en chiffres] </w:t>
      </w:r>
      <w:r w:rsidRPr="00CF0DF2">
        <w:rPr>
          <w:sz w:val="24"/>
          <w:szCs w:val="24"/>
        </w:rPr>
        <w:t>_____________</w:t>
      </w:r>
      <w:r w:rsidRPr="00CF0DF2">
        <w:rPr>
          <w:i/>
          <w:sz w:val="24"/>
          <w:szCs w:val="24"/>
        </w:rPr>
        <w:t xml:space="preserve"> [insérer la somme en lettres]</w:t>
      </w:r>
      <w:r w:rsidRPr="00CF0DF2">
        <w:rPr>
          <w:sz w:val="24"/>
          <w:szCs w:val="24"/>
          <w:vertAlign w:val="superscript"/>
        </w:rPr>
        <w:footnoteReference w:id="24"/>
      </w:r>
      <w:r w:rsidRPr="00CF0DF2">
        <w:rPr>
          <w:sz w:val="24"/>
          <w:szCs w:val="24"/>
        </w:rPr>
        <w:t>. Votre demande en paiement doit comprendre, que ce soit dans la demande elle-même ou dans un document séparé signé</w:t>
      </w:r>
      <w:r w:rsidRPr="00CF0DF2" w:rsidDel="00667289">
        <w:rPr>
          <w:sz w:val="24"/>
          <w:szCs w:val="24"/>
        </w:rPr>
        <w:t xml:space="preserve"> </w:t>
      </w:r>
      <w:r w:rsidRPr="00CF0DF2">
        <w:rPr>
          <w:sz w:val="24"/>
          <w:szCs w:val="24"/>
        </w:rPr>
        <w:t xml:space="preserve">accompagnant ou identifiant la demande, la déclaration que le Donneur d’ordre a failli à ses obligations au titre du Marché sans que vous ayez à prouver ou à donner les raisons ou le motif de votre demande ou du montant qui y figure. </w:t>
      </w:r>
    </w:p>
    <w:p w14:paraId="31CDF0A8" w14:textId="77777777" w:rsidR="00CF0DF2" w:rsidRPr="00CF0DF2" w:rsidRDefault="00CF0DF2" w:rsidP="00CF0DF2">
      <w:pPr>
        <w:spacing w:before="120" w:after="120"/>
        <w:jc w:val="both"/>
        <w:rPr>
          <w:sz w:val="24"/>
          <w:szCs w:val="24"/>
        </w:rPr>
      </w:pPr>
      <w:r w:rsidRPr="00CF0DF2">
        <w:rPr>
          <w:sz w:val="24"/>
          <w:szCs w:val="24"/>
        </w:rPr>
        <w:t xml:space="preserve">Toute demande au titre de la présente garantie doit être accompagnée d’une attestation de la banque du Bénéficiaire déclarant que la seconde moitié de la Retenue de garantie mentionnée ci-dessus a été créditée au compte bancaire du Donneur d’ordre portant le numéro ______________ à __________________ </w:t>
      </w:r>
      <w:r w:rsidRPr="00CF0DF2">
        <w:rPr>
          <w:i/>
          <w:iCs/>
          <w:sz w:val="24"/>
          <w:szCs w:val="24"/>
        </w:rPr>
        <w:t>[nom et adresse de la banque du Donneur d’ordre]</w:t>
      </w:r>
      <w:r w:rsidRPr="00CF0DF2">
        <w:rPr>
          <w:sz w:val="24"/>
          <w:szCs w:val="24"/>
        </w:rPr>
        <w:t>.</w:t>
      </w:r>
    </w:p>
    <w:p w14:paraId="4496342C" w14:textId="77777777" w:rsidR="00CF0DF2" w:rsidRPr="00CF0DF2" w:rsidRDefault="00CF0DF2" w:rsidP="00711162">
      <w:pPr>
        <w:spacing w:before="120" w:after="120"/>
        <w:jc w:val="both"/>
        <w:rPr>
          <w:sz w:val="24"/>
          <w:szCs w:val="24"/>
        </w:rPr>
      </w:pPr>
      <w:r w:rsidRPr="00CF0DF2">
        <w:rPr>
          <w:sz w:val="24"/>
          <w:szCs w:val="24"/>
        </w:rPr>
        <w:lastRenderedPageBreak/>
        <w:t>La présente garantie expire au plus tard à la date suivante : _______.</w:t>
      </w:r>
      <w:r w:rsidRPr="00CF0DF2">
        <w:rPr>
          <w:sz w:val="24"/>
          <w:szCs w:val="24"/>
          <w:vertAlign w:val="superscript"/>
        </w:rPr>
        <w:footnoteReference w:id="25"/>
      </w:r>
      <w:r w:rsidRPr="00CF0DF2">
        <w:rPr>
          <w:sz w:val="24"/>
          <w:szCs w:val="24"/>
        </w:rPr>
        <w:t xml:space="preserve"> Toute demande de paiement doit être reçue à cette date au plus tard.</w:t>
      </w:r>
    </w:p>
    <w:p w14:paraId="515C5F57" w14:textId="77777777" w:rsidR="00CF0DF2" w:rsidRPr="00CF0DF2" w:rsidRDefault="00CF0DF2" w:rsidP="00711162">
      <w:pPr>
        <w:spacing w:before="120" w:after="120"/>
        <w:jc w:val="both"/>
        <w:rPr>
          <w:sz w:val="24"/>
          <w:szCs w:val="24"/>
        </w:rPr>
      </w:pPr>
      <w:r w:rsidRPr="00CF0DF2">
        <w:rPr>
          <w:sz w:val="24"/>
          <w:szCs w:val="24"/>
        </w:rPr>
        <w:t xml:space="preserve">La présente garantie est régie par les Règles Uniformes de la CCI relatives aux Garanties sur Demande (RUGD), Publication CCI no : 758, à l’exception de leur Article 15 (a) dont l’application est expressément écartée. </w:t>
      </w:r>
    </w:p>
    <w:p w14:paraId="5FC260E6" w14:textId="77777777" w:rsidR="00CF0DF2" w:rsidRPr="00CF0DF2" w:rsidRDefault="00CF0DF2" w:rsidP="00CF0DF2">
      <w:pPr>
        <w:tabs>
          <w:tab w:val="left" w:leader="underscore" w:pos="3686"/>
        </w:tabs>
        <w:spacing w:before="480"/>
        <w:rPr>
          <w:sz w:val="24"/>
          <w:szCs w:val="24"/>
        </w:rPr>
      </w:pPr>
      <w:r w:rsidRPr="00CF0DF2">
        <w:rPr>
          <w:sz w:val="24"/>
          <w:szCs w:val="24"/>
        </w:rPr>
        <w:tab/>
      </w:r>
    </w:p>
    <w:p w14:paraId="3F0C3EA8" w14:textId="77777777" w:rsidR="00CF0DF2" w:rsidRPr="00CF0DF2" w:rsidRDefault="00CF0DF2" w:rsidP="00CF0DF2">
      <w:pPr>
        <w:spacing w:before="60" w:after="120"/>
        <w:rPr>
          <w:i/>
          <w:iCs/>
          <w:sz w:val="24"/>
          <w:szCs w:val="24"/>
        </w:rPr>
      </w:pPr>
      <w:r w:rsidRPr="00CF0DF2">
        <w:rPr>
          <w:i/>
          <w:iCs/>
          <w:sz w:val="24"/>
          <w:szCs w:val="24"/>
        </w:rPr>
        <w:t>[Signature]</w:t>
      </w:r>
    </w:p>
    <w:p w14:paraId="53CC8A79" w14:textId="77777777" w:rsidR="00CF0DF2" w:rsidRPr="00CF0DF2" w:rsidRDefault="00CF0DF2" w:rsidP="00711162">
      <w:pPr>
        <w:spacing w:before="360" w:after="120"/>
        <w:jc w:val="both"/>
        <w:rPr>
          <w:b/>
          <w:bCs/>
          <w:i/>
          <w:iCs/>
          <w:sz w:val="24"/>
          <w:szCs w:val="24"/>
        </w:rPr>
      </w:pPr>
      <w:r w:rsidRPr="00CF0DF2">
        <w:rPr>
          <w:b/>
          <w:bCs/>
          <w:i/>
          <w:iCs/>
          <w:sz w:val="24"/>
          <w:szCs w:val="24"/>
        </w:rPr>
        <w:t xml:space="preserve">Note : Le texte en italiques </w:t>
      </w:r>
      <w:r w:rsidRPr="00CF0DF2">
        <w:rPr>
          <w:b/>
          <w:bCs/>
          <w:i/>
          <w:iCs/>
          <w:sz w:val="24"/>
          <w:szCs w:val="24"/>
          <w:u w:val="single"/>
        </w:rPr>
        <w:t>doit être retiré du document final</w:t>
      </w:r>
      <w:r w:rsidRPr="00CF0DF2">
        <w:rPr>
          <w:b/>
          <w:bCs/>
          <w:i/>
          <w:iCs/>
          <w:sz w:val="24"/>
          <w:szCs w:val="24"/>
        </w:rPr>
        <w:t> ; il est fourni à titre indicatif en vue d’en faciliter la préparation</w:t>
      </w:r>
    </w:p>
    <w:p w14:paraId="68E91CD2" w14:textId="7F28401F" w:rsidR="00CF0DF2" w:rsidRPr="00CF0DF2" w:rsidRDefault="00CF0DF2" w:rsidP="00711162">
      <w:pPr>
        <w:spacing w:before="360" w:after="120"/>
        <w:jc w:val="both"/>
        <w:rPr>
          <w:sz w:val="24"/>
          <w:szCs w:val="24"/>
        </w:rPr>
      </w:pPr>
      <w:r w:rsidRPr="00CF0DF2">
        <w:rPr>
          <w:i/>
          <w:sz w:val="24"/>
          <w:szCs w:val="24"/>
        </w:rPr>
        <w:t>[Les garanties bancaires directement émises par une banque du choix du Proposant dans tout pays éligibles seront admissibles]</w:t>
      </w:r>
    </w:p>
    <w:p w14:paraId="6BBC7EC0" w14:textId="09E40FB2" w:rsidR="00A93700" w:rsidRDefault="00A93700">
      <w:r>
        <w:br w:type="page"/>
      </w:r>
    </w:p>
    <w:p w14:paraId="41249BB6" w14:textId="77777777" w:rsidR="00A93700" w:rsidRPr="00192E64" w:rsidRDefault="00A93700" w:rsidP="00A93700">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lastRenderedPageBreak/>
        <w:t>Questionnaire du Groupe de la BID</w:t>
      </w:r>
      <w:r>
        <w:rPr>
          <w:rStyle w:val="FootnoteReference"/>
          <w:rFonts w:asciiTheme="majorBidi" w:hAnsiTheme="majorBidi" w:cstheme="majorBidi"/>
          <w:b/>
          <w:sz w:val="32"/>
          <w:szCs w:val="32"/>
        </w:rPr>
        <w:footnoteReference w:id="26"/>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34767B78" w14:textId="77777777" w:rsidR="00A93700" w:rsidRDefault="00A93700" w:rsidP="00A93700">
      <w:pPr>
        <w:spacing w:line="30" w:lineRule="atLeast"/>
        <w:ind w:left="270"/>
        <w:rPr>
          <w:sz w:val="3"/>
          <w:szCs w:val="3"/>
        </w:rPr>
      </w:pPr>
      <w:r>
        <w:rPr>
          <w:noProof/>
          <w:sz w:val="3"/>
          <w:szCs w:val="3"/>
        </w:rPr>
        <mc:AlternateContent>
          <mc:Choice Requires="wpg">
            <w:drawing>
              <wp:inline distT="0" distB="0" distL="0" distR="0" wp14:anchorId="7CC364FA" wp14:editId="4011E0AD">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A6E3B3"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406B8914" w14:textId="77777777" w:rsidR="00A93700" w:rsidRPr="001634AD" w:rsidRDefault="00A93700" w:rsidP="00A93700">
      <w:pPr>
        <w:spacing w:before="1"/>
        <w:rPr>
          <w:b/>
          <w:bCs/>
          <w:sz w:val="10"/>
          <w:szCs w:val="10"/>
        </w:rPr>
      </w:pPr>
    </w:p>
    <w:p w14:paraId="78769FFA" w14:textId="77777777" w:rsidR="00A93700" w:rsidRPr="00B74F3A" w:rsidRDefault="00A93700" w:rsidP="00A93700">
      <w:pPr>
        <w:pStyle w:val="BodyText"/>
        <w:spacing w:before="69"/>
        <w:ind w:left="207" w:right="142"/>
        <w:rPr>
          <w:lang w:val="fr-FR"/>
        </w:rPr>
      </w:pPr>
      <w:r w:rsidRPr="00B74F3A">
        <w:rPr>
          <w:lang w:val="fr-FR"/>
        </w:rP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79E4203E" w14:textId="77777777" w:rsidR="00A93700" w:rsidRDefault="00A93700" w:rsidP="00A93700">
      <w:pPr>
        <w:spacing w:before="5"/>
        <w:rPr>
          <w:szCs w:val="24"/>
        </w:rPr>
      </w:pPr>
    </w:p>
    <w:p w14:paraId="3FB5F66A" w14:textId="77777777" w:rsidR="00A93700" w:rsidRDefault="00A93700" w:rsidP="00A93700">
      <w:pPr>
        <w:pStyle w:val="Heading1"/>
        <w:widowControl w:val="0"/>
        <w:numPr>
          <w:ilvl w:val="0"/>
          <w:numId w:val="176"/>
        </w:numPr>
        <w:tabs>
          <w:tab w:val="left" w:pos="929"/>
        </w:tabs>
        <w:spacing w:after="0"/>
        <w:ind w:left="1080" w:hanging="720"/>
        <w:jc w:val="both"/>
        <w:rPr>
          <w:b w:val="0"/>
          <w:bCs/>
        </w:rPr>
      </w:pPr>
      <w:r>
        <w:t>Informations générales</w:t>
      </w:r>
    </w:p>
    <w:p w14:paraId="42BB1F24" w14:textId="77777777" w:rsidR="00A93700" w:rsidRDefault="00A93700" w:rsidP="00A93700">
      <w:pPr>
        <w:widowControl w:val="0"/>
        <w:numPr>
          <w:ilvl w:val="1"/>
          <w:numId w:val="176"/>
        </w:numPr>
        <w:tabs>
          <w:tab w:val="left" w:pos="905"/>
        </w:tabs>
        <w:ind w:hanging="696"/>
        <w:jc w:val="both"/>
        <w:rPr>
          <w:szCs w:val="24"/>
        </w:rPr>
      </w:pPr>
      <w:r>
        <w:rPr>
          <w:b/>
        </w:rPr>
        <w:t>Informations générales sur l'entité</w:t>
      </w:r>
    </w:p>
    <w:p w14:paraId="1FA691BB" w14:textId="77777777" w:rsidR="00A93700" w:rsidRDefault="00A93700" w:rsidP="00A93700">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A93700" w14:paraId="5A8477F9" w14:textId="77777777" w:rsidTr="00B74F3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4316AC1"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06D95452" w14:textId="77777777" w:rsidR="00A93700" w:rsidRDefault="00A93700" w:rsidP="00B74F3A"/>
        </w:tc>
      </w:tr>
      <w:tr w:rsidR="00A93700" w14:paraId="41D608C9" w14:textId="77777777" w:rsidTr="00B74F3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26FB6F6A"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16EDF4D3" w14:textId="77777777" w:rsidR="00A93700" w:rsidRDefault="00A93700" w:rsidP="00B74F3A"/>
        </w:tc>
      </w:tr>
      <w:tr w:rsidR="00A93700" w14:paraId="6611D4BB" w14:textId="77777777" w:rsidTr="00B74F3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B1BE175"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07A52890" w14:textId="77777777" w:rsidR="00A93700" w:rsidRDefault="00A93700" w:rsidP="00B74F3A"/>
        </w:tc>
      </w:tr>
      <w:tr w:rsidR="00A93700" w14:paraId="2330BEF8" w14:textId="77777777" w:rsidTr="00B74F3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551B0185" w14:textId="77777777" w:rsidR="00A93700" w:rsidRDefault="00A93700" w:rsidP="00B74F3A">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08162143" w14:textId="77777777" w:rsidR="00A93700" w:rsidRDefault="00A93700" w:rsidP="00B74F3A">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5406C7ED" w14:textId="77777777" w:rsidR="00A93700" w:rsidRDefault="00A93700" w:rsidP="00B74F3A"/>
        </w:tc>
      </w:tr>
      <w:tr w:rsidR="00A93700" w14:paraId="519023E6" w14:textId="77777777" w:rsidTr="00B74F3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201AEAD7"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43AFFD2B" w14:textId="77777777" w:rsidR="00A93700" w:rsidRDefault="00A93700" w:rsidP="00B74F3A"/>
        </w:tc>
      </w:tr>
      <w:tr w:rsidR="00A93700" w14:paraId="035B3519" w14:textId="77777777" w:rsidTr="00B74F3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21BE211F" w14:textId="77777777" w:rsidR="00A93700" w:rsidRDefault="00A93700" w:rsidP="00B74F3A">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160971B0" w14:textId="77777777" w:rsidR="00A93700" w:rsidRDefault="00A93700" w:rsidP="00B74F3A"/>
        </w:tc>
      </w:tr>
      <w:tr w:rsidR="00A93700" w14:paraId="55EC25A2" w14:textId="77777777" w:rsidTr="00B74F3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5D10B07C"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644F6BEC" w14:textId="77777777" w:rsidR="00A93700" w:rsidRDefault="00A93700" w:rsidP="00B74F3A"/>
        </w:tc>
      </w:tr>
      <w:tr w:rsidR="00A93700" w14:paraId="0B807D3B" w14:textId="77777777" w:rsidTr="00B74F3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5F6C9D14"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64D2F150" w14:textId="77777777" w:rsidR="00A93700" w:rsidRDefault="00A93700" w:rsidP="00B74F3A"/>
        </w:tc>
      </w:tr>
      <w:tr w:rsidR="00A93700" w14:paraId="63E28BA5" w14:textId="77777777" w:rsidTr="00B74F3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B50FAE0"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4CB5574A" w14:textId="77777777" w:rsidR="00A93700" w:rsidRDefault="00A93700" w:rsidP="00B74F3A"/>
        </w:tc>
      </w:tr>
      <w:tr w:rsidR="00A93700" w14:paraId="18F12E03" w14:textId="77777777" w:rsidTr="00B74F3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5142A03"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719C6C3C" w14:textId="77777777" w:rsidR="00A93700" w:rsidRDefault="00A93700" w:rsidP="00B74F3A"/>
        </w:tc>
      </w:tr>
      <w:tr w:rsidR="00A93700" w14:paraId="74C7A732" w14:textId="77777777" w:rsidTr="00B74F3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777EF870"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5D0DC83D" w14:textId="77777777" w:rsidR="00A93700" w:rsidRDefault="00A93700" w:rsidP="00B74F3A"/>
        </w:tc>
      </w:tr>
    </w:tbl>
    <w:p w14:paraId="2A661D9B" w14:textId="77777777" w:rsidR="00A93700" w:rsidRDefault="00A93700" w:rsidP="00A93700">
      <w:pPr>
        <w:spacing w:before="7"/>
        <w:rPr>
          <w:b/>
          <w:bCs/>
          <w:sz w:val="17"/>
          <w:szCs w:val="17"/>
        </w:rPr>
      </w:pPr>
    </w:p>
    <w:p w14:paraId="2A8A8147" w14:textId="77777777" w:rsidR="00A93700" w:rsidRPr="00DF21CA" w:rsidRDefault="00A93700" w:rsidP="00A93700">
      <w:pPr>
        <w:widowControl w:val="0"/>
        <w:numPr>
          <w:ilvl w:val="1"/>
          <w:numId w:val="176"/>
        </w:numPr>
        <w:tabs>
          <w:tab w:val="left" w:pos="785"/>
        </w:tabs>
        <w:spacing w:before="69"/>
        <w:ind w:left="784" w:hanging="576"/>
        <w:rPr>
          <w:szCs w:val="24"/>
        </w:rPr>
      </w:pPr>
      <w:r w:rsidRPr="00DF21CA">
        <w:rPr>
          <w:b/>
        </w:rPr>
        <w:t>Structure de propriété</w:t>
      </w:r>
    </w:p>
    <w:p w14:paraId="1E8E3C97" w14:textId="77777777" w:rsidR="00A93700" w:rsidRPr="00513C12" w:rsidRDefault="00A93700" w:rsidP="00A93700">
      <w:pPr>
        <w:pStyle w:val="BodyText"/>
        <w:widowControl w:val="0"/>
        <w:numPr>
          <w:ilvl w:val="2"/>
          <w:numId w:val="176"/>
        </w:numPr>
        <w:tabs>
          <w:tab w:val="left" w:pos="929"/>
          <w:tab w:val="left" w:pos="5731"/>
        </w:tabs>
        <w:spacing w:before="134" w:line="363" w:lineRule="auto"/>
        <w:ind w:right="3010" w:hanging="720"/>
        <w:rPr>
          <w:lang w:val="fr-FR"/>
        </w:rPr>
      </w:pPr>
      <w:r w:rsidRPr="00513C12">
        <w:rPr>
          <w:lang w:val="fr-FR"/>
        </w:rPr>
        <w:t xml:space="preserve">Quel est le capital autorisé et le capital-actions émis de votre institution ? </w:t>
      </w:r>
    </w:p>
    <w:p w14:paraId="51B71E62" w14:textId="77777777" w:rsidR="00A93700" w:rsidRPr="00513C12" w:rsidRDefault="00A93700" w:rsidP="00A93700">
      <w:pPr>
        <w:pStyle w:val="BodyText"/>
        <w:tabs>
          <w:tab w:val="left" w:pos="929"/>
          <w:tab w:val="left" w:pos="5731"/>
        </w:tabs>
        <w:spacing w:before="134" w:line="363" w:lineRule="auto"/>
        <w:ind w:right="3010"/>
        <w:rPr>
          <w:lang w:val="fr-FR"/>
        </w:rPr>
      </w:pPr>
      <w:r w:rsidRPr="00513C12">
        <w:rPr>
          <w:lang w:val="fr-FR"/>
        </w:rPr>
        <w:lastRenderedPageBreak/>
        <w:t>Capital autorisé :                      Capital-actions émis :</w:t>
      </w:r>
    </w:p>
    <w:p w14:paraId="791571E9" w14:textId="77777777" w:rsidR="00A93700" w:rsidRPr="00513C12" w:rsidRDefault="00A93700" w:rsidP="00A93700">
      <w:pPr>
        <w:pStyle w:val="BodyText"/>
        <w:widowControl w:val="0"/>
        <w:numPr>
          <w:ilvl w:val="2"/>
          <w:numId w:val="176"/>
        </w:numPr>
        <w:tabs>
          <w:tab w:val="left" w:pos="929"/>
        </w:tabs>
        <w:spacing w:before="139"/>
        <w:ind w:right="151" w:hanging="720"/>
        <w:rPr>
          <w:lang w:val="fr-FR"/>
        </w:rPr>
      </w:pPr>
      <w:r w:rsidRPr="00513C12">
        <w:rPr>
          <w:lang w:val="fr-FR"/>
        </w:rPr>
        <w:t>Nom des personnes ou de toute entité juridique qui détiennent ou contrôlent plus de 10 % des actions de votre institution.</w:t>
      </w:r>
    </w:p>
    <w:p w14:paraId="46BFEF74" w14:textId="77777777" w:rsidR="00A93700" w:rsidRPr="00DF21CA" w:rsidRDefault="00A93700" w:rsidP="00A93700">
      <w:pPr>
        <w:rPr>
          <w:szCs w:val="24"/>
        </w:rPr>
      </w:pPr>
      <w:r w:rsidRPr="00DF21CA">
        <w:rPr>
          <w:noProof/>
        </w:rPr>
        <mc:AlternateContent>
          <mc:Choice Requires="wpg">
            <w:drawing>
              <wp:anchor distT="0" distB="0" distL="114300" distR="114300" simplePos="0" relativeHeight="251663360" behindDoc="1" locked="0" layoutInCell="1" allowOverlap="1" wp14:anchorId="4B2B03DC" wp14:editId="08E52EEF">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8AD84" id="Group 13" o:spid="_x0000_s1026" style="position:absolute;margin-left:502.15pt;margin-top:12.25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DF21CA">
        <w:rPr>
          <w:noProof/>
        </w:rPr>
        <mc:AlternateContent>
          <mc:Choice Requires="wpg">
            <w:drawing>
              <wp:anchor distT="0" distB="0" distL="114300" distR="114300" simplePos="0" relativeHeight="251659264" behindDoc="1" locked="0" layoutInCell="1" allowOverlap="1" wp14:anchorId="4A52D834" wp14:editId="5B463162">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10FEA" id="Group 13" o:spid="_x0000_s1026" style="position:absolute;margin-left:457.2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J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BWSNqyP/BKIW7k8VzJIWrAyzoaYdiDjwIs6D5D2V8KUjQclQOkcid&#10;dY9KUznE/pN1JHKegkVFTnvuGxA0qyvY739csQnDtejSfxRHWBxgv0dsM2Ed6ysAu/2ImQYMhZrF&#10;C3Ys4Qk0CyAIhJDiUqR5AFGkmzi+TAoq4Lkj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DF21CA">
        <w:rPr>
          <w:noProof/>
        </w:rPr>
        <mc:AlternateContent>
          <mc:Choice Requires="wpg">
            <w:drawing>
              <wp:anchor distT="0" distB="0" distL="114300" distR="114300" simplePos="0" relativeHeight="251658240" behindDoc="1" locked="0" layoutInCell="1" allowOverlap="1" wp14:anchorId="2CE0567D" wp14:editId="2EE15D09">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0C906" id="Group 13" o:spid="_x0000_s1026" style="position:absolute;margin-left:400pt;margin-top:11.15pt;width:18pt;height:18pt;z-index:-25165824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Yz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GWSNqyP/BKIW7k8VzJIWrAyzoaYdiDjwIs6D5D2V8KUjQclQOkcid&#10;dY9KUznE/pN1JHKegkVFTnvuGxA0qyvY739csQnDtejSfxRHWBxgv0dsM2Ed6ysAu/2ImQYMhZrF&#10;C3Ys4QkEqvn1IBBCikuR5gFEkW7i+DKpRYAh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4C522010" w14:textId="77777777" w:rsidR="00A93700" w:rsidRPr="00513C12" w:rsidRDefault="00A93700" w:rsidP="00A93700">
      <w:pPr>
        <w:pStyle w:val="BodyText"/>
        <w:widowControl w:val="0"/>
        <w:numPr>
          <w:ilvl w:val="2"/>
          <w:numId w:val="176"/>
        </w:numPr>
        <w:tabs>
          <w:tab w:val="left" w:pos="929"/>
          <w:tab w:val="left" w:pos="7454"/>
          <w:tab w:val="left" w:pos="7830"/>
          <w:tab w:val="left" w:pos="9440"/>
        </w:tabs>
        <w:spacing w:line="360" w:lineRule="auto"/>
        <w:ind w:right="993" w:hanging="720"/>
        <w:rPr>
          <w:lang w:val="fr-FR"/>
        </w:rPr>
      </w:pPr>
      <w:r w:rsidRPr="00513C12">
        <w:rPr>
          <w:lang w:val="fr-FR"/>
        </w:rPr>
        <w:t xml:space="preserve">Les actions de l’institution sont-elles classées en plusieurs ? Oui    </w:t>
      </w:r>
      <w:r w:rsidRPr="00513C12">
        <w:rPr>
          <w:lang w:val="fr-FR"/>
        </w:rPr>
        <w:tab/>
      </w:r>
      <w:r w:rsidRPr="00513C12">
        <w:rPr>
          <w:lang w:val="fr-FR"/>
        </w:rPr>
        <w:tab/>
        <w:t xml:space="preserve">Non         N/A   </w:t>
      </w:r>
      <w:r w:rsidRPr="00513C12">
        <w:rPr>
          <w:lang w:val="fr-FR"/>
        </w:rPr>
        <w:tab/>
        <w:t xml:space="preserve"> </w:t>
      </w:r>
    </w:p>
    <w:p w14:paraId="05A4E75F" w14:textId="77777777" w:rsidR="00A93700" w:rsidRPr="00513C12" w:rsidRDefault="00A93700" w:rsidP="00A93700">
      <w:pPr>
        <w:pStyle w:val="BodyText"/>
        <w:tabs>
          <w:tab w:val="left" w:pos="929"/>
          <w:tab w:val="left" w:pos="7454"/>
          <w:tab w:val="left" w:pos="8606"/>
          <w:tab w:val="left" w:pos="9440"/>
        </w:tabs>
        <w:spacing w:line="360" w:lineRule="auto"/>
        <w:ind w:right="993"/>
        <w:rPr>
          <w:lang w:val="fr-FR"/>
        </w:rPr>
      </w:pPr>
      <w:r w:rsidRPr="00513C12">
        <w:rPr>
          <w:lang w:val="fr-FR"/>
        </w:rPr>
        <w:t xml:space="preserve">Si oui, indiquez les catégories d'actions (ordinaires, privilégiées, au porteur ou nominatives) :  </w:t>
      </w:r>
    </w:p>
    <w:p w14:paraId="224CEE05" w14:textId="05BC5DB0" w:rsidR="00A93700" w:rsidRPr="00513C12" w:rsidRDefault="00A93700" w:rsidP="00A93700">
      <w:pPr>
        <w:pStyle w:val="BodyText"/>
        <w:widowControl w:val="0"/>
        <w:numPr>
          <w:ilvl w:val="2"/>
          <w:numId w:val="176"/>
        </w:numPr>
        <w:tabs>
          <w:tab w:val="left" w:pos="929"/>
          <w:tab w:val="left" w:pos="7409"/>
          <w:tab w:val="left" w:pos="8501"/>
          <w:tab w:val="left" w:pos="9454"/>
        </w:tabs>
        <w:spacing w:before="9" w:line="410" w:lineRule="atLeast"/>
        <w:ind w:right="957" w:hanging="720"/>
        <w:rPr>
          <w:lang w:val="fr-FR"/>
        </w:rPr>
      </w:pPr>
      <w:r w:rsidRPr="00513C12">
        <w:rPr>
          <w:noProof/>
          <w:lang w:val="fr-FR"/>
        </w:rPr>
        <mc:AlternateContent>
          <mc:Choice Requires="wpg">
            <w:drawing>
              <wp:anchor distT="0" distB="0" distL="114300" distR="114300" simplePos="0" relativeHeight="251662336" behindDoc="1" locked="0" layoutInCell="1" allowOverlap="1" wp14:anchorId="296C25A6" wp14:editId="16BAF358">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ED16E" id="Group 13" o:spid="_x0000_s1026" style="position:absolute;margin-left:413.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AMAAEo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513C12">
        <w:rPr>
          <w:noProof/>
          <w:lang w:val="fr-FR"/>
        </w:rPr>
        <mc:AlternateContent>
          <mc:Choice Requires="wpg">
            <w:drawing>
              <wp:anchor distT="0" distB="0" distL="114300" distR="114300" simplePos="0" relativeHeight="251661312" behindDoc="1" locked="0" layoutInCell="1" allowOverlap="1" wp14:anchorId="09D0B9CA" wp14:editId="1D163EFA">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D93C6" id="Group 13" o:spid="_x0000_s1026" style="position:absolute;margin-left:365.5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sidRPr="00513C12">
        <w:rPr>
          <w:noProof/>
          <w:lang w:val="fr-FR"/>
        </w:rPr>
        <mc:AlternateContent>
          <mc:Choice Requires="wpg">
            <w:drawing>
              <wp:anchor distT="0" distB="0" distL="114300" distR="114300" simplePos="0" relativeHeight="251660288" behindDoc="1" locked="0" layoutInCell="1" allowOverlap="1" wp14:anchorId="2F609EF9" wp14:editId="797AC5A6">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A8B1D" id="Group 13" o:spid="_x0000_s1026" style="position:absolute;margin-left:313.85pt;margin-top:6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rsidRPr="00513C12">
        <w:rPr>
          <w:lang w:val="fr-FR"/>
        </w:rPr>
        <w:t xml:space="preserve">Votre institution est-elle cotée en bourse ? Oui         Non          N/A </w:t>
      </w:r>
    </w:p>
    <w:p w14:paraId="7C540CBB" w14:textId="77777777" w:rsidR="00A93700" w:rsidRPr="00513C12" w:rsidRDefault="00A93700" w:rsidP="00A93700">
      <w:pPr>
        <w:pStyle w:val="BodyText"/>
        <w:tabs>
          <w:tab w:val="left" w:pos="929"/>
          <w:tab w:val="left" w:pos="7409"/>
          <w:tab w:val="left" w:pos="8501"/>
          <w:tab w:val="left" w:pos="9454"/>
        </w:tabs>
        <w:spacing w:before="9" w:line="410" w:lineRule="atLeast"/>
        <w:ind w:right="957"/>
        <w:rPr>
          <w:lang w:val="fr-FR"/>
        </w:rPr>
      </w:pPr>
      <w:r w:rsidRPr="00513C12">
        <w:rPr>
          <w:lang w:val="fr-FR"/>
        </w:rPr>
        <w:t>Si votre réponse est « oui », veuillez citer la bourse et indiquer le symbole.</w:t>
      </w:r>
    </w:p>
    <w:p w14:paraId="3F7956BF" w14:textId="77777777" w:rsidR="00A93700" w:rsidRPr="00513C12" w:rsidRDefault="00A93700" w:rsidP="00A93700">
      <w:pPr>
        <w:pStyle w:val="BodyText"/>
        <w:tabs>
          <w:tab w:val="left" w:pos="929"/>
          <w:tab w:val="left" w:pos="7409"/>
          <w:tab w:val="left" w:pos="8501"/>
          <w:tab w:val="left" w:pos="9454"/>
        </w:tabs>
        <w:spacing w:before="9" w:line="410" w:lineRule="atLeast"/>
        <w:ind w:right="957"/>
        <w:rPr>
          <w:lang w:val="fr-FR"/>
        </w:rPr>
      </w:pPr>
    </w:p>
    <w:p w14:paraId="2D01BE1F" w14:textId="77777777" w:rsidR="00A93700" w:rsidRPr="00513C12" w:rsidRDefault="00A93700" w:rsidP="00A93700">
      <w:pPr>
        <w:pStyle w:val="BodyText"/>
        <w:widowControl w:val="0"/>
        <w:numPr>
          <w:ilvl w:val="2"/>
          <w:numId w:val="176"/>
        </w:numPr>
        <w:tabs>
          <w:tab w:val="left" w:pos="929"/>
        </w:tabs>
        <w:ind w:right="548" w:hanging="720"/>
        <w:rPr>
          <w:lang w:val="fr-FR"/>
        </w:rPr>
      </w:pPr>
      <w:r w:rsidRPr="00513C12">
        <w:rPr>
          <w:lang w:val="fr-FR"/>
        </w:rPr>
        <w:t>Votre entité a-t-elle des succursales ou des filiales ? Si oui, ce questionnaire s'applique-t-il également à elles ?</w:t>
      </w:r>
    </w:p>
    <w:p w14:paraId="36E771D8" w14:textId="77777777" w:rsidR="00A93700" w:rsidRPr="00513C12" w:rsidRDefault="00A93700" w:rsidP="00A93700">
      <w:pPr>
        <w:pStyle w:val="BodyText"/>
        <w:widowControl w:val="0"/>
        <w:numPr>
          <w:ilvl w:val="2"/>
          <w:numId w:val="176"/>
        </w:numPr>
        <w:tabs>
          <w:tab w:val="left" w:pos="929"/>
        </w:tabs>
        <w:spacing w:before="120" w:line="344" w:lineRule="auto"/>
        <w:ind w:right="624" w:hanging="720"/>
        <w:rPr>
          <w:lang w:val="fr-FR"/>
        </w:rPr>
      </w:pPr>
      <w:r w:rsidRPr="00513C12">
        <w:rPr>
          <w:lang w:val="fr-FR"/>
        </w:rPr>
        <w:t>Y a-t-il eu des changements significatifs de participation (plus de 25%) au cours des cinq dernières années ? Dans l'affirmative, veuillez fournir plus d’informations.</w:t>
      </w:r>
    </w:p>
    <w:p w14:paraId="6807495A" w14:textId="77777777" w:rsidR="00A93700" w:rsidRDefault="00A93700" w:rsidP="00A93700">
      <w:pPr>
        <w:rPr>
          <w:szCs w:val="24"/>
        </w:rPr>
      </w:pPr>
    </w:p>
    <w:p w14:paraId="7A95F262" w14:textId="77777777" w:rsidR="00A93700" w:rsidRPr="00DC6EB2" w:rsidRDefault="00A93700" w:rsidP="00A93700">
      <w:pPr>
        <w:pStyle w:val="Heading1"/>
        <w:widowControl w:val="0"/>
        <w:numPr>
          <w:ilvl w:val="0"/>
          <w:numId w:val="176"/>
        </w:numPr>
        <w:tabs>
          <w:tab w:val="left" w:pos="929"/>
        </w:tabs>
        <w:spacing w:after="0"/>
        <w:ind w:left="1080" w:hanging="720"/>
        <w:jc w:val="both"/>
        <w:rPr>
          <w:b w:val="0"/>
          <w:bCs/>
          <w:sz w:val="28"/>
          <w:szCs w:val="28"/>
        </w:rPr>
      </w:pPr>
      <w:r w:rsidRPr="00DC6EB2">
        <w:rPr>
          <w:sz w:val="28"/>
          <w:szCs w:val="28"/>
        </w:rPr>
        <w:t>Lutte contre le blanchiment de capitaux et le financement du terrorisme (LBC / FT)</w:t>
      </w:r>
    </w:p>
    <w:p w14:paraId="6580A0FF" w14:textId="77777777" w:rsidR="00A93700" w:rsidRDefault="00A93700" w:rsidP="00A93700">
      <w:pPr>
        <w:spacing w:before="8"/>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A93700" w14:paraId="4B5B8F1A" w14:textId="77777777" w:rsidTr="00B74F3A">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12AD392C" w14:textId="77777777" w:rsidR="00A93700" w:rsidRDefault="00A93700" w:rsidP="00B74F3A">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1A76FAFE" w14:textId="77777777" w:rsidR="00A93700" w:rsidRDefault="00A93700" w:rsidP="00B74F3A">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6187A9FA" w14:textId="77777777" w:rsidR="00A93700" w:rsidRDefault="00A93700" w:rsidP="00B74F3A">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C90D581" w14:textId="77777777" w:rsidR="00A93700" w:rsidRDefault="00A93700" w:rsidP="00B74F3A">
            <w:pPr>
              <w:pStyle w:val="TableParagraph"/>
              <w:spacing w:line="246" w:lineRule="exact"/>
              <w:ind w:left="99"/>
              <w:rPr>
                <w:rFonts w:ascii="Times New Roman" w:eastAsia="Times New Roman" w:hAnsi="Times New Roman" w:cs="Times New Roman"/>
              </w:rPr>
            </w:pPr>
            <w:r>
              <w:rPr>
                <w:rFonts w:ascii="Times New Roman"/>
              </w:rPr>
              <w:t>N/A</w:t>
            </w:r>
          </w:p>
        </w:tc>
      </w:tr>
      <w:tr w:rsidR="00A93700" w14:paraId="2C644FBD" w14:textId="77777777" w:rsidTr="00B74F3A">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128DBF1A" w14:textId="77777777" w:rsidR="00A93700" w:rsidRDefault="00A93700" w:rsidP="00B74F3A">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62E8F613" w14:textId="77777777" w:rsidR="00A93700" w:rsidRDefault="00A93700" w:rsidP="00B74F3A">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1E35287F"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785F51B2"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7BCE1764" w14:textId="77777777" w:rsidR="00A93700" w:rsidRDefault="00A93700" w:rsidP="00B74F3A"/>
        </w:tc>
      </w:tr>
      <w:tr w:rsidR="00A93700" w14:paraId="4A1166E1" w14:textId="77777777" w:rsidTr="00B74F3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F53DB9B" w14:textId="77777777" w:rsidR="00A93700" w:rsidRDefault="00A93700" w:rsidP="00B74F3A">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6F1C89E5"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34E3060F"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046C4EA3" w14:textId="77777777" w:rsidR="00A93700" w:rsidRDefault="00A93700" w:rsidP="00B74F3A"/>
        </w:tc>
      </w:tr>
      <w:tr w:rsidR="00A93700" w14:paraId="33B5B913" w14:textId="77777777" w:rsidTr="00B74F3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8A4B143" w14:textId="77777777" w:rsidR="00A93700" w:rsidRDefault="00A93700" w:rsidP="00B74F3A">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013123EC"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553BBA46"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6F65E958" w14:textId="77777777" w:rsidR="00A93700" w:rsidRDefault="00A93700" w:rsidP="00B74F3A"/>
        </w:tc>
      </w:tr>
      <w:tr w:rsidR="00A93700" w14:paraId="475A9CD3" w14:textId="77777777" w:rsidTr="00B74F3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D89DB27" w14:textId="77777777" w:rsidR="00A93700" w:rsidRDefault="00A93700" w:rsidP="00B74F3A">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0CA94B6D"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55BF496C"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26709040" w14:textId="77777777" w:rsidR="00A93700" w:rsidRDefault="00A93700" w:rsidP="00B74F3A"/>
        </w:tc>
      </w:tr>
      <w:tr w:rsidR="00A93700" w14:paraId="33BF8679" w14:textId="77777777" w:rsidTr="00B74F3A">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7A3F1F9E" w14:textId="77777777" w:rsidR="00A93700" w:rsidRDefault="00A93700" w:rsidP="00B74F3A">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62ACEFDA"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1F7A56FD"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3367E4C1" w14:textId="77777777" w:rsidR="00A93700" w:rsidRDefault="00A93700" w:rsidP="00B74F3A"/>
        </w:tc>
      </w:tr>
      <w:tr w:rsidR="00A93700" w14:paraId="0AC8B839" w14:textId="77777777" w:rsidTr="00B74F3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559698F0" w14:textId="77777777" w:rsidR="00A93700" w:rsidRDefault="00A93700" w:rsidP="00B74F3A">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lastRenderedPageBreak/>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0D7605E2"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03CC68A7"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53D76EF6" w14:textId="77777777" w:rsidR="00A93700" w:rsidRDefault="00A93700" w:rsidP="00B74F3A"/>
        </w:tc>
      </w:tr>
      <w:tr w:rsidR="00A93700" w14:paraId="7A15A677" w14:textId="77777777" w:rsidTr="00B74F3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15028EA" w14:textId="77777777" w:rsidR="00A93700" w:rsidRDefault="00A93700" w:rsidP="00B74F3A">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0B3E7A6B"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76EB1370"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3355B536" w14:textId="77777777" w:rsidR="00A93700" w:rsidRDefault="00A93700" w:rsidP="00B74F3A"/>
        </w:tc>
      </w:tr>
      <w:tr w:rsidR="00A93700" w14:paraId="19B4E6B3" w14:textId="77777777" w:rsidTr="00B74F3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2BA018DF" w14:textId="77777777" w:rsidR="00A93700" w:rsidRDefault="00A93700" w:rsidP="00B74F3A">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37E6DD62"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2EC7BF2F"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3FFE4BF6" w14:textId="77777777" w:rsidR="00A93700" w:rsidRDefault="00A93700" w:rsidP="00B74F3A"/>
        </w:tc>
      </w:tr>
      <w:tr w:rsidR="00A93700" w14:paraId="5108B670" w14:textId="77777777" w:rsidTr="00B74F3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C031BB2" w14:textId="77777777" w:rsidR="00A93700" w:rsidRDefault="00A93700" w:rsidP="00B74F3A">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2E4A5E1F"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760998A9"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69327D95" w14:textId="77777777" w:rsidR="00A93700" w:rsidRDefault="00A93700" w:rsidP="00B74F3A"/>
        </w:tc>
      </w:tr>
      <w:tr w:rsidR="00A93700" w14:paraId="0D839D4F" w14:textId="77777777" w:rsidTr="00B74F3A">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564BC373" w14:textId="77777777" w:rsidR="00A93700" w:rsidRDefault="00A93700" w:rsidP="00B74F3A">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3395E7AC"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18E5839C"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37F6AE25" w14:textId="77777777" w:rsidR="00A93700" w:rsidRDefault="00A93700" w:rsidP="00B74F3A"/>
        </w:tc>
      </w:tr>
      <w:tr w:rsidR="00A93700" w14:paraId="7BF78501" w14:textId="77777777" w:rsidTr="00B74F3A">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0D368757" w14:textId="77777777" w:rsidR="00A93700" w:rsidRDefault="00A93700" w:rsidP="00B74F3A">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7FF2CB73"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2073F97C"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1C36C385" w14:textId="77777777" w:rsidR="00A93700" w:rsidRDefault="00A93700" w:rsidP="00B74F3A"/>
        </w:tc>
      </w:tr>
      <w:tr w:rsidR="00A93700" w14:paraId="1F8EC6E5" w14:textId="77777777" w:rsidTr="00B74F3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61B66056" w14:textId="77777777" w:rsidR="00A93700" w:rsidRDefault="00A93700" w:rsidP="00B74F3A">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2C9AAF84"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454C207D"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14872478" w14:textId="77777777" w:rsidR="00A93700" w:rsidRDefault="00A93700" w:rsidP="00B74F3A"/>
        </w:tc>
      </w:tr>
      <w:tr w:rsidR="00A93700" w14:paraId="006318E7" w14:textId="77777777" w:rsidTr="00B74F3A">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4370F49E"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5F65186E"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4467154B"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41A8B636" w14:textId="77777777" w:rsidR="00A93700" w:rsidRDefault="00A93700" w:rsidP="00B74F3A"/>
        </w:tc>
      </w:tr>
      <w:tr w:rsidR="00A93700" w14:paraId="0696A545" w14:textId="77777777" w:rsidTr="00B74F3A">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74BEFCE1" w14:textId="77777777" w:rsidR="00A93700" w:rsidRDefault="00A93700" w:rsidP="00B74F3A">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5DF82EF6" w14:textId="77777777" w:rsidR="00A93700" w:rsidRDefault="00A93700" w:rsidP="00B74F3A">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152E78E6"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32E0C7C1"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745BF36D" w14:textId="77777777" w:rsidR="00A93700" w:rsidRDefault="00A93700" w:rsidP="00B74F3A"/>
        </w:tc>
      </w:tr>
      <w:tr w:rsidR="00A93700" w14:paraId="276B3338" w14:textId="77777777" w:rsidTr="00B74F3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C4F0787" w14:textId="77777777" w:rsidR="00A93700" w:rsidRDefault="00A93700" w:rsidP="00B74F3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5EE0C079"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6F44DA84"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3F7FDDC2" w14:textId="77777777" w:rsidR="00A93700" w:rsidRDefault="00A93700" w:rsidP="00B74F3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A93700" w14:paraId="79A27B9C" w14:textId="77777777" w:rsidTr="00B74F3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698B9B8" w14:textId="77777777" w:rsidR="00A93700" w:rsidRDefault="00A93700" w:rsidP="00B74F3A">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3C19A189"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3E56C881"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2256DE7F" w14:textId="77777777" w:rsidR="00A93700" w:rsidRDefault="00A93700" w:rsidP="00B74F3A"/>
        </w:tc>
      </w:tr>
      <w:tr w:rsidR="00A93700" w14:paraId="13FEA018" w14:textId="77777777" w:rsidTr="00B74F3A">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696D08D4" w14:textId="77777777" w:rsidR="00A93700" w:rsidRDefault="00A93700" w:rsidP="00B74F3A">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16F8A248" w14:textId="77777777" w:rsidR="00A93700" w:rsidRDefault="00A93700" w:rsidP="00B74F3A"/>
        </w:tc>
        <w:tc>
          <w:tcPr>
            <w:tcW w:w="630" w:type="dxa"/>
            <w:tcBorders>
              <w:top w:val="single" w:sz="5" w:space="0" w:color="000000"/>
              <w:left w:val="single" w:sz="5" w:space="0" w:color="000000"/>
              <w:bottom w:val="single" w:sz="5" w:space="0" w:color="000000"/>
              <w:right w:val="single" w:sz="5" w:space="0" w:color="000000"/>
            </w:tcBorders>
          </w:tcPr>
          <w:p w14:paraId="5B7661E5"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679681CE" w14:textId="77777777" w:rsidR="00A93700" w:rsidRDefault="00A93700" w:rsidP="00B74F3A"/>
        </w:tc>
      </w:tr>
    </w:tbl>
    <w:p w14:paraId="2A506D8B" w14:textId="77777777" w:rsidR="00A93700" w:rsidRDefault="00A93700" w:rsidP="00A93700">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A93700" w14:paraId="6C718B9B" w14:textId="77777777" w:rsidTr="00B74F3A">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6A874981" w14:textId="77777777" w:rsidR="00A93700" w:rsidRDefault="00A93700" w:rsidP="00B74F3A">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631BDC29" w14:textId="77777777" w:rsidR="00A93700" w:rsidRDefault="00A93700" w:rsidP="00B74F3A">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3EDA0C3A" w14:textId="77777777" w:rsidR="00A93700" w:rsidRDefault="00A93700" w:rsidP="00B74F3A">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4E13E629" w14:textId="77777777" w:rsidR="00A93700" w:rsidRDefault="00A93700" w:rsidP="00B74F3A">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A93700" w14:paraId="4EEBB3A8" w14:textId="77777777" w:rsidTr="00B74F3A">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5B05BBE8" w14:textId="77777777" w:rsidR="00A93700" w:rsidRDefault="00A93700" w:rsidP="00B74F3A">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0606A434" w14:textId="77777777" w:rsidR="00A93700" w:rsidRDefault="00A93700" w:rsidP="00B74F3A"/>
        </w:tc>
        <w:tc>
          <w:tcPr>
            <w:tcW w:w="720" w:type="dxa"/>
            <w:tcBorders>
              <w:top w:val="single" w:sz="5" w:space="0" w:color="000000"/>
              <w:left w:val="single" w:sz="5" w:space="0" w:color="000000"/>
              <w:bottom w:val="single" w:sz="5" w:space="0" w:color="000000"/>
              <w:right w:val="single" w:sz="5" w:space="0" w:color="000000"/>
            </w:tcBorders>
          </w:tcPr>
          <w:p w14:paraId="47D6081A"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7901A389" w14:textId="77777777" w:rsidR="00A93700" w:rsidRDefault="00A93700" w:rsidP="00B74F3A"/>
        </w:tc>
      </w:tr>
      <w:tr w:rsidR="00A93700" w14:paraId="5FC726A6" w14:textId="77777777" w:rsidTr="00B74F3A">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43581BA8" w14:textId="77777777" w:rsidR="00A93700" w:rsidRDefault="00A93700" w:rsidP="00B74F3A">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2629DDE4" w14:textId="77777777" w:rsidR="00A93700" w:rsidRDefault="00A93700" w:rsidP="00B74F3A"/>
        </w:tc>
        <w:tc>
          <w:tcPr>
            <w:tcW w:w="720" w:type="dxa"/>
            <w:tcBorders>
              <w:top w:val="single" w:sz="5" w:space="0" w:color="000000"/>
              <w:left w:val="single" w:sz="5" w:space="0" w:color="000000"/>
              <w:bottom w:val="single" w:sz="5" w:space="0" w:color="000000"/>
              <w:right w:val="single" w:sz="5" w:space="0" w:color="000000"/>
            </w:tcBorders>
          </w:tcPr>
          <w:p w14:paraId="2F322FD9"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33625E44" w14:textId="77777777" w:rsidR="00A93700" w:rsidRDefault="00A93700" w:rsidP="00B74F3A"/>
        </w:tc>
      </w:tr>
      <w:tr w:rsidR="00A93700" w14:paraId="336FE3EE" w14:textId="77777777" w:rsidTr="00B74F3A">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7622A73C" w14:textId="77777777" w:rsidR="00A93700" w:rsidRDefault="00A93700" w:rsidP="00B74F3A">
            <w:pPr>
              <w:pStyle w:val="TableParagraph"/>
              <w:ind w:left="102" w:right="99"/>
              <w:jc w:val="both"/>
              <w:rPr>
                <w:rFonts w:ascii="Times New Roman" w:eastAsia="Times New Roman" w:hAnsi="Times New Roman" w:cs="Times New Roman"/>
                <w:sz w:val="24"/>
                <w:szCs w:val="24"/>
              </w:rPr>
            </w:pPr>
            <w:r>
              <w:rPr>
                <w:rFonts w:ascii="Times New Roman"/>
                <w:sz w:val="24"/>
              </w:rPr>
              <w:lastRenderedPageBreak/>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2A76AF72" w14:textId="77777777" w:rsidR="00A93700" w:rsidRDefault="00A93700" w:rsidP="00B74F3A"/>
        </w:tc>
        <w:tc>
          <w:tcPr>
            <w:tcW w:w="720" w:type="dxa"/>
            <w:tcBorders>
              <w:top w:val="single" w:sz="5" w:space="0" w:color="000000"/>
              <w:left w:val="single" w:sz="5" w:space="0" w:color="000000"/>
              <w:bottom w:val="single" w:sz="5" w:space="0" w:color="000000"/>
              <w:right w:val="single" w:sz="5" w:space="0" w:color="000000"/>
            </w:tcBorders>
          </w:tcPr>
          <w:p w14:paraId="26356BA0"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6A6EB057" w14:textId="77777777" w:rsidR="00A93700" w:rsidRDefault="00A93700" w:rsidP="00B74F3A"/>
        </w:tc>
      </w:tr>
      <w:tr w:rsidR="00A93700" w14:paraId="7C87ECF5" w14:textId="77777777" w:rsidTr="00B74F3A">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687F1A2" w14:textId="77777777" w:rsidR="00A93700" w:rsidRDefault="00A93700" w:rsidP="00B74F3A">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084DBB55" w14:textId="77777777" w:rsidR="00A93700" w:rsidRDefault="00A93700" w:rsidP="00B74F3A"/>
        </w:tc>
        <w:tc>
          <w:tcPr>
            <w:tcW w:w="720" w:type="dxa"/>
            <w:tcBorders>
              <w:top w:val="single" w:sz="5" w:space="0" w:color="000000"/>
              <w:left w:val="single" w:sz="5" w:space="0" w:color="000000"/>
              <w:bottom w:val="single" w:sz="5" w:space="0" w:color="000000"/>
              <w:right w:val="single" w:sz="5" w:space="0" w:color="000000"/>
            </w:tcBorders>
          </w:tcPr>
          <w:p w14:paraId="29185970" w14:textId="77777777" w:rsidR="00A93700" w:rsidRDefault="00A93700" w:rsidP="00B74F3A"/>
        </w:tc>
        <w:tc>
          <w:tcPr>
            <w:tcW w:w="660" w:type="dxa"/>
            <w:tcBorders>
              <w:top w:val="single" w:sz="5" w:space="0" w:color="000000"/>
              <w:left w:val="single" w:sz="5" w:space="0" w:color="000000"/>
              <w:bottom w:val="single" w:sz="5" w:space="0" w:color="000000"/>
              <w:right w:val="single" w:sz="5" w:space="0" w:color="000000"/>
            </w:tcBorders>
          </w:tcPr>
          <w:p w14:paraId="262BE1F3" w14:textId="77777777" w:rsidR="00A93700" w:rsidRDefault="00A93700" w:rsidP="00B74F3A"/>
        </w:tc>
      </w:tr>
    </w:tbl>
    <w:p w14:paraId="059A705D" w14:textId="77777777" w:rsidR="00A93700" w:rsidRDefault="00A93700" w:rsidP="00A93700">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A93700" w14:paraId="046C7226" w14:textId="77777777" w:rsidTr="00B74F3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0D54EEB" w14:textId="77777777" w:rsidR="00A93700" w:rsidRDefault="00A93700" w:rsidP="00B74F3A">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62414A83"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7DD465D1"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8530826" w14:textId="77777777" w:rsidR="00A93700" w:rsidRDefault="00A93700" w:rsidP="00B74F3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A93700" w14:paraId="71D8F6B4" w14:textId="77777777" w:rsidTr="00B74F3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F63D533" w14:textId="77777777" w:rsidR="00A93700" w:rsidRDefault="00A93700" w:rsidP="00B74F3A">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43F6E49D"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71AD21C4"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19F54807" w14:textId="77777777" w:rsidR="00A93700" w:rsidRDefault="00A93700" w:rsidP="00B74F3A"/>
        </w:tc>
      </w:tr>
      <w:tr w:rsidR="00A93700" w14:paraId="7ADE0771" w14:textId="77777777" w:rsidTr="00B74F3A">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2B7D4024" w14:textId="77777777" w:rsidR="00A93700" w:rsidRDefault="00A93700" w:rsidP="00B74F3A">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7F127C84"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033FD32F"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42957609" w14:textId="77777777" w:rsidR="00A93700" w:rsidRDefault="00A93700" w:rsidP="00B74F3A"/>
        </w:tc>
      </w:tr>
      <w:tr w:rsidR="00A93700" w14:paraId="65E50247" w14:textId="77777777" w:rsidTr="00B74F3A">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32D07888" w14:textId="77777777" w:rsidR="00A93700" w:rsidRDefault="00A93700" w:rsidP="00B74F3A">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02ACC444"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38F2036D"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377A3236" w14:textId="77777777" w:rsidR="00A93700" w:rsidRDefault="00A93700" w:rsidP="00B74F3A"/>
        </w:tc>
      </w:tr>
      <w:tr w:rsidR="00A93700" w14:paraId="4AEE7BC2" w14:textId="77777777" w:rsidTr="00B74F3A">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1D9554A2" w14:textId="77777777" w:rsidR="00A93700" w:rsidRDefault="00A93700" w:rsidP="00B74F3A">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04DC817A"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1A5FE8C2"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6C71203B" w14:textId="77777777" w:rsidR="00A93700" w:rsidRDefault="00A93700" w:rsidP="00B74F3A"/>
        </w:tc>
      </w:tr>
      <w:tr w:rsidR="00A93700" w14:paraId="2B007980" w14:textId="77777777" w:rsidTr="00B74F3A">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3A0E92ED" w14:textId="77777777" w:rsidR="00A93700" w:rsidRDefault="00A93700" w:rsidP="00B74F3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5C275295"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6B97F8B7"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402D7579" w14:textId="77777777" w:rsidR="00A93700" w:rsidRDefault="00A93700" w:rsidP="00B74F3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A93700" w14:paraId="32CBA586" w14:textId="77777777" w:rsidTr="00B74F3A">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4C41F579" w14:textId="77777777" w:rsidR="00A93700" w:rsidRDefault="00A93700" w:rsidP="00A93700">
            <w:pPr>
              <w:pStyle w:val="ListParagraph"/>
              <w:widowControl w:val="0"/>
              <w:numPr>
                <w:ilvl w:val="0"/>
                <w:numId w:val="175"/>
              </w:numPr>
              <w:tabs>
                <w:tab w:val="left" w:pos="463"/>
              </w:tabs>
              <w:ind w:right="777" w:firstLine="0"/>
              <w:rPr>
                <w:szCs w:val="24"/>
              </w:rPr>
            </w:pPr>
            <w:r>
              <w:rPr>
                <w:color w:val="221F1F"/>
              </w:rPr>
              <w:t>Votre institution dispense-t-elle une formation sur les sanctions et embargos relatifs à la LBC/FT aux employés concernés, notamment</w:t>
            </w:r>
          </w:p>
          <w:p w14:paraId="1972F1DC" w14:textId="77777777" w:rsidR="00A93700" w:rsidRDefault="00A93700" w:rsidP="00B74F3A">
            <w:pPr>
              <w:pStyle w:val="TableParagraph"/>
              <w:rPr>
                <w:rFonts w:ascii="Times New Roman" w:eastAsia="Times New Roman" w:hAnsi="Times New Roman" w:cs="Times New Roman"/>
                <w:sz w:val="20"/>
                <w:szCs w:val="20"/>
              </w:rPr>
            </w:pPr>
          </w:p>
          <w:p w14:paraId="69B542A9" w14:textId="77777777" w:rsidR="00A93700" w:rsidRDefault="00A93700" w:rsidP="00A93700">
            <w:pPr>
              <w:pStyle w:val="ListParagraph"/>
              <w:widowControl w:val="0"/>
              <w:numPr>
                <w:ilvl w:val="1"/>
                <w:numId w:val="175"/>
              </w:numPr>
              <w:tabs>
                <w:tab w:val="left" w:pos="614"/>
              </w:tabs>
              <w:ind w:right="101" w:firstLine="0"/>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69CB4102"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3589CDFB"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02AFF160" w14:textId="77777777" w:rsidR="00A93700" w:rsidRDefault="00A93700" w:rsidP="00B74F3A"/>
        </w:tc>
      </w:tr>
      <w:tr w:rsidR="00A93700" w14:paraId="46762CE9" w14:textId="77777777" w:rsidTr="00B74F3A">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4999E19E" w14:textId="77777777" w:rsidR="00A93700" w:rsidRDefault="00A93700" w:rsidP="00A93700">
            <w:pPr>
              <w:pStyle w:val="ListParagraph"/>
              <w:widowControl w:val="0"/>
              <w:numPr>
                <w:ilvl w:val="0"/>
                <w:numId w:val="174"/>
              </w:numPr>
              <w:tabs>
                <w:tab w:val="left" w:pos="578"/>
              </w:tabs>
              <w:ind w:right="720" w:firstLine="0"/>
              <w:rPr>
                <w:szCs w:val="24"/>
              </w:rPr>
            </w:pPr>
            <w:r>
              <w:rPr>
                <w:szCs w:val="24"/>
              </w:rPr>
              <w:t>Exemples des différentes formes de blanchiment de capitaux impliquant les produits et services de l'institution.</w:t>
            </w:r>
          </w:p>
          <w:p w14:paraId="2F71565F" w14:textId="77777777" w:rsidR="00A93700" w:rsidRPr="007A4E93" w:rsidRDefault="00A93700" w:rsidP="00A93700">
            <w:pPr>
              <w:pStyle w:val="ListParagraph"/>
              <w:widowControl w:val="0"/>
              <w:numPr>
                <w:ilvl w:val="0"/>
                <w:numId w:val="174"/>
              </w:numPr>
              <w:tabs>
                <w:tab w:val="left" w:pos="521"/>
              </w:tabs>
              <w:ind w:left="224" w:right="1020" w:firstLine="149"/>
              <w:rPr>
                <w:szCs w:val="24"/>
              </w:rPr>
            </w:pPr>
            <w:r>
              <w:t xml:space="preserve">Politiques internationales, nationales et internes de lutte contre le blanchiment de capitaux. </w:t>
            </w:r>
          </w:p>
          <w:p w14:paraId="2A0B4A89" w14:textId="77777777" w:rsidR="00A93700" w:rsidRDefault="00A93700" w:rsidP="00B74F3A">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0E374350"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791E09DC"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106D26CC" w14:textId="77777777" w:rsidR="00A93700" w:rsidRDefault="00A93700" w:rsidP="00B74F3A"/>
        </w:tc>
      </w:tr>
      <w:tr w:rsidR="00A93700" w14:paraId="4C0C5511" w14:textId="77777777" w:rsidTr="00B74F3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EA5C774" w14:textId="77777777" w:rsidR="00A93700" w:rsidRDefault="00A93700" w:rsidP="00B74F3A">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78E17AB0"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7D2CB210"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36B80108" w14:textId="77777777" w:rsidR="00A93700" w:rsidRDefault="00A93700" w:rsidP="00B74F3A"/>
        </w:tc>
      </w:tr>
      <w:tr w:rsidR="00A93700" w14:paraId="3313FCA7" w14:textId="77777777" w:rsidTr="00B74F3A">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102839C1" w14:textId="77777777" w:rsidR="00A93700" w:rsidRDefault="00A93700" w:rsidP="00B74F3A">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723C6D03"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132F0C5F"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0EFA4ACB" w14:textId="77777777" w:rsidR="00A93700" w:rsidRDefault="00A93700" w:rsidP="00B74F3A"/>
        </w:tc>
      </w:tr>
      <w:tr w:rsidR="00A93700" w14:paraId="12B71749" w14:textId="77777777" w:rsidTr="00B74F3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20D06145" w14:textId="77777777" w:rsidR="00A93700" w:rsidRDefault="00A93700" w:rsidP="00B74F3A">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75305C4B" w14:textId="77777777" w:rsidR="00A93700" w:rsidRDefault="00A93700" w:rsidP="00B74F3A">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5B51AD58" w14:textId="77777777" w:rsidR="00A93700" w:rsidRDefault="00A93700" w:rsidP="00B74F3A"/>
        </w:tc>
        <w:tc>
          <w:tcPr>
            <w:tcW w:w="713" w:type="dxa"/>
            <w:tcBorders>
              <w:top w:val="single" w:sz="5" w:space="0" w:color="000000"/>
              <w:left w:val="single" w:sz="5" w:space="0" w:color="000000"/>
              <w:bottom w:val="single" w:sz="5" w:space="0" w:color="000000"/>
              <w:right w:val="single" w:sz="5" w:space="0" w:color="000000"/>
            </w:tcBorders>
          </w:tcPr>
          <w:p w14:paraId="6773EBCC" w14:textId="77777777" w:rsidR="00A93700" w:rsidRDefault="00A93700" w:rsidP="00B74F3A"/>
        </w:tc>
        <w:tc>
          <w:tcPr>
            <w:tcW w:w="653" w:type="dxa"/>
            <w:tcBorders>
              <w:top w:val="single" w:sz="5" w:space="0" w:color="000000"/>
              <w:left w:val="single" w:sz="5" w:space="0" w:color="000000"/>
              <w:bottom w:val="single" w:sz="5" w:space="0" w:color="000000"/>
              <w:right w:val="single" w:sz="5" w:space="0" w:color="000000"/>
            </w:tcBorders>
          </w:tcPr>
          <w:p w14:paraId="6529E15A" w14:textId="77777777" w:rsidR="00A93700" w:rsidRDefault="00A93700" w:rsidP="00B74F3A"/>
        </w:tc>
      </w:tr>
      <w:tr w:rsidR="00A93700" w14:paraId="7AF6B6F8" w14:textId="77777777" w:rsidTr="00B74F3A">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1504F9FA" w14:textId="77777777" w:rsidR="00A93700" w:rsidRDefault="00A93700" w:rsidP="00B74F3A">
            <w:pPr>
              <w:pStyle w:val="TableParagraph"/>
              <w:spacing w:line="272" w:lineRule="exact"/>
              <w:ind w:left="102"/>
              <w:rPr>
                <w:rFonts w:ascii="Times New Roman" w:eastAsia="Times New Roman" w:hAnsi="Times New Roman" w:cs="Times New Roman"/>
                <w:sz w:val="24"/>
                <w:szCs w:val="24"/>
              </w:rPr>
            </w:pPr>
            <w:r>
              <w:rPr>
                <w:rFonts w:ascii="Times New Roman"/>
                <w:b/>
                <w:sz w:val="24"/>
              </w:rPr>
              <w:lastRenderedPageBreak/>
              <w:t>VI. Informations et documents compl</w:t>
            </w:r>
            <w:r>
              <w:rPr>
                <w:rFonts w:ascii="Times New Roman"/>
                <w:b/>
                <w:sz w:val="24"/>
              </w:rPr>
              <w:t>é</w:t>
            </w:r>
            <w:r>
              <w:rPr>
                <w:rFonts w:ascii="Times New Roman"/>
                <w:b/>
                <w:sz w:val="24"/>
              </w:rPr>
              <w:t>mentaires</w:t>
            </w:r>
          </w:p>
        </w:tc>
      </w:tr>
      <w:tr w:rsidR="00A93700" w14:paraId="3DD2FCDD" w14:textId="77777777" w:rsidTr="00B74F3A">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65D64F6A" w14:textId="77777777" w:rsidR="00A93700" w:rsidRDefault="00A93700" w:rsidP="00B74F3A">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69B17125" w14:textId="77777777" w:rsidR="00A93700" w:rsidRDefault="00A93700" w:rsidP="00A93700">
            <w:pPr>
              <w:pStyle w:val="ListParagraph"/>
              <w:widowControl w:val="0"/>
              <w:numPr>
                <w:ilvl w:val="0"/>
                <w:numId w:val="173"/>
              </w:numPr>
              <w:tabs>
                <w:tab w:val="left" w:pos="605"/>
              </w:tabs>
              <w:rPr>
                <w:szCs w:val="24"/>
              </w:rPr>
            </w:pPr>
            <w:r>
              <w:t>Certificat d'immatriculation/d'agrément ;</w:t>
            </w:r>
          </w:p>
          <w:p w14:paraId="574E77E6" w14:textId="77777777" w:rsidR="00A93700" w:rsidRDefault="00A93700" w:rsidP="00A93700">
            <w:pPr>
              <w:pStyle w:val="ListParagraph"/>
              <w:widowControl w:val="0"/>
              <w:numPr>
                <w:ilvl w:val="0"/>
                <w:numId w:val="173"/>
              </w:numPr>
              <w:tabs>
                <w:tab w:val="left" w:pos="602"/>
              </w:tabs>
              <w:ind w:left="601" w:hanging="139"/>
              <w:rPr>
                <w:szCs w:val="24"/>
              </w:rPr>
            </w:pPr>
            <w:r>
              <w:t>Règlement / Statuts.</w:t>
            </w:r>
          </w:p>
          <w:p w14:paraId="785A9C20" w14:textId="77777777" w:rsidR="00A93700" w:rsidRDefault="00A93700" w:rsidP="00A93700">
            <w:pPr>
              <w:pStyle w:val="ListParagraph"/>
              <w:widowControl w:val="0"/>
              <w:numPr>
                <w:ilvl w:val="0"/>
                <w:numId w:val="173"/>
              </w:numPr>
              <w:tabs>
                <w:tab w:val="left" w:pos="602"/>
              </w:tabs>
              <w:ind w:left="601" w:hanging="139"/>
              <w:rPr>
                <w:szCs w:val="24"/>
              </w:rPr>
            </w:pPr>
            <w:r>
              <w:t>Politiques / Directives LBC/FT/KYC ;</w:t>
            </w:r>
          </w:p>
          <w:p w14:paraId="47247534" w14:textId="77777777" w:rsidR="00A93700" w:rsidRDefault="00A93700" w:rsidP="00A93700">
            <w:pPr>
              <w:pStyle w:val="ListParagraph"/>
              <w:widowControl w:val="0"/>
              <w:numPr>
                <w:ilvl w:val="0"/>
                <w:numId w:val="173"/>
              </w:numPr>
              <w:tabs>
                <w:tab w:val="left" w:pos="605"/>
              </w:tabs>
              <w:rPr>
                <w:szCs w:val="24"/>
              </w:rPr>
            </w:pPr>
            <w:r>
              <w:t>Liste des actionnaires / propriétaires et leur pourcentage de participation respectif</w:t>
            </w:r>
          </w:p>
          <w:p w14:paraId="5CB13636" w14:textId="77777777" w:rsidR="00A93700" w:rsidRDefault="00A93700" w:rsidP="00A93700">
            <w:pPr>
              <w:pStyle w:val="ListParagraph"/>
              <w:widowControl w:val="0"/>
              <w:numPr>
                <w:ilvl w:val="0"/>
                <w:numId w:val="173"/>
              </w:numPr>
              <w:tabs>
                <w:tab w:val="left" w:pos="605"/>
              </w:tabs>
              <w:rPr>
                <w:szCs w:val="24"/>
              </w:rPr>
            </w:pPr>
            <w:r>
              <w:t>Liste des membres du conseil d'administration (ou des administrateurs), indiquer leur nationalité et les actionnaires qu'ils représentent</w:t>
            </w:r>
          </w:p>
          <w:p w14:paraId="1579AC28" w14:textId="77777777" w:rsidR="00A93700" w:rsidRDefault="00A93700" w:rsidP="00A93700">
            <w:pPr>
              <w:pStyle w:val="ListParagraph"/>
              <w:widowControl w:val="0"/>
              <w:numPr>
                <w:ilvl w:val="0"/>
                <w:numId w:val="173"/>
              </w:numPr>
              <w:tabs>
                <w:tab w:val="left" w:pos="605"/>
              </w:tabs>
              <w:rPr>
                <w:szCs w:val="24"/>
              </w:rPr>
            </w:pPr>
            <w:r>
              <w:t>Liste des membres de l'équipe de direction et indiquer leurs fonctions respectives et le nombre d'années de service.</w:t>
            </w:r>
          </w:p>
          <w:p w14:paraId="77CE3BA4" w14:textId="77777777" w:rsidR="00A93700" w:rsidRDefault="00A93700" w:rsidP="00A93700">
            <w:pPr>
              <w:pStyle w:val="ListParagraph"/>
              <w:widowControl w:val="0"/>
              <w:numPr>
                <w:ilvl w:val="0"/>
                <w:numId w:val="173"/>
              </w:numPr>
              <w:tabs>
                <w:tab w:val="left" w:pos="602"/>
              </w:tabs>
              <w:ind w:left="601" w:hanging="139"/>
              <w:rPr>
                <w:szCs w:val="24"/>
              </w:rPr>
            </w:pPr>
            <w:r>
              <w:t>Rapport annuel et état financier.</w:t>
            </w:r>
          </w:p>
        </w:tc>
      </w:tr>
    </w:tbl>
    <w:p w14:paraId="623B6E8B" w14:textId="77777777" w:rsidR="00A93700" w:rsidRDefault="00A93700" w:rsidP="00A93700">
      <w:pPr>
        <w:spacing w:before="2"/>
        <w:rPr>
          <w:sz w:val="17"/>
          <w:szCs w:val="17"/>
        </w:rPr>
      </w:pPr>
    </w:p>
    <w:p w14:paraId="1D0CB68C" w14:textId="77777777" w:rsidR="00A93700" w:rsidRPr="00DF21CA" w:rsidRDefault="00A93700" w:rsidP="00A93700">
      <w:pPr>
        <w:rPr>
          <w:szCs w:val="24"/>
        </w:rPr>
      </w:pPr>
      <w:r w:rsidRPr="00DF21CA">
        <w:t>Je, soussigné, certifie par la présente que les informations ci-dessus sont véridiques et exactes et que je suis autorisé à remplir le présent document.</w:t>
      </w:r>
    </w:p>
    <w:p w14:paraId="0BC3C97E" w14:textId="77777777" w:rsidR="00A93700" w:rsidRPr="00DF21CA" w:rsidRDefault="00A93700" w:rsidP="00A93700">
      <w:pPr>
        <w:rPr>
          <w:szCs w:val="24"/>
        </w:rPr>
      </w:pPr>
    </w:p>
    <w:p w14:paraId="711595D3" w14:textId="77777777" w:rsidR="00A93700" w:rsidRPr="00513C12" w:rsidRDefault="00A93700" w:rsidP="00A93700">
      <w:pPr>
        <w:pStyle w:val="BodyText"/>
        <w:tabs>
          <w:tab w:val="left" w:pos="5308"/>
        </w:tabs>
        <w:ind w:left="207"/>
        <w:rPr>
          <w:lang w:val="fr-FR"/>
        </w:rPr>
      </w:pPr>
      <w:r w:rsidRPr="00513C12">
        <w:rPr>
          <w:lang w:val="fr-FR"/>
        </w:rPr>
        <w:t>Nom :</w:t>
      </w:r>
      <w:r w:rsidRPr="00513C12">
        <w:rPr>
          <w:lang w:val="fr-FR"/>
        </w:rPr>
        <w:tab/>
        <w:t>Signature</w:t>
      </w:r>
    </w:p>
    <w:p w14:paraId="6421C28D" w14:textId="77777777" w:rsidR="00A93700" w:rsidRPr="00DF21CA" w:rsidRDefault="00A93700" w:rsidP="00A93700">
      <w:pPr>
        <w:spacing w:before="7"/>
        <w:rPr>
          <w:sz w:val="3"/>
          <w:szCs w:val="3"/>
        </w:rPr>
      </w:pPr>
    </w:p>
    <w:p w14:paraId="7E3181A5" w14:textId="77777777" w:rsidR="00A93700" w:rsidRPr="00DF21CA" w:rsidRDefault="00A93700" w:rsidP="00A93700">
      <w:pPr>
        <w:spacing w:line="20" w:lineRule="atLeast"/>
        <w:ind w:left="6320"/>
        <w:rPr>
          <w:sz w:val="2"/>
          <w:szCs w:val="2"/>
        </w:rPr>
      </w:pPr>
      <w:r w:rsidRPr="00DF21CA">
        <w:rPr>
          <w:noProof/>
          <w:sz w:val="2"/>
          <w:szCs w:val="2"/>
        </w:rPr>
        <mc:AlternateContent>
          <mc:Choice Requires="wpg">
            <w:drawing>
              <wp:inline distT="0" distB="0" distL="0" distR="0" wp14:anchorId="57F2C693" wp14:editId="17B8D1A4">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06140DE9"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1IQ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4C47A2C2" w14:textId="77777777" w:rsidR="00A93700" w:rsidRPr="00DF21CA" w:rsidRDefault="00A93700" w:rsidP="00A93700">
      <w:pPr>
        <w:spacing w:line="20" w:lineRule="atLeast"/>
        <w:ind w:left="1100"/>
        <w:rPr>
          <w:sz w:val="2"/>
          <w:szCs w:val="2"/>
        </w:rPr>
      </w:pPr>
      <w:r w:rsidRPr="00DF21CA">
        <w:rPr>
          <w:noProof/>
          <w:sz w:val="2"/>
          <w:szCs w:val="2"/>
        </w:rPr>
        <mc:AlternateContent>
          <mc:Choice Requires="wpg">
            <w:drawing>
              <wp:inline distT="0" distB="0" distL="0" distR="0" wp14:anchorId="284F4B0F" wp14:editId="04FF470F">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17AB5ABE"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OKUwoi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33BC437" w14:textId="77777777" w:rsidR="00A93700" w:rsidRPr="00513C12" w:rsidRDefault="00A93700" w:rsidP="00A93700">
      <w:pPr>
        <w:pStyle w:val="BodyText"/>
        <w:spacing w:before="176"/>
        <w:ind w:left="207"/>
        <w:rPr>
          <w:lang w:val="fr-FR"/>
        </w:rPr>
      </w:pPr>
      <w:r w:rsidRPr="00513C12">
        <w:rPr>
          <w:lang w:val="fr-FR"/>
        </w:rPr>
        <w:t>Fonction</w:t>
      </w:r>
    </w:p>
    <w:p w14:paraId="56E366B8" w14:textId="77777777" w:rsidR="00A93700" w:rsidRPr="00DF21CA" w:rsidRDefault="00A93700" w:rsidP="00A93700">
      <w:pPr>
        <w:spacing w:line="20" w:lineRule="atLeast"/>
        <w:ind w:left="1077"/>
        <w:rPr>
          <w:sz w:val="2"/>
          <w:szCs w:val="2"/>
        </w:rPr>
      </w:pPr>
      <w:r w:rsidRPr="00DF21CA">
        <w:rPr>
          <w:noProof/>
          <w:sz w:val="2"/>
          <w:szCs w:val="2"/>
        </w:rPr>
        <mc:AlternateContent>
          <mc:Choice Requires="wpg">
            <w:drawing>
              <wp:inline distT="0" distB="0" distL="0" distR="0" wp14:anchorId="5055BE4D" wp14:editId="04725E20">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4F1E1A1"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YOHgMAAMc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MdWDh4DAADH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6CE87AAE" w14:textId="77777777" w:rsidR="00A93700" w:rsidRPr="00DF21CA" w:rsidRDefault="00A93700" w:rsidP="00A93700">
      <w:pPr>
        <w:spacing w:before="4"/>
        <w:rPr>
          <w:sz w:val="16"/>
          <w:szCs w:val="16"/>
        </w:rPr>
      </w:pPr>
    </w:p>
    <w:p w14:paraId="2DB75D3F" w14:textId="77777777" w:rsidR="00A93700" w:rsidRPr="00513C12" w:rsidRDefault="00A93700" w:rsidP="00A93700">
      <w:pPr>
        <w:pStyle w:val="BodyText"/>
        <w:tabs>
          <w:tab w:val="left" w:pos="1107"/>
          <w:tab w:val="left" w:pos="4942"/>
          <w:tab w:val="left" w:pos="7769"/>
        </w:tabs>
        <w:spacing w:before="69"/>
        <w:ind w:left="207"/>
        <w:rPr>
          <w:lang w:val="fr-FR"/>
        </w:rPr>
      </w:pPr>
      <w:r w:rsidRPr="00513C12">
        <w:rPr>
          <w:lang w:val="fr-FR"/>
        </w:rPr>
        <w:t>Date :</w:t>
      </w:r>
      <w:r w:rsidRPr="00513C12">
        <w:rPr>
          <w:lang w:val="fr-FR"/>
        </w:rPr>
        <w:tab/>
      </w:r>
      <w:r w:rsidRPr="00513C12">
        <w:rPr>
          <w:u w:val="single" w:color="000000"/>
          <w:lang w:val="fr-FR"/>
        </w:rPr>
        <w:tab/>
      </w:r>
      <w:r w:rsidRPr="00513C12">
        <w:rPr>
          <w:lang w:val="fr-FR"/>
        </w:rPr>
        <w:tab/>
        <w:t>Cachet officiel</w:t>
      </w:r>
    </w:p>
    <w:p w14:paraId="6E81136C" w14:textId="77777777" w:rsidR="00A93700" w:rsidRPr="00DF21CA" w:rsidRDefault="00A93700" w:rsidP="00A93700">
      <w:pPr>
        <w:rPr>
          <w:szCs w:val="24"/>
        </w:rPr>
      </w:pPr>
    </w:p>
    <w:p w14:paraId="68D318C2" w14:textId="77777777" w:rsidR="00A93700" w:rsidRPr="00DF21CA" w:rsidRDefault="00A93700" w:rsidP="00A93700">
      <w:pPr>
        <w:spacing w:before="3"/>
        <w:rPr>
          <w:szCs w:val="24"/>
        </w:rPr>
      </w:pPr>
    </w:p>
    <w:p w14:paraId="0569B481" w14:textId="77777777" w:rsidR="00A93700" w:rsidRPr="00DF21CA" w:rsidRDefault="00A93700" w:rsidP="00A93700">
      <w:pPr>
        <w:ind w:left="207"/>
      </w:pPr>
      <w:r w:rsidRPr="00DF21CA">
        <w:t>(P.S. Veuillez-vous assurer que le présent formulaire est dûment rempli, signé et estampillé afin qu’il puisse être exploité).</w:t>
      </w:r>
    </w:p>
    <w:p w14:paraId="433E6D2A" w14:textId="77777777" w:rsidR="00A93700" w:rsidRDefault="00A93700" w:rsidP="00A937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CEEB5DB" w14:textId="77777777" w:rsidR="00A93700" w:rsidRPr="00CF0DF2" w:rsidRDefault="00A93700" w:rsidP="00A93700"/>
    <w:p w14:paraId="0D3AE307" w14:textId="77777777" w:rsidR="00ED30D3" w:rsidRPr="00CF0DF2" w:rsidRDefault="00ED30D3" w:rsidP="00ED4BF5"/>
    <w:sectPr w:rsidR="00ED30D3" w:rsidRPr="00CF0DF2" w:rsidSect="00ED4BF5">
      <w:headerReference w:type="default" r:id="rId65"/>
      <w:pgSz w:w="12240" w:h="15840"/>
      <w:pgMar w:top="1440" w:right="1440" w:bottom="11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8A7B" w14:textId="77777777" w:rsidR="002D035B" w:rsidRDefault="002D035B" w:rsidP="00B770B1">
      <w:r>
        <w:separator/>
      </w:r>
    </w:p>
  </w:endnote>
  <w:endnote w:type="continuationSeparator" w:id="0">
    <w:p w14:paraId="2E421B9F" w14:textId="77777777" w:rsidR="002D035B" w:rsidRDefault="002D035B" w:rsidP="00B7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Oswald">
    <w:panose1 w:val="00000500000000000000"/>
    <w:charset w:val="00"/>
    <w:family w:val="auto"/>
    <w:pitch w:val="variable"/>
    <w:sig w:usb0="20000207" w:usb1="00000000" w:usb2="00000000" w:usb3="00000000" w:csb0="00000197" w:csb1="00000000"/>
  </w:font>
  <w:font w:name="HelveticaNeue-Light">
    <w:altName w:val="Times New Roman"/>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6141" w14:textId="77777777" w:rsidR="00216291" w:rsidRPr="00BD4856" w:rsidRDefault="00216291" w:rsidP="0005776E">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C09B" w14:textId="77777777" w:rsidR="00216291" w:rsidRPr="00BD4856" w:rsidRDefault="00216291" w:rsidP="00707D0E">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0EC2" w14:textId="77777777" w:rsidR="00216291" w:rsidRPr="00BD4856" w:rsidRDefault="00216291" w:rsidP="0005776E">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63609"/>
      <w:docPartObj>
        <w:docPartGallery w:val="Page Numbers (Bottom of Page)"/>
        <w:docPartUnique/>
      </w:docPartObj>
    </w:sdtPr>
    <w:sdtEndPr>
      <w:rPr>
        <w:noProof/>
      </w:rPr>
    </w:sdtEndPr>
    <w:sdtContent>
      <w:p w14:paraId="0F9A57DC" w14:textId="5C0319CC" w:rsidR="009A08A2" w:rsidRDefault="009A0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4A1260" w14:textId="77777777" w:rsidR="009A08A2" w:rsidRDefault="009A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040E" w14:textId="77777777" w:rsidR="002D035B" w:rsidRDefault="002D035B" w:rsidP="00B770B1">
      <w:r>
        <w:separator/>
      </w:r>
    </w:p>
  </w:footnote>
  <w:footnote w:type="continuationSeparator" w:id="0">
    <w:p w14:paraId="5E7B1308" w14:textId="77777777" w:rsidR="002D035B" w:rsidRDefault="002D035B" w:rsidP="00B770B1">
      <w:r>
        <w:continuationSeparator/>
      </w:r>
    </w:p>
  </w:footnote>
  <w:footnote w:id="1">
    <w:p w14:paraId="0D5AE2EB" w14:textId="091E5F05" w:rsidR="009A08A2" w:rsidRPr="00C17111" w:rsidRDefault="009A08A2" w:rsidP="00116C68">
      <w:pPr>
        <w:pStyle w:val="FootnoteText"/>
        <w:spacing w:after="120"/>
        <w:ind w:left="360" w:hanging="360"/>
        <w:rPr>
          <w:sz w:val="18"/>
          <w:szCs w:val="18"/>
          <w:lang w:val="fr-FR"/>
        </w:rPr>
      </w:pPr>
      <w:r>
        <w:rPr>
          <w:rStyle w:val="FootnoteReference"/>
        </w:rPr>
        <w:footnoteRef/>
      </w:r>
      <w:r w:rsidRPr="00F22AE6">
        <w:rPr>
          <w:lang w:val="fr-FR"/>
        </w:rPr>
        <w:t xml:space="preserve"> </w:t>
      </w:r>
      <w:r w:rsidRPr="00F22AE6">
        <w:rPr>
          <w:lang w:val="fr-FR"/>
        </w:rPr>
        <w:tab/>
      </w:r>
      <w:r w:rsidRPr="00C17111">
        <w:rPr>
          <w:sz w:val="18"/>
          <w:szCs w:val="18"/>
          <w:lang w:val="fr-FR"/>
        </w:rPr>
        <w:t>Remplacer par</w:t>
      </w:r>
      <w:r>
        <w:rPr>
          <w:sz w:val="18"/>
          <w:szCs w:val="18"/>
          <w:lang w:val="fr-FR"/>
        </w:rPr>
        <w:t xml:space="preserve"> « </w:t>
      </w:r>
      <w:r w:rsidRPr="00C17111">
        <w:rPr>
          <w:sz w:val="18"/>
          <w:szCs w:val="18"/>
          <w:lang w:val="fr-FR"/>
        </w:rPr>
        <w:t xml:space="preserve">des Marchés » dans le cas où des </w:t>
      </w:r>
      <w:r w:rsidR="00A311E3">
        <w:rPr>
          <w:sz w:val="18"/>
          <w:szCs w:val="18"/>
          <w:lang w:val="fr-FR"/>
        </w:rPr>
        <w:t>proposition</w:t>
      </w:r>
      <w:r w:rsidR="00A311E3" w:rsidRPr="00C17111">
        <w:rPr>
          <w:sz w:val="18"/>
          <w:szCs w:val="18"/>
          <w:lang w:val="fr-FR"/>
        </w:rPr>
        <w:t>s sont sollicitées simultanément pour des marchés multiples. Ajouter un nouveau paragraphe 3 et renuméroter les paragraphes 3 à 8 comme suit :</w:t>
      </w:r>
      <w:r w:rsidR="00A311E3">
        <w:rPr>
          <w:sz w:val="18"/>
          <w:szCs w:val="18"/>
          <w:lang w:val="fr-FR"/>
        </w:rPr>
        <w:t xml:space="preserve"> « </w:t>
      </w:r>
      <w:r w:rsidR="00A311E3" w:rsidRPr="00C17111">
        <w:rPr>
          <w:sz w:val="18"/>
          <w:szCs w:val="18"/>
          <w:lang w:val="fr-FR"/>
        </w:rPr>
        <w:t xml:space="preserve">3 Un </w:t>
      </w:r>
      <w:r w:rsidR="00A311E3">
        <w:rPr>
          <w:sz w:val="18"/>
          <w:szCs w:val="18"/>
          <w:lang w:val="fr-FR"/>
        </w:rPr>
        <w:t>Proposant</w:t>
      </w:r>
      <w:r w:rsidR="00A311E3" w:rsidRPr="00C17111">
        <w:rPr>
          <w:sz w:val="18"/>
          <w:szCs w:val="18"/>
          <w:lang w:val="fr-FR"/>
        </w:rPr>
        <w:t xml:space="preserve"> peut présenter une </w:t>
      </w:r>
      <w:r w:rsidR="00A311E3">
        <w:rPr>
          <w:sz w:val="18"/>
          <w:szCs w:val="18"/>
          <w:lang w:val="fr-FR"/>
        </w:rPr>
        <w:t>proposition</w:t>
      </w:r>
      <w:r w:rsidR="00A311E3" w:rsidRPr="00C17111">
        <w:rPr>
          <w:sz w:val="18"/>
          <w:szCs w:val="18"/>
          <w:lang w:val="fr-FR"/>
        </w:rPr>
        <w:t xml:space="preserve"> pour un ou plusieurs marchés, comme précisé dans le Document d’Appel </w:t>
      </w:r>
      <w:r w:rsidR="00A311E3">
        <w:rPr>
          <w:sz w:val="18"/>
          <w:szCs w:val="18"/>
          <w:lang w:val="fr-FR"/>
        </w:rPr>
        <w:t>à Proposition</w:t>
      </w:r>
      <w:r w:rsidR="00A311E3" w:rsidRPr="00C17111">
        <w:rPr>
          <w:sz w:val="18"/>
          <w:szCs w:val="18"/>
          <w:lang w:val="fr-FR"/>
        </w:rPr>
        <w:t>s</w:t>
      </w:r>
      <w:r w:rsidRPr="00C17111">
        <w:rPr>
          <w:sz w:val="18"/>
          <w:szCs w:val="18"/>
          <w:lang w:val="fr-FR"/>
        </w:rPr>
        <w:t>.</w:t>
      </w:r>
    </w:p>
  </w:footnote>
  <w:footnote w:id="2">
    <w:p w14:paraId="72C01255" w14:textId="6B9D5916" w:rsidR="009A08A2" w:rsidRPr="00C17111" w:rsidRDefault="009A08A2" w:rsidP="00116C68">
      <w:pPr>
        <w:pStyle w:val="FootnoteText"/>
        <w:spacing w:after="120"/>
        <w:ind w:left="360" w:hanging="360"/>
        <w:rPr>
          <w:sz w:val="18"/>
          <w:szCs w:val="18"/>
          <w:lang w:val="fr-FR"/>
        </w:rPr>
      </w:pPr>
      <w:r w:rsidRPr="00C17111">
        <w:rPr>
          <w:rStyle w:val="FootnoteReference"/>
          <w:sz w:val="18"/>
          <w:szCs w:val="18"/>
          <w:lang w:val="fr-FR"/>
        </w:rPr>
        <w:footnoteRef/>
      </w:r>
      <w:r w:rsidRPr="00C17111">
        <w:rPr>
          <w:sz w:val="18"/>
          <w:szCs w:val="18"/>
          <w:lang w:val="fr-FR"/>
        </w:rPr>
        <w:t xml:space="preserve"> </w:t>
      </w:r>
      <w:r w:rsidRPr="00C17111">
        <w:rPr>
          <w:sz w:val="18"/>
          <w:szCs w:val="18"/>
          <w:lang w:val="fr-FR"/>
        </w:rPr>
        <w:tab/>
      </w:r>
      <w:r>
        <w:rPr>
          <w:sz w:val="18"/>
          <w:szCs w:val="18"/>
          <w:lang w:val="fr-FR"/>
        </w:rPr>
        <w:t>I</w:t>
      </w:r>
      <w:r w:rsidRPr="00C17111">
        <w:rPr>
          <w:sz w:val="18"/>
          <w:szCs w:val="18"/>
          <w:lang w:val="fr-FR"/>
        </w:rPr>
        <w:t>nsérer, si applicable :</w:t>
      </w:r>
      <w:r>
        <w:rPr>
          <w:sz w:val="18"/>
          <w:szCs w:val="18"/>
          <w:lang w:val="fr-FR"/>
        </w:rPr>
        <w:t xml:space="preserve"> « </w:t>
      </w:r>
      <w:r w:rsidRPr="00C17111">
        <w:rPr>
          <w:sz w:val="18"/>
          <w:szCs w:val="18"/>
          <w:lang w:val="fr-FR"/>
        </w:rPr>
        <w:t>ce contrat sera financé conjointement par (insérer le nom du co</w:t>
      </w:r>
      <w:r>
        <w:rPr>
          <w:sz w:val="18"/>
          <w:szCs w:val="18"/>
          <w:lang w:val="fr-FR"/>
        </w:rPr>
        <w:t>-</w:t>
      </w:r>
      <w:r w:rsidRPr="00C17111">
        <w:rPr>
          <w:sz w:val="18"/>
          <w:szCs w:val="18"/>
          <w:lang w:val="fr-FR"/>
        </w:rPr>
        <w:t xml:space="preserve">financier). La passation du Marché sera conforme </w:t>
      </w:r>
      <w:r w:rsidR="002075C1" w:rsidRPr="00C17111">
        <w:rPr>
          <w:sz w:val="18"/>
          <w:szCs w:val="18"/>
          <w:lang w:val="fr-FR"/>
        </w:rPr>
        <w:t>au</w:t>
      </w:r>
      <w:r w:rsidR="002075C1">
        <w:rPr>
          <w:sz w:val="18"/>
          <w:szCs w:val="18"/>
          <w:lang w:val="fr-FR"/>
        </w:rPr>
        <w:t xml:space="preserve">x Directives </w:t>
      </w:r>
      <w:r w:rsidR="002075C1" w:rsidRPr="00C17111">
        <w:rPr>
          <w:sz w:val="18"/>
          <w:szCs w:val="18"/>
          <w:lang w:val="fr-FR"/>
        </w:rPr>
        <w:t xml:space="preserve">de passation des marchés de la Banque </w:t>
      </w:r>
      <w:r w:rsidR="002075C1">
        <w:rPr>
          <w:sz w:val="18"/>
          <w:szCs w:val="18"/>
          <w:lang w:val="fr-FR"/>
        </w:rPr>
        <w:t>Islamiqu</w:t>
      </w:r>
      <w:r w:rsidR="002075C1" w:rsidRPr="00C17111">
        <w:rPr>
          <w:sz w:val="18"/>
          <w:szCs w:val="18"/>
          <w:lang w:val="fr-FR"/>
        </w:rPr>
        <w:t>e</w:t>
      </w:r>
      <w:r w:rsidR="002075C1">
        <w:rPr>
          <w:sz w:val="18"/>
          <w:szCs w:val="18"/>
          <w:lang w:val="fr-FR"/>
        </w:rPr>
        <w:t xml:space="preserve"> de Développement</w:t>
      </w:r>
      <w:r w:rsidRPr="00C17111">
        <w:rPr>
          <w:sz w:val="18"/>
          <w:szCs w:val="18"/>
          <w:lang w:val="fr-FR"/>
        </w:rPr>
        <w:t>»</w:t>
      </w:r>
    </w:p>
  </w:footnote>
  <w:footnote w:id="3">
    <w:p w14:paraId="4D8C333A" w14:textId="0B9E1BE9" w:rsidR="009A08A2" w:rsidRPr="00C17111" w:rsidRDefault="009A08A2" w:rsidP="00116C68">
      <w:pPr>
        <w:pStyle w:val="FootnoteText"/>
        <w:spacing w:after="120"/>
        <w:ind w:left="360" w:hanging="360"/>
        <w:rPr>
          <w:sz w:val="18"/>
          <w:szCs w:val="18"/>
          <w:lang w:val="fr-FR"/>
        </w:rPr>
      </w:pPr>
      <w:r w:rsidRPr="00C17111">
        <w:rPr>
          <w:rStyle w:val="FootnoteReference"/>
          <w:sz w:val="18"/>
          <w:szCs w:val="18"/>
          <w:lang w:val="fr-FR"/>
        </w:rPr>
        <w:footnoteRef/>
      </w:r>
      <w:r w:rsidRPr="00C17111">
        <w:rPr>
          <w:sz w:val="18"/>
          <w:szCs w:val="18"/>
          <w:lang w:val="fr-FR"/>
        </w:rPr>
        <w:t xml:space="preserve"> </w:t>
      </w:r>
      <w:r w:rsidRPr="00C17111">
        <w:rPr>
          <w:sz w:val="18"/>
          <w:szCs w:val="18"/>
          <w:lang w:val="fr-FR"/>
        </w:rPr>
        <w:tab/>
        <w:t>Fournir une brève description de la nature des travaux</w:t>
      </w:r>
      <w:r>
        <w:rPr>
          <w:sz w:val="18"/>
          <w:szCs w:val="18"/>
          <w:lang w:val="fr-FR"/>
        </w:rPr>
        <w:t xml:space="preserve"> (Conception </w:t>
      </w:r>
      <w:r w:rsidR="00185A7A">
        <w:rPr>
          <w:sz w:val="18"/>
          <w:szCs w:val="18"/>
          <w:lang w:val="fr-FR"/>
        </w:rPr>
        <w:t>-</w:t>
      </w:r>
      <w:r>
        <w:rPr>
          <w:sz w:val="18"/>
          <w:szCs w:val="18"/>
          <w:lang w:val="fr-FR"/>
        </w:rPr>
        <w:t xml:space="preserve"> Construction)</w:t>
      </w:r>
      <w:r w:rsidRPr="00C17111">
        <w:rPr>
          <w:sz w:val="18"/>
          <w:szCs w:val="18"/>
          <w:lang w:val="fr-FR"/>
        </w:rPr>
        <w:t xml:space="preserve">, y compris leur envergure, site du Projet, délai de d’exécution, et autre information de nature à permettre aux </w:t>
      </w:r>
      <w:r>
        <w:rPr>
          <w:sz w:val="18"/>
          <w:szCs w:val="18"/>
          <w:lang w:val="fr-FR"/>
        </w:rPr>
        <w:t xml:space="preserve">Proposants </w:t>
      </w:r>
      <w:r w:rsidRPr="00C17111">
        <w:rPr>
          <w:sz w:val="18"/>
          <w:szCs w:val="18"/>
          <w:lang w:val="fr-FR"/>
        </w:rPr>
        <w:t xml:space="preserve">de décider de leur participation ou non à </w:t>
      </w:r>
      <w:r w:rsidR="00185A7A">
        <w:rPr>
          <w:sz w:val="18"/>
          <w:szCs w:val="18"/>
          <w:lang w:val="fr-FR"/>
        </w:rPr>
        <w:t>la pro</w:t>
      </w:r>
      <w:r w:rsidR="00223DC1">
        <w:rPr>
          <w:sz w:val="18"/>
          <w:szCs w:val="18"/>
          <w:lang w:val="fr-FR"/>
        </w:rPr>
        <w:t>c</w:t>
      </w:r>
      <w:r w:rsidR="00185A7A">
        <w:rPr>
          <w:sz w:val="18"/>
          <w:szCs w:val="18"/>
          <w:lang w:val="fr-FR"/>
        </w:rPr>
        <w:t xml:space="preserve">édure de </w:t>
      </w:r>
      <w:r>
        <w:rPr>
          <w:sz w:val="18"/>
          <w:szCs w:val="18"/>
          <w:lang w:val="fr-FR"/>
        </w:rPr>
        <w:t>Demande de Propositions</w:t>
      </w:r>
      <w:r w:rsidRPr="00C17111">
        <w:rPr>
          <w:sz w:val="18"/>
          <w:szCs w:val="18"/>
          <w:lang w:val="fr-FR"/>
        </w:rPr>
        <w:t>.</w:t>
      </w:r>
    </w:p>
  </w:footnote>
  <w:footnote w:id="4">
    <w:p w14:paraId="169604BA" w14:textId="4BA16CF8" w:rsidR="009A08A2" w:rsidRPr="0005459A" w:rsidRDefault="009A08A2" w:rsidP="00116C68">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 xml:space="preserve">Le bureau où les documents peuvent être consultés et obtenus, et celui où les </w:t>
      </w:r>
      <w:r w:rsidR="007413C4">
        <w:rPr>
          <w:sz w:val="18"/>
          <w:szCs w:val="18"/>
          <w:lang w:val="fr-FR"/>
        </w:rPr>
        <w:t>proposition</w:t>
      </w:r>
      <w:r w:rsidR="007413C4" w:rsidRPr="0005459A">
        <w:rPr>
          <w:sz w:val="18"/>
          <w:szCs w:val="18"/>
          <w:lang w:val="fr-FR"/>
        </w:rPr>
        <w:t xml:space="preserve">s </w:t>
      </w:r>
      <w:r w:rsidRPr="0005459A">
        <w:rPr>
          <w:sz w:val="18"/>
          <w:szCs w:val="18"/>
          <w:lang w:val="fr-FR"/>
        </w:rPr>
        <w:t>doivent être soumises ne sont pas nécessairement les mêmes.</w:t>
      </w:r>
    </w:p>
  </w:footnote>
  <w:footnote w:id="5">
    <w:p w14:paraId="14400015" w14:textId="6D37C1E2" w:rsidR="009A08A2" w:rsidRPr="0005459A" w:rsidRDefault="009A08A2" w:rsidP="00116C68">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 xml:space="preserve">Le prix demandé est destiné à défrayer le </w:t>
      </w:r>
      <w:r>
        <w:rPr>
          <w:sz w:val="18"/>
          <w:szCs w:val="18"/>
          <w:lang w:val="fr-FR"/>
        </w:rPr>
        <w:t>Maître d’Ouvrage</w:t>
      </w:r>
      <w:r w:rsidRPr="0005459A">
        <w:rPr>
          <w:sz w:val="18"/>
          <w:szCs w:val="18"/>
          <w:lang w:val="fr-FR"/>
        </w:rPr>
        <w:t xml:space="preserve"> du coût d’impression, du courrier / d’acheminement du dossier d</w:t>
      </w:r>
      <w:r>
        <w:rPr>
          <w:sz w:val="18"/>
          <w:szCs w:val="18"/>
          <w:lang w:val="fr-FR"/>
        </w:rPr>
        <w:t>e Demande de Propositions</w:t>
      </w:r>
      <w:r w:rsidRPr="0005459A">
        <w:rPr>
          <w:sz w:val="18"/>
          <w:szCs w:val="18"/>
          <w:lang w:val="fr-FR"/>
        </w:rPr>
        <w:t>. Un montant de 50 à 300 USD ou équivalent est réputé raisonnable.</w:t>
      </w:r>
    </w:p>
  </w:footnote>
  <w:footnote w:id="6">
    <w:p w14:paraId="764FD50E" w14:textId="77777777" w:rsidR="009A08A2" w:rsidRPr="0005459A" w:rsidRDefault="009A08A2" w:rsidP="00116C68">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Par exemple chèque de caisse, dépôt direct sur un compte particulier.</w:t>
      </w:r>
    </w:p>
  </w:footnote>
  <w:footnote w:id="7">
    <w:p w14:paraId="6FAD7976" w14:textId="0ADE5032" w:rsidR="009A08A2" w:rsidRPr="0005459A" w:rsidRDefault="009A08A2" w:rsidP="00116C68">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 xml:space="preserve">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w:t>
      </w:r>
      <w:r w:rsidR="00D70C59">
        <w:rPr>
          <w:sz w:val="18"/>
          <w:szCs w:val="18"/>
          <w:lang w:val="fr-FR"/>
        </w:rPr>
        <w:t>BIsD</w:t>
      </w:r>
      <w:r w:rsidRPr="0005459A">
        <w:rPr>
          <w:sz w:val="18"/>
          <w:szCs w:val="18"/>
          <w:lang w:val="fr-FR"/>
        </w:rPr>
        <w:t>, les documents peuvent être distribués par courriel, téléchargés à partir d’un site autorisé ou d’un système d’achat électronique.</w:t>
      </w:r>
    </w:p>
  </w:footnote>
  <w:footnote w:id="8">
    <w:p w14:paraId="50B9E01A" w14:textId="6BDCE2E9" w:rsidR="009A08A2" w:rsidRPr="008B402C" w:rsidRDefault="009A08A2" w:rsidP="00EC72DB">
      <w:pPr>
        <w:pStyle w:val="FootnoteText"/>
        <w:spacing w:after="40"/>
        <w:rPr>
          <w:lang w:val="fr-FR"/>
        </w:rPr>
      </w:pPr>
      <w:r w:rsidRPr="005B4881">
        <w:rPr>
          <w:rStyle w:val="FootnoteReference"/>
          <w:lang w:val="fr"/>
        </w:rPr>
        <w:footnoteRef/>
      </w:r>
      <w:r w:rsidRPr="005B4881">
        <w:rPr>
          <w:lang w:val="fr"/>
        </w:rPr>
        <w:t xml:space="preserve"> </w:t>
      </w:r>
      <w:r>
        <w:rPr>
          <w:lang w:val="fr"/>
        </w:rPr>
        <w:t xml:space="preserve">  </w:t>
      </w:r>
      <w:r w:rsidRPr="00684626">
        <w:rPr>
          <w:sz w:val="18"/>
          <w:szCs w:val="18"/>
          <w:lang w:val="fr-FR"/>
        </w:rPr>
        <w:t>Substituer l’adresse à la présentation de la Proposition si elle est différente de l’adresse de publication du document de DP.</w:t>
      </w:r>
    </w:p>
  </w:footnote>
  <w:footnote w:id="9">
    <w:p w14:paraId="0A109691" w14:textId="0DB74970" w:rsidR="009A08A2" w:rsidRPr="00863AE5" w:rsidRDefault="009A08A2" w:rsidP="00DF1927">
      <w:pPr>
        <w:pStyle w:val="FootnoteText"/>
        <w:spacing w:after="40"/>
        <w:rPr>
          <w:lang w:val="fr-FR"/>
        </w:rPr>
      </w:pPr>
      <w:r>
        <w:rPr>
          <w:rStyle w:val="FootnoteReference"/>
        </w:rPr>
        <w:footnoteRef/>
      </w:r>
      <w:r w:rsidRPr="00863AE5">
        <w:rPr>
          <w:lang w:val="fr-FR"/>
        </w:rPr>
        <w:t xml:space="preserve"> </w:t>
      </w:r>
      <w:r w:rsidRPr="00EF254F">
        <w:rPr>
          <w:lang w:val="fr-FR"/>
        </w:rPr>
        <w:t>Si les Documents de la DP autorisent de passer des marchés pour des lots séparés, les montants de la Garantie de Proposition doivent être libellés pour chacun des lots.  Le montant de la garantie ne devrait pas être trop élevé pour ne pas décourager les Proposants potentiels.  Si aucune garantie de Proposition est exig</w:t>
      </w:r>
      <w:r>
        <w:rPr>
          <w:lang w:val="fr-FR"/>
        </w:rPr>
        <w:t>ée</w:t>
      </w:r>
      <w:r w:rsidRPr="00EF254F">
        <w:rPr>
          <w:lang w:val="fr-FR"/>
        </w:rPr>
        <w:t xml:space="preserve">, ce paragraphe </w:t>
      </w:r>
      <w:r w:rsidR="00CA295B">
        <w:rPr>
          <w:sz w:val="18"/>
          <w:szCs w:val="18"/>
          <w:lang w:val="fr-FR"/>
        </w:rPr>
        <w:t>doit le mentionner</w:t>
      </w:r>
      <w:r w:rsidRPr="00EF254F">
        <w:rPr>
          <w:lang w:val="fr-FR"/>
        </w:rPr>
        <w:t>.</w:t>
      </w:r>
    </w:p>
    <w:p w14:paraId="46EB6F76" w14:textId="396CF3CC" w:rsidR="009A08A2" w:rsidRPr="00EF254F" w:rsidRDefault="009A08A2">
      <w:pPr>
        <w:pStyle w:val="FootnoteText"/>
        <w:rPr>
          <w:lang w:val="fr-FR"/>
        </w:rPr>
      </w:pPr>
    </w:p>
  </w:footnote>
  <w:footnote w:id="10">
    <w:p w14:paraId="3C3BD4BE" w14:textId="3BFCA6AD" w:rsidR="009A08A2" w:rsidRPr="00892C56" w:rsidRDefault="009A08A2" w:rsidP="00817AD2">
      <w:pPr>
        <w:pStyle w:val="FootnoteText"/>
        <w:ind w:left="90" w:hanging="90"/>
        <w:rPr>
          <w:spacing w:val="-2"/>
          <w:lang w:val="fr-FR"/>
        </w:rPr>
      </w:pPr>
      <w:r w:rsidRPr="00F83339">
        <w:rPr>
          <w:rStyle w:val="FootnoteReference"/>
          <w:lang w:val="fr"/>
        </w:rPr>
        <w:footnoteRef/>
      </w:r>
      <w:r w:rsidRPr="00F83339">
        <w:rPr>
          <w:spacing w:val="-2"/>
          <w:lang w:val="fr"/>
        </w:rPr>
        <w:tab/>
        <w:t xml:space="preserve">Le </w:t>
      </w:r>
      <w:r>
        <w:rPr>
          <w:spacing w:val="-2"/>
          <w:lang w:val="fr"/>
        </w:rPr>
        <w:t>Proposant</w:t>
      </w:r>
      <w:r w:rsidRPr="00F83339">
        <w:rPr>
          <w:spacing w:val="-2"/>
          <w:lang w:val="fr"/>
        </w:rPr>
        <w:t xml:space="preserve"> indique le pourcentage en contre-valeur en monnaie commune requis pour le paiement ainsi que les taux de change et les sources officielles utilisés.</w:t>
      </w:r>
    </w:p>
  </w:footnote>
  <w:footnote w:id="11">
    <w:p w14:paraId="5E5D5C7B" w14:textId="557B7ECE" w:rsidR="009A08A2" w:rsidRPr="00892C56" w:rsidRDefault="009A08A2" w:rsidP="00817AD2">
      <w:pPr>
        <w:pStyle w:val="FootnoteText"/>
        <w:ind w:left="180" w:hanging="180"/>
        <w:rPr>
          <w:spacing w:val="-2"/>
          <w:lang w:val="fr-FR"/>
        </w:rPr>
      </w:pPr>
      <w:r w:rsidRPr="00F83339">
        <w:rPr>
          <w:rStyle w:val="FootnoteReference"/>
          <w:lang w:val="fr"/>
        </w:rPr>
        <w:footnoteRef/>
      </w:r>
      <w:r w:rsidRPr="00F83339">
        <w:rPr>
          <w:lang w:val="fr"/>
        </w:rPr>
        <w:t xml:space="preserve"> </w:t>
      </w:r>
      <w:r w:rsidRPr="00F83339">
        <w:rPr>
          <w:lang w:val="fr"/>
        </w:rPr>
        <w:tab/>
      </w:r>
      <w:r w:rsidRPr="00F83339">
        <w:rPr>
          <w:spacing w:val="-2"/>
          <w:lang w:val="fr"/>
        </w:rPr>
        <w:t xml:space="preserve">Le </w:t>
      </w:r>
      <w:r>
        <w:rPr>
          <w:spacing w:val="-2"/>
          <w:lang w:val="fr"/>
        </w:rPr>
        <w:t>Proposant</w:t>
      </w:r>
      <w:r w:rsidRPr="00F83339">
        <w:rPr>
          <w:spacing w:val="-2"/>
          <w:lang w:val="fr"/>
        </w:rPr>
        <w:t xml:space="preserve"> indique le pourcentage en une seule contre-valeur en monnaie étrangère ainsi que les taux de change et les sources officielles utilisés.</w:t>
      </w:r>
    </w:p>
  </w:footnote>
  <w:footnote w:id="12">
    <w:p w14:paraId="3EB1CFB9" w14:textId="05E94B24" w:rsidR="009A08A2" w:rsidRPr="00892C56" w:rsidRDefault="009A08A2" w:rsidP="00817AD2">
      <w:pPr>
        <w:pStyle w:val="FootnoteText"/>
        <w:ind w:left="180" w:hanging="180"/>
        <w:rPr>
          <w:lang w:val="fr-FR"/>
        </w:rPr>
      </w:pPr>
      <w:r w:rsidRPr="00DE6B90">
        <w:rPr>
          <w:rStyle w:val="FootnoteReference"/>
          <w:lang w:val="fr"/>
        </w:rPr>
        <w:footnoteRef/>
      </w:r>
      <w:r w:rsidRPr="00DE6B90">
        <w:rPr>
          <w:lang w:val="fr"/>
        </w:rPr>
        <w:t xml:space="preserve"> </w:t>
      </w:r>
      <w:r w:rsidRPr="00F83339">
        <w:rPr>
          <w:lang w:val="fr"/>
        </w:rPr>
        <w:tab/>
      </w:r>
      <w:r w:rsidRPr="00F83339">
        <w:rPr>
          <w:spacing w:val="-2"/>
          <w:lang w:val="fr"/>
        </w:rPr>
        <w:t xml:space="preserve">Le </w:t>
      </w:r>
      <w:r>
        <w:rPr>
          <w:spacing w:val="-2"/>
          <w:lang w:val="fr"/>
        </w:rPr>
        <w:t>P</w:t>
      </w:r>
      <w:r w:rsidRPr="00F83339">
        <w:rPr>
          <w:spacing w:val="-2"/>
          <w:lang w:val="fr"/>
        </w:rPr>
        <w:t>roposant indique le pourcentage en une seule contre-valeur en monnaie étrangère ainsi que les taux de change et les sources officielles utilisés.</w:t>
      </w:r>
    </w:p>
  </w:footnote>
  <w:footnote w:id="13">
    <w:p w14:paraId="73F06639" w14:textId="77777777" w:rsidR="00E2695E" w:rsidRPr="00492BB2" w:rsidRDefault="00E2695E" w:rsidP="00E2695E">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r>
        <w:rPr>
          <w:color w:val="000000"/>
        </w:rPr>
        <w:t>.</w:t>
      </w:r>
    </w:p>
  </w:footnote>
  <w:footnote w:id="14">
    <w:p w14:paraId="688E8820" w14:textId="77777777" w:rsidR="00E2695E" w:rsidRPr="001B7B51" w:rsidRDefault="00E2695E" w:rsidP="00E2695E">
      <w:pPr>
        <w:pStyle w:val="FootnoteText"/>
        <w:rPr>
          <w:lang w:val="fr-FR"/>
        </w:rPr>
      </w:pPr>
      <w:r w:rsidRPr="00C94CBE">
        <w:rPr>
          <w:rStyle w:val="FootnoteReference"/>
        </w:rPr>
        <w:footnoteRef/>
      </w:r>
      <w:r w:rsidRPr="007737F0">
        <w:t xml:space="preserve"> </w:t>
      </w:r>
      <w:r w:rsidRPr="001B7B51">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15">
    <w:p w14:paraId="13B78CCF" w14:textId="77777777" w:rsidR="00FE2B65" w:rsidRPr="00492BB2" w:rsidRDefault="00FE2B65" w:rsidP="00FE2B65">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p>
  </w:footnote>
  <w:footnote w:id="16">
    <w:p w14:paraId="03A1A35D" w14:textId="77777777" w:rsidR="00FE2B65" w:rsidRPr="001B7B51" w:rsidRDefault="00FE2B65" w:rsidP="00FE2B65">
      <w:pPr>
        <w:pStyle w:val="FootnoteText"/>
        <w:rPr>
          <w:lang w:val="fr-FR"/>
        </w:rPr>
      </w:pPr>
      <w:r w:rsidRPr="00C94CBE">
        <w:rPr>
          <w:rStyle w:val="FootnoteReference"/>
        </w:rPr>
        <w:footnoteRef/>
      </w:r>
      <w:r w:rsidRPr="007737F0">
        <w:t xml:space="preserve"> </w:t>
      </w:r>
      <w:r w:rsidRPr="001B7B51">
        <w:rPr>
          <w:lang w:val="fr-FR"/>
        </w:rPr>
        <w:t xml:space="preserve">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w:t>
      </w:r>
      <w:r>
        <w:rPr>
          <w:lang w:val="fr-FR"/>
        </w:rPr>
        <w:t>BIsD</w:t>
      </w:r>
      <w:r w:rsidRPr="001B7B51">
        <w:rPr>
          <w:lang w:val="fr-FR"/>
        </w:rPr>
        <w:t>; et ii) d’une suspension temporaire ou d’une suspension temporaire rapide liée à des procédures de sanctions en cours.</w:t>
      </w:r>
    </w:p>
  </w:footnote>
  <w:footnote w:id="17">
    <w:p w14:paraId="0C043900" w14:textId="673638E4" w:rsidR="009A08A2" w:rsidRPr="00892C56" w:rsidRDefault="009A08A2" w:rsidP="00CF0DF2">
      <w:pPr>
        <w:pStyle w:val="FootnoteText"/>
        <w:rPr>
          <w:iCs/>
          <w:lang w:val="fr-FR"/>
        </w:rPr>
      </w:pPr>
      <w:r w:rsidRPr="00DD6F80">
        <w:rPr>
          <w:rStyle w:val="FootnoteReference"/>
        </w:rPr>
        <w:footnoteRef/>
      </w:r>
      <w:r w:rsidRPr="00892C56">
        <w:rPr>
          <w:lang w:val="fr-FR"/>
        </w:rPr>
        <w:tab/>
      </w:r>
      <w:r w:rsidRPr="00892C56">
        <w:rPr>
          <w:iCs/>
          <w:lang w:val="fr-FR"/>
        </w:rPr>
        <w:t xml:space="preserve">Le Garant doit insérer le montant mentionné au Marché soit dans la (ou les) </w:t>
      </w:r>
      <w:r w:rsidR="00CD072A">
        <w:rPr>
          <w:iCs/>
          <w:lang w:val="fr-FR"/>
        </w:rPr>
        <w:t>monnai</w:t>
      </w:r>
      <w:r w:rsidR="00CD072A" w:rsidRPr="00892C56">
        <w:rPr>
          <w:iCs/>
          <w:lang w:val="fr-FR"/>
        </w:rPr>
        <w:t>e</w:t>
      </w:r>
      <w:r w:rsidRPr="00892C56">
        <w:rPr>
          <w:iCs/>
          <w:lang w:val="fr-FR"/>
        </w:rPr>
        <w:t xml:space="preserve">(s) mentionnée(s) au Marché, soit dans toute autre </w:t>
      </w:r>
      <w:r w:rsidR="00CA2D27">
        <w:rPr>
          <w:iCs/>
          <w:lang w:val="fr-FR"/>
        </w:rPr>
        <w:t>monnai</w:t>
      </w:r>
      <w:r w:rsidR="00CA2D27" w:rsidRPr="00892C56">
        <w:rPr>
          <w:iCs/>
          <w:lang w:val="fr-FR"/>
        </w:rPr>
        <w:t xml:space="preserve">e </w:t>
      </w:r>
      <w:r w:rsidRPr="00892C56">
        <w:rPr>
          <w:iCs/>
          <w:lang w:val="fr-FR"/>
        </w:rPr>
        <w:t>librement convertible acceptable par le Maître d’Ouvrage.</w:t>
      </w:r>
    </w:p>
  </w:footnote>
  <w:footnote w:id="18">
    <w:p w14:paraId="190B651B" w14:textId="719EAD54" w:rsidR="009A08A2" w:rsidRPr="00892C56" w:rsidRDefault="009A08A2" w:rsidP="00CF0DF2">
      <w:pPr>
        <w:pStyle w:val="FootnoteText"/>
        <w:tabs>
          <w:tab w:val="left" w:pos="360"/>
        </w:tabs>
        <w:rPr>
          <w:iCs/>
          <w:lang w:val="fr-FR"/>
        </w:rPr>
      </w:pPr>
      <w:r w:rsidRPr="00C01F2C">
        <w:rPr>
          <w:rStyle w:val="FootnoteReference"/>
          <w:iCs/>
        </w:rPr>
        <w:footnoteRef/>
      </w:r>
      <w:r w:rsidRPr="00892C56">
        <w:rPr>
          <w:iCs/>
          <w:lang w:val="fr-FR"/>
        </w:rPr>
        <w:t xml:space="preserve"> </w:t>
      </w:r>
      <w:r w:rsidRPr="00892C56">
        <w:rPr>
          <w:iCs/>
          <w:lang w:val="fr-FR"/>
        </w:rPr>
        <w:tab/>
      </w:r>
      <w:r w:rsidR="00CD072A" w:rsidRPr="00897342">
        <w:rPr>
          <w:iCs/>
          <w:lang w:val="fr-FR"/>
        </w:rPr>
        <w:t xml:space="preserve">Insérer la date vingt-huit jours après la date d'achèvement prévue telle que décrite dans la Clause 11.9 des CG. Le Maître d'Ouvrage doit noter qu'en cas d'extension de cette date d'achèvement du Contrat, le Maître d'Ouvrage devra demander une extension de cette garantie au Garant. Cette demande doit être faite par écrit et doit être faite avant la date d'expiration établie dans la garantie. En préparant cette garantie, le Maître d'Ouvrage pourrait envisager d'ajouter le texte suivant au formulaire, à la fin de l'avant-dernier paragraphe : </w:t>
      </w:r>
      <w:r w:rsidR="00CD072A">
        <w:rPr>
          <w:iCs/>
          <w:lang w:val="fr-FR"/>
        </w:rPr>
        <w:t>« </w:t>
      </w:r>
      <w:r w:rsidR="00CD072A" w:rsidRPr="00897342">
        <w:rPr>
          <w:iCs/>
          <w:lang w:val="fr-FR"/>
        </w:rPr>
        <w:t>Le Garant accepte une extension unique de cette garantie pour une période n'excédant pas [six mois] [un an], en réponse à la demande écrite du Bénéficiaire pour une telle extension, cette demande devant être présentée au Garant avant l'expiration de la garantie.</w:t>
      </w:r>
      <w:r w:rsidR="00CD072A">
        <w:rPr>
          <w:iCs/>
          <w:lang w:val="fr-FR"/>
        </w:rPr>
        <w:t> »</w:t>
      </w:r>
    </w:p>
  </w:footnote>
  <w:footnote w:id="19">
    <w:p w14:paraId="27F31E17" w14:textId="77777777" w:rsidR="005769AD" w:rsidRPr="00446446" w:rsidRDefault="005769AD" w:rsidP="005769AD">
      <w:pPr>
        <w:pStyle w:val="FootnoteText"/>
        <w:rPr>
          <w:lang w:val="fr-FR"/>
        </w:rPr>
      </w:pPr>
      <w:r w:rsidRPr="00DD6F80">
        <w:rPr>
          <w:rStyle w:val="FootnoteReference"/>
        </w:rPr>
        <w:footnoteRef/>
      </w:r>
      <w:r w:rsidRPr="003E16B3">
        <w:rPr>
          <w:lang w:val="fr-FR"/>
        </w:rPr>
        <w:t xml:space="preserve"> </w:t>
      </w:r>
      <w:r w:rsidRPr="00446446">
        <w:rPr>
          <w:i/>
          <w:lang w:val="fr-FR"/>
        </w:rPr>
        <w:t xml:space="preserve">L’organisme de caution doit insérer un montant représentant le montant du Marché mentionné au Marché soit dans la (ou les) </w:t>
      </w:r>
      <w:r>
        <w:rPr>
          <w:i/>
          <w:lang w:val="fr-FR"/>
        </w:rPr>
        <w:t>monnai</w:t>
      </w:r>
      <w:r w:rsidRPr="00446446">
        <w:rPr>
          <w:i/>
          <w:lang w:val="fr-FR"/>
        </w:rPr>
        <w:t xml:space="preserve">e(s) mentionnée(s) au Marché, soit dans toute autre </w:t>
      </w:r>
      <w:r>
        <w:rPr>
          <w:i/>
          <w:lang w:val="fr-FR"/>
        </w:rPr>
        <w:t>monnaie</w:t>
      </w:r>
      <w:r w:rsidRPr="00446446">
        <w:rPr>
          <w:i/>
          <w:lang w:val="fr-FR"/>
        </w:rPr>
        <w:t xml:space="preserve"> librement convertible acceptable par le Maître de l’Ouvrage.</w:t>
      </w:r>
    </w:p>
  </w:footnote>
  <w:footnote w:id="20">
    <w:p w14:paraId="653287CF" w14:textId="77777777" w:rsidR="009A08A2" w:rsidRPr="00892C56" w:rsidRDefault="009A08A2" w:rsidP="00CF0DF2">
      <w:pPr>
        <w:pStyle w:val="FootnoteText"/>
        <w:rPr>
          <w:iCs/>
          <w:lang w:val="fr-FR"/>
        </w:rPr>
      </w:pPr>
      <w:r w:rsidRPr="00DD6F80">
        <w:rPr>
          <w:rStyle w:val="FootnoteReference"/>
        </w:rPr>
        <w:footnoteRef/>
      </w:r>
      <w:r w:rsidRPr="00892C56">
        <w:rPr>
          <w:lang w:val="fr-FR"/>
        </w:rPr>
        <w:tab/>
      </w:r>
      <w:r w:rsidRPr="00892C56">
        <w:rPr>
          <w:iCs/>
          <w:lang w:val="fr-FR"/>
        </w:rPr>
        <w:t>Le Garant doit insérer le montant du Marché mentionné au Marché soit dans la (ou les) monnaie(s) mentionnée(s) au Marché, soit dans toute autre monnaie librement convertible acceptable par le Maître d’Ouvrage.</w:t>
      </w:r>
    </w:p>
  </w:footnote>
  <w:footnote w:id="21">
    <w:p w14:paraId="5E910995" w14:textId="4F3B581A" w:rsidR="009A08A2" w:rsidRPr="00892C56" w:rsidRDefault="009A08A2" w:rsidP="00CF0DF2">
      <w:pPr>
        <w:pStyle w:val="FootnoteText"/>
        <w:tabs>
          <w:tab w:val="left" w:pos="360"/>
        </w:tabs>
        <w:rPr>
          <w:iCs/>
          <w:lang w:val="fr-FR"/>
        </w:rPr>
      </w:pPr>
      <w:r w:rsidRPr="007D49B0">
        <w:rPr>
          <w:rStyle w:val="FootnoteReference"/>
          <w:iCs/>
        </w:rPr>
        <w:footnoteRef/>
      </w:r>
      <w:r w:rsidRPr="00892C56">
        <w:rPr>
          <w:iCs/>
          <w:lang w:val="fr-FR"/>
        </w:rPr>
        <w:t xml:space="preserve"> </w:t>
      </w:r>
      <w:r w:rsidRPr="00892C56">
        <w:rPr>
          <w:iCs/>
          <w:lang w:val="fr-FR"/>
        </w:rPr>
        <w:tab/>
        <w:t xml:space="preserve">Insérer la date représentant vingt-huit jours suivant la date estimée de l’émission du certificat de </w:t>
      </w:r>
      <w:r w:rsidR="00B344D9">
        <w:rPr>
          <w:iCs/>
          <w:lang w:val="fr-FR"/>
        </w:rPr>
        <w:t>Bonn</w:t>
      </w:r>
      <w:r w:rsidR="00B344D9" w:rsidRPr="00892C56">
        <w:rPr>
          <w:iCs/>
          <w:lang w:val="fr-FR"/>
        </w:rPr>
        <w:t xml:space="preserve">e </w:t>
      </w:r>
      <w:r w:rsidR="00031313">
        <w:rPr>
          <w:iCs/>
          <w:lang w:val="fr-FR"/>
        </w:rPr>
        <w:t xml:space="preserve">Fin </w:t>
      </w:r>
      <w:r w:rsidRPr="00892C56">
        <w:rPr>
          <w:iCs/>
          <w:lang w:val="fr-FR"/>
        </w:rPr>
        <w:t xml:space="preserve">des </w:t>
      </w:r>
      <w:r w:rsidR="00031313">
        <w:rPr>
          <w:iCs/>
          <w:lang w:val="fr-FR"/>
        </w:rPr>
        <w:t>Ouvrages</w:t>
      </w:r>
      <w:r w:rsidRPr="00892C56">
        <w:rPr>
          <w:iCs/>
          <w:lang w:val="fr-FR"/>
        </w:rPr>
        <w:t xml:space="preserve">. Le Maître d’Ouvrage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892C56">
        <w:rPr>
          <w:i/>
          <w:lang w:val="fr-FR"/>
        </w:rPr>
        <w:t>[six mois] [un an]</w:t>
      </w:r>
      <w:r w:rsidRPr="00892C56">
        <w:rPr>
          <w:iCs/>
          <w:lang w:val="fr-FR"/>
        </w:rPr>
        <w:t>. Une telle extension ne sera accordée qu’une fois. »</w:t>
      </w:r>
    </w:p>
  </w:footnote>
  <w:footnote w:id="22">
    <w:p w14:paraId="7D297CDB" w14:textId="77777777" w:rsidR="009A08A2" w:rsidRPr="00892C56" w:rsidRDefault="009A08A2" w:rsidP="00CF0DF2">
      <w:pPr>
        <w:pStyle w:val="FootnoteText"/>
        <w:rPr>
          <w:iCs/>
          <w:lang w:val="fr-FR"/>
        </w:rPr>
      </w:pPr>
      <w:r w:rsidRPr="00DD6F80">
        <w:rPr>
          <w:rStyle w:val="FootnoteReference"/>
        </w:rPr>
        <w:footnoteRef/>
      </w:r>
      <w:r w:rsidRPr="00892C56">
        <w:rPr>
          <w:lang w:val="fr-FR"/>
        </w:rPr>
        <w:t xml:space="preserve"> </w:t>
      </w:r>
      <w:r w:rsidRPr="00892C56">
        <w:rPr>
          <w:lang w:val="fr-FR"/>
        </w:rPr>
        <w:tab/>
      </w:r>
      <w:r w:rsidRPr="00892C56">
        <w:rPr>
          <w:iCs/>
          <w:lang w:val="fr-FR"/>
        </w:rPr>
        <w:t>Le Garant doit insérer le montant représentant le montant de l’avance soit dans la (ou les) monnaie (s) mentionnée(s) au Marché pour le paiement de l’avance, soit dans toute autre monnaie librement convertible acceptable par le Maître d’Ouvrage.</w:t>
      </w:r>
    </w:p>
  </w:footnote>
  <w:footnote w:id="23">
    <w:p w14:paraId="3BA7D4B2" w14:textId="77777777" w:rsidR="009A08A2" w:rsidRPr="00892C56" w:rsidRDefault="009A08A2" w:rsidP="00CF0DF2">
      <w:pPr>
        <w:pStyle w:val="FootnoteText"/>
        <w:tabs>
          <w:tab w:val="left" w:pos="360"/>
        </w:tabs>
        <w:rPr>
          <w:iCs/>
          <w:lang w:val="fr-FR"/>
        </w:rPr>
      </w:pPr>
      <w:r w:rsidRPr="00DD6F80">
        <w:rPr>
          <w:rStyle w:val="FootnoteReference"/>
        </w:rPr>
        <w:footnoteRef/>
      </w:r>
      <w:r w:rsidRPr="00892C56">
        <w:rPr>
          <w:lang w:val="fr-FR"/>
        </w:rPr>
        <w:t xml:space="preserve"> </w:t>
      </w:r>
      <w:r w:rsidRPr="00892C56">
        <w:rPr>
          <w:lang w:val="fr-FR"/>
        </w:rPr>
        <w:tab/>
      </w:r>
      <w:r w:rsidRPr="00892C56">
        <w:rPr>
          <w:iCs/>
          <w:lang w:val="fr-FR"/>
        </w:rPr>
        <w:t xml:space="preserve">Insérer la date prévue pour la réception provisoire. Le Bénéficiaire (Maître d’Ouvrage)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w:t>
      </w:r>
      <w:r w:rsidRPr="00892C56">
        <w:rPr>
          <w:i/>
          <w:lang w:val="fr-FR"/>
        </w:rPr>
        <w:t>[six mois] [un an]</w:t>
      </w:r>
      <w:r w:rsidRPr="00892C56">
        <w:rPr>
          <w:iCs/>
          <w:lang w:val="fr-FR"/>
        </w:rPr>
        <w:t>. Une telle extension ne sera accordée qu’une fois. »</w:t>
      </w:r>
    </w:p>
  </w:footnote>
  <w:footnote w:id="24">
    <w:p w14:paraId="30978350" w14:textId="416EC78A" w:rsidR="009A08A2" w:rsidRPr="00892C56" w:rsidRDefault="009A08A2" w:rsidP="00CF0DF2">
      <w:pPr>
        <w:pStyle w:val="FootnoteText"/>
        <w:rPr>
          <w:iCs/>
          <w:lang w:val="fr-FR"/>
        </w:rPr>
      </w:pPr>
      <w:r w:rsidRPr="00DD6F80">
        <w:rPr>
          <w:rStyle w:val="FootnoteReference"/>
        </w:rPr>
        <w:footnoteRef/>
      </w:r>
      <w:r w:rsidRPr="00892C56">
        <w:rPr>
          <w:lang w:val="fr-FR"/>
        </w:rPr>
        <w:tab/>
      </w:r>
      <w:r w:rsidRPr="00892C56">
        <w:rPr>
          <w:iCs/>
          <w:lang w:val="fr-FR"/>
        </w:rPr>
        <w:t xml:space="preserve">Le Garant doit insérer un montant représentant la moitié de la Retenue de garantie ou si le montant de la Garantie de bonne exécution au moment de la Réception est inférieur à la moitié de la Retenue de garantie, la différence entre la moitié de la Retenue de garantie et le montant de la Garantie de bonne exécution soit dans la (ou les) </w:t>
      </w:r>
      <w:r w:rsidR="00AF42E1">
        <w:rPr>
          <w:iCs/>
          <w:lang w:val="fr-FR"/>
        </w:rPr>
        <w:t>monnaie</w:t>
      </w:r>
      <w:r w:rsidRPr="00892C56">
        <w:rPr>
          <w:iCs/>
          <w:lang w:val="fr-FR"/>
        </w:rPr>
        <w:t xml:space="preserve">(s) de la seconde moitié de la Retenue de garantie telles que mentionnée(s) au Marché, soit dans toute autre </w:t>
      </w:r>
      <w:r w:rsidR="00AF42E1">
        <w:rPr>
          <w:iCs/>
          <w:lang w:val="fr-FR"/>
        </w:rPr>
        <w:t>monnaie</w:t>
      </w:r>
      <w:r w:rsidRPr="00892C56">
        <w:rPr>
          <w:iCs/>
          <w:lang w:val="fr-FR"/>
        </w:rPr>
        <w:t xml:space="preserve"> librement convertible acceptable par le Bénéficiaire.</w:t>
      </w:r>
    </w:p>
  </w:footnote>
  <w:footnote w:id="25">
    <w:p w14:paraId="3F9554F3" w14:textId="12580BBE" w:rsidR="009A08A2" w:rsidRPr="004D031E" w:rsidRDefault="009A08A2" w:rsidP="00CF0DF2">
      <w:pPr>
        <w:pStyle w:val="FootnoteText"/>
        <w:tabs>
          <w:tab w:val="left" w:pos="360"/>
        </w:tabs>
        <w:rPr>
          <w:iCs/>
          <w:lang w:val="fr-FR"/>
        </w:rPr>
      </w:pPr>
      <w:r w:rsidRPr="00DD6F80">
        <w:rPr>
          <w:rStyle w:val="FootnoteReference"/>
        </w:rPr>
        <w:footnoteRef/>
      </w:r>
      <w:r w:rsidRPr="00892C56">
        <w:rPr>
          <w:lang w:val="fr-FR"/>
        </w:rPr>
        <w:t xml:space="preserve"> </w:t>
      </w:r>
      <w:r w:rsidRPr="00892C56">
        <w:rPr>
          <w:lang w:val="fr-FR"/>
        </w:rPr>
        <w:tab/>
      </w:r>
      <w:r w:rsidRPr="00892C56">
        <w:rPr>
          <w:iCs/>
          <w:lang w:val="fr-FR"/>
        </w:rPr>
        <w:t xml:space="preserve">Insérer la date prévue pour la date d’expiration de la garantie de bonne exécution, à savoir 28 (vingt-huit) jours après </w:t>
      </w:r>
      <w:r w:rsidR="007E4537">
        <w:rPr>
          <w:iCs/>
          <w:lang w:val="fr-FR"/>
        </w:rPr>
        <w:t>l’émission du Certificat de Bonne Fin</w:t>
      </w:r>
      <w:r w:rsidRPr="00892C56">
        <w:rPr>
          <w:iCs/>
          <w:lang w:val="fr-FR"/>
        </w:rPr>
        <w:t xml:space="preserve">. Le Donneur d’ordre (Maître d’Ouvrage)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l’adjonction, à la fin de l’avant-dernier paragraphe, de la disposition suivante : « Sur demande écrite du Maître d’Ouvrage formulée avant l’expiration de la présente garantie, le Garant prolongera la durée de cette garantie pour une période ne dépassant pas </w:t>
      </w:r>
      <w:r w:rsidRPr="00892C56">
        <w:rPr>
          <w:i/>
          <w:lang w:val="fr-FR"/>
        </w:rPr>
        <w:t>[six mois] [un an]</w:t>
      </w:r>
      <w:r w:rsidRPr="00892C56">
        <w:rPr>
          <w:iCs/>
          <w:lang w:val="fr-FR"/>
        </w:rPr>
        <w:t xml:space="preserve">. </w:t>
      </w:r>
      <w:r w:rsidRPr="004D031E">
        <w:rPr>
          <w:iCs/>
          <w:lang w:val="fr-FR"/>
        </w:rPr>
        <w:t>Une telle extension ne sera accordée qu’une fois. »</w:t>
      </w:r>
    </w:p>
  </w:footnote>
  <w:footnote w:id="26">
    <w:p w14:paraId="3291B669" w14:textId="77777777" w:rsidR="00A93700" w:rsidRDefault="00A93700" w:rsidP="00A93700">
      <w:pPr>
        <w:spacing w:before="83"/>
        <w:ind w:left="207" w:right="148"/>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1B0FAA3F" w14:textId="77777777" w:rsidR="00A93700" w:rsidRDefault="00A93700" w:rsidP="00A937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0A06" w14:textId="77777777" w:rsidR="007465A5" w:rsidRDefault="007465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6AC2" w14:textId="1C916E4D" w:rsidR="009A08A2" w:rsidRPr="00DD246F" w:rsidRDefault="00881EED" w:rsidP="008D3208">
    <w:pPr>
      <w:pStyle w:val="Header"/>
      <w:tabs>
        <w:tab w:val="clear" w:pos="9000"/>
        <w:tab w:val="right" w:pos="9360"/>
      </w:tabs>
      <w:jc w:val="left"/>
    </w:pPr>
    <w:r>
      <w:rPr>
        <w:noProof/>
      </w:rPr>
      <mc:AlternateContent>
        <mc:Choice Requires="wps">
          <w:drawing>
            <wp:anchor distT="0" distB="0" distL="114300" distR="114300" simplePos="0" relativeHeight="251668991" behindDoc="0" locked="0" layoutInCell="0" allowOverlap="1" wp14:anchorId="12413F11" wp14:editId="4030DDE2">
              <wp:simplePos x="0" y="0"/>
              <wp:positionH relativeFrom="page">
                <wp:posOffset>0</wp:posOffset>
              </wp:positionH>
              <wp:positionV relativeFrom="page">
                <wp:posOffset>190500</wp:posOffset>
              </wp:positionV>
              <wp:extent cx="7772400" cy="273050"/>
              <wp:effectExtent l="0" t="0" r="0" b="12700"/>
              <wp:wrapNone/>
              <wp:docPr id="12" name="MSIPCMb2aa41dea997e5b323e3cfb2" descr="{&quot;HashCode&quot;:-1813103172,&quot;Height&quot;:792.0,&quot;Width&quot;:612.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2A446" w14:textId="224A25E0"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413F11" id="_x0000_t202" coordsize="21600,21600" o:spt="202" path="m,l,21600r21600,l21600,xe">
              <v:stroke joinstyle="miter"/>
              <v:path gradientshapeok="t" o:connecttype="rect"/>
            </v:shapetype>
            <v:shape id="MSIPCMb2aa41dea997e5b323e3cfb2" o:spid="_x0000_s1039" type="#_x0000_t202" alt="{&quot;HashCode&quot;:-1813103172,&quot;Height&quot;:792.0,&quot;Width&quot;:612.0,&quot;Placement&quot;:&quot;Header&quot;,&quot;Index&quot;:&quot;Primary&quot;,&quot;Section&quot;:8,&quot;Top&quot;:0.0,&quot;Left&quot;:0.0}" style="position:absolute;margin-left:0;margin-top:15pt;width:612pt;height:21.5pt;z-index:2516689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A6UM7cbAgAALAQAAA4AAAAAAAAAAAAAAAAALgIAAGRycy9lMm9Eb2MueG1sUEsBAi0AFAAG&#10;AAgAAAAhAAwjJdbbAAAABwEAAA8AAAAAAAAAAAAAAAAAdQQAAGRycy9kb3ducmV2LnhtbFBLBQYA&#10;AAAABAAEAPMAAAB9BQAAAAA=&#10;" o:allowincell="f" filled="f" stroked="f" strokeweight=".5pt">
              <v:textbox inset="20pt,0,,0">
                <w:txbxContent>
                  <w:p w14:paraId="6CA2A446" w14:textId="224A25E0"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942556378"/>
        <w:docPartObj>
          <w:docPartGallery w:val="Page Numbers (Top of Page)"/>
          <w:docPartUnique/>
        </w:docPartObj>
      </w:sdtPr>
      <w:sdtEndPr>
        <w:rPr>
          <w:noProof/>
        </w:rPr>
      </w:sdtEndPr>
      <w:sdtContent>
        <w:r w:rsidR="009A08A2" w:rsidRPr="008D3208">
          <w:rPr>
            <w:lang w:val="fr-FR" w:eastAsia="en-US"/>
          </w:rPr>
          <w:t>Section IV. Formulaires de Propositions</w:t>
        </w:r>
        <w:r w:rsidR="009A08A2">
          <w:tab/>
        </w:r>
        <w:r w:rsidR="009A08A2">
          <w:fldChar w:fldCharType="begin"/>
        </w:r>
        <w:r w:rsidR="009A08A2">
          <w:instrText xml:space="preserve"> PAGE   \* MERGEFORMAT </w:instrText>
        </w:r>
        <w:r w:rsidR="009A08A2">
          <w:fldChar w:fldCharType="separate"/>
        </w:r>
        <w:r w:rsidR="009A08A2">
          <w:rPr>
            <w:noProof/>
          </w:rPr>
          <w:t>53</w:t>
        </w:r>
        <w:r w:rsidR="009A08A2">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4642" w14:textId="016D942D" w:rsidR="009A08A2" w:rsidRDefault="00881EED" w:rsidP="007D1C44">
    <w:pPr>
      <w:pStyle w:val="Header"/>
      <w:tabs>
        <w:tab w:val="clear" w:pos="9000"/>
        <w:tab w:val="right" w:pos="9360"/>
      </w:tabs>
      <w:jc w:val="left"/>
    </w:pPr>
    <w:r>
      <w:rPr>
        <w:noProof/>
        <w:lang w:val="fr-FR"/>
      </w:rPr>
      <mc:AlternateContent>
        <mc:Choice Requires="wps">
          <w:drawing>
            <wp:anchor distT="0" distB="0" distL="114300" distR="114300" simplePos="0" relativeHeight="251669247" behindDoc="0" locked="0" layoutInCell="0" allowOverlap="1" wp14:anchorId="63DA3586" wp14:editId="60491F26">
              <wp:simplePos x="0" y="0"/>
              <wp:positionH relativeFrom="page">
                <wp:posOffset>0</wp:posOffset>
              </wp:positionH>
              <wp:positionV relativeFrom="page">
                <wp:posOffset>190500</wp:posOffset>
              </wp:positionV>
              <wp:extent cx="7772400" cy="273050"/>
              <wp:effectExtent l="0" t="0" r="0" b="12700"/>
              <wp:wrapNone/>
              <wp:docPr id="16" name="MSIPCMc5e04b56ad06f30ff849616b" descr="{&quot;HashCode&quot;:-1813103172,&quot;Height&quot;:792.0,&quot;Width&quot;:612.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CAC1F" w14:textId="613A8F85"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DA3586" id="_x0000_t202" coordsize="21600,21600" o:spt="202" path="m,l,21600r21600,l21600,xe">
              <v:stroke joinstyle="miter"/>
              <v:path gradientshapeok="t" o:connecttype="rect"/>
            </v:shapetype>
            <v:shape id="MSIPCMc5e04b56ad06f30ff849616b" o:spid="_x0000_s1040" type="#_x0000_t202" alt="{&quot;HashCode&quot;:-1813103172,&quot;Height&quot;:792.0,&quot;Width&quot;:612.0,&quot;Placement&quot;:&quot;Header&quot;,&quot;Index&quot;:&quot;Primary&quot;,&quot;Section&quot;:9,&quot;Top&quot;:0.0,&quot;Left&quot;:0.0}" style="position:absolute;margin-left:0;margin-top:15pt;width:612pt;height:21.5pt;z-index:251669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J3nBgobAgAALAQAAA4AAAAAAAAAAAAAAAAALgIAAGRycy9lMm9Eb2MueG1sUEsBAi0AFAAG&#10;AAgAAAAhAAwjJdbbAAAABwEAAA8AAAAAAAAAAAAAAAAAdQQAAGRycy9kb3ducmV2LnhtbFBLBQYA&#10;AAAABAAEAPMAAAB9BQAAAAA=&#10;" o:allowincell="f" filled="f" stroked="f" strokeweight=".5pt">
              <v:textbox inset="20pt,0,,0">
                <w:txbxContent>
                  <w:p w14:paraId="78ECAC1F" w14:textId="613A8F85"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rPr>
          <w:lang w:val="fr-FR"/>
        </w:rPr>
        <w:id w:val="-1942556377"/>
        <w:docPartObj>
          <w:docPartGallery w:val="Page Numbers (Top of Page)"/>
          <w:docPartUnique/>
        </w:docPartObj>
      </w:sdtPr>
      <w:sdtEndPr>
        <w:rPr>
          <w:noProof/>
          <w:lang w:val="es-ES_tradnl"/>
        </w:rPr>
      </w:sdtEndPr>
      <w:sdtContent>
        <w:r w:rsidR="009A08A2" w:rsidRPr="007D1C44">
          <w:rPr>
            <w:lang w:val="fr-FR"/>
          </w:rPr>
          <w:t>Section IV. Formulaires de Propositions</w:t>
        </w:r>
        <w:r w:rsidR="009A08A2">
          <w:tab/>
        </w:r>
        <w:r w:rsidR="009A08A2">
          <w:fldChar w:fldCharType="begin"/>
        </w:r>
        <w:r w:rsidR="009A08A2">
          <w:instrText xml:space="preserve"> PAGE   \* MERGEFORMAT </w:instrText>
        </w:r>
        <w:r w:rsidR="009A08A2">
          <w:fldChar w:fldCharType="separate"/>
        </w:r>
        <w:r w:rsidR="009A08A2">
          <w:rPr>
            <w:noProof/>
          </w:rPr>
          <w:t>85</w:t>
        </w:r>
        <w:r w:rsidR="009A08A2">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099" w14:textId="1F91BD24" w:rsidR="009A08A2" w:rsidRPr="00CE35AB" w:rsidRDefault="00881EED" w:rsidP="007D1C44">
    <w:pPr>
      <w:pStyle w:val="Header"/>
      <w:tabs>
        <w:tab w:val="clear" w:pos="9000"/>
        <w:tab w:val="right" w:pos="9360"/>
      </w:tabs>
      <w:jc w:val="left"/>
    </w:pPr>
    <w:r>
      <w:rPr>
        <w:noProof/>
      </w:rPr>
      <mc:AlternateContent>
        <mc:Choice Requires="wps">
          <w:drawing>
            <wp:anchor distT="0" distB="0" distL="114300" distR="114300" simplePos="0" relativeHeight="251671039" behindDoc="0" locked="0" layoutInCell="0" allowOverlap="1" wp14:anchorId="3511D02A" wp14:editId="20319C6A">
              <wp:simplePos x="0" y="0"/>
              <wp:positionH relativeFrom="page">
                <wp:posOffset>0</wp:posOffset>
              </wp:positionH>
              <wp:positionV relativeFrom="page">
                <wp:posOffset>190500</wp:posOffset>
              </wp:positionV>
              <wp:extent cx="7772400" cy="273050"/>
              <wp:effectExtent l="0" t="0" r="0" b="12700"/>
              <wp:wrapNone/>
              <wp:docPr id="17" name="MSIPCM70eb41d3b7b2ed925a7039a7" descr="{&quot;HashCode&quot;:-1813103172,&quot;Height&quot;:792.0,&quot;Width&quot;:612.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80AE9" w14:textId="188EB81E"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11D02A" id="_x0000_t202" coordsize="21600,21600" o:spt="202" path="m,l,21600r21600,l21600,xe">
              <v:stroke joinstyle="miter"/>
              <v:path gradientshapeok="t" o:connecttype="rect"/>
            </v:shapetype>
            <v:shape id="MSIPCM70eb41d3b7b2ed925a7039a7" o:spid="_x0000_s1041" type="#_x0000_t202" alt="{&quot;HashCode&quot;:-1813103172,&quot;Height&quot;:792.0,&quot;Width&quot;:612.0,&quot;Placement&quot;:&quot;Header&quot;,&quot;Index&quot;:&quot;FirstPage&quot;,&quot;Section&quot;:9,&quot;Top&quot;:0.0,&quot;Left&quot;:0.0}" style="position:absolute;margin-left:0;margin-top:15pt;width:612pt;height:21.5pt;z-index:2516710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" o:allowincell="f" filled="f" stroked="f" strokeweight=".5pt">
              <v:textbox inset="20pt,0,,0">
                <w:txbxContent>
                  <w:p w14:paraId="71E80AE9" w14:textId="188EB81E"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942556376"/>
        <w:docPartObj>
          <w:docPartGallery w:val="Page Numbers (Top of Page)"/>
          <w:docPartUnique/>
        </w:docPartObj>
      </w:sdtPr>
      <w:sdtEndPr>
        <w:rPr>
          <w:noProof/>
        </w:rPr>
      </w:sdtEndPr>
      <w:sdtContent>
        <w:r w:rsidR="009A08A2" w:rsidRPr="007D1C44">
          <w:rPr>
            <w:lang w:val="fr-FR"/>
          </w:rPr>
          <w:t>Section IV. Formulaires de Propositions</w:t>
        </w:r>
        <w:r w:rsidR="009A08A2">
          <w:tab/>
        </w:r>
        <w:r w:rsidR="009A08A2">
          <w:fldChar w:fldCharType="begin"/>
        </w:r>
        <w:r w:rsidR="009A08A2">
          <w:instrText xml:space="preserve"> PAGE   \* MERGEFORMAT </w:instrText>
        </w:r>
        <w:r w:rsidR="009A08A2">
          <w:fldChar w:fldCharType="separate"/>
        </w:r>
        <w:r w:rsidR="009A08A2">
          <w:rPr>
            <w:noProof/>
          </w:rPr>
          <w:t>54</w:t>
        </w:r>
        <w:r w:rsidR="009A08A2">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AFB6" w14:textId="4D21AFDB" w:rsidR="009A08A2" w:rsidRPr="00863AE5" w:rsidRDefault="00881EED" w:rsidP="004367AC">
    <w:pPr>
      <w:pStyle w:val="Header"/>
      <w:tabs>
        <w:tab w:val="clear" w:pos="9000"/>
        <w:tab w:val="right" w:pos="9360"/>
      </w:tabs>
      <w:jc w:val="left"/>
      <w:rPr>
        <w:lang w:val="fr-FR"/>
      </w:rPr>
    </w:pPr>
    <w:r>
      <w:rPr>
        <w:noProof/>
      </w:rPr>
      <mc:AlternateContent>
        <mc:Choice Requires="wps">
          <w:drawing>
            <wp:anchor distT="0" distB="0" distL="114300" distR="114300" simplePos="0" relativeHeight="251671295" behindDoc="0" locked="0" layoutInCell="0" allowOverlap="1" wp14:anchorId="20643A94" wp14:editId="011CD136">
              <wp:simplePos x="0" y="0"/>
              <wp:positionH relativeFrom="page">
                <wp:posOffset>0</wp:posOffset>
              </wp:positionH>
              <wp:positionV relativeFrom="page">
                <wp:posOffset>190500</wp:posOffset>
              </wp:positionV>
              <wp:extent cx="7772400" cy="273050"/>
              <wp:effectExtent l="0" t="0" r="0" b="12700"/>
              <wp:wrapNone/>
              <wp:docPr id="18" name="MSIPCMbcb1407ab3c294c75fce6be7" descr="{&quot;HashCode&quot;:-1813103172,&quot;Height&quot;:792.0,&quot;Width&quot;:612.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02940" w14:textId="1F7C9671"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643A94" id="_x0000_t202" coordsize="21600,21600" o:spt="202" path="m,l,21600r21600,l21600,xe">
              <v:stroke joinstyle="miter"/>
              <v:path gradientshapeok="t" o:connecttype="rect"/>
            </v:shapetype>
            <v:shape id="MSIPCMbcb1407ab3c294c75fce6be7" o:spid="_x0000_s1042" type="#_x0000_t202" alt="{&quot;HashCode&quot;:-1813103172,&quot;Height&quot;:792.0,&quot;Width&quot;:612.0,&quot;Placement&quot;:&quot;Header&quot;,&quot;Index&quot;:&quot;Primary&quot;,&quot;Section&quot;:10,&quot;Top&quot;:0.0,&quot;Left&quot;:0.0}" style="position:absolute;margin-left:0;margin-top:15pt;width:612pt;height:21.5pt;z-index:2516712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IgeSMgbAgAALQQAAA4AAAAAAAAAAAAAAAAALgIAAGRycy9lMm9Eb2MueG1sUEsBAi0AFAAG&#10;AAgAAAAhAAwjJdbbAAAABwEAAA8AAAAAAAAAAAAAAAAAdQQAAGRycy9kb3ducmV2LnhtbFBLBQYA&#10;AAAABAAEAPMAAAB9BQAAAAA=&#10;" o:allowincell="f" filled="f" stroked="f" strokeweight=".5pt">
              <v:textbox inset="20pt,0,,0">
                <w:txbxContent>
                  <w:p w14:paraId="56C02940" w14:textId="1F7C9671"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942556374"/>
        <w:docPartObj>
          <w:docPartGallery w:val="Page Numbers (Top of Page)"/>
          <w:docPartUnique/>
        </w:docPartObj>
      </w:sdtPr>
      <w:sdtEndPr>
        <w:rPr>
          <w:noProof/>
        </w:rPr>
      </w:sdtEndPr>
      <w:sdtContent>
        <w:r w:rsidR="009A08A2" w:rsidRPr="00D14B6F">
          <w:rPr>
            <w:lang w:val="fr-FR"/>
          </w:rPr>
          <w:t xml:space="preserve">Section </w:t>
        </w:r>
        <w:r w:rsidR="009A08A2">
          <w:rPr>
            <w:lang w:val="fr-FR"/>
          </w:rPr>
          <w:t>IV</w:t>
        </w:r>
        <w:r w:rsidR="009A08A2" w:rsidRPr="00D14B6F">
          <w:rPr>
            <w:lang w:val="fr-FR"/>
          </w:rPr>
          <w:t xml:space="preserve">. </w:t>
        </w:r>
        <w:r w:rsidR="009A08A2">
          <w:rPr>
            <w:lang w:val="fr-FR"/>
          </w:rPr>
          <w:t>Formulaires de Propositions</w:t>
        </w:r>
        <w:r w:rsidR="009A08A2" w:rsidRPr="00863AE5">
          <w:rPr>
            <w:lang w:val="fr-FR"/>
          </w:rPr>
          <w:tab/>
        </w:r>
        <w:r w:rsidR="009A08A2">
          <w:fldChar w:fldCharType="begin"/>
        </w:r>
        <w:r w:rsidR="009A08A2" w:rsidRPr="00863AE5">
          <w:rPr>
            <w:lang w:val="fr-FR"/>
          </w:rPr>
          <w:instrText xml:space="preserve"> PAGE   \* MERGEFORMAT </w:instrText>
        </w:r>
        <w:r w:rsidR="009A08A2">
          <w:fldChar w:fldCharType="separate"/>
        </w:r>
        <w:r w:rsidR="009A08A2" w:rsidRPr="00863AE5">
          <w:rPr>
            <w:noProof/>
            <w:lang w:val="fr-FR"/>
          </w:rPr>
          <w:t>112</w:t>
        </w:r>
        <w:r w:rsidR="009A08A2">
          <w:rPr>
            <w:noProof/>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A909" w14:textId="2FC4207D" w:rsidR="009A08A2" w:rsidRPr="00863AE5" w:rsidRDefault="00881EED" w:rsidP="00D14B6F">
    <w:pPr>
      <w:pStyle w:val="Header"/>
      <w:tabs>
        <w:tab w:val="clear" w:pos="9000"/>
        <w:tab w:val="right" w:pos="9360"/>
      </w:tabs>
      <w:jc w:val="left"/>
      <w:rPr>
        <w:lang w:val="fr-FR"/>
      </w:rPr>
    </w:pPr>
    <w:r>
      <w:rPr>
        <w:noProof/>
      </w:rPr>
      <mc:AlternateContent>
        <mc:Choice Requires="wps">
          <w:drawing>
            <wp:anchor distT="0" distB="0" distL="114300" distR="114300" simplePos="0" relativeHeight="251671552" behindDoc="0" locked="0" layoutInCell="0" allowOverlap="1" wp14:anchorId="121F1F4A" wp14:editId="21EBDD4B">
              <wp:simplePos x="0" y="0"/>
              <wp:positionH relativeFrom="page">
                <wp:posOffset>0</wp:posOffset>
              </wp:positionH>
              <wp:positionV relativeFrom="page">
                <wp:posOffset>190500</wp:posOffset>
              </wp:positionV>
              <wp:extent cx="7772400" cy="273050"/>
              <wp:effectExtent l="0" t="0" r="0" b="12700"/>
              <wp:wrapNone/>
              <wp:docPr id="19" name="MSIPCMdf5848fd8db3c723f4b9bbe9" descr="{&quot;HashCode&quot;:-1813103172,&quot;Height&quot;:792.0,&quot;Width&quot;:612.0,&quot;Placement&quot;:&quot;Header&quot;,&quot;Index&quot;:&quot;FirstPage&quot;,&quot;Section&quot;:10,&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ABDB0" w14:textId="063615AA"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1F1F4A" id="_x0000_t202" coordsize="21600,21600" o:spt="202" path="m,l,21600r21600,l21600,xe">
              <v:stroke joinstyle="miter"/>
              <v:path gradientshapeok="t" o:connecttype="rect"/>
            </v:shapetype>
            <v:shape id="MSIPCMdf5848fd8db3c723f4b9bbe9" o:spid="_x0000_s1043" type="#_x0000_t202" alt="{&quot;HashCode&quot;:-1813103172,&quot;Height&quot;:792.0,&quot;Width&quot;:612.0,&quot;Placement&quot;:&quot;Header&quot;,&quot;Index&quot;:&quot;FirstPage&quot;,&quot;Section&quot;:10,&quot;Top&quot;:0.0,&quot;Left&quot;:0.0}" style="position:absolute;margin-left:0;margin-top:15pt;width:612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8jGbUHAIAAC0EAAAOAAAAAAAAAAAAAAAAAC4CAABkcnMvZTJvRG9jLnhtbFBLAQItABQA&#10;BgAIAAAAIQAMIyXW2wAAAAcBAAAPAAAAAAAAAAAAAAAAAHYEAABkcnMvZG93bnJldi54bWxQSwUG&#10;AAAAAAQABADzAAAAfgUAAAAA&#10;" o:allowincell="f" filled="f" stroked="f" strokeweight=".5pt">
              <v:textbox inset="20pt,0,,0">
                <w:txbxContent>
                  <w:p w14:paraId="6D2ABDB0" w14:textId="063615AA"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942556373"/>
        <w:docPartObj>
          <w:docPartGallery w:val="Page Numbers (Top of Page)"/>
          <w:docPartUnique/>
        </w:docPartObj>
      </w:sdtPr>
      <w:sdtEndPr>
        <w:rPr>
          <w:noProof/>
        </w:rPr>
      </w:sdtEndPr>
      <w:sdtContent>
        <w:r w:rsidR="009A08A2" w:rsidRPr="00D14B6F">
          <w:rPr>
            <w:lang w:val="fr-FR"/>
          </w:rPr>
          <w:t xml:space="preserve">Section </w:t>
        </w:r>
        <w:r w:rsidR="009A08A2">
          <w:rPr>
            <w:lang w:val="fr-FR"/>
          </w:rPr>
          <w:t>VI. Fraude et Corruption</w:t>
        </w:r>
        <w:r w:rsidR="009A08A2" w:rsidRPr="00863AE5">
          <w:rPr>
            <w:lang w:val="fr-FR"/>
          </w:rPr>
          <w:tab/>
        </w:r>
        <w:r w:rsidR="009A08A2">
          <w:fldChar w:fldCharType="begin"/>
        </w:r>
        <w:r w:rsidR="009A08A2" w:rsidRPr="00863AE5">
          <w:rPr>
            <w:lang w:val="fr-FR"/>
          </w:rPr>
          <w:instrText xml:space="preserve"> PAGE   \* MERGEFORMAT </w:instrText>
        </w:r>
        <w:r w:rsidR="009A08A2">
          <w:fldChar w:fldCharType="separate"/>
        </w:r>
        <w:r w:rsidR="009A08A2" w:rsidRPr="00863AE5">
          <w:rPr>
            <w:noProof/>
            <w:lang w:val="fr-FR"/>
          </w:rPr>
          <w:t>109</w:t>
        </w:r>
        <w:r w:rsidR="009A08A2">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FDB" w14:textId="0B0EB65B" w:rsidR="009A08A2" w:rsidRPr="00863AE5" w:rsidRDefault="007465A5" w:rsidP="00FF321D">
    <w:pPr>
      <w:pStyle w:val="Header"/>
      <w:tabs>
        <w:tab w:val="clear" w:pos="9000"/>
        <w:tab w:val="right" w:pos="9360"/>
      </w:tabs>
      <w:jc w:val="left"/>
      <w:rPr>
        <w:lang w:val="fr-FR"/>
      </w:rPr>
    </w:pPr>
    <w:r>
      <w:rPr>
        <w:noProof/>
        <w:lang w:val="fr-FR"/>
      </w:rPr>
      <mc:AlternateContent>
        <mc:Choice Requires="wps">
          <w:drawing>
            <wp:anchor distT="0" distB="0" distL="114300" distR="114300" simplePos="0" relativeHeight="251672576" behindDoc="0" locked="0" layoutInCell="0" allowOverlap="1" wp14:anchorId="4E7674FC" wp14:editId="505A0727">
              <wp:simplePos x="0" y="0"/>
              <wp:positionH relativeFrom="page">
                <wp:posOffset>0</wp:posOffset>
              </wp:positionH>
              <wp:positionV relativeFrom="page">
                <wp:posOffset>190500</wp:posOffset>
              </wp:positionV>
              <wp:extent cx="7772400" cy="273050"/>
              <wp:effectExtent l="0" t="0" r="0" b="12700"/>
              <wp:wrapNone/>
              <wp:docPr id="63" name="MSIPCM69b0400a88fe850382191613" descr="{&quot;HashCode&quot;:-1813103172,&quot;Height&quot;:792.0,&quot;Width&quot;:612.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D6B7D" w14:textId="4FC97AF8"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7674FC" id="_x0000_t202" coordsize="21600,21600" o:spt="202" path="m,l,21600r21600,l21600,xe">
              <v:stroke joinstyle="miter"/>
              <v:path gradientshapeok="t" o:connecttype="rect"/>
            </v:shapetype>
            <v:shape id="MSIPCM69b0400a88fe850382191613" o:spid="_x0000_s1044" type="#_x0000_t202" alt="{&quot;HashCode&quot;:-1813103172,&quot;Height&quot;:792.0,&quot;Width&quot;:612.0,&quot;Placement&quot;:&quot;Header&quot;,&quot;Index&quot;:&quot;Primary&quot;,&quot;Section&quot;:13,&quot;Top&quot;:0.0,&quot;Left&quot;:0.0}" style="position:absolute;margin-left:0;margin-top:15pt;width:612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pHAIAAC0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S4x3RYZAfVCfdz0FPvLV83OMSG&#10;+fDMHHKNc6N+wxMeUgE2g7NFSQ3ux9/8MR8pwCglLWqnpP77gTlBifpqkJzJDcIR1ZZuaLhkfBrP&#10;ZnjZDV5z0PeAuhzjE7E8mTE3qMGUDvQr6nsV22GIGY5NSxoG8z70Usb3wcVqlZJQV5aFjdlaHktH&#10;1CK2L90rc/ZMQEDqHmGQFyve8NDn9nivDgFkk0iKCPdwnoFHTSbuzu8niv7Xe8q6vvLl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v/1Np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763D6B7D" w14:textId="4FC97AF8"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rPr>
          <w:lang w:val="fr-FR"/>
        </w:rPr>
        <w:id w:val="-763070542"/>
        <w:docPartObj>
          <w:docPartGallery w:val="Page Numbers (Top of Page)"/>
          <w:docPartUnique/>
        </w:docPartObj>
      </w:sdtPr>
      <w:sdtEndPr>
        <w:rPr>
          <w:noProof/>
          <w:lang w:val="es-ES_tradnl"/>
        </w:rPr>
      </w:sdtEndPr>
      <w:sdtContent>
        <w:r w:rsidR="009A08A2">
          <w:rPr>
            <w:lang w:val="fr-FR"/>
          </w:rPr>
          <w:t>P</w:t>
        </w:r>
        <w:r w:rsidR="009A08A2" w:rsidRPr="00FF321D">
          <w:rPr>
            <w:lang w:val="fr-FR"/>
          </w:rPr>
          <w:t xml:space="preserve">artie 2 - </w:t>
        </w:r>
        <w:r w:rsidR="009A08A2">
          <w:rPr>
            <w:lang w:val="fr-FR"/>
          </w:rPr>
          <w:t>E</w:t>
        </w:r>
        <w:r w:rsidR="009A08A2" w:rsidRPr="00FF321D">
          <w:rPr>
            <w:lang w:val="fr-FR"/>
          </w:rPr>
          <w:t xml:space="preserve">xigences du </w:t>
        </w:r>
        <w:r w:rsidR="009A08A2">
          <w:rPr>
            <w:lang w:val="fr-FR"/>
          </w:rPr>
          <w:t>M</w:t>
        </w:r>
        <w:r w:rsidR="009A08A2" w:rsidRPr="00FF321D">
          <w:rPr>
            <w:lang w:val="fr-FR"/>
          </w:rPr>
          <w:t>aître de l’</w:t>
        </w:r>
        <w:r w:rsidR="009A08A2">
          <w:rPr>
            <w:lang w:val="fr-FR"/>
          </w:rPr>
          <w:t>O</w:t>
        </w:r>
        <w:r w:rsidR="009A08A2" w:rsidRPr="00FF321D">
          <w:rPr>
            <w:lang w:val="fr-FR"/>
          </w:rPr>
          <w:t>uvrage</w:t>
        </w:r>
        <w:r w:rsidR="009A08A2" w:rsidRPr="00863AE5">
          <w:rPr>
            <w:lang w:val="fr-FR"/>
          </w:rPr>
          <w:tab/>
        </w:r>
        <w:r w:rsidR="009A08A2">
          <w:fldChar w:fldCharType="begin"/>
        </w:r>
        <w:r w:rsidR="009A08A2" w:rsidRPr="00863AE5">
          <w:rPr>
            <w:lang w:val="fr-FR"/>
          </w:rPr>
          <w:instrText xml:space="preserve"> PAGE   \* MERGEFORMAT </w:instrText>
        </w:r>
        <w:r w:rsidR="009A08A2">
          <w:fldChar w:fldCharType="separate"/>
        </w:r>
        <w:r w:rsidR="009A08A2" w:rsidRPr="00863AE5">
          <w:rPr>
            <w:noProof/>
            <w:lang w:val="fr-FR"/>
          </w:rPr>
          <w:t>113</w:t>
        </w:r>
        <w:r w:rsidR="009A08A2">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5DDD" w14:textId="01C47D5F" w:rsidR="009A08A2" w:rsidRDefault="007465A5" w:rsidP="00FF321D">
    <w:pPr>
      <w:pStyle w:val="Header"/>
      <w:tabs>
        <w:tab w:val="clear" w:pos="9000"/>
        <w:tab w:val="right" w:pos="9360"/>
      </w:tabs>
      <w:jc w:val="left"/>
    </w:pPr>
    <w:r>
      <w:rPr>
        <w:noProof/>
        <w:lang w:val="fr-FR"/>
      </w:rPr>
      <mc:AlternateContent>
        <mc:Choice Requires="wps">
          <w:drawing>
            <wp:anchor distT="0" distB="0" distL="114300" distR="114300" simplePos="0" relativeHeight="251673600" behindDoc="0" locked="0" layoutInCell="0" allowOverlap="1" wp14:anchorId="6A0A5BE8" wp14:editId="196C6A36">
              <wp:simplePos x="0" y="0"/>
              <wp:positionH relativeFrom="page">
                <wp:posOffset>0</wp:posOffset>
              </wp:positionH>
              <wp:positionV relativeFrom="page">
                <wp:posOffset>190500</wp:posOffset>
              </wp:positionV>
              <wp:extent cx="7772400" cy="273050"/>
              <wp:effectExtent l="0" t="0" r="0" b="12700"/>
              <wp:wrapNone/>
              <wp:docPr id="192" name="MSIPCM7a014abc9f03b10b6836cd15" descr="{&quot;HashCode&quot;:-1813103172,&quot;Height&quot;:792.0,&quot;Width&quot;:612.0,&quot;Placement&quot;:&quot;Head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050BF" w14:textId="6B58E88F"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0A5BE8" id="_x0000_t202" coordsize="21600,21600" o:spt="202" path="m,l,21600r21600,l21600,xe">
              <v:stroke joinstyle="miter"/>
              <v:path gradientshapeok="t" o:connecttype="rect"/>
            </v:shapetype>
            <v:shape id="MSIPCM7a014abc9f03b10b6836cd15" o:spid="_x0000_s1045" type="#_x0000_t202" alt="{&quot;HashCode&quot;:-1813103172,&quot;Height&quot;:792.0,&quot;Width&quot;:612.0,&quot;Placement&quot;:&quot;Header&quot;,&quot;Index&quot;:&quot;Primary&quot;,&quot;Section&quot;:14,&quot;Top&quot;:0.0,&quot;Left&quot;:0.0}" style="position:absolute;margin-left:0;margin-top:15pt;width:612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vsHAIAAC0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sMd0WGRDxQH7WTpS74xc1Rji&#10;QTj/LCy4xtzQr3/CUTaEZnSyOKvI/vibP+SDAkQ566CdnLvvO2EVZ81XDXIm14AjqC3eYNhofBpP&#10;p7hsBq/etXcEXY7xRIyMZsj1zWCWltpX6HsZ2iEktETTnPvBvPNHKeN9SLVcxiToygj/oNdGhtIB&#10;tYDtS/8qrDkR4EHdIw3yEtkbHo65R7yXO09lHUkKCB/hPAEPTUbuTu8niP7Xe8y6vPLF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CUqTvs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368050BF" w14:textId="6B58E88F"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rPr>
          <w:lang w:val="fr-FR"/>
        </w:rPr>
        <w:id w:val="1258862919"/>
        <w:docPartObj>
          <w:docPartGallery w:val="Page Numbers (Top of Page)"/>
          <w:docPartUnique/>
        </w:docPartObj>
      </w:sdtPr>
      <w:sdtEndPr>
        <w:rPr>
          <w:noProof/>
          <w:lang w:val="es-ES_tradnl"/>
        </w:rPr>
      </w:sdtEndPr>
      <w:sdtContent>
        <w:r w:rsidR="009A08A2">
          <w:rPr>
            <w:lang w:val="fr-FR"/>
          </w:rPr>
          <w:t>S</w:t>
        </w:r>
        <w:r w:rsidR="009A08A2" w:rsidRPr="00FF321D">
          <w:rPr>
            <w:lang w:val="fr-FR"/>
          </w:rPr>
          <w:t xml:space="preserve">ection </w:t>
        </w:r>
        <w:r w:rsidR="009A08A2">
          <w:rPr>
            <w:lang w:val="fr-FR"/>
          </w:rPr>
          <w:t>VII</w:t>
        </w:r>
        <w:r w:rsidR="009A08A2" w:rsidRPr="00FF321D">
          <w:rPr>
            <w:lang w:val="fr-FR"/>
          </w:rPr>
          <w:t>. Spécifications</w:t>
        </w:r>
        <w:r w:rsidR="009A08A2">
          <w:tab/>
        </w:r>
        <w:r w:rsidR="009A08A2">
          <w:fldChar w:fldCharType="begin"/>
        </w:r>
        <w:r w:rsidR="009A08A2">
          <w:instrText xml:space="preserve"> PAGE   \* MERGEFORMAT </w:instrText>
        </w:r>
        <w:r w:rsidR="009A08A2">
          <w:fldChar w:fldCharType="separate"/>
        </w:r>
        <w:r w:rsidR="009A08A2">
          <w:rPr>
            <w:noProof/>
          </w:rPr>
          <w:t>122</w:t>
        </w:r>
        <w:r w:rsidR="009A08A2">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3CD4" w14:textId="1F0D18CA" w:rsidR="009A08A2" w:rsidRDefault="007465A5" w:rsidP="00FE4844">
    <w:pPr>
      <w:pStyle w:val="Header"/>
      <w:tabs>
        <w:tab w:val="clear" w:pos="9000"/>
        <w:tab w:val="right" w:pos="9360"/>
      </w:tabs>
      <w:jc w:val="left"/>
    </w:pPr>
    <w:r>
      <w:rPr>
        <w:noProof/>
        <w:lang w:val="fr-FR"/>
      </w:rPr>
      <mc:AlternateContent>
        <mc:Choice Requires="wps">
          <w:drawing>
            <wp:anchor distT="0" distB="0" distL="114300" distR="114300" simplePos="0" relativeHeight="251674624" behindDoc="0" locked="0" layoutInCell="0" allowOverlap="1" wp14:anchorId="547CB7C0" wp14:editId="41340D1F">
              <wp:simplePos x="0" y="0"/>
              <wp:positionH relativeFrom="page">
                <wp:posOffset>0</wp:posOffset>
              </wp:positionH>
              <wp:positionV relativeFrom="page">
                <wp:posOffset>190500</wp:posOffset>
              </wp:positionV>
              <wp:extent cx="7772400" cy="273050"/>
              <wp:effectExtent l="0" t="0" r="0" b="12700"/>
              <wp:wrapNone/>
              <wp:docPr id="193" name="MSIPCMb273405e8337b57f72e41b7d" descr="{&quot;HashCode&quot;:-1813103172,&quot;Height&quot;:792.0,&quot;Width&quot;:612.0,&quot;Placement&quot;:&quot;Head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9628E" w14:textId="3CBCA5A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47CB7C0" id="_x0000_t202" coordsize="21600,21600" o:spt="202" path="m,l,21600r21600,l21600,xe">
              <v:stroke joinstyle="miter"/>
              <v:path gradientshapeok="t" o:connecttype="rect"/>
            </v:shapetype>
            <v:shape id="MSIPCMb273405e8337b57f72e41b7d" o:spid="_x0000_s1046" type="#_x0000_t202" alt="{&quot;HashCode&quot;:-1813103172,&quot;Height&quot;:792.0,&quot;Width&quot;:612.0,&quot;Placement&quot;:&quot;Header&quot;,&quot;Index&quot;:&quot;Primary&quot;,&quot;Section&quot;:15,&quot;Top&quot;:0.0,&quot;Left&quot;:0.0}" style="position:absolute;margin-left:0;margin-top:15pt;width:612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AH2g5R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2B89628E" w14:textId="3CBCA5A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rPr>
          <w:lang w:val="fr-FR"/>
        </w:rPr>
        <w:id w:val="1128289306"/>
        <w:docPartObj>
          <w:docPartGallery w:val="Page Numbers (Top of Page)"/>
          <w:docPartUnique/>
        </w:docPartObj>
      </w:sdtPr>
      <w:sdtEndPr>
        <w:rPr>
          <w:noProof/>
          <w:lang w:val="es-ES_tradnl"/>
        </w:rPr>
      </w:sdtEndPr>
      <w:sdtContent>
        <w:r w:rsidR="009A08A2">
          <w:rPr>
            <w:lang w:val="fr-FR"/>
          </w:rPr>
          <w:t>S</w:t>
        </w:r>
        <w:r w:rsidR="009A08A2" w:rsidRPr="00FF321D">
          <w:rPr>
            <w:lang w:val="fr-FR"/>
          </w:rPr>
          <w:t xml:space="preserve">ection </w:t>
        </w:r>
        <w:r w:rsidR="009A08A2">
          <w:rPr>
            <w:lang w:val="fr-FR"/>
          </w:rPr>
          <w:t>VII</w:t>
        </w:r>
        <w:r w:rsidR="009A08A2" w:rsidRPr="00FF321D">
          <w:rPr>
            <w:lang w:val="fr-FR"/>
          </w:rPr>
          <w:t>. Spécifications</w:t>
        </w:r>
        <w:r w:rsidR="009A08A2">
          <w:tab/>
        </w:r>
        <w:r w:rsidR="009A08A2">
          <w:fldChar w:fldCharType="begin"/>
        </w:r>
        <w:r w:rsidR="009A08A2">
          <w:instrText xml:space="preserve"> PAGE   \* MERGEFORMAT </w:instrText>
        </w:r>
        <w:r w:rsidR="009A08A2">
          <w:fldChar w:fldCharType="separate"/>
        </w:r>
        <w:r w:rsidR="009A08A2">
          <w:rPr>
            <w:noProof/>
          </w:rPr>
          <w:t>124</w:t>
        </w:r>
        <w:r w:rsidR="009A08A2">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2FEB" w14:textId="5B8391B4" w:rsidR="009A08A2" w:rsidRPr="00E30F57" w:rsidRDefault="007465A5" w:rsidP="00AC47A9">
    <w:pPr>
      <w:pStyle w:val="Header"/>
      <w:tabs>
        <w:tab w:val="right" w:pos="9360"/>
      </w:tabs>
      <w:rPr>
        <w:lang w:val="fr-FR"/>
      </w:rPr>
    </w:pPr>
    <w:r>
      <w:rPr>
        <w:noProof/>
        <w:lang w:val="fr-FR"/>
      </w:rPr>
      <mc:AlternateContent>
        <mc:Choice Requires="wps">
          <w:drawing>
            <wp:anchor distT="0" distB="0" distL="114300" distR="114300" simplePos="0" relativeHeight="251675648" behindDoc="0" locked="0" layoutInCell="0" allowOverlap="1" wp14:anchorId="61798579" wp14:editId="26F27CFD">
              <wp:simplePos x="0" y="0"/>
              <wp:positionH relativeFrom="page">
                <wp:posOffset>0</wp:posOffset>
              </wp:positionH>
              <wp:positionV relativeFrom="page">
                <wp:posOffset>190500</wp:posOffset>
              </wp:positionV>
              <wp:extent cx="7772400" cy="273050"/>
              <wp:effectExtent l="0" t="0" r="0" b="12700"/>
              <wp:wrapNone/>
              <wp:docPr id="194" name="MSIPCMd453400faa4ba9476c17bb83" descr="{&quot;HashCode&quot;:-1813103172,&quot;Height&quot;:792.0,&quot;Width&quot;:612.0,&quot;Placement&quot;:&quot;Head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C2F3" w14:textId="34461A56"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798579" id="_x0000_t202" coordsize="21600,21600" o:spt="202" path="m,l,21600r21600,l21600,xe">
              <v:stroke joinstyle="miter"/>
              <v:path gradientshapeok="t" o:connecttype="rect"/>
            </v:shapetype>
            <v:shape id="MSIPCMd453400faa4ba9476c17bb83" o:spid="_x0000_s1047" type="#_x0000_t202" alt="{&quot;HashCode&quot;:-1813103172,&quot;Height&quot;:792.0,&quot;Width&quot;:612.0,&quot;Placement&quot;:&quot;Header&quot;,&quot;Index&quot;:&quot;Primary&quot;,&quot;Section&quot;:16,&quot;Top&quot;:0.0,&quot;Left&quot;:0.0}" style="position:absolute;left:0;text-align:left;margin-left:0;margin-top:15pt;width:612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zSCBN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0539C2F3" w14:textId="34461A56"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rPr>
          <w:lang w:val="fr-FR"/>
        </w:rPr>
        <w:id w:val="1313447867"/>
        <w:docPartObj>
          <w:docPartGallery w:val="Page Numbers (Top of Page)"/>
          <w:docPartUnique/>
        </w:docPartObj>
      </w:sdtPr>
      <w:sdtEndPr>
        <w:rPr>
          <w:noProof/>
          <w:lang w:val="es-ES_tradnl"/>
        </w:rPr>
      </w:sdtEndPr>
      <w:sdtContent>
        <w:r w:rsidR="009A08A2" w:rsidRPr="00E30F57">
          <w:rPr>
            <w:lang w:val="fr-FR"/>
          </w:rPr>
          <w:t>PARTIE 3 – CONDITIONS DU MARCHE ET FORMULAIRES DU MARCHE</w:t>
        </w:r>
        <w:r w:rsidR="009A08A2" w:rsidRPr="00E30F57">
          <w:rPr>
            <w:lang w:val="fr-FR"/>
          </w:rPr>
          <w:tab/>
        </w:r>
        <w:r w:rsidR="009A08A2">
          <w:fldChar w:fldCharType="begin"/>
        </w:r>
        <w:r w:rsidR="009A08A2" w:rsidRPr="00E30F57">
          <w:rPr>
            <w:lang w:val="fr-FR"/>
          </w:rPr>
          <w:instrText xml:space="preserve"> PAGE   \* MERGEFORMAT </w:instrText>
        </w:r>
        <w:r w:rsidR="009A08A2">
          <w:fldChar w:fldCharType="separate"/>
        </w:r>
        <w:r w:rsidR="009A08A2" w:rsidRPr="00E30F57">
          <w:rPr>
            <w:noProof/>
            <w:lang w:val="fr-FR"/>
          </w:rPr>
          <w:t>124</w:t>
        </w:r>
        <w:r w:rsidR="009A08A2">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3AF6" w14:textId="1E1248C2" w:rsidR="009A08A2" w:rsidRPr="00863AE5" w:rsidRDefault="007465A5" w:rsidP="00FE4844">
    <w:pPr>
      <w:pStyle w:val="Header"/>
      <w:tabs>
        <w:tab w:val="clear" w:pos="9000"/>
        <w:tab w:val="right" w:pos="9360"/>
      </w:tabs>
      <w:jc w:val="left"/>
      <w:rPr>
        <w:lang w:val="fr-FR"/>
      </w:rPr>
    </w:pPr>
    <w:r>
      <w:rPr>
        <w:noProof/>
        <w:lang w:val="fr-FR"/>
      </w:rPr>
      <mc:AlternateContent>
        <mc:Choice Requires="wps">
          <w:drawing>
            <wp:anchor distT="0" distB="0" distL="114300" distR="114300" simplePos="0" relativeHeight="251676672" behindDoc="0" locked="0" layoutInCell="0" allowOverlap="1" wp14:anchorId="3E7E0B53" wp14:editId="08594B8C">
              <wp:simplePos x="0" y="0"/>
              <wp:positionH relativeFrom="page">
                <wp:posOffset>0</wp:posOffset>
              </wp:positionH>
              <wp:positionV relativeFrom="page">
                <wp:posOffset>190500</wp:posOffset>
              </wp:positionV>
              <wp:extent cx="7772400" cy="273050"/>
              <wp:effectExtent l="0" t="0" r="0" b="12700"/>
              <wp:wrapNone/>
              <wp:docPr id="195" name="MSIPCMe8ef4e70982c2770c301c8bd" descr="{&quot;HashCode&quot;:-1813103172,&quot;Height&quot;:792.0,&quot;Width&quot;:612.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050DB" w14:textId="42A8CA5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7E0B53" id="_x0000_t202" coordsize="21600,21600" o:spt="202" path="m,l,21600r21600,l21600,xe">
              <v:stroke joinstyle="miter"/>
              <v:path gradientshapeok="t" o:connecttype="rect"/>
            </v:shapetype>
            <v:shape id="MSIPCMe8ef4e70982c2770c301c8bd" o:spid="_x0000_s1048" type="#_x0000_t202" alt="{&quot;HashCode&quot;:-1813103172,&quot;Height&quot;:792.0,&quot;Width&quot;:612.0,&quot;Placement&quot;:&quot;Header&quot;,&quot;Index&quot;:&quot;Primary&quot;,&quot;Section&quot;:17,&quot;Top&quot;:0.0,&quot;Left&quot;:0.0}" style="position:absolute;margin-left:0;margin-top:15pt;width:612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XwHAIAAC0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sMdsWGRDxQH7WTpS74xc1Rji&#10;QTj/LCy4xtzQr3/CUTaEZnSyOKvI/vibP+SDAkQ566CdnLvvO2EVZ81XDXIm14AjqC3eYNhofBpP&#10;p7hsBq/etXcEXY7xRIyMZsj1zWCWltpX6HsZ2iEktETTnPvBvPNHKeN9SLVcxiToygj/oNdGhtIB&#10;tYDtS/8qrDkR4EHdIw3yEtkbHo65R7yXO09lHUkKCB/hPAEPTUbuTu8niP7Xe8y6vPLF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gOxXw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0D8050DB" w14:textId="42A8CA5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rPr>
          <w:lang w:val="fr-FR"/>
        </w:rPr>
        <w:id w:val="-1095554002"/>
        <w:docPartObj>
          <w:docPartGallery w:val="Page Numbers (Top of Page)"/>
          <w:docPartUnique/>
        </w:docPartObj>
      </w:sdtPr>
      <w:sdtEndPr>
        <w:rPr>
          <w:noProof/>
          <w:lang w:val="es-ES_tradnl"/>
        </w:rPr>
      </w:sdtEndPr>
      <w:sdtContent>
        <w:r w:rsidR="009A08A2" w:rsidRPr="00FE4844">
          <w:rPr>
            <w:lang w:val="fr-FR"/>
          </w:rPr>
          <w:t>Section V</w:t>
        </w:r>
        <w:r w:rsidR="009A08A2">
          <w:rPr>
            <w:lang w:val="fr-FR"/>
          </w:rPr>
          <w:t>III</w:t>
        </w:r>
        <w:r w:rsidR="009A08A2" w:rsidRPr="00FE4844">
          <w:rPr>
            <w:lang w:val="fr-FR"/>
          </w:rPr>
          <w:t>. C</w:t>
        </w:r>
        <w:r w:rsidR="009A08A2">
          <w:rPr>
            <w:lang w:val="fr-FR"/>
          </w:rPr>
          <w:t>onditions Générales</w:t>
        </w:r>
        <w:r w:rsidR="009A08A2" w:rsidRPr="00863AE5">
          <w:rPr>
            <w:lang w:val="fr-FR"/>
          </w:rPr>
          <w:tab/>
        </w:r>
        <w:r w:rsidR="009A08A2">
          <w:fldChar w:fldCharType="begin"/>
        </w:r>
        <w:r w:rsidR="009A08A2" w:rsidRPr="00863AE5">
          <w:rPr>
            <w:lang w:val="fr-FR"/>
          </w:rPr>
          <w:instrText xml:space="preserve"> PAGE   \* MERGEFORMAT </w:instrText>
        </w:r>
        <w:r w:rsidR="009A08A2">
          <w:fldChar w:fldCharType="separate"/>
        </w:r>
        <w:r w:rsidR="009A08A2" w:rsidRPr="00863AE5">
          <w:rPr>
            <w:noProof/>
            <w:lang w:val="fr-FR"/>
          </w:rPr>
          <w:t>125</w:t>
        </w:r>
        <w:r w:rsidR="009A08A2">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7E44" w14:textId="6AA7C162" w:rsidR="00216291" w:rsidRDefault="00881EED">
    <w:r>
      <w:rPr>
        <w:noProof/>
      </w:rPr>
      <mc:AlternateContent>
        <mc:Choice Requires="wps">
          <w:drawing>
            <wp:anchor distT="0" distB="0" distL="114300" distR="114300" simplePos="0" relativeHeight="251660799" behindDoc="0" locked="0" layoutInCell="0" allowOverlap="1" wp14:anchorId="40B2A9BD" wp14:editId="2C326AC9">
              <wp:simplePos x="0" y="0"/>
              <wp:positionH relativeFrom="page">
                <wp:posOffset>0</wp:posOffset>
              </wp:positionH>
              <wp:positionV relativeFrom="page">
                <wp:posOffset>190500</wp:posOffset>
              </wp:positionV>
              <wp:extent cx="7772400" cy="273050"/>
              <wp:effectExtent l="0" t="0" r="0" b="12700"/>
              <wp:wrapNone/>
              <wp:docPr id="3" name="MSIPCMca654c83bcc75ba6e7d30323"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AAC31" w14:textId="4C739443"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B2A9BD" id="_x0000_t202" coordsize="21600,21600" o:spt="202" path="m,l,21600r21600,l21600,xe">
              <v:stroke joinstyle="miter"/>
              <v:path gradientshapeok="t" o:connecttype="rect"/>
            </v:shapetype>
            <v:shape id="MSIPCMca654c83bcc75ba6e7d30323" o:spid="_x0000_s1031" type="#_x0000_t202" alt="{&quot;HashCode&quot;:-1813103172,&quot;Height&quot;:792.0,&quot;Width&quot;:612.0,&quot;Placement&quot;:&quot;Header&quot;,&quot;Index&quot;:&quot;Primary&quot;,&quot;Section&quot;:1,&quot;Top&quot;:0.0,&quot;Left&quot;:0.0}" style="position:absolute;margin-left:0;margin-top:15pt;width:612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56AAC31" w14:textId="4C739443"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r w:rsidR="00216291">
      <w:tab/>
    </w:r>
  </w:p>
  <w:p w14:paraId="146AE108" w14:textId="77777777" w:rsidR="00216291" w:rsidRDefault="00216291">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C7D1" w14:textId="65E9CACF" w:rsidR="009A08A2" w:rsidRPr="00863AE5" w:rsidRDefault="007465A5" w:rsidP="00A92626">
    <w:pPr>
      <w:pStyle w:val="Header"/>
      <w:tabs>
        <w:tab w:val="clear" w:pos="9000"/>
        <w:tab w:val="right" w:pos="9360"/>
      </w:tabs>
      <w:jc w:val="left"/>
      <w:rPr>
        <w:lang w:val="fr-FR"/>
      </w:rPr>
    </w:pPr>
    <w:r>
      <w:rPr>
        <w:noProof/>
        <w:lang w:val="fr-FR"/>
      </w:rPr>
      <mc:AlternateContent>
        <mc:Choice Requires="wps">
          <w:drawing>
            <wp:anchor distT="0" distB="0" distL="114300" distR="114300" simplePos="0" relativeHeight="251677696" behindDoc="0" locked="0" layoutInCell="0" allowOverlap="1" wp14:anchorId="551650C6" wp14:editId="2850636F">
              <wp:simplePos x="0" y="0"/>
              <wp:positionH relativeFrom="page">
                <wp:posOffset>0</wp:posOffset>
              </wp:positionH>
              <wp:positionV relativeFrom="page">
                <wp:posOffset>190500</wp:posOffset>
              </wp:positionV>
              <wp:extent cx="7772400" cy="273050"/>
              <wp:effectExtent l="0" t="0" r="0" b="12700"/>
              <wp:wrapNone/>
              <wp:docPr id="196" name="MSIPCM117e43c28a7d442facfe38fb" descr="{&quot;HashCode&quot;:-1813103172,&quot;Height&quot;:792.0,&quot;Width&quot;:612.0,&quot;Placement&quot;:&quot;Head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41B61" w14:textId="4E8F793A"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1650C6" id="_x0000_t202" coordsize="21600,21600" o:spt="202" path="m,l,21600r21600,l21600,xe">
              <v:stroke joinstyle="miter"/>
              <v:path gradientshapeok="t" o:connecttype="rect"/>
            </v:shapetype>
            <v:shape id="MSIPCM117e43c28a7d442facfe38fb" o:spid="_x0000_s1049" type="#_x0000_t202" alt="{&quot;HashCode&quot;:-1813103172,&quot;Height&quot;:792.0,&quot;Width&quot;:612.0,&quot;Placement&quot;:&quot;Header&quot;,&quot;Index&quot;:&quot;Primary&quot;,&quot;Section&quot;:18,&quot;Top&quot;:0.0,&quot;Left&quot;:0.0}" style="position:absolute;margin-left:0;margin-top:15pt;width:612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E4oGc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2A441B61" w14:textId="4E8F793A"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rPr>
          <w:lang w:val="fr-FR"/>
        </w:rPr>
        <w:id w:val="933635430"/>
        <w:docPartObj>
          <w:docPartGallery w:val="Page Numbers (Top of Page)"/>
          <w:docPartUnique/>
        </w:docPartObj>
      </w:sdtPr>
      <w:sdtEndPr>
        <w:rPr>
          <w:noProof/>
          <w:lang w:val="es-ES_tradnl"/>
        </w:rPr>
      </w:sdtEndPr>
      <w:sdtContent>
        <w:r w:rsidR="009A08A2" w:rsidRPr="00A92626">
          <w:rPr>
            <w:lang w:val="fr-FR"/>
          </w:rPr>
          <w:t>Section I</w:t>
        </w:r>
        <w:r w:rsidR="009A08A2">
          <w:rPr>
            <w:lang w:val="fr-FR"/>
          </w:rPr>
          <w:t>X</w:t>
        </w:r>
        <w:r w:rsidR="009A08A2" w:rsidRPr="00A92626">
          <w:rPr>
            <w:lang w:val="fr-FR"/>
          </w:rPr>
          <w:t>. C</w:t>
        </w:r>
        <w:r w:rsidR="009A08A2">
          <w:rPr>
            <w:lang w:val="fr-FR"/>
          </w:rPr>
          <w:t>onditions</w:t>
        </w:r>
        <w:r w:rsidR="009A08A2" w:rsidRPr="00A92626">
          <w:rPr>
            <w:lang w:val="fr-FR"/>
          </w:rPr>
          <w:t xml:space="preserve"> Particulières</w:t>
        </w:r>
        <w:r w:rsidR="009A08A2" w:rsidRPr="00863AE5">
          <w:rPr>
            <w:lang w:val="fr-FR"/>
          </w:rPr>
          <w:tab/>
        </w:r>
        <w:r w:rsidR="009A08A2">
          <w:fldChar w:fldCharType="begin"/>
        </w:r>
        <w:r w:rsidR="009A08A2" w:rsidRPr="00863AE5">
          <w:rPr>
            <w:lang w:val="fr-FR"/>
          </w:rPr>
          <w:instrText xml:space="preserve"> PAGE   \* MERGEFORMAT </w:instrText>
        </w:r>
        <w:r w:rsidR="009A08A2">
          <w:fldChar w:fldCharType="separate"/>
        </w:r>
        <w:r w:rsidR="009A08A2" w:rsidRPr="00863AE5">
          <w:rPr>
            <w:noProof/>
            <w:lang w:val="fr-FR"/>
          </w:rPr>
          <w:t>177</w:t>
        </w:r>
        <w:r w:rsidR="009A08A2">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8597" w14:textId="77777777" w:rsidR="009A08A2" w:rsidRPr="00892C56" w:rsidRDefault="009A08A2" w:rsidP="00892C56">
    <w:pPr>
      <w:pStyle w:val="Header"/>
      <w:pBdr>
        <w:bottom w:val="single" w:sz="4" w:space="1" w:color="auto"/>
      </w:pBdr>
      <w:tabs>
        <w:tab w:val="right" w:pos="9360"/>
      </w:tabs>
      <w:rPr>
        <w:lang w:val="fr-FR"/>
      </w:rPr>
    </w:pPr>
    <w:r>
      <w:rPr>
        <w:rStyle w:val="PageNumber"/>
      </w:rPr>
      <w:fldChar w:fldCharType="begin"/>
    </w:r>
    <w:r w:rsidRPr="00892C56">
      <w:rPr>
        <w:rStyle w:val="PageNumber"/>
        <w:lang w:val="fr-FR"/>
      </w:rPr>
      <w:instrText xml:space="preserve"> PAGE </w:instrText>
    </w:r>
    <w:r>
      <w:rPr>
        <w:rStyle w:val="PageNumber"/>
      </w:rPr>
      <w:fldChar w:fldCharType="separate"/>
    </w:r>
    <w:r w:rsidRPr="00892C56">
      <w:rPr>
        <w:rStyle w:val="PageNumber"/>
        <w:noProof/>
        <w:lang w:val="fr-FR"/>
      </w:rPr>
      <w:t>232</w:t>
    </w:r>
    <w:r>
      <w:rPr>
        <w:rStyle w:val="PageNumber"/>
      </w:rPr>
      <w:fldChar w:fldCharType="end"/>
    </w:r>
    <w:r w:rsidRPr="00892C56">
      <w:rPr>
        <w:rStyle w:val="PageNumber"/>
        <w:lang w:val="fr-FR"/>
      </w:rPr>
      <w:tab/>
      <w:t xml:space="preserve">Section IX. </w:t>
    </w:r>
    <w:r w:rsidRPr="00892C56">
      <w:rPr>
        <w:lang w:val="fr-FR"/>
      </w:rPr>
      <w:t>Cahier des Clauses administratives particulières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502B" w14:textId="321E072A" w:rsidR="009A08A2" w:rsidRPr="00B724A6" w:rsidRDefault="007465A5" w:rsidP="00892C56">
    <w:pPr>
      <w:pStyle w:val="Header"/>
      <w:pBdr>
        <w:bottom w:val="single" w:sz="4" w:space="1" w:color="auto"/>
      </w:pBdr>
      <w:tabs>
        <w:tab w:val="right" w:pos="9360"/>
      </w:tabs>
    </w:pPr>
    <w:r>
      <w:rPr>
        <w:noProof/>
        <w:lang w:val="fr-FR"/>
      </w:rPr>
      <mc:AlternateContent>
        <mc:Choice Requires="wps">
          <w:drawing>
            <wp:anchor distT="0" distB="0" distL="114300" distR="114300" simplePos="0" relativeHeight="251678720" behindDoc="0" locked="0" layoutInCell="0" allowOverlap="1" wp14:anchorId="4505A395" wp14:editId="496E7E4F">
              <wp:simplePos x="0" y="0"/>
              <wp:positionH relativeFrom="page">
                <wp:posOffset>0</wp:posOffset>
              </wp:positionH>
              <wp:positionV relativeFrom="page">
                <wp:posOffset>190500</wp:posOffset>
              </wp:positionV>
              <wp:extent cx="7772400" cy="273050"/>
              <wp:effectExtent l="0" t="0" r="0" b="12700"/>
              <wp:wrapNone/>
              <wp:docPr id="197" name="MSIPCMee234be3b649baae2ab6da32" descr="{&quot;HashCode&quot;:-1813103172,&quot;Height&quot;:792.0,&quot;Width&quot;:612.0,&quot;Placement&quot;:&quot;Head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FE23A" w14:textId="6D79302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05A395" id="_x0000_t202" coordsize="21600,21600" o:spt="202" path="m,l,21600r21600,l21600,xe">
              <v:stroke joinstyle="miter"/>
              <v:path gradientshapeok="t" o:connecttype="rect"/>
            </v:shapetype>
            <v:shape id="MSIPCMee234be3b649baae2ab6da32" o:spid="_x0000_s1050" type="#_x0000_t202" alt="{&quot;HashCode&quot;:-1813103172,&quot;Height&quot;:792.0,&quot;Width&quot;:612.0,&quot;Placement&quot;:&quot;Header&quot;,&quot;Index&quot;:&quot;Primary&quot;,&quot;Section&quot;:19,&quot;Top&quot;:0.0,&quot;Left&quot;:0.0}" style="position:absolute;left:0;text-align:left;margin-left:0;margin-top:15pt;width:612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XkbQh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4AAFE23A" w14:textId="6D79302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r w:rsidR="009A08A2" w:rsidRPr="000D5DF9">
      <w:rPr>
        <w:lang w:val="fr-FR"/>
      </w:rPr>
      <w:t>Section IX. Conditions Particulières</w:t>
    </w:r>
    <w:r w:rsidR="009A08A2">
      <w:tab/>
    </w:r>
    <w:r w:rsidR="009A08A2">
      <w:rPr>
        <w:rStyle w:val="PageNumber"/>
      </w:rPr>
      <w:fldChar w:fldCharType="begin"/>
    </w:r>
    <w:r w:rsidR="009A08A2">
      <w:rPr>
        <w:rStyle w:val="PageNumber"/>
      </w:rPr>
      <w:instrText xml:space="preserve"> PAGE </w:instrText>
    </w:r>
    <w:r w:rsidR="009A08A2">
      <w:rPr>
        <w:rStyle w:val="PageNumber"/>
      </w:rPr>
      <w:fldChar w:fldCharType="separate"/>
    </w:r>
    <w:r w:rsidR="009A08A2">
      <w:rPr>
        <w:rStyle w:val="PageNumber"/>
        <w:noProof/>
      </w:rPr>
      <w:t>271</w:t>
    </w:r>
    <w:r w:rsidR="009A08A2">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5EBE" w14:textId="5C8FC051" w:rsidR="009A08A2" w:rsidRDefault="007465A5" w:rsidP="00892C56">
    <w:pPr>
      <w:pStyle w:val="Header"/>
      <w:pBdr>
        <w:bottom w:val="single" w:sz="4" w:space="1" w:color="auto"/>
      </w:pBdr>
      <w:tabs>
        <w:tab w:val="right" w:pos="9356"/>
      </w:tabs>
    </w:pPr>
    <w:r>
      <w:rPr>
        <w:noProof/>
      </w:rPr>
      <mc:AlternateContent>
        <mc:Choice Requires="wps">
          <w:drawing>
            <wp:anchor distT="0" distB="0" distL="114300" distR="114300" simplePos="0" relativeHeight="251679744" behindDoc="0" locked="0" layoutInCell="0" allowOverlap="1" wp14:anchorId="11D1D04D" wp14:editId="13806D77">
              <wp:simplePos x="0" y="0"/>
              <wp:positionH relativeFrom="page">
                <wp:posOffset>0</wp:posOffset>
              </wp:positionH>
              <wp:positionV relativeFrom="page">
                <wp:posOffset>190500</wp:posOffset>
              </wp:positionV>
              <wp:extent cx="7772400" cy="273050"/>
              <wp:effectExtent l="0" t="0" r="0" b="12700"/>
              <wp:wrapNone/>
              <wp:docPr id="198" name="MSIPCM4e584bb0895fecf6aa8764da" descr="{&quot;HashCode&quot;:-1813103172,&quot;Height&quot;:792.0,&quot;Width&quot;:612.0,&quot;Placement&quot;:&quot;Header&quot;,&quot;Index&quot;:&quot;FirstPage&quot;,&quot;Section&quot;:1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6A16D" w14:textId="5A5353F4"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D1D04D" id="_x0000_t202" coordsize="21600,21600" o:spt="202" path="m,l,21600r21600,l21600,xe">
              <v:stroke joinstyle="miter"/>
              <v:path gradientshapeok="t" o:connecttype="rect"/>
            </v:shapetype>
            <v:shape id="MSIPCM4e584bb0895fecf6aa8764da" o:spid="_x0000_s1051" type="#_x0000_t202" alt="{&quot;HashCode&quot;:-1813103172,&quot;Height&quot;:792.0,&quot;Width&quot;:612.0,&quot;Placement&quot;:&quot;Header&quot;,&quot;Index&quot;:&quot;FirstPage&quot;,&quot;Section&quot;:19,&quot;Top&quot;:0.0,&quot;Left&quot;:0.0}" style="position:absolute;left:0;text-align:left;margin-left:0;margin-top:15pt;width:612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" o:allowincell="f" filled="f" stroked="f" strokeweight=".5pt">
              <v:fill o:detectmouseclick="t"/>
              <v:textbox inset="20pt,0,,0">
                <w:txbxContent>
                  <w:p w14:paraId="7FE6A16D" w14:textId="5A5353F4"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74812303"/>
        <w:docPartObj>
          <w:docPartGallery w:val="Page Numbers (Top of Page)"/>
          <w:docPartUnique/>
        </w:docPartObj>
      </w:sdtPr>
      <w:sdtEndPr/>
      <w:sdtContent>
        <w:r w:rsidR="009A08A2" w:rsidRPr="009A08A2">
          <w:rPr>
            <w:lang w:val="fr-FR"/>
          </w:rPr>
          <w:t>Section IX. Conditions Particulières</w:t>
        </w:r>
        <w:r w:rsidR="009A08A2" w:rsidRPr="003706F0">
          <w:t xml:space="preserve"> </w:t>
        </w:r>
        <w:r w:rsidR="009A08A2">
          <w:tab/>
        </w:r>
        <w:r w:rsidR="009A08A2">
          <w:fldChar w:fldCharType="begin"/>
        </w:r>
        <w:r w:rsidR="009A08A2">
          <w:instrText xml:space="preserve"> PAGE   \* MERGEFORMAT </w:instrText>
        </w:r>
        <w:r w:rsidR="009A08A2">
          <w:fldChar w:fldCharType="separate"/>
        </w:r>
        <w:r w:rsidR="009A08A2">
          <w:rPr>
            <w:noProof/>
          </w:rPr>
          <w:t>251</w:t>
        </w:r>
        <w:r w:rsidR="009A08A2">
          <w:rPr>
            <w:noProof/>
          </w:rPr>
          <w:fldChar w:fldCharType="end"/>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DAE4" w14:textId="77777777" w:rsidR="009A08A2" w:rsidRPr="008A0973" w:rsidRDefault="009A08A2" w:rsidP="00892C56">
    <w:pPr>
      <w:pStyle w:val="Header"/>
      <w:pBdr>
        <w:bottom w:val="single" w:sz="4" w:space="1" w:color="auto"/>
      </w:pBdr>
      <w:tabs>
        <w:tab w:val="right" w:pos="8931"/>
      </w:tabs>
      <w:ind w:right="-19"/>
      <w:rPr>
        <w:lang w:val="fr-FR"/>
      </w:rPr>
    </w:pPr>
    <w:r>
      <w:fldChar w:fldCharType="begin"/>
    </w:r>
    <w:r w:rsidRPr="008A0973">
      <w:rPr>
        <w:lang w:val="fr-FR"/>
      </w:rPr>
      <w:instrText xml:space="preserve"> PAGE   \* MERGEFORMAT </w:instrText>
    </w:r>
    <w:r>
      <w:fldChar w:fldCharType="separate"/>
    </w:r>
    <w:r w:rsidRPr="008A0973">
      <w:rPr>
        <w:noProof/>
        <w:lang w:val="fr-FR"/>
      </w:rPr>
      <w:t>252</w:t>
    </w:r>
    <w:r>
      <w:rPr>
        <w:noProof/>
      </w:rPr>
      <w:fldChar w:fldCharType="end"/>
    </w:r>
    <w:r w:rsidRPr="008A0973">
      <w:rPr>
        <w:lang w:val="fr-FR"/>
      </w:rPr>
      <w:tab/>
      <w:t>Section X. Formulaires du Marché</w:t>
    </w:r>
  </w:p>
  <w:p w14:paraId="3D69625A" w14:textId="77777777" w:rsidR="009A08A2" w:rsidRDefault="009A08A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9E21" w14:textId="707BD166" w:rsidR="009A08A2" w:rsidRPr="00953A23" w:rsidRDefault="007465A5" w:rsidP="00892C56">
    <w:pPr>
      <w:pBdr>
        <w:bottom w:val="single" w:sz="4" w:space="1" w:color="auto"/>
      </w:pBdr>
      <w:tabs>
        <w:tab w:val="right" w:pos="9356"/>
      </w:tabs>
      <w:ind w:right="4"/>
    </w:pPr>
    <w:r>
      <w:rPr>
        <w:noProof/>
      </w:rPr>
      <mc:AlternateContent>
        <mc:Choice Requires="wps">
          <w:drawing>
            <wp:anchor distT="0" distB="0" distL="114300" distR="114300" simplePos="0" relativeHeight="251680768" behindDoc="0" locked="0" layoutInCell="0" allowOverlap="1" wp14:anchorId="591D2180" wp14:editId="0E786CD1">
              <wp:simplePos x="0" y="0"/>
              <wp:positionH relativeFrom="page">
                <wp:posOffset>0</wp:posOffset>
              </wp:positionH>
              <wp:positionV relativeFrom="page">
                <wp:posOffset>190500</wp:posOffset>
              </wp:positionV>
              <wp:extent cx="7772400" cy="273050"/>
              <wp:effectExtent l="0" t="0" r="0" b="12700"/>
              <wp:wrapNone/>
              <wp:docPr id="199" name="MSIPCM8f6546288bd38c18360b4605" descr="{&quot;HashCode&quot;:-1813103172,&quot;Height&quot;:792.0,&quot;Width&quot;:612.0,&quot;Placement&quot;:&quot;Head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2E682" w14:textId="170BD43F"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1D2180" id="_x0000_t202" coordsize="21600,21600" o:spt="202" path="m,l,21600r21600,l21600,xe">
              <v:stroke joinstyle="miter"/>
              <v:path gradientshapeok="t" o:connecttype="rect"/>
            </v:shapetype>
            <v:shape id="MSIPCM8f6546288bd38c18360b4605" o:spid="_x0000_s1052" type="#_x0000_t202" alt="{&quot;HashCode&quot;:-1813103172,&quot;Height&quot;:792.0,&quot;Width&quot;:612.0,&quot;Placement&quot;:&quot;Header&quot;,&quot;Index&quot;:&quot;Primary&quot;,&quot;Section&quot;:20,&quot;Top&quot;:0.0,&quot;Left&quot;:0.0}" style="position:absolute;margin-left:0;margin-top:15pt;width:612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B8GhHIbAgAALQQAAA4AAAAAAAAAAAAAAAAALgIAAGRycy9lMm9Eb2MueG1sUEsBAi0AFAAG&#10;AAgAAAAhAAwjJdbbAAAABwEAAA8AAAAAAAAAAAAAAAAAdQQAAGRycy9kb3ducmV2LnhtbFBLBQYA&#10;AAAABAAEAPMAAAB9BQAAAAA=&#10;" o:allowincell="f" filled="f" stroked="f" strokeweight=".5pt">
              <v:fill o:detectmouseclick="t"/>
              <v:textbox inset="20pt,0,,0">
                <w:txbxContent>
                  <w:p w14:paraId="0182E682" w14:textId="170BD43F"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r w:rsidR="009A08A2" w:rsidRPr="00F43C27">
      <w:t>Section X. Formulaires du Marché</w:t>
    </w:r>
    <w:r w:rsidR="009A08A2" w:rsidRPr="00953A23">
      <w:tab/>
    </w:r>
    <w:r w:rsidR="009A08A2" w:rsidRPr="00953A23">
      <w:fldChar w:fldCharType="begin"/>
    </w:r>
    <w:r w:rsidR="009A08A2" w:rsidRPr="00953A23">
      <w:instrText xml:space="preserve"> PAGE   \* MERGEFORMAT </w:instrText>
    </w:r>
    <w:r w:rsidR="009A08A2" w:rsidRPr="00953A23">
      <w:fldChar w:fldCharType="separate"/>
    </w:r>
    <w:r w:rsidR="009A08A2">
      <w:rPr>
        <w:noProof/>
      </w:rPr>
      <w:t>285</w:t>
    </w:r>
    <w:r w:rsidR="009A08A2" w:rsidRPr="00953A23">
      <w:rPr>
        <w:noProof/>
      </w:rPr>
      <w:fldChar w:fldCharType="end"/>
    </w:r>
  </w:p>
  <w:p w14:paraId="2E395EF0" w14:textId="77777777" w:rsidR="009A08A2" w:rsidRDefault="009A08A2"/>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0D30" w14:textId="5974915C" w:rsidR="009A08A2" w:rsidRDefault="007465A5" w:rsidP="00892C56">
    <w:pPr>
      <w:pStyle w:val="Header"/>
      <w:pBdr>
        <w:bottom w:val="single" w:sz="4" w:space="1" w:color="auto"/>
      </w:pBdr>
      <w:tabs>
        <w:tab w:val="right" w:pos="9356"/>
      </w:tabs>
    </w:pPr>
    <w:r>
      <w:rPr>
        <w:noProof/>
      </w:rPr>
      <mc:AlternateContent>
        <mc:Choice Requires="wps">
          <w:drawing>
            <wp:anchor distT="0" distB="0" distL="114300" distR="114300" simplePos="0" relativeHeight="251681792" behindDoc="0" locked="0" layoutInCell="0" allowOverlap="1" wp14:anchorId="67F95009" wp14:editId="7E08A059">
              <wp:simplePos x="0" y="0"/>
              <wp:positionH relativeFrom="page">
                <wp:posOffset>0</wp:posOffset>
              </wp:positionH>
              <wp:positionV relativeFrom="page">
                <wp:posOffset>190500</wp:posOffset>
              </wp:positionV>
              <wp:extent cx="7772400" cy="273050"/>
              <wp:effectExtent l="0" t="0" r="0" b="12700"/>
              <wp:wrapNone/>
              <wp:docPr id="200" name="MSIPCM731d4120bbd4f68d7bd95bfc" descr="{&quot;HashCode&quot;:-1813103172,&quot;Height&quot;:792.0,&quot;Width&quot;:612.0,&quot;Placement&quot;:&quot;Header&quot;,&quot;Index&quot;:&quot;FirstPage&quot;,&quot;Section&quot;:20,&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4344C" w14:textId="2CEA3EB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F95009" id="_x0000_t202" coordsize="21600,21600" o:spt="202" path="m,l,21600r21600,l21600,xe">
              <v:stroke joinstyle="miter"/>
              <v:path gradientshapeok="t" o:connecttype="rect"/>
            </v:shapetype>
            <v:shape id="MSIPCM731d4120bbd4f68d7bd95bfc" o:spid="_x0000_s1053" type="#_x0000_t202" alt="{&quot;HashCode&quot;:-1813103172,&quot;Height&quot;:792.0,&quot;Width&quot;:612.0,&quot;Placement&quot;:&quot;Header&quot;,&quot;Index&quot;:&quot;FirstPage&quot;,&quot;Section&quot;:20,&quot;Top&quot;:0.0,&quot;Left&quot;:0.0}" style="position:absolute;left:0;text-align:left;margin-left:0;margin-top:15pt;width:612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rlKpuHAIAAC0EAAAOAAAAAAAAAAAAAAAAAC4CAABkcnMvZTJvRG9jLnhtbFBLAQItABQA&#10;BgAIAAAAIQAMIyXW2wAAAAcBAAAPAAAAAAAAAAAAAAAAAHYEAABkcnMvZG93bnJldi54bWxQSwUG&#10;AAAAAAQABADzAAAAfgUAAAAA&#10;" o:allowincell="f" filled="f" stroked="f" strokeweight=".5pt">
              <v:fill o:detectmouseclick="t"/>
              <v:textbox inset="20pt,0,,0">
                <w:txbxContent>
                  <w:p w14:paraId="6614344C" w14:textId="2CEA3EB3" w:rsidR="007465A5"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110423016"/>
        <w:docPartObj>
          <w:docPartGallery w:val="Page Numbers (Top of Page)"/>
          <w:docPartUnique/>
        </w:docPartObj>
      </w:sdtPr>
      <w:sdtEndPr/>
      <w:sdtContent>
        <w:r w:rsidR="009A08A2" w:rsidRPr="009A08A2">
          <w:rPr>
            <w:lang w:val="fr-FR"/>
          </w:rPr>
          <w:t>Section X. Formulaires du Marché</w:t>
        </w:r>
        <w:r w:rsidR="009A08A2">
          <w:tab/>
        </w:r>
        <w:r w:rsidR="009A08A2">
          <w:fldChar w:fldCharType="begin"/>
        </w:r>
        <w:r w:rsidR="009A08A2">
          <w:instrText xml:space="preserve"> PAGE   \* MERGEFORMAT </w:instrText>
        </w:r>
        <w:r w:rsidR="009A08A2">
          <w:fldChar w:fldCharType="separate"/>
        </w:r>
        <w:r w:rsidR="009A08A2">
          <w:rPr>
            <w:noProof/>
          </w:rPr>
          <w:t>284</w:t>
        </w:r>
        <w:r w:rsidR="009A08A2">
          <w:rPr>
            <w:noProof/>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id w:val="-1840832751"/>
      <w:docPartObj>
        <w:docPartGallery w:val="Page Numbers (Top of Page)"/>
        <w:docPartUnique/>
      </w:docPartObj>
    </w:sdtPr>
    <w:sdtEndPr>
      <w:rPr>
        <w:noProof/>
        <w:lang w:val="es-ES_tradnl"/>
      </w:rPr>
    </w:sdtEndPr>
    <w:sdtContent>
      <w:p w14:paraId="1004CD79" w14:textId="1D5A0D56" w:rsidR="009A08A2" w:rsidRDefault="009A08A2" w:rsidP="00B708F4">
        <w:pPr>
          <w:pStyle w:val="Header"/>
          <w:tabs>
            <w:tab w:val="clear" w:pos="9000"/>
            <w:tab w:val="right" w:pos="9360"/>
          </w:tabs>
          <w:jc w:val="left"/>
        </w:pPr>
        <w:r w:rsidRPr="00B708F4">
          <w:rPr>
            <w:lang w:val="fr-FR"/>
          </w:rPr>
          <w:t>Section X. Formulaires du Marché</w:t>
        </w:r>
        <w:r>
          <w:tab/>
        </w:r>
        <w:r>
          <w:fldChar w:fldCharType="begin"/>
        </w:r>
        <w:r>
          <w:instrText xml:space="preserve"> PAGE   \* MERGEFORMAT </w:instrText>
        </w:r>
        <w:r>
          <w:fldChar w:fldCharType="separate"/>
        </w:r>
        <w:r>
          <w:rPr>
            <w:noProof/>
          </w:rPr>
          <w:t>196</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B414" w14:textId="68A327EE" w:rsidR="00216291" w:rsidRDefault="00881EED" w:rsidP="00DB554C">
    <w:pPr>
      <w:pStyle w:val="Header"/>
      <w:pBdr>
        <w:bottom w:val="none" w:sz="0" w:space="0" w:color="auto"/>
      </w:pBdr>
    </w:pPr>
    <w:r>
      <w:rPr>
        <w:noProof/>
      </w:rPr>
      <mc:AlternateContent>
        <mc:Choice Requires="wps">
          <w:drawing>
            <wp:anchor distT="0" distB="0" distL="114300" distR="114300" simplePos="0" relativeHeight="251661055" behindDoc="0" locked="0" layoutInCell="0" allowOverlap="1" wp14:anchorId="563FD510" wp14:editId="196D67A4">
              <wp:simplePos x="0" y="0"/>
              <wp:positionH relativeFrom="page">
                <wp:posOffset>0</wp:posOffset>
              </wp:positionH>
              <wp:positionV relativeFrom="page">
                <wp:posOffset>190500</wp:posOffset>
              </wp:positionV>
              <wp:extent cx="7772400" cy="273050"/>
              <wp:effectExtent l="0" t="0" r="0" b="12700"/>
              <wp:wrapNone/>
              <wp:docPr id="4" name="MSIPCM52824b24aa9883297602661a" descr="{&quot;HashCode&quot;:-1813103172,&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4B64C" w14:textId="5041096E"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63FD510" id="_x0000_t202" coordsize="21600,21600" o:spt="202" path="m,l,21600r21600,l21600,xe">
              <v:stroke joinstyle="miter"/>
              <v:path gradientshapeok="t" o:connecttype="rect"/>
            </v:shapetype>
            <v:shape id="MSIPCM52824b24aa9883297602661a" o:spid="_x0000_s1032" type="#_x0000_t202" alt="{&quot;HashCode&quot;:-1813103172,&quot;Height&quot;:792.0,&quot;Width&quot;:612.0,&quot;Placement&quot;:&quot;Header&quot;,&quot;Index&quot;:&quot;FirstPage&quot;,&quot;Section&quot;:1,&quot;Top&quot;:0.0,&quot;Left&quot;:0.0}" style="position:absolute;left:0;text-align:left;margin-left:0;margin-top:15pt;width:612pt;height:21.5pt;z-index:2516610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5D14B64C" w14:textId="5041096E"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0EFF" w14:textId="1D346289" w:rsidR="009A08A2" w:rsidRDefault="00881EED" w:rsidP="00863AE5">
    <w:pPr>
      <w:pStyle w:val="Header"/>
      <w:jc w:val="right"/>
    </w:pPr>
    <w:r>
      <w:rPr>
        <w:noProof/>
      </w:rPr>
      <mc:AlternateContent>
        <mc:Choice Requires="wps">
          <w:drawing>
            <wp:anchor distT="0" distB="0" distL="114300" distR="114300" simplePos="0" relativeHeight="251662847" behindDoc="0" locked="0" layoutInCell="0" allowOverlap="1" wp14:anchorId="7DB4EFEB" wp14:editId="63AFDA7A">
              <wp:simplePos x="0" y="0"/>
              <wp:positionH relativeFrom="page">
                <wp:posOffset>0</wp:posOffset>
              </wp:positionH>
              <wp:positionV relativeFrom="page">
                <wp:posOffset>190500</wp:posOffset>
              </wp:positionV>
              <wp:extent cx="7772400" cy="273050"/>
              <wp:effectExtent l="0" t="0" r="0" b="12700"/>
              <wp:wrapNone/>
              <wp:docPr id="6" name="MSIPCM3c51495b8625c35e73fd78d6" descr="{&quot;HashCode&quot;:-1813103172,&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0E5C1" w14:textId="10BCF523"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B4EFEB" id="_x0000_t202" coordsize="21600,21600" o:spt="202" path="m,l,21600r21600,l21600,xe">
              <v:stroke joinstyle="miter"/>
              <v:path gradientshapeok="t" o:connecttype="rect"/>
            </v:shapetype>
            <v:shape id="MSIPCM3c51495b8625c35e73fd78d6" o:spid="_x0000_s1033" type="#_x0000_t202" alt="{&quot;HashCode&quot;:-1813103172,&quot;Height&quot;:792.0,&quot;Width&quot;:612.0,&quot;Placement&quot;:&quot;Header&quot;,&quot;Index&quot;:&quot;Primary&quot;,&quot;Section&quot;:2,&quot;Top&quot;:0.0,&quot;Left&quot;:0.0}" style="position:absolute;left:0;text-align:left;margin-left:0;margin-top:15pt;width:612pt;height:21.5pt;z-index:2516628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94N5549KxvOQarmMSZCVEf5Br40MpQNo&#10;AdqX/lVYc8Lfg7lHGtQlsjc0HHOPcC93nso6chQAPsJ5wh2SjNSdnk/Q/K/3mHV55Iuf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Db61P8bAgAALAQAAA4AAAAAAAAAAAAAAAAALgIAAGRycy9lMm9Eb2MueG1sUEsBAi0AFAAG&#10;AAgAAAAhAAwjJdbbAAAABwEAAA8AAAAAAAAAAAAAAAAAdQQAAGRycy9kb3ducmV2LnhtbFBLBQYA&#10;AAAABAAEAPMAAAB9BQAAAAA=&#10;" o:allowincell="f" filled="f" stroked="f" strokeweight=".5pt">
              <v:textbox inset="20pt,0,,0">
                <w:txbxContent>
                  <w:p w14:paraId="5E60E5C1" w14:textId="10BCF523"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831524214"/>
        <w:docPartObj>
          <w:docPartGallery w:val="Page Numbers (Top of Page)"/>
          <w:docPartUnique/>
        </w:docPartObj>
      </w:sdtPr>
      <w:sdtEndPr>
        <w:rPr>
          <w:noProof/>
        </w:rPr>
      </w:sdtEndPr>
      <w:sdtContent>
        <w:r w:rsidR="009A08A2">
          <w:fldChar w:fldCharType="begin"/>
        </w:r>
        <w:r w:rsidR="009A08A2">
          <w:instrText xml:space="preserve"> PAGE   \* MERGEFORMAT </w:instrText>
        </w:r>
        <w:r w:rsidR="009A08A2">
          <w:fldChar w:fldCharType="separate"/>
        </w:r>
        <w:r w:rsidR="009A08A2">
          <w:rPr>
            <w:noProof/>
          </w:rPr>
          <w:t>2</w:t>
        </w:r>
        <w:r w:rsidR="009A08A2">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51A4" w14:textId="5F7C9EE8" w:rsidR="009A08A2" w:rsidRDefault="00881EED">
    <w:pPr>
      <w:pStyle w:val="Header"/>
      <w:jc w:val="right"/>
    </w:pPr>
    <w:r>
      <w:rPr>
        <w:noProof/>
      </w:rPr>
      <mc:AlternateContent>
        <mc:Choice Requires="wps">
          <w:drawing>
            <wp:anchor distT="0" distB="0" distL="114300" distR="114300" simplePos="1" relativeHeight="251663103" behindDoc="0" locked="0" layoutInCell="0" allowOverlap="1" wp14:anchorId="4AE906D1" wp14:editId="20D6D63A">
              <wp:simplePos x="0" y="190500"/>
              <wp:positionH relativeFrom="page">
                <wp:posOffset>0</wp:posOffset>
              </wp:positionH>
              <wp:positionV relativeFrom="page">
                <wp:posOffset>190500</wp:posOffset>
              </wp:positionV>
              <wp:extent cx="7772400" cy="273050"/>
              <wp:effectExtent l="0" t="0" r="0" b="12700"/>
              <wp:wrapNone/>
              <wp:docPr id="7" name="MSIPCMca81433181c2a828a1c7e8df" descr="{&quot;HashCode&quot;:-1813103172,&quot;Height&quot;:792.0,&quot;Width&quot;:612.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ACF82" w14:textId="54F6FA82"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E906D1" id="_x0000_t202" coordsize="21600,21600" o:spt="202" path="m,l,21600r21600,l21600,xe">
              <v:stroke joinstyle="miter"/>
              <v:path gradientshapeok="t" o:connecttype="rect"/>
            </v:shapetype>
            <v:shape id="MSIPCMca81433181c2a828a1c7e8df" o:spid="_x0000_s1034" type="#_x0000_t202" alt="{&quot;HashCode&quot;:-1813103172,&quot;Height&quot;:792.0,&quot;Width&quot;:612.0,&quot;Placement&quot;:&quot;Header&quot;,&quot;Index&quot;:&quot;FirstPage&quot;,&quot;Section&quot;:2,&quot;Top&quot;:0.0,&quot;Left&quot;:0.0}" style="position:absolute;left:0;text-align:left;margin-left:0;margin-top:15pt;width:612pt;height:21.5pt;z-index:25166310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CGwIAACw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QlnQ577KA64XoOeua95esGZ9gw&#10;H56ZQ6pxbJRveMJDKsBecLYoqcH9+Js/5iMDGKWkRemU1H8/MCcoUV8NcjO5QTSi2NINDZeMT+PZ&#10;DC+7wWsO+h5QlmN8IZYnM+YGNZjSgX5Fea9iOwwxw7FpScNg3odeyfg8uFitUhLKyrKwMVvLY+kI&#10;WoT2pXtlzp7xD8jcIwzqYsUbGvrcHu7VIYBsEkcR4B7OM+4oyUTd+flEzf96T1nXR778C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KWJ4UIbAgAALAQAAA4AAAAAAAAAAAAAAAAALgIAAGRycy9lMm9Eb2MueG1sUEsBAi0AFAAG&#10;AAgAAAAhAAwjJdbbAAAABwEAAA8AAAAAAAAAAAAAAAAAdQQAAGRycy9kb3ducmV2LnhtbFBLBQYA&#10;AAAABAAEAPMAAAB9BQAAAAA=&#10;" o:allowincell="f" filled="f" stroked="f" strokeweight=".5pt">
              <v:textbox inset="20pt,0,,0">
                <w:txbxContent>
                  <w:p w14:paraId="283ACF82" w14:textId="54F6FA82"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p>
  <w:sdt>
    <w:sdtPr>
      <w:id w:val="-622003581"/>
      <w:docPartObj>
        <w:docPartGallery w:val="Page Numbers (Top of Page)"/>
        <w:docPartUnique/>
      </w:docPartObj>
    </w:sdtPr>
    <w:sdtEndPr>
      <w:rPr>
        <w:noProof/>
      </w:rPr>
    </w:sdtEndPr>
    <w:sdtContent>
      <w:p w14:paraId="68162B1F" w14:textId="77777777" w:rsidR="009A08A2" w:rsidRDefault="009A08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D5EA" w14:textId="4E19D240" w:rsidR="009A08A2" w:rsidRPr="00DD246F" w:rsidRDefault="00881EED" w:rsidP="00CB2928">
    <w:pPr>
      <w:pStyle w:val="Header"/>
      <w:tabs>
        <w:tab w:val="clear" w:pos="9000"/>
        <w:tab w:val="right" w:pos="9360"/>
      </w:tabs>
      <w:jc w:val="left"/>
    </w:pPr>
    <w:r>
      <w:rPr>
        <w:noProof/>
      </w:rPr>
      <mc:AlternateContent>
        <mc:Choice Requires="wps">
          <w:drawing>
            <wp:anchor distT="0" distB="0" distL="114300" distR="114300" simplePos="0" relativeHeight="251664895" behindDoc="0" locked="0" layoutInCell="0" allowOverlap="1" wp14:anchorId="4FA3C49B" wp14:editId="0EB3DAB9">
              <wp:simplePos x="0" y="0"/>
              <wp:positionH relativeFrom="page">
                <wp:posOffset>0</wp:posOffset>
              </wp:positionH>
              <wp:positionV relativeFrom="page">
                <wp:posOffset>190500</wp:posOffset>
              </wp:positionV>
              <wp:extent cx="7772400" cy="273050"/>
              <wp:effectExtent l="0" t="0" r="0" b="12700"/>
              <wp:wrapNone/>
              <wp:docPr id="8" name="MSIPCM4df5428587ef367973860f2f" descr="{&quot;HashCode&quot;:-1813103172,&quot;Height&quot;:792.0,&quot;Width&quot;:612.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AA4CD" w14:textId="64EFF948"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A3C49B" id="_x0000_t202" coordsize="21600,21600" o:spt="202" path="m,l,21600r21600,l21600,xe">
              <v:stroke joinstyle="miter"/>
              <v:path gradientshapeok="t" o:connecttype="rect"/>
            </v:shapetype>
            <v:shape id="MSIPCM4df5428587ef367973860f2f" o:spid="_x0000_s1035" type="#_x0000_t202" alt="{&quot;HashCode&quot;:-1813103172,&quot;Height&quot;:792.0,&quot;Width&quot;:612.0,&quot;Placement&quot;:&quot;Header&quot;,&quot;Index&quot;:&quot;Primary&quot;,&quot;Section&quot;:5,&quot;Top&quot;:0.0,&quot;Left&quot;:0.0}" style="position:absolute;margin-left:0;margin-top:15pt;width:612pt;height:21.5pt;z-index:2516648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nHGw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obBvAu9kvF5cLFcpiSUlWVhbTaWx9IR&#10;tAjtc/fKnD3hH5C5BxjUxYo3NPS5PdzLfQCpEkcR4B7OE+4oyUTd6flEzf9+T1mXR774B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N7ficcbAgAALAQAAA4AAAAAAAAAAAAAAAAALgIAAGRycy9lMm9Eb2MueG1sUEsBAi0AFAAG&#10;AAgAAAAhAAwjJdbbAAAABwEAAA8AAAAAAAAAAAAAAAAAdQQAAGRycy9kb3ducmV2LnhtbFBLBQYA&#10;AAAABAAEAPMAAAB9BQAAAAA=&#10;" o:allowincell="f" filled="f" stroked="f" strokeweight=".5pt">
              <v:textbox inset="20pt,0,,0">
                <w:txbxContent>
                  <w:p w14:paraId="395AA4CD" w14:textId="64EFF948"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942556382"/>
        <w:docPartObj>
          <w:docPartGallery w:val="Page Numbers (Top of Page)"/>
          <w:docPartUnique/>
        </w:docPartObj>
      </w:sdtPr>
      <w:sdtEndPr>
        <w:rPr>
          <w:noProof/>
        </w:rPr>
      </w:sdtEndPr>
      <w:sdtContent>
        <w:r w:rsidR="009A08A2" w:rsidRPr="00CB2928">
          <w:rPr>
            <w:lang w:val="en-US" w:eastAsia="en-US"/>
          </w:rPr>
          <w:t>Section</w:t>
        </w:r>
        <w:r w:rsidR="009A08A2" w:rsidRPr="00DD246F">
          <w:rPr>
            <w:lang w:val="fr-FR"/>
          </w:rPr>
          <w:t xml:space="preserve"> I. Instructions aux Proposants</w:t>
        </w:r>
        <w:r w:rsidR="009A08A2" w:rsidRPr="00DD246F">
          <w:t xml:space="preserve"> </w:t>
        </w:r>
        <w:r w:rsidR="009A08A2">
          <w:tab/>
        </w:r>
        <w:r w:rsidR="009A08A2">
          <w:fldChar w:fldCharType="begin"/>
        </w:r>
        <w:r w:rsidR="009A08A2">
          <w:instrText xml:space="preserve"> PAGE   \* MERGEFORMAT </w:instrText>
        </w:r>
        <w:r w:rsidR="009A08A2">
          <w:fldChar w:fldCharType="separate"/>
        </w:r>
        <w:r w:rsidR="009A08A2">
          <w:rPr>
            <w:noProof/>
          </w:rPr>
          <w:t>33</w:t>
        </w:r>
        <w:r w:rsidR="009A08A2">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9EEF" w14:textId="20B671A4" w:rsidR="009A08A2" w:rsidRPr="00863AE5" w:rsidRDefault="00881EED" w:rsidP="001D0F7F">
    <w:pPr>
      <w:pStyle w:val="Header"/>
      <w:tabs>
        <w:tab w:val="clear" w:pos="9000"/>
        <w:tab w:val="right" w:pos="9360"/>
      </w:tabs>
      <w:jc w:val="left"/>
      <w:rPr>
        <w:lang w:val="fr-FR"/>
      </w:rPr>
    </w:pPr>
    <w:r>
      <w:rPr>
        <w:noProof/>
      </w:rPr>
      <mc:AlternateContent>
        <mc:Choice Requires="wps">
          <w:drawing>
            <wp:anchor distT="0" distB="0" distL="114300" distR="114300" simplePos="0" relativeHeight="251665151" behindDoc="0" locked="0" layoutInCell="0" allowOverlap="1" wp14:anchorId="1232521C" wp14:editId="655399A2">
              <wp:simplePos x="0" y="0"/>
              <wp:positionH relativeFrom="page">
                <wp:posOffset>0</wp:posOffset>
              </wp:positionH>
              <wp:positionV relativeFrom="page">
                <wp:posOffset>190500</wp:posOffset>
              </wp:positionV>
              <wp:extent cx="7772400" cy="273050"/>
              <wp:effectExtent l="0" t="0" r="0" b="12700"/>
              <wp:wrapNone/>
              <wp:docPr id="9" name="MSIPCMb244421d8734ff9eb0998c81" descr="{&quot;HashCode&quot;:-1813103172,&quot;Height&quot;:792.0,&quot;Width&quot;:612.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DAA9B" w14:textId="0791FF62"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32521C" id="_x0000_t202" coordsize="21600,21600" o:spt="202" path="m,l,21600r21600,l21600,xe">
              <v:stroke joinstyle="miter"/>
              <v:path gradientshapeok="t" o:connecttype="rect"/>
            </v:shapetype>
            <v:shape id="MSIPCMb244421d8734ff9eb0998c81" o:spid="_x0000_s1036" type="#_x0000_t202" alt="{&quot;HashCode&quot;:-1813103172,&quot;Height&quot;:792.0,&quot;Width&quot;:612.0,&quot;Placement&quot;:&quot;Header&quot;,&quot;Index&quot;:&quot;Primary&quot;,&quot;Section&quot;:6,&quot;Top&quot;:0.0,&quot;Left&quot;:0.0}" style="position:absolute;margin-left:0;margin-top:15pt;width:612pt;height:21.5pt;z-index:2516651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E2svHobAgAALAQAAA4AAAAAAAAAAAAAAAAALgIAAGRycy9lMm9Eb2MueG1sUEsBAi0AFAAG&#10;AAgAAAAhAAwjJdbbAAAABwEAAA8AAAAAAAAAAAAAAAAAdQQAAGRycy9kb3ducmV2LnhtbFBLBQYA&#10;AAAABAAEAPMAAAB9BQAAAAA=&#10;" o:allowincell="f" filled="f" stroked="f" strokeweight=".5pt">
              <v:textbox inset="20pt,0,,0">
                <w:txbxContent>
                  <w:p w14:paraId="1C9DAA9B" w14:textId="0791FF62"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942556381"/>
        <w:docPartObj>
          <w:docPartGallery w:val="Page Numbers (Top of Page)"/>
          <w:docPartUnique/>
        </w:docPartObj>
      </w:sdtPr>
      <w:sdtEndPr>
        <w:rPr>
          <w:noProof/>
        </w:rPr>
      </w:sdtEndPr>
      <w:sdtContent>
        <w:r w:rsidR="009A08A2" w:rsidRPr="00F62861">
          <w:rPr>
            <w:lang w:val="fr-FR" w:eastAsia="en-US"/>
          </w:rPr>
          <w:t>Section II. Données particulières de l’appel à propositions</w:t>
        </w:r>
        <w:r w:rsidR="009A08A2" w:rsidRPr="00863AE5">
          <w:rPr>
            <w:lang w:val="fr-FR"/>
          </w:rPr>
          <w:tab/>
        </w:r>
        <w:r w:rsidR="009A08A2">
          <w:fldChar w:fldCharType="begin"/>
        </w:r>
        <w:r w:rsidR="009A08A2" w:rsidRPr="00863AE5">
          <w:rPr>
            <w:lang w:val="fr-FR"/>
          </w:rPr>
          <w:instrText xml:space="preserve"> PAGE   \* MERGEFORMAT </w:instrText>
        </w:r>
        <w:r w:rsidR="009A08A2">
          <w:fldChar w:fldCharType="separate"/>
        </w:r>
        <w:r w:rsidR="009A08A2" w:rsidRPr="00863AE5">
          <w:rPr>
            <w:noProof/>
            <w:lang w:val="fr-FR"/>
          </w:rPr>
          <w:t>44</w:t>
        </w:r>
        <w:r w:rsidR="009A08A2">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7468" w14:textId="5DB2940A" w:rsidR="009A08A2" w:rsidRPr="00F62861" w:rsidRDefault="00881EED" w:rsidP="00F62861">
    <w:pPr>
      <w:pStyle w:val="Header"/>
      <w:tabs>
        <w:tab w:val="clear" w:pos="9000"/>
        <w:tab w:val="right" w:pos="9356"/>
      </w:tabs>
      <w:jc w:val="left"/>
      <w:rPr>
        <w:lang w:val="fr-FR"/>
      </w:rPr>
    </w:pPr>
    <w:r>
      <w:rPr>
        <w:noProof/>
        <w:lang w:val="fr-FR" w:eastAsia="en-US"/>
      </w:rPr>
      <mc:AlternateContent>
        <mc:Choice Requires="wps">
          <w:drawing>
            <wp:anchor distT="0" distB="0" distL="114300" distR="114300" simplePos="0" relativeHeight="251666943" behindDoc="0" locked="0" layoutInCell="0" allowOverlap="1" wp14:anchorId="26E63587" wp14:editId="4978D17B">
              <wp:simplePos x="0" y="0"/>
              <wp:positionH relativeFrom="page">
                <wp:posOffset>0</wp:posOffset>
              </wp:positionH>
              <wp:positionV relativeFrom="page">
                <wp:posOffset>190500</wp:posOffset>
              </wp:positionV>
              <wp:extent cx="7772400" cy="273050"/>
              <wp:effectExtent l="0" t="0" r="0" b="12700"/>
              <wp:wrapNone/>
              <wp:docPr id="10" name="MSIPCMa90e462eb0924a7a7f5d6a05" descr="{&quot;HashCode&quot;:-1813103172,&quot;Height&quot;:792.0,&quot;Width&quot;:612.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DE80C" w14:textId="0B62624D"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6E63587" id="_x0000_t202" coordsize="21600,21600" o:spt="202" path="m,l,21600r21600,l21600,xe">
              <v:stroke joinstyle="miter"/>
              <v:path gradientshapeok="t" o:connecttype="rect"/>
            </v:shapetype>
            <v:shape id="MSIPCMa90e462eb0924a7a7f5d6a05" o:spid="_x0000_s1037" type="#_x0000_t202" alt="{&quot;HashCode&quot;:-1813103172,&quot;Height&quot;:792.0,&quot;Width&quot;:612.0,&quot;Placement&quot;:&quot;Header&quot;,&quot;Index&quot;:&quot;FirstPage&quot;,&quot;Section&quot;:6,&quot;Top&quot;:0.0,&quot;Left&quot;:0.0}" style="position:absolute;margin-left:0;margin-top:15pt;width:612pt;height:21.5pt;z-index:2516669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Lk+kmYbAgAALAQAAA4AAAAAAAAAAAAAAAAALgIAAGRycy9lMm9Eb2MueG1sUEsBAi0AFAAG&#10;AAgAAAAhAAwjJdbbAAAABwEAAA8AAAAAAAAAAAAAAAAAdQQAAGRycy9kb3ducmV2LnhtbFBLBQYA&#10;AAAABAAEAPMAAAB9BQAAAAA=&#10;" o:allowincell="f" filled="f" stroked="f" strokeweight=".5pt">
              <v:textbox inset="20pt,0,,0">
                <w:txbxContent>
                  <w:p w14:paraId="791DE80C" w14:textId="0B62624D"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r w:rsidR="009A08A2" w:rsidRPr="00F62861">
      <w:rPr>
        <w:lang w:val="fr-FR" w:eastAsia="en-US"/>
      </w:rPr>
      <w:t>Section II. Données particulières de l’appel à propositions</w:t>
    </w:r>
    <w:r w:rsidR="009A08A2" w:rsidRPr="00F62861">
      <w:rPr>
        <w:lang w:val="fr-FR"/>
      </w:rPr>
      <w:tab/>
    </w:r>
    <w:sdt>
      <w:sdtPr>
        <w:rPr>
          <w:lang w:val="fr-FR"/>
        </w:rPr>
        <w:id w:val="-1942556380"/>
        <w:docPartObj>
          <w:docPartGallery w:val="Page Numbers (Top of Page)"/>
          <w:docPartUnique/>
        </w:docPartObj>
      </w:sdtPr>
      <w:sdtEndPr>
        <w:rPr>
          <w:noProof/>
        </w:rPr>
      </w:sdtEndPr>
      <w:sdtContent>
        <w:r w:rsidR="009A08A2" w:rsidRPr="00F62861">
          <w:rPr>
            <w:lang w:val="fr-FR"/>
          </w:rPr>
          <w:fldChar w:fldCharType="begin"/>
        </w:r>
        <w:r w:rsidR="009A08A2" w:rsidRPr="00F62861">
          <w:rPr>
            <w:lang w:val="fr-FR"/>
          </w:rPr>
          <w:instrText xml:space="preserve"> PAGE   \* MERGEFORMAT </w:instrText>
        </w:r>
        <w:r w:rsidR="009A08A2" w:rsidRPr="00F62861">
          <w:rPr>
            <w:lang w:val="fr-FR"/>
          </w:rPr>
          <w:fldChar w:fldCharType="separate"/>
        </w:r>
        <w:r w:rsidR="009A08A2">
          <w:rPr>
            <w:noProof/>
            <w:lang w:val="fr-FR"/>
          </w:rPr>
          <w:t>39</w:t>
        </w:r>
        <w:r w:rsidR="009A08A2" w:rsidRPr="00F62861">
          <w:rPr>
            <w:noProof/>
            <w:lang w:val="fr-FR"/>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D36C" w14:textId="2663D3FF" w:rsidR="009A08A2" w:rsidRPr="00863AE5" w:rsidRDefault="00881EED" w:rsidP="001D0F7F">
    <w:pPr>
      <w:pStyle w:val="Header"/>
      <w:tabs>
        <w:tab w:val="clear" w:pos="9000"/>
        <w:tab w:val="right" w:pos="9360"/>
      </w:tabs>
      <w:jc w:val="left"/>
      <w:rPr>
        <w:lang w:val="fr-FR"/>
      </w:rPr>
    </w:pPr>
    <w:r>
      <w:rPr>
        <w:noProof/>
      </w:rPr>
      <mc:AlternateContent>
        <mc:Choice Requires="wps">
          <w:drawing>
            <wp:anchor distT="0" distB="0" distL="114300" distR="114300" simplePos="0" relativeHeight="251667199" behindDoc="0" locked="0" layoutInCell="0" allowOverlap="1" wp14:anchorId="5EC8B4A0" wp14:editId="60EA5290">
              <wp:simplePos x="0" y="0"/>
              <wp:positionH relativeFrom="page">
                <wp:posOffset>0</wp:posOffset>
              </wp:positionH>
              <wp:positionV relativeFrom="page">
                <wp:posOffset>190500</wp:posOffset>
              </wp:positionV>
              <wp:extent cx="7772400" cy="273050"/>
              <wp:effectExtent l="0" t="0" r="0" b="12700"/>
              <wp:wrapNone/>
              <wp:docPr id="11" name="MSIPCMdb694515ba58179b80d1adc1" descr="{&quot;HashCode&quot;:-1813103172,&quot;Height&quot;:792.0,&quot;Width&quot;:612.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A3946" w14:textId="3147BEB9"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EC8B4A0" id="_x0000_t202" coordsize="21600,21600" o:spt="202" path="m,l,21600r21600,l21600,xe">
              <v:stroke joinstyle="miter"/>
              <v:path gradientshapeok="t" o:connecttype="rect"/>
            </v:shapetype>
            <v:shape id="MSIPCMdb694515ba58179b80d1adc1" o:spid="_x0000_s1038" type="#_x0000_t202" alt="{&quot;HashCode&quot;:-1813103172,&quot;Height&quot;:792.0,&quot;Width&quot;:612.0,&quot;Placement&quot;:&quot;Header&quot;,&quot;Index&quot;:&quot;Primary&quot;,&quot;Section&quot;:7,&quot;Top&quot;:0.0,&quot;Left&quot;:0.0}" style="position:absolute;margin-left:0;margin-top:15pt;width:612pt;height:21.5pt;z-index:2516671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fb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NKwx4aKA9azdGTeGbmqMcOD&#10;cP5ZWFCNsSFf/4SjbAi96GRxVpH98Td/yAcDiHLWQTo5d993wirOmq8a3EyugUYQW7zBsNH4NJ5O&#10;cdkMXr1r7wiyHOOFGBnNkOubwSwtta+Q9zK0Q0hoiaY594N5549KxvOQarmMSZCVEf5Br40MpQNo&#10;AdqX/lVYc8Lfg7lHGtQlsjc0HHOPcC93nso6chQAPsJ5wh2SjNSdnk/Q/K/3mHV55Iuf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CpNp9sbAgAALAQAAA4AAAAAAAAAAAAAAAAALgIAAGRycy9lMm9Eb2MueG1sUEsBAi0AFAAG&#10;AAgAAAAhAAwjJdbbAAAABwEAAA8AAAAAAAAAAAAAAAAAdQQAAGRycy9kb3ducmV2LnhtbFBLBQYA&#10;AAAABAAEAPMAAAB9BQAAAAA=&#10;" o:allowincell="f" filled="f" stroked="f" strokeweight=".5pt">
              <v:textbox inset="20pt,0,,0">
                <w:txbxContent>
                  <w:p w14:paraId="73AA3946" w14:textId="3147BEB9" w:rsidR="00881EED" w:rsidRPr="007465A5" w:rsidRDefault="007465A5" w:rsidP="007465A5">
                    <w:pPr>
                      <w:rPr>
                        <w:rFonts w:ascii="Calibri" w:hAnsi="Calibri" w:cs="Calibri"/>
                        <w:color w:val="000000"/>
                      </w:rPr>
                    </w:pPr>
                    <w:r w:rsidRPr="007465A5">
                      <w:rPr>
                        <w:rFonts w:ascii="Calibri" w:hAnsi="Calibri" w:cs="Calibri"/>
                        <w:color w:val="000000"/>
                      </w:rPr>
                      <w:t>Protected</w:t>
                    </w:r>
                  </w:p>
                </w:txbxContent>
              </v:textbox>
              <w10:wrap anchorx="page" anchory="page"/>
            </v:shape>
          </w:pict>
        </mc:Fallback>
      </mc:AlternateContent>
    </w:r>
    <w:sdt>
      <w:sdtPr>
        <w:id w:val="-1942556379"/>
        <w:docPartObj>
          <w:docPartGallery w:val="Page Numbers (Top of Page)"/>
          <w:docPartUnique/>
        </w:docPartObj>
      </w:sdtPr>
      <w:sdtEndPr>
        <w:rPr>
          <w:noProof/>
        </w:rPr>
      </w:sdtEndPr>
      <w:sdtContent>
        <w:r w:rsidR="009A08A2" w:rsidRPr="001D0F7F">
          <w:rPr>
            <w:lang w:val="fr-FR" w:eastAsia="en-US"/>
          </w:rPr>
          <w:t>Section III. Critères d’évaluation et de qualification</w:t>
        </w:r>
        <w:r w:rsidR="009A08A2" w:rsidRPr="00863AE5">
          <w:rPr>
            <w:lang w:val="fr-FR"/>
          </w:rPr>
          <w:tab/>
        </w:r>
        <w:r w:rsidR="009A08A2">
          <w:fldChar w:fldCharType="begin"/>
        </w:r>
        <w:r w:rsidR="009A08A2" w:rsidRPr="00863AE5">
          <w:rPr>
            <w:lang w:val="fr-FR"/>
          </w:rPr>
          <w:instrText xml:space="preserve"> PAGE   \* MERGEFORMAT </w:instrText>
        </w:r>
        <w:r w:rsidR="009A08A2">
          <w:fldChar w:fldCharType="separate"/>
        </w:r>
        <w:r w:rsidR="009A08A2" w:rsidRPr="00863AE5">
          <w:rPr>
            <w:noProof/>
            <w:lang w:val="fr-FR"/>
          </w:rPr>
          <w:t>52</w:t>
        </w:r>
        <w:r w:rsidR="009A08A2">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16A61FD8"/>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00881056"/>
    <w:multiLevelType w:val="hybridMultilevel"/>
    <w:tmpl w:val="DC740438"/>
    <w:lvl w:ilvl="0" w:tplc="5960218E">
      <w:start w:val="1"/>
      <w:numFmt w:val="lowerRoman"/>
      <w:lvlText w:val="(%1)"/>
      <w:lvlJc w:val="left"/>
      <w:pPr>
        <w:ind w:left="2064" w:hanging="360"/>
      </w:pPr>
      <w:rPr>
        <w:rFonts w:hint="default"/>
      </w:rPr>
    </w:lvl>
    <w:lvl w:ilvl="1" w:tplc="2A7406AA">
      <w:start w:val="1"/>
      <w:numFmt w:val="decimal"/>
      <w:lvlText w:val="%2."/>
      <w:lvlJc w:val="left"/>
      <w:pPr>
        <w:ind w:left="2784" w:hanging="360"/>
      </w:pPr>
      <w:rPr>
        <w:rFonts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 w15:restartNumberingAfterBreak="0">
    <w:nsid w:val="00F4400B"/>
    <w:multiLevelType w:val="hybridMultilevel"/>
    <w:tmpl w:val="124EBF0A"/>
    <w:lvl w:ilvl="0" w:tplc="04090003">
      <w:start w:val="1"/>
      <w:numFmt w:val="lowerLetter"/>
      <w:lvlText w:val="(%1)"/>
      <w:lvlJc w:val="left"/>
      <w:pPr>
        <w:ind w:left="780" w:hanging="42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 w15:restartNumberingAfterBreak="0">
    <w:nsid w:val="016A7EB8"/>
    <w:multiLevelType w:val="hybridMultilevel"/>
    <w:tmpl w:val="381CD584"/>
    <w:lvl w:ilvl="0" w:tplc="5E6AA50E">
      <w:start w:val="5"/>
      <w:numFmt w:val="none"/>
      <w:lvlText w:val=""/>
      <w:lvlJc w:val="left"/>
      <w:pPr>
        <w:ind w:left="938" w:hanging="360"/>
      </w:pPr>
      <w:rPr>
        <w:rFonts w:ascii="Symbol" w:hAnsi="Symbol" w:cs="Times New Roman" w:hint="default"/>
        <w:sz w:val="32"/>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16B1138"/>
    <w:multiLevelType w:val="multilevel"/>
    <w:tmpl w:val="73D8C26C"/>
    <w:lvl w:ilvl="0">
      <w:start w:val="1"/>
      <w:numFmt w:val="decimal"/>
      <w:pStyle w:val="GCCHeading2"/>
      <w:lvlText w:val="%1."/>
      <w:lvlJc w:val="left"/>
      <w:pPr>
        <w:ind w:left="360" w:hanging="360"/>
      </w:pPr>
      <w:rPr>
        <w:rFonts w:hint="default"/>
      </w:rPr>
    </w:lvl>
    <w:lvl w:ilvl="1">
      <w:start w:val="1"/>
      <w:numFmt w:val="decimal"/>
      <w:lvlText w:val="%1.%2."/>
      <w:lvlJc w:val="left"/>
      <w:pPr>
        <w:ind w:left="792" w:hanging="432"/>
      </w:pPr>
      <w:rPr>
        <w:rFonts w:hint="default"/>
        <w:b w:val="0"/>
        <w:bCs/>
        <w:lang w:val="fr-F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D337F4"/>
    <w:multiLevelType w:val="hybridMultilevel"/>
    <w:tmpl w:val="8580F442"/>
    <w:lvl w:ilvl="0" w:tplc="04090017">
      <w:start w:val="1"/>
      <w:numFmt w:val="lowerLetter"/>
      <w:lvlText w:val="%1)"/>
      <w:lvlJc w:val="left"/>
      <w:pPr>
        <w:ind w:left="720" w:hanging="360"/>
      </w:pPr>
      <w:rPr>
        <w:rFonts w:hint="default"/>
        <w:b w:val="0"/>
        <w:i w:val="0"/>
      </w:rPr>
    </w:lvl>
    <w:lvl w:ilvl="1" w:tplc="040C0019">
      <w:start w:val="1"/>
      <w:numFmt w:val="lowerLetter"/>
      <w:lvlText w:val="(%2)"/>
      <w:lvlJc w:val="left"/>
      <w:pPr>
        <w:ind w:left="1440" w:hanging="360"/>
      </w:pPr>
      <w:rPr>
        <w:rFonts w:hint="default"/>
        <w:b/>
      </w:rPr>
    </w:lvl>
    <w:lvl w:ilvl="2" w:tplc="040C001B">
      <w:start w:val="1"/>
      <w:numFmt w:val="lowerRoman"/>
      <w:lvlText w:val="%3."/>
      <w:lvlJc w:val="right"/>
      <w:pPr>
        <w:ind w:left="2160" w:hanging="180"/>
      </w:pPr>
    </w:lvl>
    <w:lvl w:ilvl="3" w:tplc="040C000F">
      <w:start w:val="1"/>
      <w:numFmt w:val="lowerRoman"/>
      <w:lvlText w:val="(%4)"/>
      <w:lvlJc w:val="left"/>
      <w:pPr>
        <w:ind w:left="2880" w:hanging="360"/>
      </w:pPr>
      <w:rPr>
        <w:rFonts w:hint="default"/>
        <w:b w:val="0"/>
        <w:i w:val="0"/>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7" w15:restartNumberingAfterBreak="0">
    <w:nsid w:val="03ED4FEB"/>
    <w:multiLevelType w:val="hybridMultilevel"/>
    <w:tmpl w:val="6B006650"/>
    <w:lvl w:ilvl="0" w:tplc="7298CCCA">
      <w:start w:val="1"/>
      <w:numFmt w:val="lowerLetter"/>
      <w:lvlText w:val="(%1)"/>
      <w:lvlJc w:val="left"/>
      <w:pPr>
        <w:ind w:left="720" w:hanging="360"/>
      </w:pPr>
      <w:rPr>
        <w:rFonts w:hint="default"/>
      </w:rPr>
    </w:lvl>
    <w:lvl w:ilvl="1" w:tplc="F372E45C" w:tentative="1">
      <w:start w:val="1"/>
      <w:numFmt w:val="lowerLetter"/>
      <w:lvlText w:val="%2."/>
      <w:lvlJc w:val="left"/>
      <w:pPr>
        <w:ind w:left="1440" w:hanging="360"/>
      </w:pPr>
    </w:lvl>
    <w:lvl w:ilvl="2" w:tplc="4334AA5E" w:tentative="1">
      <w:start w:val="1"/>
      <w:numFmt w:val="lowerRoman"/>
      <w:lvlText w:val="%3."/>
      <w:lvlJc w:val="right"/>
      <w:pPr>
        <w:ind w:left="2160" w:hanging="180"/>
      </w:pPr>
    </w:lvl>
    <w:lvl w:ilvl="3" w:tplc="8D5CA0C2" w:tentative="1">
      <w:start w:val="1"/>
      <w:numFmt w:val="decimal"/>
      <w:lvlText w:val="%4."/>
      <w:lvlJc w:val="left"/>
      <w:pPr>
        <w:ind w:left="2880" w:hanging="360"/>
      </w:pPr>
    </w:lvl>
    <w:lvl w:ilvl="4" w:tplc="D7C06DBA" w:tentative="1">
      <w:start w:val="1"/>
      <w:numFmt w:val="lowerLetter"/>
      <w:lvlText w:val="%5."/>
      <w:lvlJc w:val="left"/>
      <w:pPr>
        <w:ind w:left="3600" w:hanging="360"/>
      </w:pPr>
    </w:lvl>
    <w:lvl w:ilvl="5" w:tplc="DE3E97C8" w:tentative="1">
      <w:start w:val="1"/>
      <w:numFmt w:val="lowerRoman"/>
      <w:lvlText w:val="%6."/>
      <w:lvlJc w:val="right"/>
      <w:pPr>
        <w:ind w:left="4320" w:hanging="180"/>
      </w:pPr>
    </w:lvl>
    <w:lvl w:ilvl="6" w:tplc="55144E34" w:tentative="1">
      <w:start w:val="1"/>
      <w:numFmt w:val="decimal"/>
      <w:lvlText w:val="%7."/>
      <w:lvlJc w:val="left"/>
      <w:pPr>
        <w:ind w:left="5040" w:hanging="360"/>
      </w:pPr>
    </w:lvl>
    <w:lvl w:ilvl="7" w:tplc="A6766D64" w:tentative="1">
      <w:start w:val="1"/>
      <w:numFmt w:val="lowerLetter"/>
      <w:lvlText w:val="%8."/>
      <w:lvlJc w:val="left"/>
      <w:pPr>
        <w:ind w:left="5760" w:hanging="360"/>
      </w:pPr>
    </w:lvl>
    <w:lvl w:ilvl="8" w:tplc="29588EBE" w:tentative="1">
      <w:start w:val="1"/>
      <w:numFmt w:val="lowerRoman"/>
      <w:lvlText w:val="%9."/>
      <w:lvlJc w:val="right"/>
      <w:pPr>
        <w:ind w:left="6480" w:hanging="180"/>
      </w:pPr>
    </w:lvl>
  </w:abstractNum>
  <w:abstractNum w:abstractNumId="8" w15:restartNumberingAfterBreak="0">
    <w:nsid w:val="0445076F"/>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F52CC0"/>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404C7A"/>
    <w:multiLevelType w:val="hybridMultilevel"/>
    <w:tmpl w:val="2D4415F4"/>
    <w:lvl w:ilvl="0" w:tplc="435C7C1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6F62DA"/>
    <w:multiLevelType w:val="hybridMultilevel"/>
    <w:tmpl w:val="20001BF2"/>
    <w:lvl w:ilvl="0" w:tplc="435C7C16">
      <w:start w:val="5"/>
      <w:numFmt w:val="bullet"/>
      <w:lvlText w:val="-"/>
      <w:lvlJc w:val="left"/>
      <w:pPr>
        <w:ind w:left="1080" w:hanging="360"/>
      </w:pPr>
      <w:rPr>
        <w:rFonts w:ascii="Arial" w:eastAsia="Times New Roman" w:hAnsi="Arial" w:cs="Aria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C927895"/>
    <w:multiLevelType w:val="hybridMultilevel"/>
    <w:tmpl w:val="8AE6116A"/>
    <w:lvl w:ilvl="0" w:tplc="39E0B2C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CC344D7"/>
    <w:multiLevelType w:val="hybridMultilevel"/>
    <w:tmpl w:val="107CC9A8"/>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CF37699"/>
    <w:multiLevelType w:val="hybridMultilevel"/>
    <w:tmpl w:val="035AD0EE"/>
    <w:lvl w:ilvl="0" w:tplc="04090017">
      <w:start w:val="1"/>
      <w:numFmt w:val="lowerRoman"/>
      <w:lvlText w:val="%1)"/>
      <w:lvlJc w:val="left"/>
      <w:pPr>
        <w:ind w:left="1872" w:hanging="720"/>
      </w:pPr>
      <w:rPr>
        <w:rFonts w:hint="default"/>
      </w:rPr>
    </w:lvl>
    <w:lvl w:ilvl="1" w:tplc="04090019">
      <w:start w:val="1"/>
      <w:numFmt w:val="lowerLetter"/>
      <w:lvlText w:val="(%2)"/>
      <w:lvlJc w:val="left"/>
      <w:pPr>
        <w:ind w:left="2232" w:hanging="360"/>
      </w:pPr>
      <w:rPr>
        <w:rFont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4F2CD1"/>
    <w:multiLevelType w:val="hybridMultilevel"/>
    <w:tmpl w:val="068441D6"/>
    <w:lvl w:ilvl="0" w:tplc="FC62DAB4">
      <w:start w:val="1"/>
      <w:numFmt w:val="lowerLetter"/>
      <w:lvlText w:val="%1)"/>
      <w:lvlJc w:val="left"/>
      <w:pPr>
        <w:ind w:left="720" w:hanging="360"/>
      </w:pPr>
    </w:lvl>
    <w:lvl w:ilvl="1" w:tplc="BC3E459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FFF61F9"/>
    <w:multiLevelType w:val="hybridMultilevel"/>
    <w:tmpl w:val="A95A5824"/>
    <w:lvl w:ilvl="0" w:tplc="040C0017">
      <w:start w:val="1"/>
      <w:numFmt w:val="lowerRoman"/>
      <w:lvlText w:val="(%1)"/>
      <w:lvlJc w:val="left"/>
      <w:pPr>
        <w:ind w:left="720" w:hanging="360"/>
      </w:pPr>
      <w:rPr>
        <w:rFonts w:hint="default"/>
        <w:b w:val="0"/>
        <w:i w:val="0"/>
      </w:rPr>
    </w:lvl>
    <w:lvl w:ilvl="1" w:tplc="13CCC0FA"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25" w15:restartNumberingAfterBreak="0">
    <w:nsid w:val="114E229B"/>
    <w:multiLevelType w:val="hybridMultilevel"/>
    <w:tmpl w:val="B868F380"/>
    <w:lvl w:ilvl="0" w:tplc="CA56C274">
      <w:start w:val="1"/>
      <w:numFmt w:val="lowerLetter"/>
      <w:lvlText w:val="%1)"/>
      <w:lvlJc w:val="left"/>
      <w:pPr>
        <w:ind w:left="787" w:hanging="360"/>
      </w:pPr>
      <w:rPr>
        <w:rFonts w:hint="default"/>
        <w:b w:val="0"/>
        <w:i w:val="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6" w15:restartNumberingAfterBreak="0">
    <w:nsid w:val="121861B3"/>
    <w:multiLevelType w:val="multilevel"/>
    <w:tmpl w:val="86F4C3B4"/>
    <w:lvl w:ilvl="0">
      <w:start w:val="1"/>
      <w:numFmt w:val="lowerRoman"/>
      <w:lvlText w:val="%1)"/>
      <w:lvlJc w:val="left"/>
      <w:pPr>
        <w:tabs>
          <w:tab w:val="num" w:pos="1080"/>
        </w:tabs>
        <w:ind w:left="1080" w:hanging="216"/>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9" w15:restartNumberingAfterBreak="0">
    <w:nsid w:val="13612574"/>
    <w:multiLevelType w:val="hybridMultilevel"/>
    <w:tmpl w:val="391E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5E52EC1"/>
    <w:multiLevelType w:val="hybridMultilevel"/>
    <w:tmpl w:val="5DEEDC04"/>
    <w:lvl w:ilvl="0" w:tplc="5DDC16F0">
      <w:start w:val="1"/>
      <w:numFmt w:val="lowerLetter"/>
      <w:lvlText w:val="(%1)"/>
      <w:lvlJc w:val="left"/>
      <w:pPr>
        <w:ind w:left="997" w:hanging="360"/>
      </w:pPr>
      <w:rPr>
        <w:rFonts w:hint="default"/>
        <w:sz w:val="24"/>
      </w:rPr>
    </w:lvl>
    <w:lvl w:ilvl="1" w:tplc="040C0019" w:tentative="1">
      <w:start w:val="1"/>
      <w:numFmt w:val="lowerLetter"/>
      <w:lvlText w:val="%2."/>
      <w:lvlJc w:val="left"/>
      <w:pPr>
        <w:ind w:left="1717" w:hanging="360"/>
      </w:pPr>
    </w:lvl>
    <w:lvl w:ilvl="2" w:tplc="040C001B" w:tentative="1">
      <w:start w:val="1"/>
      <w:numFmt w:val="lowerRoman"/>
      <w:lvlText w:val="%3."/>
      <w:lvlJc w:val="right"/>
      <w:pPr>
        <w:ind w:left="2437" w:hanging="180"/>
      </w:pPr>
    </w:lvl>
    <w:lvl w:ilvl="3" w:tplc="040C000F" w:tentative="1">
      <w:start w:val="1"/>
      <w:numFmt w:val="decimal"/>
      <w:lvlText w:val="%4."/>
      <w:lvlJc w:val="left"/>
      <w:pPr>
        <w:ind w:left="3157" w:hanging="360"/>
      </w:pPr>
    </w:lvl>
    <w:lvl w:ilvl="4" w:tplc="040C0019" w:tentative="1">
      <w:start w:val="1"/>
      <w:numFmt w:val="lowerLetter"/>
      <w:lvlText w:val="%5."/>
      <w:lvlJc w:val="left"/>
      <w:pPr>
        <w:ind w:left="3877" w:hanging="360"/>
      </w:pPr>
    </w:lvl>
    <w:lvl w:ilvl="5" w:tplc="040C001B" w:tentative="1">
      <w:start w:val="1"/>
      <w:numFmt w:val="lowerRoman"/>
      <w:lvlText w:val="%6."/>
      <w:lvlJc w:val="right"/>
      <w:pPr>
        <w:ind w:left="4597" w:hanging="180"/>
      </w:pPr>
    </w:lvl>
    <w:lvl w:ilvl="6" w:tplc="040C000F" w:tentative="1">
      <w:start w:val="1"/>
      <w:numFmt w:val="decimal"/>
      <w:lvlText w:val="%7."/>
      <w:lvlJc w:val="left"/>
      <w:pPr>
        <w:ind w:left="5317" w:hanging="360"/>
      </w:pPr>
    </w:lvl>
    <w:lvl w:ilvl="7" w:tplc="040C0019" w:tentative="1">
      <w:start w:val="1"/>
      <w:numFmt w:val="lowerLetter"/>
      <w:lvlText w:val="%8."/>
      <w:lvlJc w:val="left"/>
      <w:pPr>
        <w:ind w:left="6037" w:hanging="360"/>
      </w:pPr>
    </w:lvl>
    <w:lvl w:ilvl="8" w:tplc="040C001B" w:tentative="1">
      <w:start w:val="1"/>
      <w:numFmt w:val="lowerRoman"/>
      <w:lvlText w:val="%9."/>
      <w:lvlJc w:val="right"/>
      <w:pPr>
        <w:ind w:left="6757" w:hanging="180"/>
      </w:pPr>
    </w:lvl>
  </w:abstractNum>
  <w:abstractNum w:abstractNumId="34" w15:restartNumberingAfterBreak="0">
    <w:nsid w:val="17734F50"/>
    <w:multiLevelType w:val="hybridMultilevel"/>
    <w:tmpl w:val="F89AEEFA"/>
    <w:lvl w:ilvl="0" w:tplc="762035AA">
      <w:start w:val="3"/>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A46F4C"/>
    <w:multiLevelType w:val="hybridMultilevel"/>
    <w:tmpl w:val="1620265C"/>
    <w:lvl w:ilvl="0" w:tplc="8F5AE10A">
      <w:start w:val="1"/>
      <w:numFmt w:val="lowerLetter"/>
      <w:lvlText w:val="%1)"/>
      <w:lvlJc w:val="left"/>
      <w:pPr>
        <w:ind w:left="630" w:hanging="360"/>
      </w:pPr>
      <w:rPr>
        <w:rFonts w:hint="default"/>
        <w:b w:val="0"/>
        <w:i w:val="0"/>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8" w15:restartNumberingAfterBreak="0">
    <w:nsid w:val="1B1F3038"/>
    <w:multiLevelType w:val="hybridMultilevel"/>
    <w:tmpl w:val="5718C5CC"/>
    <w:lvl w:ilvl="0" w:tplc="0409000F">
      <w:start w:val="1"/>
      <w:numFmt w:val="lowerLetter"/>
      <w:lvlText w:val="(%1)"/>
      <w:lvlJc w:val="left"/>
      <w:pPr>
        <w:ind w:left="1296" w:hanging="360"/>
      </w:pPr>
      <w:rPr>
        <w:rFonts w:hint="default"/>
        <w:sz w:val="24"/>
        <w:szCs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0" w15:restartNumberingAfterBreak="0">
    <w:nsid w:val="1DAB5E39"/>
    <w:multiLevelType w:val="hybridMultilevel"/>
    <w:tmpl w:val="23BC54CC"/>
    <w:lvl w:ilvl="0" w:tplc="A84AB9F0">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E348D7"/>
    <w:multiLevelType w:val="hybridMultilevel"/>
    <w:tmpl w:val="4B7C23E4"/>
    <w:lvl w:ilvl="0" w:tplc="FA9005E6">
      <w:start w:val="1"/>
      <w:numFmt w:val="lowerLetter"/>
      <w:lvlText w:val="(%1)"/>
      <w:lvlJc w:val="left"/>
      <w:pPr>
        <w:ind w:left="673"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42" w15:restartNumberingAfterBreak="0">
    <w:nsid w:val="1DF97EE6"/>
    <w:multiLevelType w:val="hybridMultilevel"/>
    <w:tmpl w:val="3AE83BC6"/>
    <w:lvl w:ilvl="0" w:tplc="5E6AA50E">
      <w:start w:val="5"/>
      <w:numFmt w:val="none"/>
      <w:lvlText w:val=""/>
      <w:lvlJc w:val="left"/>
      <w:pPr>
        <w:ind w:left="1080" w:hanging="360"/>
      </w:pPr>
      <w:rPr>
        <w:rFonts w:ascii="Symbol"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E362984"/>
    <w:multiLevelType w:val="hybridMultilevel"/>
    <w:tmpl w:val="CB46B0CE"/>
    <w:lvl w:ilvl="0" w:tplc="654EF9E4">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15:restartNumberingAfterBreak="0">
    <w:nsid w:val="212C5936"/>
    <w:multiLevelType w:val="hybridMultilevel"/>
    <w:tmpl w:val="CC28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23E6673C"/>
    <w:multiLevelType w:val="multilevel"/>
    <w:tmpl w:val="E92CCDB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right"/>
      <w:pPr>
        <w:tabs>
          <w:tab w:val="num" w:pos="864"/>
        </w:tabs>
        <w:ind w:left="864" w:hanging="432"/>
      </w:pPr>
      <w:rPr>
        <w:rFonts w:ascii="Times New Roman" w:eastAsia="Times New Roman" w:hAnsi="Times New Roman" w:cs="Times New Roman"/>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4D00B86"/>
    <w:multiLevelType w:val="singleLevel"/>
    <w:tmpl w:val="FC3E816A"/>
    <w:lvl w:ilvl="0">
      <w:start w:val="1"/>
      <w:numFmt w:val="lowerRoman"/>
      <w:lvlText w:val="(%1)"/>
      <w:lvlJc w:val="left"/>
      <w:pPr>
        <w:ind w:left="360" w:hanging="360"/>
      </w:pPr>
      <w:rPr>
        <w:rFonts w:ascii="Times New Roman" w:hAnsi="Times New Roman" w:hint="default"/>
        <w:b w:val="0"/>
        <w:i w:val="0"/>
        <w:sz w:val="24"/>
      </w:rPr>
    </w:lvl>
  </w:abstractNum>
  <w:abstractNum w:abstractNumId="49" w15:restartNumberingAfterBreak="0">
    <w:nsid w:val="26F42AA3"/>
    <w:multiLevelType w:val="hybridMultilevel"/>
    <w:tmpl w:val="E416B15A"/>
    <w:lvl w:ilvl="0" w:tplc="8F5AE10A">
      <w:start w:val="1"/>
      <w:numFmt w:val="lowerLetter"/>
      <w:lvlText w:val="(%1)"/>
      <w:lvlJc w:val="left"/>
      <w:pPr>
        <w:ind w:left="720" w:hanging="360"/>
      </w:pPr>
      <w:rPr>
        <w:rFonts w:hint="default"/>
      </w:rPr>
    </w:lvl>
    <w:lvl w:ilvl="1" w:tplc="040C0019">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7C55C2D"/>
    <w:multiLevelType w:val="hybridMultilevel"/>
    <w:tmpl w:val="D0945782"/>
    <w:lvl w:ilvl="0" w:tplc="3B940A80">
      <w:start w:val="1"/>
      <w:numFmt w:val="lowerLetter"/>
      <w:lvlText w:val="(%1)"/>
      <w:lvlJc w:val="left"/>
      <w:pPr>
        <w:ind w:left="787" w:hanging="360"/>
      </w:pPr>
      <w:rPr>
        <w:rFonts w:hint="default"/>
      </w:rPr>
    </w:lvl>
    <w:lvl w:ilvl="1" w:tplc="4E1C1018" w:tentative="1">
      <w:start w:val="1"/>
      <w:numFmt w:val="lowerLetter"/>
      <w:lvlText w:val="%2."/>
      <w:lvlJc w:val="left"/>
      <w:pPr>
        <w:ind w:left="1507" w:hanging="360"/>
      </w:pPr>
    </w:lvl>
    <w:lvl w:ilvl="2" w:tplc="D75C9690" w:tentative="1">
      <w:start w:val="1"/>
      <w:numFmt w:val="lowerRoman"/>
      <w:lvlText w:val="%3."/>
      <w:lvlJc w:val="right"/>
      <w:pPr>
        <w:ind w:left="2227" w:hanging="180"/>
      </w:pPr>
    </w:lvl>
    <w:lvl w:ilvl="3" w:tplc="BEE29C3E" w:tentative="1">
      <w:start w:val="1"/>
      <w:numFmt w:val="decimal"/>
      <w:lvlText w:val="%4."/>
      <w:lvlJc w:val="left"/>
      <w:pPr>
        <w:ind w:left="2947" w:hanging="360"/>
      </w:pPr>
    </w:lvl>
    <w:lvl w:ilvl="4" w:tplc="8842F3F4" w:tentative="1">
      <w:start w:val="1"/>
      <w:numFmt w:val="lowerLetter"/>
      <w:lvlText w:val="%5."/>
      <w:lvlJc w:val="left"/>
      <w:pPr>
        <w:ind w:left="3667" w:hanging="360"/>
      </w:pPr>
    </w:lvl>
    <w:lvl w:ilvl="5" w:tplc="624A0BAC" w:tentative="1">
      <w:start w:val="1"/>
      <w:numFmt w:val="lowerRoman"/>
      <w:lvlText w:val="%6."/>
      <w:lvlJc w:val="right"/>
      <w:pPr>
        <w:ind w:left="4387" w:hanging="180"/>
      </w:pPr>
    </w:lvl>
    <w:lvl w:ilvl="6" w:tplc="00B0CD94" w:tentative="1">
      <w:start w:val="1"/>
      <w:numFmt w:val="decimal"/>
      <w:lvlText w:val="%7."/>
      <w:lvlJc w:val="left"/>
      <w:pPr>
        <w:ind w:left="5107" w:hanging="360"/>
      </w:pPr>
    </w:lvl>
    <w:lvl w:ilvl="7" w:tplc="494E8432" w:tentative="1">
      <w:start w:val="1"/>
      <w:numFmt w:val="lowerLetter"/>
      <w:lvlText w:val="%8."/>
      <w:lvlJc w:val="left"/>
      <w:pPr>
        <w:ind w:left="5827" w:hanging="360"/>
      </w:pPr>
    </w:lvl>
    <w:lvl w:ilvl="8" w:tplc="022E1AB4" w:tentative="1">
      <w:start w:val="1"/>
      <w:numFmt w:val="lowerRoman"/>
      <w:lvlText w:val="%9."/>
      <w:lvlJc w:val="right"/>
      <w:pPr>
        <w:ind w:left="6547" w:hanging="180"/>
      </w:pPr>
    </w:lvl>
  </w:abstractNum>
  <w:abstractNum w:abstractNumId="51"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9084E62"/>
    <w:multiLevelType w:val="hybridMultilevel"/>
    <w:tmpl w:val="D1369E8A"/>
    <w:lvl w:ilvl="0" w:tplc="04090019">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3A4A14"/>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29DE7769"/>
    <w:multiLevelType w:val="multilevel"/>
    <w:tmpl w:val="8856E0B8"/>
    <w:lvl w:ilvl="0">
      <w:start w:val="38"/>
      <w:numFmt w:val="decimal"/>
      <w:lvlText w:val="%1"/>
      <w:lvlJc w:val="left"/>
      <w:pPr>
        <w:ind w:left="420" w:hanging="420"/>
      </w:pPr>
      <w:rPr>
        <w:rFonts w:hint="default"/>
      </w:rPr>
    </w:lvl>
    <w:lvl w:ilvl="1">
      <w:start w:val="1"/>
      <w:numFmt w:val="decimal"/>
      <w:lvlText w:val="%1.%2"/>
      <w:lvlJc w:val="left"/>
      <w:pPr>
        <w:ind w:left="373" w:hanging="4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579" w:hanging="72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845" w:hanging="1080"/>
      </w:pPr>
      <w:rPr>
        <w:rFonts w:hint="default"/>
      </w:rPr>
    </w:lvl>
    <w:lvl w:ilvl="6">
      <w:start w:val="1"/>
      <w:numFmt w:val="decimal"/>
      <w:lvlText w:val="%1.%2.%3.%4.%5.%6.%7"/>
      <w:lvlJc w:val="left"/>
      <w:pPr>
        <w:ind w:left="1158" w:hanging="1440"/>
      </w:pPr>
      <w:rPr>
        <w:rFonts w:hint="default"/>
      </w:rPr>
    </w:lvl>
    <w:lvl w:ilvl="7">
      <w:start w:val="1"/>
      <w:numFmt w:val="decimal"/>
      <w:lvlText w:val="%1.%2.%3.%4.%5.%6.%7.%8"/>
      <w:lvlJc w:val="left"/>
      <w:pPr>
        <w:ind w:left="1111" w:hanging="1440"/>
      </w:pPr>
      <w:rPr>
        <w:rFonts w:hint="default"/>
      </w:rPr>
    </w:lvl>
    <w:lvl w:ilvl="8">
      <w:start w:val="1"/>
      <w:numFmt w:val="decimal"/>
      <w:lvlText w:val="%1.%2.%3.%4.%5.%6.%7.%8.%9"/>
      <w:lvlJc w:val="left"/>
      <w:pPr>
        <w:ind w:left="1424" w:hanging="1800"/>
      </w:pPr>
      <w:rPr>
        <w:rFonts w:hint="default"/>
      </w:rPr>
    </w:lvl>
  </w:abstractNum>
  <w:abstractNum w:abstractNumId="57"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F445AC"/>
    <w:multiLevelType w:val="hybridMultilevel"/>
    <w:tmpl w:val="513E3670"/>
    <w:lvl w:ilvl="0" w:tplc="7DA222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9" w15:restartNumberingAfterBreak="0">
    <w:nsid w:val="2D4A1F94"/>
    <w:multiLevelType w:val="hybridMultilevel"/>
    <w:tmpl w:val="4B12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2F061D"/>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F2E2DA8"/>
    <w:multiLevelType w:val="hybridMultilevel"/>
    <w:tmpl w:val="F238CFCA"/>
    <w:lvl w:ilvl="0" w:tplc="E57670B2">
      <w:start w:val="1"/>
      <w:numFmt w:val="lowerLetter"/>
      <w:lvlText w:val="(%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62" w15:restartNumberingAfterBreak="0">
    <w:nsid w:val="30AC038F"/>
    <w:multiLevelType w:val="hybridMultilevel"/>
    <w:tmpl w:val="47C2376C"/>
    <w:lvl w:ilvl="0" w:tplc="435C7C16">
      <w:start w:val="5"/>
      <w:numFmt w:val="bullet"/>
      <w:lvlText w:val="-"/>
      <w:lvlJc w:val="left"/>
      <w:pPr>
        <w:ind w:left="1485" w:hanging="360"/>
      </w:pPr>
      <w:rPr>
        <w:rFonts w:ascii="Arial" w:eastAsia="Times New Roman"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3" w15:restartNumberingAfterBreak="0">
    <w:nsid w:val="31542C76"/>
    <w:multiLevelType w:val="hybridMultilevel"/>
    <w:tmpl w:val="B6FA34BA"/>
    <w:lvl w:ilvl="0" w:tplc="0409000F">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4"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2D26A1D"/>
    <w:multiLevelType w:val="hybridMultilevel"/>
    <w:tmpl w:val="350447AA"/>
    <w:lvl w:ilvl="0" w:tplc="2070AE96">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333F2C1E"/>
    <w:multiLevelType w:val="multilevel"/>
    <w:tmpl w:val="1C880AB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68"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3548564E"/>
    <w:multiLevelType w:val="hybridMultilevel"/>
    <w:tmpl w:val="E6D8A9D0"/>
    <w:lvl w:ilvl="0" w:tplc="FB96469E">
      <w:start w:val="1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525281"/>
    <w:multiLevelType w:val="multilevel"/>
    <w:tmpl w:val="AA10A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5C216B2"/>
    <w:multiLevelType w:val="hybridMultilevel"/>
    <w:tmpl w:val="D21E8450"/>
    <w:lvl w:ilvl="0" w:tplc="90B61890">
      <w:start w:val="1"/>
      <w:numFmt w:val="bullet"/>
      <w:lvlText w:val=""/>
      <w:lvlJc w:val="left"/>
      <w:pPr>
        <w:ind w:left="1298" w:hanging="360"/>
      </w:pPr>
      <w:rPr>
        <w:rFonts w:ascii="Symbol" w:hAnsi="Symbol" w:hint="default"/>
      </w:rPr>
    </w:lvl>
    <w:lvl w:ilvl="1" w:tplc="040C0019" w:tentative="1">
      <w:start w:val="1"/>
      <w:numFmt w:val="bullet"/>
      <w:lvlText w:val="o"/>
      <w:lvlJc w:val="left"/>
      <w:pPr>
        <w:ind w:left="2018" w:hanging="360"/>
      </w:pPr>
      <w:rPr>
        <w:rFonts w:ascii="Courier New" w:hAnsi="Courier New" w:cs="Courier New" w:hint="default"/>
      </w:rPr>
    </w:lvl>
    <w:lvl w:ilvl="2" w:tplc="040C001B" w:tentative="1">
      <w:start w:val="1"/>
      <w:numFmt w:val="bullet"/>
      <w:lvlText w:val=""/>
      <w:lvlJc w:val="left"/>
      <w:pPr>
        <w:ind w:left="2738" w:hanging="360"/>
      </w:pPr>
      <w:rPr>
        <w:rFonts w:ascii="Wingdings" w:hAnsi="Wingdings" w:hint="default"/>
      </w:rPr>
    </w:lvl>
    <w:lvl w:ilvl="3" w:tplc="040C000F" w:tentative="1">
      <w:start w:val="1"/>
      <w:numFmt w:val="bullet"/>
      <w:lvlText w:val=""/>
      <w:lvlJc w:val="left"/>
      <w:pPr>
        <w:ind w:left="3458" w:hanging="360"/>
      </w:pPr>
      <w:rPr>
        <w:rFonts w:ascii="Symbol" w:hAnsi="Symbol" w:hint="default"/>
      </w:rPr>
    </w:lvl>
    <w:lvl w:ilvl="4" w:tplc="040C0019" w:tentative="1">
      <w:start w:val="1"/>
      <w:numFmt w:val="bullet"/>
      <w:lvlText w:val="o"/>
      <w:lvlJc w:val="left"/>
      <w:pPr>
        <w:ind w:left="4178" w:hanging="360"/>
      </w:pPr>
      <w:rPr>
        <w:rFonts w:ascii="Courier New" w:hAnsi="Courier New" w:cs="Courier New" w:hint="default"/>
      </w:rPr>
    </w:lvl>
    <w:lvl w:ilvl="5" w:tplc="040C001B" w:tentative="1">
      <w:start w:val="1"/>
      <w:numFmt w:val="bullet"/>
      <w:lvlText w:val=""/>
      <w:lvlJc w:val="left"/>
      <w:pPr>
        <w:ind w:left="4898" w:hanging="360"/>
      </w:pPr>
      <w:rPr>
        <w:rFonts w:ascii="Wingdings" w:hAnsi="Wingdings" w:hint="default"/>
      </w:rPr>
    </w:lvl>
    <w:lvl w:ilvl="6" w:tplc="040C000F" w:tentative="1">
      <w:start w:val="1"/>
      <w:numFmt w:val="bullet"/>
      <w:lvlText w:val=""/>
      <w:lvlJc w:val="left"/>
      <w:pPr>
        <w:ind w:left="5618" w:hanging="360"/>
      </w:pPr>
      <w:rPr>
        <w:rFonts w:ascii="Symbol" w:hAnsi="Symbol" w:hint="default"/>
      </w:rPr>
    </w:lvl>
    <w:lvl w:ilvl="7" w:tplc="040C0019" w:tentative="1">
      <w:start w:val="1"/>
      <w:numFmt w:val="bullet"/>
      <w:lvlText w:val="o"/>
      <w:lvlJc w:val="left"/>
      <w:pPr>
        <w:ind w:left="6338" w:hanging="360"/>
      </w:pPr>
      <w:rPr>
        <w:rFonts w:ascii="Courier New" w:hAnsi="Courier New" w:cs="Courier New" w:hint="default"/>
      </w:rPr>
    </w:lvl>
    <w:lvl w:ilvl="8" w:tplc="040C001B" w:tentative="1">
      <w:start w:val="1"/>
      <w:numFmt w:val="bullet"/>
      <w:lvlText w:val=""/>
      <w:lvlJc w:val="left"/>
      <w:pPr>
        <w:ind w:left="7058" w:hanging="360"/>
      </w:pPr>
      <w:rPr>
        <w:rFonts w:ascii="Wingdings" w:hAnsi="Wingdings" w:hint="default"/>
      </w:rPr>
    </w:lvl>
  </w:abstractNum>
  <w:abstractNum w:abstractNumId="72" w15:restartNumberingAfterBreak="0">
    <w:nsid w:val="372A14C9"/>
    <w:multiLevelType w:val="hybridMultilevel"/>
    <w:tmpl w:val="4A4EFFF8"/>
    <w:lvl w:ilvl="0" w:tplc="04090001">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378A6853"/>
    <w:multiLevelType w:val="hybridMultilevel"/>
    <w:tmpl w:val="14B6DC48"/>
    <w:lvl w:ilvl="0" w:tplc="5EE4BABC">
      <w:start w:val="1"/>
      <w:numFmt w:val="decimal"/>
      <w:lvlText w:val="%1."/>
      <w:lvlJc w:val="left"/>
      <w:pPr>
        <w:ind w:left="720" w:hanging="360"/>
      </w:pPr>
      <w:rPr>
        <w:rFonts w:ascii="Times New Roman Bold" w:hAnsi="Times New Roman Bold" w:hint="default"/>
        <w:b/>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5" w15:restartNumberingAfterBreak="0">
    <w:nsid w:val="37C65EC3"/>
    <w:multiLevelType w:val="hybridMultilevel"/>
    <w:tmpl w:val="EDEAC54A"/>
    <w:lvl w:ilvl="0" w:tplc="6D94245A">
      <w:start w:val="1"/>
      <w:numFmt w:val="lowerRoman"/>
      <w:lvlText w:val="(%1)"/>
      <w:lvlJc w:val="right"/>
      <w:pPr>
        <w:ind w:left="1599" w:hanging="360"/>
      </w:pPr>
      <w:rPr>
        <w:rFonts w:hint="default"/>
      </w:rPr>
    </w:lvl>
    <w:lvl w:ilvl="1" w:tplc="19202392">
      <w:start w:val="1"/>
      <w:numFmt w:val="lowerLetter"/>
      <w:lvlText w:val="(%2)"/>
      <w:lvlJc w:val="left"/>
      <w:pPr>
        <w:ind w:left="2394" w:hanging="435"/>
      </w:pPr>
      <w:rPr>
        <w:rFonts w:hint="default"/>
      </w:r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76" w15:restartNumberingAfterBreak="0">
    <w:nsid w:val="390E1E4F"/>
    <w:multiLevelType w:val="hybridMultilevel"/>
    <w:tmpl w:val="06B24732"/>
    <w:lvl w:ilvl="0" w:tplc="395E3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395E39C2"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1C1AD4"/>
    <w:multiLevelType w:val="hybridMultilevel"/>
    <w:tmpl w:val="BAE0AA8A"/>
    <w:lvl w:ilvl="0" w:tplc="69E018B0">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94E1D51"/>
    <w:multiLevelType w:val="hybridMultilevel"/>
    <w:tmpl w:val="A4D4E74A"/>
    <w:lvl w:ilvl="0" w:tplc="FA9005E6">
      <w:start w:val="1"/>
      <w:numFmt w:val="lowerLetter"/>
      <w:lvlText w:val="(%1)"/>
      <w:lvlJc w:val="left"/>
      <w:pPr>
        <w:ind w:left="532"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79"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414AA7"/>
    <w:multiLevelType w:val="hybridMultilevel"/>
    <w:tmpl w:val="C80AA60E"/>
    <w:lvl w:ilvl="0" w:tplc="FFFFFFFF">
      <w:start w:val="1"/>
      <w:numFmt w:val="lowerRoman"/>
      <w:lvlText w:val="%1."/>
      <w:lvlJc w:val="righ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81"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2023AA"/>
    <w:multiLevelType w:val="multilevel"/>
    <w:tmpl w:val="C526C1A0"/>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83"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4" w15:restartNumberingAfterBreak="0">
    <w:nsid w:val="3F0C7969"/>
    <w:multiLevelType w:val="hybridMultilevel"/>
    <w:tmpl w:val="D56878AA"/>
    <w:lvl w:ilvl="0" w:tplc="040C000F">
      <w:start w:val="1"/>
      <w:numFmt w:val="lowerLetter"/>
      <w:pStyle w:val="Bulletabc"/>
      <w:lvlText w:val="%1."/>
      <w:lvlJc w:val="left"/>
      <w:pPr>
        <w:ind w:left="720" w:hanging="360"/>
      </w:pPr>
      <w:rPr>
        <w:rFonts w:hint="default"/>
      </w:rPr>
    </w:lvl>
    <w:lvl w:ilvl="1" w:tplc="040C000F"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1005386"/>
    <w:multiLevelType w:val="hybridMultilevel"/>
    <w:tmpl w:val="29FE3F6E"/>
    <w:lvl w:ilvl="0" w:tplc="435C7C16">
      <w:start w:val="5"/>
      <w:numFmt w:val="bullet"/>
      <w:lvlText w:val="-"/>
      <w:lvlJc w:val="left"/>
      <w:pPr>
        <w:ind w:left="1080" w:hanging="360"/>
      </w:pPr>
      <w:rPr>
        <w:rFonts w:ascii="Arial" w:eastAsia="Times New Roman" w:hAnsi="Arial" w:cs="Aria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18A7B62"/>
    <w:multiLevelType w:val="hybridMultilevel"/>
    <w:tmpl w:val="5E80B89C"/>
    <w:lvl w:ilvl="0" w:tplc="D026C64A">
      <w:start w:val="1"/>
      <w:numFmt w:val="lowerLetter"/>
      <w:lvlText w:val="(%1)"/>
      <w:lvlJc w:val="left"/>
      <w:pPr>
        <w:ind w:left="360" w:hanging="360"/>
      </w:pPr>
      <w:rPr>
        <w:rFonts w:hint="default"/>
      </w:rPr>
    </w:lvl>
    <w:lvl w:ilvl="1" w:tplc="A118B796" w:tentative="1">
      <w:start w:val="1"/>
      <w:numFmt w:val="lowerLetter"/>
      <w:lvlText w:val="%2."/>
      <w:lvlJc w:val="left"/>
      <w:pPr>
        <w:ind w:left="1080" w:hanging="360"/>
      </w:pPr>
    </w:lvl>
    <w:lvl w:ilvl="2" w:tplc="7C821690" w:tentative="1">
      <w:start w:val="1"/>
      <w:numFmt w:val="lowerRoman"/>
      <w:lvlText w:val="%3."/>
      <w:lvlJc w:val="right"/>
      <w:pPr>
        <w:ind w:left="1800" w:hanging="180"/>
      </w:pPr>
    </w:lvl>
    <w:lvl w:ilvl="3" w:tplc="096490F2" w:tentative="1">
      <w:start w:val="1"/>
      <w:numFmt w:val="decimal"/>
      <w:lvlText w:val="%4."/>
      <w:lvlJc w:val="left"/>
      <w:pPr>
        <w:ind w:left="2520" w:hanging="360"/>
      </w:pPr>
    </w:lvl>
    <w:lvl w:ilvl="4" w:tplc="1B6448E4" w:tentative="1">
      <w:start w:val="1"/>
      <w:numFmt w:val="lowerLetter"/>
      <w:lvlText w:val="%5."/>
      <w:lvlJc w:val="left"/>
      <w:pPr>
        <w:ind w:left="3240" w:hanging="360"/>
      </w:pPr>
    </w:lvl>
    <w:lvl w:ilvl="5" w:tplc="CEF89E60" w:tentative="1">
      <w:start w:val="1"/>
      <w:numFmt w:val="lowerRoman"/>
      <w:lvlText w:val="%6."/>
      <w:lvlJc w:val="right"/>
      <w:pPr>
        <w:ind w:left="3960" w:hanging="180"/>
      </w:pPr>
    </w:lvl>
    <w:lvl w:ilvl="6" w:tplc="66401FCA" w:tentative="1">
      <w:start w:val="1"/>
      <w:numFmt w:val="decimal"/>
      <w:lvlText w:val="%7."/>
      <w:lvlJc w:val="left"/>
      <w:pPr>
        <w:ind w:left="4680" w:hanging="360"/>
      </w:pPr>
    </w:lvl>
    <w:lvl w:ilvl="7" w:tplc="E61436AE" w:tentative="1">
      <w:start w:val="1"/>
      <w:numFmt w:val="lowerLetter"/>
      <w:lvlText w:val="%8."/>
      <w:lvlJc w:val="left"/>
      <w:pPr>
        <w:ind w:left="5400" w:hanging="360"/>
      </w:pPr>
    </w:lvl>
    <w:lvl w:ilvl="8" w:tplc="24A66732" w:tentative="1">
      <w:start w:val="1"/>
      <w:numFmt w:val="lowerRoman"/>
      <w:lvlText w:val="%9."/>
      <w:lvlJc w:val="right"/>
      <w:pPr>
        <w:ind w:left="6120" w:hanging="180"/>
      </w:pPr>
    </w:lvl>
  </w:abstractNum>
  <w:abstractNum w:abstractNumId="88"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9"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9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9148FA"/>
    <w:multiLevelType w:val="hybridMultilevel"/>
    <w:tmpl w:val="AC5AA342"/>
    <w:lvl w:ilvl="0" w:tplc="9E325AC6">
      <w:start w:val="1"/>
      <w:numFmt w:val="decimal"/>
      <w:pStyle w:val="B2Sec3H2"/>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2" w15:restartNumberingAfterBreak="0">
    <w:nsid w:val="43A96236"/>
    <w:multiLevelType w:val="hybridMultilevel"/>
    <w:tmpl w:val="437C5A74"/>
    <w:lvl w:ilvl="0" w:tplc="6AAA6296">
      <w:start w:val="1"/>
      <w:numFmt w:val="lowerLetter"/>
      <w:lvlText w:val="(%1)"/>
      <w:lvlJc w:val="left"/>
      <w:pPr>
        <w:ind w:left="1745" w:hanging="360"/>
      </w:pPr>
      <w:rPr>
        <w:rFonts w:ascii="Times New Roman" w:hAnsi="Times New Roman" w:cs="Times New Roman" w:hint="default"/>
        <w:b w:val="0"/>
        <w:bCs/>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93" w15:restartNumberingAfterBreak="0">
    <w:nsid w:val="44676405"/>
    <w:multiLevelType w:val="multilevel"/>
    <w:tmpl w:val="964680D2"/>
    <w:lvl w:ilvl="0">
      <w:start w:val="1"/>
      <w:numFmt w:val="decimal"/>
      <w:lvlText w:val="%1."/>
      <w:lvlJc w:val="left"/>
      <w:pPr>
        <w:ind w:left="736" w:hanging="360"/>
      </w:pPr>
    </w:lvl>
    <w:lvl w:ilvl="1">
      <w:start w:val="1"/>
      <w:numFmt w:val="decimal"/>
      <w:pStyle w:val="Sec1subclauses"/>
      <w:isLgl/>
      <w:lvlText w:val="%1.%2"/>
      <w:lvlJc w:val="left"/>
      <w:pPr>
        <w:ind w:left="956" w:hanging="580"/>
      </w:pPr>
      <w:rPr>
        <w:rFonts w:hint="default"/>
        <w:i w:val="0"/>
        <w:iCs/>
      </w:rPr>
    </w:lvl>
    <w:lvl w:ilvl="2">
      <w:start w:val="1"/>
      <w:numFmt w:val="decimal"/>
      <w:isLgl/>
      <w:lvlText w:val="%1.%2.%3"/>
      <w:lvlJc w:val="left"/>
      <w:pPr>
        <w:ind w:left="1096" w:hanging="720"/>
      </w:pPr>
      <w:rPr>
        <w:rFonts w:hint="default"/>
      </w:rPr>
    </w:lvl>
    <w:lvl w:ilvl="3">
      <w:start w:val="1"/>
      <w:numFmt w:val="decimal"/>
      <w:isLgl/>
      <w:lvlText w:val="%1.%2.%3.%4"/>
      <w:lvlJc w:val="left"/>
      <w:pPr>
        <w:ind w:left="1096" w:hanging="72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456" w:hanging="1080"/>
      </w:pPr>
      <w:rPr>
        <w:rFonts w:hint="default"/>
      </w:rPr>
    </w:lvl>
    <w:lvl w:ilvl="6">
      <w:start w:val="1"/>
      <w:numFmt w:val="decimal"/>
      <w:isLgl/>
      <w:lvlText w:val="%1.%2.%3.%4.%5.%6.%7"/>
      <w:lvlJc w:val="left"/>
      <w:pPr>
        <w:ind w:left="1816" w:hanging="1440"/>
      </w:pPr>
      <w:rPr>
        <w:rFonts w:hint="default"/>
      </w:rPr>
    </w:lvl>
    <w:lvl w:ilvl="7">
      <w:start w:val="1"/>
      <w:numFmt w:val="decimal"/>
      <w:isLgl/>
      <w:lvlText w:val="%1.%2.%3.%4.%5.%6.%7.%8"/>
      <w:lvlJc w:val="left"/>
      <w:pPr>
        <w:ind w:left="1816" w:hanging="1440"/>
      </w:pPr>
      <w:rPr>
        <w:rFonts w:hint="default"/>
      </w:rPr>
    </w:lvl>
    <w:lvl w:ilvl="8">
      <w:start w:val="1"/>
      <w:numFmt w:val="decimal"/>
      <w:isLgl/>
      <w:lvlText w:val="%1.%2.%3.%4.%5.%6.%7.%8.%9"/>
      <w:lvlJc w:val="left"/>
      <w:pPr>
        <w:ind w:left="2176" w:hanging="1800"/>
      </w:pPr>
      <w:rPr>
        <w:rFonts w:hint="default"/>
      </w:rPr>
    </w:lvl>
  </w:abstractNum>
  <w:abstractNum w:abstractNumId="94"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230EF8"/>
    <w:multiLevelType w:val="multilevel"/>
    <w:tmpl w:val="D18222BC"/>
    <w:lvl w:ilvl="0">
      <w:start w:val="1"/>
      <w:numFmt w:val="decimal"/>
      <w:lvlText w:val="%1."/>
      <w:lvlJc w:val="left"/>
      <w:pPr>
        <w:tabs>
          <w:tab w:val="num" w:pos="450"/>
        </w:tabs>
        <w:ind w:left="450" w:hanging="540"/>
      </w:pPr>
      <w:rPr>
        <w:rFonts w:hint="default"/>
        <w:b w:val="0"/>
        <w:i w:val="0"/>
      </w:rPr>
    </w:lvl>
    <w:lvl w:ilvl="1" w:tentative="1">
      <w:start w:val="1"/>
      <w:numFmt w:val="bullet"/>
      <w:lvlText w:val="o"/>
      <w:lvlJc w:val="left"/>
      <w:pPr>
        <w:tabs>
          <w:tab w:val="num" w:pos="990"/>
        </w:tabs>
        <w:ind w:left="990" w:hanging="360"/>
      </w:pPr>
      <w:rPr>
        <w:rFonts w:ascii="Courier New" w:hAnsi="Courier New" w:hint="default"/>
      </w:rPr>
    </w:lvl>
    <w:lvl w:ilvl="2" w:tentative="1">
      <w:start w:val="1"/>
      <w:numFmt w:val="bullet"/>
      <w:lvlText w:val=""/>
      <w:lvlJc w:val="left"/>
      <w:pPr>
        <w:tabs>
          <w:tab w:val="num" w:pos="1710"/>
        </w:tabs>
        <w:ind w:left="1710" w:hanging="360"/>
      </w:pPr>
      <w:rPr>
        <w:rFonts w:ascii="Wingdings" w:hAnsi="Wingdings" w:hint="default"/>
      </w:rPr>
    </w:lvl>
    <w:lvl w:ilvl="3" w:tentative="1">
      <w:start w:val="1"/>
      <w:numFmt w:val="bullet"/>
      <w:lvlText w:val=""/>
      <w:lvlJc w:val="left"/>
      <w:pPr>
        <w:tabs>
          <w:tab w:val="num" w:pos="2430"/>
        </w:tabs>
        <w:ind w:left="2430" w:hanging="360"/>
      </w:pPr>
      <w:rPr>
        <w:rFonts w:ascii="Symbol" w:hAnsi="Symbol" w:hint="default"/>
      </w:rPr>
    </w:lvl>
    <w:lvl w:ilvl="4" w:tentative="1">
      <w:start w:val="1"/>
      <w:numFmt w:val="bullet"/>
      <w:lvlText w:val="o"/>
      <w:lvlJc w:val="left"/>
      <w:pPr>
        <w:tabs>
          <w:tab w:val="num" w:pos="3150"/>
        </w:tabs>
        <w:ind w:left="3150" w:hanging="360"/>
      </w:pPr>
      <w:rPr>
        <w:rFonts w:ascii="Courier New" w:hAnsi="Courier New" w:hint="default"/>
      </w:rPr>
    </w:lvl>
    <w:lvl w:ilvl="5" w:tentative="1">
      <w:start w:val="1"/>
      <w:numFmt w:val="bullet"/>
      <w:lvlText w:val=""/>
      <w:lvlJc w:val="left"/>
      <w:pPr>
        <w:tabs>
          <w:tab w:val="num" w:pos="3870"/>
        </w:tabs>
        <w:ind w:left="3870" w:hanging="360"/>
      </w:pPr>
      <w:rPr>
        <w:rFonts w:ascii="Wingdings" w:hAnsi="Wingdings" w:hint="default"/>
      </w:rPr>
    </w:lvl>
    <w:lvl w:ilvl="6" w:tentative="1">
      <w:start w:val="1"/>
      <w:numFmt w:val="bullet"/>
      <w:lvlText w:val=""/>
      <w:lvlJc w:val="left"/>
      <w:pPr>
        <w:tabs>
          <w:tab w:val="num" w:pos="4590"/>
        </w:tabs>
        <w:ind w:left="4590" w:hanging="360"/>
      </w:pPr>
      <w:rPr>
        <w:rFonts w:ascii="Symbol" w:hAnsi="Symbol" w:hint="default"/>
      </w:rPr>
    </w:lvl>
    <w:lvl w:ilvl="7" w:tentative="1">
      <w:start w:val="1"/>
      <w:numFmt w:val="bullet"/>
      <w:lvlText w:val="o"/>
      <w:lvlJc w:val="left"/>
      <w:pPr>
        <w:tabs>
          <w:tab w:val="num" w:pos="5310"/>
        </w:tabs>
        <w:ind w:left="5310" w:hanging="360"/>
      </w:pPr>
      <w:rPr>
        <w:rFonts w:ascii="Courier New" w:hAnsi="Courier New" w:hint="default"/>
      </w:rPr>
    </w:lvl>
    <w:lvl w:ilvl="8" w:tentative="1">
      <w:start w:val="1"/>
      <w:numFmt w:val="bullet"/>
      <w:lvlText w:val=""/>
      <w:lvlJc w:val="left"/>
      <w:pPr>
        <w:tabs>
          <w:tab w:val="num" w:pos="6030"/>
        </w:tabs>
        <w:ind w:left="6030" w:hanging="360"/>
      </w:pPr>
      <w:rPr>
        <w:rFonts w:ascii="Wingdings" w:hAnsi="Wingdings" w:hint="default"/>
      </w:rPr>
    </w:lvl>
  </w:abstractNum>
  <w:abstractNum w:abstractNumId="96" w15:restartNumberingAfterBreak="0">
    <w:nsid w:val="460613CE"/>
    <w:multiLevelType w:val="hybridMultilevel"/>
    <w:tmpl w:val="4788B290"/>
    <w:lvl w:ilvl="0" w:tplc="EAAC5A58">
      <w:start w:val="1"/>
      <w:numFmt w:val="lowerLetter"/>
      <w:lvlText w:val="(%1)"/>
      <w:lvlJc w:val="left"/>
      <w:pPr>
        <w:tabs>
          <w:tab w:val="num" w:pos="1080"/>
        </w:tabs>
        <w:ind w:left="1080" w:hanging="504"/>
      </w:pPr>
      <w:rPr>
        <w:rFonts w:hint="default"/>
        <w:b w:val="0"/>
        <w:sz w:val="24"/>
        <w:szCs w:val="24"/>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97" w15:restartNumberingAfterBreak="0">
    <w:nsid w:val="46CE0E13"/>
    <w:multiLevelType w:val="hybridMultilevel"/>
    <w:tmpl w:val="40FC87C8"/>
    <w:lvl w:ilvl="0" w:tplc="7974F11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47BA7DCE"/>
    <w:multiLevelType w:val="hybridMultilevel"/>
    <w:tmpl w:val="B39CD8FC"/>
    <w:lvl w:ilvl="0" w:tplc="04090005">
      <w:start w:val="1"/>
      <w:numFmt w:val="lowerLetter"/>
      <w:pStyle w:val="SimpleLista"/>
      <w:lvlText w:val="(%1)"/>
      <w:lvlJc w:val="left"/>
      <w:pPr>
        <w:tabs>
          <w:tab w:val="num" w:pos="1080"/>
        </w:tabs>
        <w:ind w:left="108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99" w15:restartNumberingAfterBreak="0">
    <w:nsid w:val="47D32345"/>
    <w:multiLevelType w:val="hybridMultilevel"/>
    <w:tmpl w:val="6B3EAD4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00"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101" w15:restartNumberingAfterBreak="0">
    <w:nsid w:val="4B414F7F"/>
    <w:multiLevelType w:val="hybridMultilevel"/>
    <w:tmpl w:val="DDFEF698"/>
    <w:lvl w:ilvl="0" w:tplc="48649124">
      <w:start w:val="2"/>
      <w:numFmt w:val="lowerLetter"/>
      <w:lvlText w:val="(%1)"/>
      <w:lvlJc w:val="left"/>
      <w:pPr>
        <w:tabs>
          <w:tab w:val="num" w:pos="1440"/>
        </w:tabs>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E43F54"/>
    <w:multiLevelType w:val="hybridMultilevel"/>
    <w:tmpl w:val="B95C8F6C"/>
    <w:lvl w:ilvl="0" w:tplc="B77E04CE">
      <w:start w:val="1"/>
      <w:numFmt w:val="lowerLetter"/>
      <w:lvlText w:val="%1)"/>
      <w:lvlJc w:val="left"/>
      <w:pPr>
        <w:ind w:left="1080" w:hanging="360"/>
      </w:pPr>
      <w:rPr>
        <w:rFonts w:hint="default"/>
      </w:rPr>
    </w:lvl>
    <w:lvl w:ilvl="1" w:tplc="8D8EE25A" w:tentative="1">
      <w:start w:val="1"/>
      <w:numFmt w:val="lowerLetter"/>
      <w:lvlText w:val="%2."/>
      <w:lvlJc w:val="left"/>
      <w:pPr>
        <w:ind w:left="1800" w:hanging="360"/>
      </w:pPr>
    </w:lvl>
    <w:lvl w:ilvl="2" w:tplc="3B72EA84" w:tentative="1">
      <w:start w:val="1"/>
      <w:numFmt w:val="lowerRoman"/>
      <w:lvlText w:val="%3."/>
      <w:lvlJc w:val="right"/>
      <w:pPr>
        <w:ind w:left="2520" w:hanging="180"/>
      </w:pPr>
    </w:lvl>
    <w:lvl w:ilvl="3" w:tplc="7404529A" w:tentative="1">
      <w:start w:val="1"/>
      <w:numFmt w:val="decimal"/>
      <w:lvlText w:val="%4."/>
      <w:lvlJc w:val="left"/>
      <w:pPr>
        <w:ind w:left="3240" w:hanging="360"/>
      </w:pPr>
    </w:lvl>
    <w:lvl w:ilvl="4" w:tplc="592EC416" w:tentative="1">
      <w:start w:val="1"/>
      <w:numFmt w:val="lowerLetter"/>
      <w:lvlText w:val="%5."/>
      <w:lvlJc w:val="left"/>
      <w:pPr>
        <w:ind w:left="3960" w:hanging="360"/>
      </w:pPr>
    </w:lvl>
    <w:lvl w:ilvl="5" w:tplc="29E48E88" w:tentative="1">
      <w:start w:val="1"/>
      <w:numFmt w:val="lowerRoman"/>
      <w:lvlText w:val="%6."/>
      <w:lvlJc w:val="right"/>
      <w:pPr>
        <w:ind w:left="4680" w:hanging="180"/>
      </w:pPr>
    </w:lvl>
    <w:lvl w:ilvl="6" w:tplc="85E2AE1A" w:tentative="1">
      <w:start w:val="1"/>
      <w:numFmt w:val="decimal"/>
      <w:lvlText w:val="%7."/>
      <w:lvlJc w:val="left"/>
      <w:pPr>
        <w:ind w:left="5400" w:hanging="360"/>
      </w:pPr>
    </w:lvl>
    <w:lvl w:ilvl="7" w:tplc="A8EAA630" w:tentative="1">
      <w:start w:val="1"/>
      <w:numFmt w:val="lowerLetter"/>
      <w:lvlText w:val="%8."/>
      <w:lvlJc w:val="left"/>
      <w:pPr>
        <w:ind w:left="6120" w:hanging="360"/>
      </w:pPr>
    </w:lvl>
    <w:lvl w:ilvl="8" w:tplc="13621DDE" w:tentative="1">
      <w:start w:val="1"/>
      <w:numFmt w:val="lowerRoman"/>
      <w:lvlText w:val="%9."/>
      <w:lvlJc w:val="right"/>
      <w:pPr>
        <w:ind w:left="6840" w:hanging="180"/>
      </w:pPr>
    </w:lvl>
  </w:abstractNum>
  <w:abstractNum w:abstractNumId="103" w15:restartNumberingAfterBreak="0">
    <w:nsid w:val="4C773F14"/>
    <w:multiLevelType w:val="hybridMultilevel"/>
    <w:tmpl w:val="260AD892"/>
    <w:lvl w:ilvl="0" w:tplc="358217FC">
      <w:start w:val="1"/>
      <w:numFmt w:val="lowerLetter"/>
      <w:lvlText w:val="%1."/>
      <w:lvlJc w:val="left"/>
      <w:pPr>
        <w:ind w:left="1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9B0A4B"/>
    <w:multiLevelType w:val="multilevel"/>
    <w:tmpl w:val="2174A4A0"/>
    <w:lvl w:ilvl="0">
      <w:start w:val="1"/>
      <w:numFmt w:val="lowerRoman"/>
      <w:lvlText w:val="%1)"/>
      <w:lvlJc w:val="left"/>
      <w:pPr>
        <w:tabs>
          <w:tab w:val="num" w:pos="1080"/>
        </w:tabs>
        <w:ind w:left="1080"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4DDF3389"/>
    <w:multiLevelType w:val="multilevel"/>
    <w:tmpl w:val="BC548F78"/>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7" w15:restartNumberingAfterBreak="0">
    <w:nsid w:val="4F537448"/>
    <w:multiLevelType w:val="multilevel"/>
    <w:tmpl w:val="BF5A7214"/>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2AB1E85"/>
    <w:multiLevelType w:val="hybridMultilevel"/>
    <w:tmpl w:val="DC740438"/>
    <w:lvl w:ilvl="0" w:tplc="5960218E">
      <w:start w:val="1"/>
      <w:numFmt w:val="lowerRoman"/>
      <w:lvlText w:val="(%1)"/>
      <w:lvlJc w:val="left"/>
      <w:pPr>
        <w:ind w:left="2064" w:hanging="360"/>
      </w:pPr>
      <w:rPr>
        <w:rFonts w:hint="default"/>
      </w:rPr>
    </w:lvl>
    <w:lvl w:ilvl="1" w:tplc="2A7406AA">
      <w:start w:val="1"/>
      <w:numFmt w:val="decimal"/>
      <w:lvlText w:val="%2."/>
      <w:lvlJc w:val="left"/>
      <w:pPr>
        <w:ind w:left="2784" w:hanging="360"/>
      </w:pPr>
      <w:rPr>
        <w:rFonts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09" w15:restartNumberingAfterBreak="0">
    <w:nsid w:val="53106219"/>
    <w:multiLevelType w:val="hybridMultilevel"/>
    <w:tmpl w:val="EE84E69E"/>
    <w:lvl w:ilvl="0" w:tplc="7FF0A5E0">
      <w:start w:val="1"/>
      <w:numFmt w:val="lowerLetter"/>
      <w:lvlText w:val="(%1)"/>
      <w:lvlJc w:val="left"/>
      <w:pPr>
        <w:ind w:left="997" w:hanging="360"/>
      </w:pPr>
      <w:rPr>
        <w:rFonts w:hint="default"/>
      </w:rPr>
    </w:lvl>
    <w:lvl w:ilvl="1" w:tplc="040C0019" w:tentative="1">
      <w:start w:val="1"/>
      <w:numFmt w:val="lowerLetter"/>
      <w:lvlText w:val="%2."/>
      <w:lvlJc w:val="left"/>
      <w:pPr>
        <w:ind w:left="1717" w:hanging="360"/>
      </w:pPr>
    </w:lvl>
    <w:lvl w:ilvl="2" w:tplc="040C001B" w:tentative="1">
      <w:start w:val="1"/>
      <w:numFmt w:val="lowerRoman"/>
      <w:lvlText w:val="%3."/>
      <w:lvlJc w:val="right"/>
      <w:pPr>
        <w:ind w:left="2437" w:hanging="180"/>
      </w:pPr>
    </w:lvl>
    <w:lvl w:ilvl="3" w:tplc="040C000F" w:tentative="1">
      <w:start w:val="1"/>
      <w:numFmt w:val="decimal"/>
      <w:lvlText w:val="%4."/>
      <w:lvlJc w:val="left"/>
      <w:pPr>
        <w:ind w:left="3157" w:hanging="360"/>
      </w:pPr>
    </w:lvl>
    <w:lvl w:ilvl="4" w:tplc="040C0019" w:tentative="1">
      <w:start w:val="1"/>
      <w:numFmt w:val="lowerLetter"/>
      <w:lvlText w:val="%5."/>
      <w:lvlJc w:val="left"/>
      <w:pPr>
        <w:ind w:left="3877" w:hanging="360"/>
      </w:pPr>
    </w:lvl>
    <w:lvl w:ilvl="5" w:tplc="040C001B" w:tentative="1">
      <w:start w:val="1"/>
      <w:numFmt w:val="lowerRoman"/>
      <w:lvlText w:val="%6."/>
      <w:lvlJc w:val="right"/>
      <w:pPr>
        <w:ind w:left="4597" w:hanging="180"/>
      </w:pPr>
    </w:lvl>
    <w:lvl w:ilvl="6" w:tplc="040C000F" w:tentative="1">
      <w:start w:val="1"/>
      <w:numFmt w:val="decimal"/>
      <w:lvlText w:val="%7."/>
      <w:lvlJc w:val="left"/>
      <w:pPr>
        <w:ind w:left="5317" w:hanging="360"/>
      </w:pPr>
    </w:lvl>
    <w:lvl w:ilvl="7" w:tplc="040C0019" w:tentative="1">
      <w:start w:val="1"/>
      <w:numFmt w:val="lowerLetter"/>
      <w:lvlText w:val="%8."/>
      <w:lvlJc w:val="left"/>
      <w:pPr>
        <w:ind w:left="6037" w:hanging="360"/>
      </w:pPr>
    </w:lvl>
    <w:lvl w:ilvl="8" w:tplc="040C001B" w:tentative="1">
      <w:start w:val="1"/>
      <w:numFmt w:val="lowerRoman"/>
      <w:lvlText w:val="%9."/>
      <w:lvlJc w:val="right"/>
      <w:pPr>
        <w:ind w:left="6757" w:hanging="180"/>
      </w:pPr>
    </w:lvl>
  </w:abstractNum>
  <w:abstractNum w:abstractNumId="110"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2" w15:restartNumberingAfterBreak="0">
    <w:nsid w:val="53EE18E6"/>
    <w:multiLevelType w:val="hybridMultilevel"/>
    <w:tmpl w:val="C4822DBA"/>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9432C2AE">
      <w:start w:val="1"/>
      <w:numFmt w:val="lowerLetter"/>
      <w:lvlText w:val="(%5)"/>
      <w:lvlJc w:val="left"/>
      <w:pPr>
        <w:ind w:left="3600" w:hanging="360"/>
      </w:pPr>
      <w:rPr>
        <w:rFonts w:hint="default"/>
      </w:r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113" w15:restartNumberingAfterBreak="0">
    <w:nsid w:val="567762CD"/>
    <w:multiLevelType w:val="hybridMultilevel"/>
    <w:tmpl w:val="1974BCBA"/>
    <w:lvl w:ilvl="0" w:tplc="040C0017">
      <w:start w:val="1"/>
      <w:numFmt w:val="lowerRoman"/>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4" w15:restartNumberingAfterBreak="0">
    <w:nsid w:val="57231190"/>
    <w:multiLevelType w:val="multilevel"/>
    <w:tmpl w:val="147E8CBC"/>
    <w:lvl w:ilvl="0">
      <w:start w:val="1"/>
      <w:numFmt w:val="decimal"/>
      <w:pStyle w:val="HeadingTocITB2"/>
      <w:isLgl/>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F8024E"/>
    <w:multiLevelType w:val="hybridMultilevel"/>
    <w:tmpl w:val="25FA2F54"/>
    <w:lvl w:ilvl="0" w:tplc="3146A3BA">
      <w:start w:val="1"/>
      <w:numFmt w:val="lowerLetter"/>
      <w:lvlText w:val="(%1)"/>
      <w:lvlJc w:val="left"/>
      <w:pPr>
        <w:tabs>
          <w:tab w:val="num" w:pos="1008"/>
        </w:tabs>
        <w:ind w:left="1008" w:hanging="432"/>
      </w:pPr>
      <w:rPr>
        <w:rFonts w:hint="default"/>
      </w:rPr>
    </w:lvl>
    <w:lvl w:ilvl="1" w:tplc="CA56C274">
      <w:start w:val="1"/>
      <w:numFmt w:val="decimal"/>
      <w:lvlText w:val="%2."/>
      <w:lvlJc w:val="left"/>
      <w:pPr>
        <w:ind w:left="2361" w:hanging="705"/>
      </w:pPr>
      <w:rPr>
        <w:rFonts w:hint="default"/>
      </w:rPr>
    </w:lvl>
    <w:lvl w:ilvl="2" w:tplc="365860B2">
      <w:start w:val="1"/>
      <w:numFmt w:val="lowerLetter"/>
      <w:lvlText w:val="%3)"/>
      <w:lvlJc w:val="left"/>
      <w:pPr>
        <w:ind w:left="3276" w:hanging="720"/>
      </w:pPr>
      <w:rPr>
        <w:rFonts w:hint="default"/>
      </w:rPr>
    </w:lvl>
    <w:lvl w:ilvl="3" w:tplc="0FEAEB2E" w:tentative="1">
      <w:start w:val="1"/>
      <w:numFmt w:val="decimal"/>
      <w:lvlText w:val="%4."/>
      <w:lvlJc w:val="left"/>
      <w:pPr>
        <w:tabs>
          <w:tab w:val="num" w:pos="3456"/>
        </w:tabs>
        <w:ind w:left="3456" w:hanging="360"/>
      </w:pPr>
    </w:lvl>
    <w:lvl w:ilvl="4" w:tplc="297CD83E" w:tentative="1">
      <w:start w:val="1"/>
      <w:numFmt w:val="lowerLetter"/>
      <w:lvlText w:val="%5."/>
      <w:lvlJc w:val="left"/>
      <w:pPr>
        <w:tabs>
          <w:tab w:val="num" w:pos="4176"/>
        </w:tabs>
        <w:ind w:left="4176" w:hanging="360"/>
      </w:pPr>
    </w:lvl>
    <w:lvl w:ilvl="5" w:tplc="45E8403E" w:tentative="1">
      <w:start w:val="1"/>
      <w:numFmt w:val="lowerRoman"/>
      <w:lvlText w:val="%6."/>
      <w:lvlJc w:val="right"/>
      <w:pPr>
        <w:tabs>
          <w:tab w:val="num" w:pos="4896"/>
        </w:tabs>
        <w:ind w:left="4896" w:hanging="180"/>
      </w:pPr>
    </w:lvl>
    <w:lvl w:ilvl="6" w:tplc="F63E6F38" w:tentative="1">
      <w:start w:val="1"/>
      <w:numFmt w:val="decimal"/>
      <w:lvlText w:val="%7."/>
      <w:lvlJc w:val="left"/>
      <w:pPr>
        <w:tabs>
          <w:tab w:val="num" w:pos="5616"/>
        </w:tabs>
        <w:ind w:left="5616" w:hanging="360"/>
      </w:pPr>
    </w:lvl>
    <w:lvl w:ilvl="7" w:tplc="2A30C378" w:tentative="1">
      <w:start w:val="1"/>
      <w:numFmt w:val="lowerLetter"/>
      <w:lvlText w:val="%8."/>
      <w:lvlJc w:val="left"/>
      <w:pPr>
        <w:tabs>
          <w:tab w:val="num" w:pos="6336"/>
        </w:tabs>
        <w:ind w:left="6336" w:hanging="360"/>
      </w:pPr>
    </w:lvl>
    <w:lvl w:ilvl="8" w:tplc="4EF695DC" w:tentative="1">
      <w:start w:val="1"/>
      <w:numFmt w:val="lowerRoman"/>
      <w:lvlText w:val="%9."/>
      <w:lvlJc w:val="right"/>
      <w:pPr>
        <w:tabs>
          <w:tab w:val="num" w:pos="7056"/>
        </w:tabs>
        <w:ind w:left="7056" w:hanging="180"/>
      </w:pPr>
    </w:lvl>
  </w:abstractNum>
  <w:abstractNum w:abstractNumId="117"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119" w15:restartNumberingAfterBreak="0">
    <w:nsid w:val="5BCD7F30"/>
    <w:multiLevelType w:val="hybridMultilevel"/>
    <w:tmpl w:val="ABAA1412"/>
    <w:lvl w:ilvl="0" w:tplc="694CE76E">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C1303A4"/>
    <w:multiLevelType w:val="hybridMultilevel"/>
    <w:tmpl w:val="9AFE6D5C"/>
    <w:lvl w:ilvl="0" w:tplc="FBCA17AE">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22" w15:restartNumberingAfterBreak="0">
    <w:nsid w:val="5CA3257E"/>
    <w:multiLevelType w:val="multilevel"/>
    <w:tmpl w:val="9626C53A"/>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CF0250C"/>
    <w:multiLevelType w:val="hybridMultilevel"/>
    <w:tmpl w:val="132E45D6"/>
    <w:lvl w:ilvl="0" w:tplc="73D4FB48">
      <w:start w:val="10"/>
      <w:numFmt w:val="decimal"/>
      <w:lvlText w:val="%1."/>
      <w:lvlJc w:val="left"/>
      <w:pPr>
        <w:ind w:left="2361"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DEC6054"/>
    <w:multiLevelType w:val="multilevel"/>
    <w:tmpl w:val="8AF2DC5A"/>
    <w:lvl w:ilvl="0">
      <w:start w:val="1"/>
      <w:numFmt w:val="decimal"/>
      <w:lvlText w:val="%1."/>
      <w:lvlJc w:val="left"/>
      <w:pPr>
        <w:ind w:left="360" w:hanging="360"/>
      </w:pPr>
      <w:rPr>
        <w:b/>
        <w:bCs w:val="0"/>
      </w:rPr>
    </w:lvl>
    <w:lvl w:ilvl="1">
      <w:start w:val="1"/>
      <w:numFmt w:val="decimal"/>
      <w:pStyle w:val="Sec8head2"/>
      <w:lvlText w:val="%1.%2."/>
      <w:lvlJc w:val="left"/>
      <w:pPr>
        <w:ind w:left="792" w:hanging="432"/>
      </w:pPr>
      <w:rPr>
        <w:rFonts w:ascii="Times New Roman" w:hAnsi="Times New Roman"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E2914F7"/>
    <w:multiLevelType w:val="hybridMultilevel"/>
    <w:tmpl w:val="04663C68"/>
    <w:lvl w:ilvl="0" w:tplc="5E6AA50E">
      <w:start w:val="5"/>
      <w:numFmt w:val="none"/>
      <w:lvlText w:val=""/>
      <w:lvlJc w:val="left"/>
      <w:pPr>
        <w:ind w:left="1080" w:hanging="360"/>
      </w:pPr>
      <w:rPr>
        <w:rFonts w:ascii="Symbol" w:hAnsi="Symbol" w:cs="Times New Roman" w:hint="default"/>
        <w:sz w:val="32"/>
      </w:rPr>
    </w:lvl>
    <w:lvl w:ilvl="1" w:tplc="5E6AA50E">
      <w:start w:val="5"/>
      <w:numFmt w:val="none"/>
      <w:lvlText w:val=""/>
      <w:lvlJc w:val="left"/>
      <w:pPr>
        <w:ind w:left="1800" w:hanging="360"/>
      </w:pPr>
      <w:rPr>
        <w:rFonts w:ascii="Symbol" w:hAnsi="Symbol" w:cs="Times New Roman" w:hint="default"/>
        <w:sz w:val="3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5F230305"/>
    <w:multiLevelType w:val="hybridMultilevel"/>
    <w:tmpl w:val="25BE4318"/>
    <w:lvl w:ilvl="0" w:tplc="4F640B4A">
      <w:start w:val="1"/>
      <w:numFmt w:val="lowerRoman"/>
      <w:lvlText w:val="%1."/>
      <w:lvlJc w:val="right"/>
      <w:pPr>
        <w:ind w:left="1356" w:hanging="360"/>
      </w:pPr>
    </w:lvl>
    <w:lvl w:ilvl="1" w:tplc="62665750" w:tentative="1">
      <w:start w:val="1"/>
      <w:numFmt w:val="lowerLetter"/>
      <w:lvlText w:val="%2."/>
      <w:lvlJc w:val="left"/>
      <w:pPr>
        <w:ind w:left="2076" w:hanging="360"/>
      </w:pPr>
    </w:lvl>
    <w:lvl w:ilvl="2" w:tplc="34808EF2" w:tentative="1">
      <w:start w:val="1"/>
      <w:numFmt w:val="lowerRoman"/>
      <w:lvlText w:val="%3."/>
      <w:lvlJc w:val="right"/>
      <w:pPr>
        <w:ind w:left="2796" w:hanging="180"/>
      </w:pPr>
    </w:lvl>
    <w:lvl w:ilvl="3" w:tplc="5A42EF0C" w:tentative="1">
      <w:start w:val="1"/>
      <w:numFmt w:val="decimal"/>
      <w:lvlText w:val="%4."/>
      <w:lvlJc w:val="left"/>
      <w:pPr>
        <w:ind w:left="3516" w:hanging="360"/>
      </w:pPr>
    </w:lvl>
    <w:lvl w:ilvl="4" w:tplc="30F48D04" w:tentative="1">
      <w:start w:val="1"/>
      <w:numFmt w:val="lowerLetter"/>
      <w:lvlText w:val="%5."/>
      <w:lvlJc w:val="left"/>
      <w:pPr>
        <w:ind w:left="4236" w:hanging="360"/>
      </w:pPr>
    </w:lvl>
    <w:lvl w:ilvl="5" w:tplc="45401E1E" w:tentative="1">
      <w:start w:val="1"/>
      <w:numFmt w:val="lowerRoman"/>
      <w:lvlText w:val="%6."/>
      <w:lvlJc w:val="right"/>
      <w:pPr>
        <w:ind w:left="4956" w:hanging="180"/>
      </w:pPr>
    </w:lvl>
    <w:lvl w:ilvl="6" w:tplc="B1B031F4" w:tentative="1">
      <w:start w:val="1"/>
      <w:numFmt w:val="decimal"/>
      <w:lvlText w:val="%7."/>
      <w:lvlJc w:val="left"/>
      <w:pPr>
        <w:ind w:left="5676" w:hanging="360"/>
      </w:pPr>
    </w:lvl>
    <w:lvl w:ilvl="7" w:tplc="C74E9EB0" w:tentative="1">
      <w:start w:val="1"/>
      <w:numFmt w:val="lowerLetter"/>
      <w:lvlText w:val="%8."/>
      <w:lvlJc w:val="left"/>
      <w:pPr>
        <w:ind w:left="6396" w:hanging="360"/>
      </w:pPr>
    </w:lvl>
    <w:lvl w:ilvl="8" w:tplc="6C207904" w:tentative="1">
      <w:start w:val="1"/>
      <w:numFmt w:val="lowerRoman"/>
      <w:lvlText w:val="%9."/>
      <w:lvlJc w:val="right"/>
      <w:pPr>
        <w:ind w:left="7116" w:hanging="180"/>
      </w:pPr>
    </w:lvl>
  </w:abstractNum>
  <w:abstractNum w:abstractNumId="128"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0766A2B"/>
    <w:multiLevelType w:val="hybridMultilevel"/>
    <w:tmpl w:val="6630D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0D76FB7"/>
    <w:multiLevelType w:val="hybridMultilevel"/>
    <w:tmpl w:val="E168F742"/>
    <w:lvl w:ilvl="0" w:tplc="2FA41376">
      <w:start w:val="1"/>
      <w:numFmt w:val="upperLetter"/>
      <w:lvlText w:val="%1."/>
      <w:lvlJc w:val="left"/>
      <w:pPr>
        <w:ind w:left="1080" w:hanging="360"/>
      </w:pPr>
      <w:rPr>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612D5192"/>
    <w:multiLevelType w:val="hybridMultilevel"/>
    <w:tmpl w:val="6832A904"/>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34"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95E19"/>
    <w:multiLevelType w:val="hybridMultilevel"/>
    <w:tmpl w:val="F35CC572"/>
    <w:lvl w:ilvl="0" w:tplc="8F5AE10A">
      <w:start w:val="1"/>
      <w:numFmt w:val="lowerLetter"/>
      <w:lvlText w:val="(%1)"/>
      <w:lvlJc w:val="left"/>
      <w:pPr>
        <w:ind w:left="840" w:hanging="360"/>
      </w:pPr>
      <w:rPr>
        <w:rFonts w:hint="default"/>
      </w:rPr>
    </w:lvl>
    <w:lvl w:ilvl="1" w:tplc="CA56C274">
      <w:start w:val="1"/>
      <w:numFmt w:val="lowerRoman"/>
      <w:lvlText w:val="(%2)"/>
      <w:lvlJc w:val="left"/>
      <w:pPr>
        <w:ind w:left="1560" w:hanging="360"/>
      </w:pPr>
      <w:rPr>
        <w:rFonts w:hint="default"/>
        <w:b w:val="0"/>
        <w:i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6"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37" w15:restartNumberingAfterBreak="0">
    <w:nsid w:val="634F09A1"/>
    <w:multiLevelType w:val="hybridMultilevel"/>
    <w:tmpl w:val="41A6E9B2"/>
    <w:lvl w:ilvl="0" w:tplc="6E58C1D0">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1A697F"/>
    <w:multiLevelType w:val="hybridMultilevel"/>
    <w:tmpl w:val="68727762"/>
    <w:lvl w:ilvl="0" w:tplc="1DDA9492">
      <w:start w:val="1"/>
      <w:numFmt w:val="lowerLetter"/>
      <w:lvlText w:val="%1."/>
      <w:lvlJc w:val="left"/>
      <w:pPr>
        <w:ind w:left="1430" w:hanging="360"/>
      </w:pPr>
    </w:lvl>
    <w:lvl w:ilvl="1" w:tplc="04090003" w:tentative="1">
      <w:start w:val="1"/>
      <w:numFmt w:val="lowerLetter"/>
      <w:lvlText w:val="%2."/>
      <w:lvlJc w:val="left"/>
      <w:pPr>
        <w:ind w:left="2150" w:hanging="360"/>
      </w:pPr>
    </w:lvl>
    <w:lvl w:ilvl="2" w:tplc="04090005" w:tentative="1">
      <w:start w:val="1"/>
      <w:numFmt w:val="lowerRoman"/>
      <w:lvlText w:val="%3."/>
      <w:lvlJc w:val="right"/>
      <w:pPr>
        <w:ind w:left="2870" w:hanging="180"/>
      </w:pPr>
    </w:lvl>
    <w:lvl w:ilvl="3" w:tplc="04090001" w:tentative="1">
      <w:start w:val="1"/>
      <w:numFmt w:val="decimal"/>
      <w:lvlText w:val="%4."/>
      <w:lvlJc w:val="left"/>
      <w:pPr>
        <w:ind w:left="3590" w:hanging="360"/>
      </w:pPr>
    </w:lvl>
    <w:lvl w:ilvl="4" w:tplc="04090003" w:tentative="1">
      <w:start w:val="1"/>
      <w:numFmt w:val="lowerLetter"/>
      <w:lvlText w:val="%5."/>
      <w:lvlJc w:val="left"/>
      <w:pPr>
        <w:ind w:left="4310" w:hanging="360"/>
      </w:pPr>
    </w:lvl>
    <w:lvl w:ilvl="5" w:tplc="04090005" w:tentative="1">
      <w:start w:val="1"/>
      <w:numFmt w:val="lowerRoman"/>
      <w:lvlText w:val="%6."/>
      <w:lvlJc w:val="right"/>
      <w:pPr>
        <w:ind w:left="5030" w:hanging="180"/>
      </w:pPr>
    </w:lvl>
    <w:lvl w:ilvl="6" w:tplc="04090001" w:tentative="1">
      <w:start w:val="1"/>
      <w:numFmt w:val="decimal"/>
      <w:lvlText w:val="%7."/>
      <w:lvlJc w:val="left"/>
      <w:pPr>
        <w:ind w:left="5750" w:hanging="360"/>
      </w:pPr>
    </w:lvl>
    <w:lvl w:ilvl="7" w:tplc="04090003" w:tentative="1">
      <w:start w:val="1"/>
      <w:numFmt w:val="lowerLetter"/>
      <w:lvlText w:val="%8."/>
      <w:lvlJc w:val="left"/>
      <w:pPr>
        <w:ind w:left="6470" w:hanging="360"/>
      </w:pPr>
    </w:lvl>
    <w:lvl w:ilvl="8" w:tplc="04090005" w:tentative="1">
      <w:start w:val="1"/>
      <w:numFmt w:val="lowerRoman"/>
      <w:lvlText w:val="%9."/>
      <w:lvlJc w:val="right"/>
      <w:pPr>
        <w:ind w:left="7190" w:hanging="180"/>
      </w:pPr>
    </w:lvl>
  </w:abstractNum>
  <w:abstractNum w:abstractNumId="139" w15:restartNumberingAfterBreak="0">
    <w:nsid w:val="666218CE"/>
    <w:multiLevelType w:val="hybridMultilevel"/>
    <w:tmpl w:val="BDBA4090"/>
    <w:lvl w:ilvl="0" w:tplc="A2FC3C8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DF52B2"/>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2"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C03C39"/>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C5C59E6"/>
    <w:multiLevelType w:val="hybridMultilevel"/>
    <w:tmpl w:val="17B853E2"/>
    <w:lvl w:ilvl="0" w:tplc="7D522F2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6CC22392"/>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CD56897"/>
    <w:multiLevelType w:val="hybridMultilevel"/>
    <w:tmpl w:val="BE3C86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8" w15:restartNumberingAfterBreak="0">
    <w:nsid w:val="6DBF12D3"/>
    <w:multiLevelType w:val="hybridMultilevel"/>
    <w:tmpl w:val="EDEC0A8A"/>
    <w:lvl w:ilvl="0" w:tplc="3752C666">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9" w15:restartNumberingAfterBreak="0">
    <w:nsid w:val="6DE11195"/>
    <w:multiLevelType w:val="hybridMultilevel"/>
    <w:tmpl w:val="8BF80D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6E144E72"/>
    <w:multiLevelType w:val="multilevel"/>
    <w:tmpl w:val="8F6EF092"/>
    <w:lvl w:ilvl="0">
      <w:start w:val="1"/>
      <w:numFmt w:val="lowerLetter"/>
      <w:lvlText w:val="%1)"/>
      <w:lvlJc w:val="left"/>
      <w:pPr>
        <w:tabs>
          <w:tab w:val="num" w:pos="1440"/>
        </w:tabs>
        <w:ind w:left="1440" w:hanging="720"/>
      </w:pPr>
      <w:rPr>
        <w:rFonts w:hint="default"/>
        <w:b w:val="0"/>
      </w:rPr>
    </w:lvl>
    <w:lvl w:ilvl="1">
      <w:start w:val="1"/>
      <w:numFmt w:val="upperRoman"/>
      <w:lvlText w:val="%2."/>
      <w:lvlJc w:val="left"/>
      <w:pPr>
        <w:ind w:left="1800" w:hanging="720"/>
      </w:pPr>
      <w:rPr>
        <w:rFonts w:hint="default"/>
      </w:rPr>
    </w:lvl>
    <w:lvl w:ilvl="2">
      <w:start w:val="1"/>
      <w:numFmt w:val="upperLetter"/>
      <w:lvlText w:val="%3."/>
      <w:lvlJc w:val="left"/>
      <w:pPr>
        <w:ind w:left="2415" w:hanging="435"/>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ascii="Times New Roman" w:eastAsia="Times New Roman" w:hAnsi="Times New Roman" w:cs="Times New Roman"/>
      </w:rPr>
    </w:lvl>
    <w:lvl w:ilvl="5">
      <w:start w:val="1"/>
      <w:numFmt w:val="bullet"/>
      <w:lvlText w:val="-"/>
      <w:lvlJc w:val="left"/>
      <w:pPr>
        <w:ind w:left="4500" w:hanging="360"/>
      </w:pPr>
      <w:rPr>
        <w:rFonts w:ascii="Times New Roman" w:eastAsia="Times New Roman" w:hAnsi="Times New Roman" w:cs="Times New Roman" w:hint="default"/>
        <w:color w:val="000000"/>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6F683A8D"/>
    <w:multiLevelType w:val="hybridMultilevel"/>
    <w:tmpl w:val="CF7EA8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2" w15:restartNumberingAfterBreak="0">
    <w:nsid w:val="6F6F3A43"/>
    <w:multiLevelType w:val="hybridMultilevel"/>
    <w:tmpl w:val="A46C70E8"/>
    <w:lvl w:ilvl="0" w:tplc="0A048522">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6F875A15"/>
    <w:multiLevelType w:val="hybridMultilevel"/>
    <w:tmpl w:val="4532EB9E"/>
    <w:lvl w:ilvl="0" w:tplc="7C5E9DD6">
      <w:start w:val="1"/>
      <w:numFmt w:val="lowerLetter"/>
      <w:lvlText w:val="(%1)"/>
      <w:lvlJc w:val="left"/>
      <w:pPr>
        <w:tabs>
          <w:tab w:val="num" w:pos="1350"/>
        </w:tabs>
        <w:ind w:left="1350" w:hanging="720"/>
      </w:pPr>
      <w:rPr>
        <w:rFonts w:ascii="Times New Roman" w:hAnsi="Times New Roman" w:cs="Times New Roman" w:hint="default"/>
        <w:sz w:val="24"/>
        <w:szCs w:val="24"/>
      </w:rPr>
    </w:lvl>
    <w:lvl w:ilvl="1" w:tplc="040C0019" w:tentative="1">
      <w:start w:val="1"/>
      <w:numFmt w:val="lowerLetter"/>
      <w:lvlText w:val="%2."/>
      <w:lvlJc w:val="left"/>
      <w:pPr>
        <w:tabs>
          <w:tab w:val="num" w:pos="2088"/>
        </w:tabs>
        <w:ind w:left="2088" w:hanging="360"/>
      </w:pPr>
    </w:lvl>
    <w:lvl w:ilvl="2" w:tplc="040C001B" w:tentative="1">
      <w:start w:val="1"/>
      <w:numFmt w:val="lowerRoman"/>
      <w:lvlText w:val="%3."/>
      <w:lvlJc w:val="right"/>
      <w:pPr>
        <w:tabs>
          <w:tab w:val="num" w:pos="2808"/>
        </w:tabs>
        <w:ind w:left="2808" w:hanging="180"/>
      </w:pPr>
    </w:lvl>
    <w:lvl w:ilvl="3" w:tplc="040C000F" w:tentative="1">
      <w:start w:val="1"/>
      <w:numFmt w:val="decimal"/>
      <w:lvlText w:val="%4."/>
      <w:lvlJc w:val="left"/>
      <w:pPr>
        <w:tabs>
          <w:tab w:val="num" w:pos="3528"/>
        </w:tabs>
        <w:ind w:left="3528" w:hanging="360"/>
      </w:pPr>
    </w:lvl>
    <w:lvl w:ilvl="4" w:tplc="040C0019" w:tentative="1">
      <w:start w:val="1"/>
      <w:numFmt w:val="lowerLetter"/>
      <w:lvlText w:val="%5."/>
      <w:lvlJc w:val="left"/>
      <w:pPr>
        <w:tabs>
          <w:tab w:val="num" w:pos="4248"/>
        </w:tabs>
        <w:ind w:left="4248" w:hanging="360"/>
      </w:pPr>
    </w:lvl>
    <w:lvl w:ilvl="5" w:tplc="040C001B" w:tentative="1">
      <w:start w:val="1"/>
      <w:numFmt w:val="lowerRoman"/>
      <w:lvlText w:val="%6."/>
      <w:lvlJc w:val="right"/>
      <w:pPr>
        <w:tabs>
          <w:tab w:val="num" w:pos="4968"/>
        </w:tabs>
        <w:ind w:left="4968" w:hanging="180"/>
      </w:pPr>
    </w:lvl>
    <w:lvl w:ilvl="6" w:tplc="040C000F" w:tentative="1">
      <w:start w:val="1"/>
      <w:numFmt w:val="decimal"/>
      <w:lvlText w:val="%7."/>
      <w:lvlJc w:val="left"/>
      <w:pPr>
        <w:tabs>
          <w:tab w:val="num" w:pos="5688"/>
        </w:tabs>
        <w:ind w:left="5688" w:hanging="360"/>
      </w:pPr>
    </w:lvl>
    <w:lvl w:ilvl="7" w:tplc="040C0019" w:tentative="1">
      <w:start w:val="1"/>
      <w:numFmt w:val="lowerLetter"/>
      <w:lvlText w:val="%8."/>
      <w:lvlJc w:val="left"/>
      <w:pPr>
        <w:tabs>
          <w:tab w:val="num" w:pos="6408"/>
        </w:tabs>
        <w:ind w:left="6408" w:hanging="360"/>
      </w:pPr>
    </w:lvl>
    <w:lvl w:ilvl="8" w:tplc="040C001B" w:tentative="1">
      <w:start w:val="1"/>
      <w:numFmt w:val="lowerRoman"/>
      <w:lvlText w:val="%9."/>
      <w:lvlJc w:val="right"/>
      <w:pPr>
        <w:tabs>
          <w:tab w:val="num" w:pos="7128"/>
        </w:tabs>
        <w:ind w:left="7128" w:hanging="180"/>
      </w:pPr>
    </w:lvl>
  </w:abstractNum>
  <w:abstractNum w:abstractNumId="154" w15:restartNumberingAfterBreak="0">
    <w:nsid w:val="700C5C6B"/>
    <w:multiLevelType w:val="hybridMultilevel"/>
    <w:tmpl w:val="432EB1CE"/>
    <w:lvl w:ilvl="0" w:tplc="04090001">
      <w:start w:val="1"/>
      <w:numFmt w:val="lowerLetter"/>
      <w:lvlText w:val="(%1)"/>
      <w:lvlJc w:val="left"/>
      <w:pPr>
        <w:ind w:left="270" w:hanging="360"/>
      </w:pPr>
      <w:rPr>
        <w:rFonts w:hint="default"/>
      </w:rPr>
    </w:lvl>
    <w:lvl w:ilvl="1" w:tplc="04090003" w:tentative="1">
      <w:start w:val="1"/>
      <w:numFmt w:val="lowerLetter"/>
      <w:lvlText w:val="%2."/>
      <w:lvlJc w:val="left"/>
      <w:pPr>
        <w:ind w:left="990" w:hanging="360"/>
      </w:pPr>
    </w:lvl>
    <w:lvl w:ilvl="2" w:tplc="04090005" w:tentative="1">
      <w:start w:val="1"/>
      <w:numFmt w:val="lowerRoman"/>
      <w:lvlText w:val="%3."/>
      <w:lvlJc w:val="right"/>
      <w:pPr>
        <w:ind w:left="1710" w:hanging="180"/>
      </w:pPr>
    </w:lvl>
    <w:lvl w:ilvl="3" w:tplc="04090001" w:tentative="1">
      <w:start w:val="1"/>
      <w:numFmt w:val="decimal"/>
      <w:lvlText w:val="%4."/>
      <w:lvlJc w:val="left"/>
      <w:pPr>
        <w:ind w:left="2430" w:hanging="360"/>
      </w:pPr>
    </w:lvl>
    <w:lvl w:ilvl="4" w:tplc="04090003" w:tentative="1">
      <w:start w:val="1"/>
      <w:numFmt w:val="lowerLetter"/>
      <w:lvlText w:val="%5."/>
      <w:lvlJc w:val="left"/>
      <w:pPr>
        <w:ind w:left="3150" w:hanging="360"/>
      </w:pPr>
    </w:lvl>
    <w:lvl w:ilvl="5" w:tplc="04090005" w:tentative="1">
      <w:start w:val="1"/>
      <w:numFmt w:val="lowerRoman"/>
      <w:lvlText w:val="%6."/>
      <w:lvlJc w:val="right"/>
      <w:pPr>
        <w:ind w:left="3870" w:hanging="180"/>
      </w:pPr>
    </w:lvl>
    <w:lvl w:ilvl="6" w:tplc="04090001" w:tentative="1">
      <w:start w:val="1"/>
      <w:numFmt w:val="decimal"/>
      <w:lvlText w:val="%7."/>
      <w:lvlJc w:val="left"/>
      <w:pPr>
        <w:ind w:left="4590" w:hanging="360"/>
      </w:pPr>
    </w:lvl>
    <w:lvl w:ilvl="7" w:tplc="04090003" w:tentative="1">
      <w:start w:val="1"/>
      <w:numFmt w:val="lowerLetter"/>
      <w:lvlText w:val="%8."/>
      <w:lvlJc w:val="left"/>
      <w:pPr>
        <w:ind w:left="5310" w:hanging="360"/>
      </w:pPr>
    </w:lvl>
    <w:lvl w:ilvl="8" w:tplc="04090005" w:tentative="1">
      <w:start w:val="1"/>
      <w:numFmt w:val="lowerRoman"/>
      <w:lvlText w:val="%9."/>
      <w:lvlJc w:val="right"/>
      <w:pPr>
        <w:ind w:left="6030" w:hanging="180"/>
      </w:pPr>
    </w:lvl>
  </w:abstractNum>
  <w:abstractNum w:abstractNumId="155" w15:restartNumberingAfterBreak="0">
    <w:nsid w:val="7246429D"/>
    <w:multiLevelType w:val="hybridMultilevel"/>
    <w:tmpl w:val="AB8CCCBE"/>
    <w:lvl w:ilvl="0" w:tplc="040C0017">
      <w:start w:val="1"/>
      <w:numFmt w:val="lowerRoman"/>
      <w:lvlText w:val="(%1)"/>
      <w:lvlJc w:val="left"/>
      <w:pPr>
        <w:ind w:left="1500" w:hanging="360"/>
      </w:pPr>
      <w:rPr>
        <w:rFonts w:hint="default"/>
        <w:b w:val="0"/>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6" w15:restartNumberingAfterBreak="0">
    <w:nsid w:val="736D5C2A"/>
    <w:multiLevelType w:val="hybridMultilevel"/>
    <w:tmpl w:val="0EC28E3C"/>
    <w:lvl w:ilvl="0" w:tplc="8E14FAEC">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396DAD"/>
    <w:multiLevelType w:val="hybridMultilevel"/>
    <w:tmpl w:val="1EEEE9C6"/>
    <w:lvl w:ilvl="0" w:tplc="040C000F">
      <w:start w:val="1"/>
      <w:numFmt w:val="lowerRoman"/>
      <w:pStyle w:val="Bulletroman"/>
      <w:lvlText w:val="%1."/>
      <w:lvlJc w:val="left"/>
      <w:pPr>
        <w:ind w:left="1080" w:hanging="360"/>
      </w:pPr>
      <w:rPr>
        <w:rFonts w:hint="default"/>
      </w:rPr>
    </w:lvl>
    <w:lvl w:ilvl="1" w:tplc="040C0019">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158"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6723C34"/>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78202A0"/>
    <w:multiLevelType w:val="hybridMultilevel"/>
    <w:tmpl w:val="DADA7370"/>
    <w:lvl w:ilvl="0" w:tplc="A7A61A94">
      <w:start w:val="2"/>
      <w:numFmt w:val="lowerLetter"/>
      <w:lvlText w:val="(%1)"/>
      <w:lvlJc w:val="left"/>
      <w:pPr>
        <w:ind w:left="673"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64"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652A9A"/>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046EBB"/>
    <w:multiLevelType w:val="hybridMultilevel"/>
    <w:tmpl w:val="59E4DD2E"/>
    <w:lvl w:ilvl="0" w:tplc="04090001">
      <w:start w:val="1"/>
      <w:numFmt w:val="bullet"/>
      <w:lvlText w:val=""/>
      <w:lvlJc w:val="left"/>
      <w:pPr>
        <w:ind w:left="720" w:hanging="360"/>
      </w:pPr>
      <w:rPr>
        <w:rFonts w:ascii="Symbol" w:hAnsi="Symbol" w:hint="default"/>
      </w:rPr>
    </w:lvl>
    <w:lvl w:ilvl="1" w:tplc="A2A2A792">
      <w:numFmt w:val="bullet"/>
      <w:lvlText w:val="-"/>
      <w:lvlJc w:val="left"/>
      <w:pPr>
        <w:ind w:left="1440" w:hanging="360"/>
      </w:pPr>
      <w:rPr>
        <w:rFonts w:ascii="Times New Roman" w:eastAsia="Times New Roman" w:hAnsi="Times New Roman" w:cs="Times New Roman"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C6A4E0F"/>
    <w:multiLevelType w:val="hybridMultilevel"/>
    <w:tmpl w:val="A140B692"/>
    <w:lvl w:ilvl="0" w:tplc="7C5E9DD6">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70"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E74979"/>
    <w:multiLevelType w:val="hybridMultilevel"/>
    <w:tmpl w:val="E0FCAF08"/>
    <w:lvl w:ilvl="0" w:tplc="5E88F072">
      <w:start w:val="1"/>
      <w:numFmt w:val="low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73" w15:restartNumberingAfterBreak="0">
    <w:nsid w:val="7F7759BE"/>
    <w:multiLevelType w:val="multilevel"/>
    <w:tmpl w:val="966AF78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8"/>
  </w:num>
  <w:num w:numId="2">
    <w:abstractNumId w:val="163"/>
  </w:num>
  <w:num w:numId="3">
    <w:abstractNumId w:val="121"/>
  </w:num>
  <w:num w:numId="4">
    <w:abstractNumId w:val="83"/>
  </w:num>
  <w:num w:numId="5">
    <w:abstractNumId w:val="106"/>
  </w:num>
  <w:num w:numId="6">
    <w:abstractNumId w:val="82"/>
  </w:num>
  <w:num w:numId="7">
    <w:abstractNumId w:val="150"/>
  </w:num>
  <w:num w:numId="8">
    <w:abstractNumId w:val="26"/>
  </w:num>
  <w:num w:numId="9">
    <w:abstractNumId w:val="110"/>
  </w:num>
  <w:num w:numId="10">
    <w:abstractNumId w:val="98"/>
  </w:num>
  <w:num w:numId="11">
    <w:abstractNumId w:val="116"/>
  </w:num>
  <w:num w:numId="12">
    <w:abstractNumId w:val="96"/>
  </w:num>
  <w:num w:numId="13">
    <w:abstractNumId w:val="40"/>
  </w:num>
  <w:num w:numId="14">
    <w:abstractNumId w:val="48"/>
  </w:num>
  <w:num w:numId="15">
    <w:abstractNumId w:val="47"/>
  </w:num>
  <w:num w:numId="16">
    <w:abstractNumId w:val="71"/>
  </w:num>
  <w:num w:numId="17">
    <w:abstractNumId w:val="172"/>
  </w:num>
  <w:num w:numId="18">
    <w:abstractNumId w:val="87"/>
  </w:num>
  <w:num w:numId="19">
    <w:abstractNumId w:val="49"/>
  </w:num>
  <w:num w:numId="20">
    <w:abstractNumId w:val="74"/>
  </w:num>
  <w:num w:numId="21">
    <w:abstractNumId w:val="102"/>
  </w:num>
  <w:num w:numId="22">
    <w:abstractNumId w:val="76"/>
  </w:num>
  <w:num w:numId="23">
    <w:abstractNumId w:val="154"/>
  </w:num>
  <w:num w:numId="24">
    <w:abstractNumId w:val="38"/>
  </w:num>
  <w:num w:numId="25">
    <w:abstractNumId w:val="23"/>
  </w:num>
  <w:num w:numId="26">
    <w:abstractNumId w:val="95"/>
  </w:num>
  <w:num w:numId="27">
    <w:abstractNumId w:val="60"/>
  </w:num>
  <w:num w:numId="28">
    <w:abstractNumId w:val="138"/>
  </w:num>
  <w:num w:numId="29">
    <w:abstractNumId w:val="127"/>
  </w:num>
  <w:num w:numId="30">
    <w:abstractNumId w:val="18"/>
  </w:num>
  <w:num w:numId="31">
    <w:abstractNumId w:val="122"/>
  </w:num>
  <w:num w:numId="32">
    <w:abstractNumId w:val="104"/>
  </w:num>
  <w:num w:numId="33">
    <w:abstractNumId w:val="6"/>
  </w:num>
  <w:num w:numId="34">
    <w:abstractNumId w:val="20"/>
  </w:num>
  <w:num w:numId="35">
    <w:abstractNumId w:val="7"/>
  </w:num>
  <w:num w:numId="36">
    <w:abstractNumId w:val="63"/>
  </w:num>
  <w:num w:numId="37">
    <w:abstractNumId w:val="50"/>
  </w:num>
  <w:num w:numId="38">
    <w:abstractNumId w:val="25"/>
  </w:num>
  <w:num w:numId="39">
    <w:abstractNumId w:val="5"/>
  </w:num>
  <w:num w:numId="40">
    <w:abstractNumId w:val="2"/>
  </w:num>
  <w:num w:numId="41">
    <w:abstractNumId w:val="151"/>
  </w:num>
  <w:num w:numId="42">
    <w:abstractNumId w:val="22"/>
  </w:num>
  <w:num w:numId="43">
    <w:abstractNumId w:val="70"/>
  </w:num>
  <w:num w:numId="44">
    <w:abstractNumId w:val="37"/>
  </w:num>
  <w:num w:numId="45">
    <w:abstractNumId w:val="164"/>
  </w:num>
  <w:num w:numId="46">
    <w:abstractNumId w:val="64"/>
  </w:num>
  <w:num w:numId="47">
    <w:abstractNumId w:val="58"/>
  </w:num>
  <w:num w:numId="48">
    <w:abstractNumId w:val="36"/>
  </w:num>
  <w:num w:numId="49">
    <w:abstractNumId w:val="132"/>
  </w:num>
  <w:num w:numId="50">
    <w:abstractNumId w:val="111"/>
  </w:num>
  <w:num w:numId="51">
    <w:abstractNumId w:val="54"/>
  </w:num>
  <w:num w:numId="52">
    <w:abstractNumId w:val="0"/>
  </w:num>
  <w:num w:numId="53">
    <w:abstractNumId w:val="159"/>
  </w:num>
  <w:num w:numId="54">
    <w:abstractNumId w:val="32"/>
  </w:num>
  <w:num w:numId="55">
    <w:abstractNumId w:val="43"/>
  </w:num>
  <w:num w:numId="56">
    <w:abstractNumId w:val="128"/>
  </w:num>
  <w:num w:numId="57">
    <w:abstractNumId w:val="31"/>
  </w:num>
  <w:num w:numId="58">
    <w:abstractNumId w:val="157"/>
  </w:num>
  <w:num w:numId="59">
    <w:abstractNumId w:val="72"/>
  </w:num>
  <w:num w:numId="60">
    <w:abstractNumId w:val="84"/>
  </w:num>
  <w:num w:numId="61">
    <w:abstractNumId w:val="73"/>
  </w:num>
  <w:num w:numId="62">
    <w:abstractNumId w:val="114"/>
  </w:num>
  <w:num w:numId="63">
    <w:abstractNumId w:val="28"/>
  </w:num>
  <w:num w:numId="64">
    <w:abstractNumId w:val="123"/>
  </w:num>
  <w:num w:numId="65">
    <w:abstractNumId w:val="81"/>
  </w:num>
  <w:num w:numId="66">
    <w:abstractNumId w:val="165"/>
  </w:num>
  <w:num w:numId="67">
    <w:abstractNumId w:val="141"/>
  </w:num>
  <w:num w:numId="68">
    <w:abstractNumId w:val="19"/>
  </w:num>
  <w:num w:numId="69">
    <w:abstractNumId w:val="137"/>
  </w:num>
  <w:num w:numId="70">
    <w:abstractNumId w:val="77"/>
  </w:num>
  <w:num w:numId="71">
    <w:abstractNumId w:val="152"/>
  </w:num>
  <w:num w:numId="72">
    <w:abstractNumId w:val="145"/>
  </w:num>
  <w:num w:numId="73">
    <w:abstractNumId w:val="44"/>
  </w:num>
  <w:num w:numId="74">
    <w:abstractNumId w:val="120"/>
  </w:num>
  <w:num w:numId="75">
    <w:abstractNumId w:val="65"/>
  </w:num>
  <w:num w:numId="76">
    <w:abstractNumId w:val="68"/>
  </w:num>
  <w:num w:numId="77">
    <w:abstractNumId w:val="39"/>
  </w:num>
  <w:num w:numId="78">
    <w:abstractNumId w:val="155"/>
  </w:num>
  <w:num w:numId="79">
    <w:abstractNumId w:val="10"/>
  </w:num>
  <w:num w:numId="80">
    <w:abstractNumId w:val="153"/>
  </w:num>
  <w:num w:numId="81">
    <w:abstractNumId w:val="92"/>
  </w:num>
  <w:num w:numId="82">
    <w:abstractNumId w:val="168"/>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2"/>
  </w:num>
  <w:num w:numId="85">
    <w:abstractNumId w:val="101"/>
  </w:num>
  <w:num w:numId="86">
    <w:abstractNumId w:val="113"/>
  </w:num>
  <w:num w:numId="87">
    <w:abstractNumId w:val="133"/>
  </w:num>
  <w:num w:numId="88">
    <w:abstractNumId w:val="126"/>
  </w:num>
  <w:num w:numId="89">
    <w:abstractNumId w:val="24"/>
  </w:num>
  <w:num w:numId="90">
    <w:abstractNumId w:val="27"/>
  </w:num>
  <w:num w:numId="91">
    <w:abstractNumId w:val="130"/>
  </w:num>
  <w:num w:numId="92">
    <w:abstractNumId w:val="12"/>
  </w:num>
  <w:num w:numId="93">
    <w:abstractNumId w:val="142"/>
  </w:num>
  <w:num w:numId="94">
    <w:abstractNumId w:val="75"/>
  </w:num>
  <w:num w:numId="95">
    <w:abstractNumId w:val="117"/>
  </w:num>
  <w:num w:numId="96">
    <w:abstractNumId w:val="143"/>
  </w:num>
  <w:num w:numId="97">
    <w:abstractNumId w:val="42"/>
  </w:num>
  <w:num w:numId="98">
    <w:abstractNumId w:val="90"/>
  </w:num>
  <w:num w:numId="99">
    <w:abstractNumId w:val="29"/>
  </w:num>
  <w:num w:numId="100">
    <w:abstractNumId w:val="147"/>
  </w:num>
  <w:num w:numId="101">
    <w:abstractNumId w:val="45"/>
  </w:num>
  <w:num w:numId="102">
    <w:abstractNumId w:val="62"/>
  </w:num>
  <w:num w:numId="103">
    <w:abstractNumId w:val="17"/>
  </w:num>
  <w:num w:numId="104">
    <w:abstractNumId w:val="86"/>
  </w:num>
  <w:num w:numId="105">
    <w:abstractNumId w:val="16"/>
  </w:num>
  <w:num w:numId="106">
    <w:abstractNumId w:val="93"/>
  </w:num>
  <w:num w:numId="107">
    <w:abstractNumId w:val="69"/>
  </w:num>
  <w:num w:numId="108">
    <w:abstractNumId w:val="108"/>
  </w:num>
  <w:num w:numId="109">
    <w:abstractNumId w:val="1"/>
  </w:num>
  <w:num w:numId="110">
    <w:abstractNumId w:val="167"/>
  </w:num>
  <w:num w:numId="111">
    <w:abstractNumId w:val="3"/>
  </w:num>
  <w:num w:numId="112">
    <w:abstractNumId w:val="115"/>
  </w:num>
  <w:num w:numId="113">
    <w:abstractNumId w:val="35"/>
  </w:num>
  <w:num w:numId="114">
    <w:abstractNumId w:val="11"/>
  </w:num>
  <w:num w:numId="115">
    <w:abstractNumId w:val="9"/>
  </w:num>
  <w:num w:numId="116">
    <w:abstractNumId w:val="158"/>
  </w:num>
  <w:num w:numId="117">
    <w:abstractNumId w:val="67"/>
  </w:num>
  <w:num w:numId="118">
    <w:abstractNumId w:val="15"/>
  </w:num>
  <w:num w:numId="119">
    <w:abstractNumId w:val="166"/>
  </w:num>
  <w:num w:numId="120">
    <w:abstractNumId w:val="173"/>
  </w:num>
  <w:num w:numId="121">
    <w:abstractNumId w:val="66"/>
  </w:num>
  <w:num w:numId="122">
    <w:abstractNumId w:val="8"/>
  </w:num>
  <w:num w:numId="123">
    <w:abstractNumId w:val="156"/>
  </w:num>
  <w:num w:numId="124">
    <w:abstractNumId w:val="59"/>
  </w:num>
  <w:num w:numId="125">
    <w:abstractNumId w:val="129"/>
  </w:num>
  <w:num w:numId="126">
    <w:abstractNumId w:val="125"/>
  </w:num>
  <w:num w:numId="127">
    <w:abstractNumId w:val="4"/>
  </w:num>
  <w:num w:numId="128">
    <w:abstractNumId w:val="148"/>
  </w:num>
  <w:num w:numId="129">
    <w:abstractNumId w:val="34"/>
  </w:num>
  <w:num w:numId="130">
    <w:abstractNumId w:val="171"/>
  </w:num>
  <w:num w:numId="131">
    <w:abstractNumId w:val="103"/>
  </w:num>
  <w:num w:numId="132">
    <w:abstractNumId w:val="30"/>
  </w:num>
  <w:num w:numId="133">
    <w:abstractNumId w:val="93"/>
  </w:num>
  <w:num w:numId="134">
    <w:abstractNumId w:val="170"/>
  </w:num>
  <w:num w:numId="135">
    <w:abstractNumId w:val="14"/>
  </w:num>
  <w:num w:numId="136">
    <w:abstractNumId w:val="52"/>
  </w:num>
  <w:num w:numId="137">
    <w:abstractNumId w:val="79"/>
  </w:num>
  <w:num w:numId="138">
    <w:abstractNumId w:val="140"/>
  </w:num>
  <w:num w:numId="139">
    <w:abstractNumId w:val="21"/>
  </w:num>
  <w:num w:numId="140">
    <w:abstractNumId w:val="149"/>
  </w:num>
  <w:num w:numId="141">
    <w:abstractNumId w:val="105"/>
  </w:num>
  <w:num w:numId="142">
    <w:abstractNumId w:val="99"/>
  </w:num>
  <w:num w:numId="143">
    <w:abstractNumId w:val="134"/>
  </w:num>
  <w:num w:numId="144">
    <w:abstractNumId w:val="85"/>
  </w:num>
  <w:num w:numId="145">
    <w:abstractNumId w:val="144"/>
  </w:num>
  <w:num w:numId="146">
    <w:abstractNumId w:val="53"/>
  </w:num>
  <w:num w:numId="147">
    <w:abstractNumId w:val="169"/>
  </w:num>
  <w:num w:numId="148">
    <w:abstractNumId w:val="13"/>
  </w:num>
  <w:num w:numId="149">
    <w:abstractNumId w:val="107"/>
  </w:num>
  <w:num w:numId="150">
    <w:abstractNumId w:val="119"/>
  </w:num>
  <w:num w:numId="151">
    <w:abstractNumId w:val="56"/>
  </w:num>
  <w:num w:numId="152">
    <w:abstractNumId w:val="78"/>
  </w:num>
  <w:num w:numId="153">
    <w:abstractNumId w:val="51"/>
  </w:num>
  <w:num w:numId="154">
    <w:abstractNumId w:val="41"/>
  </w:num>
  <w:num w:numId="155">
    <w:abstractNumId w:val="61"/>
  </w:num>
  <w:num w:numId="156">
    <w:abstractNumId w:val="162"/>
  </w:num>
  <w:num w:numId="157">
    <w:abstractNumId w:val="124"/>
  </w:num>
  <w:num w:numId="158">
    <w:abstractNumId w:val="91"/>
  </w:num>
  <w:num w:numId="159">
    <w:abstractNumId w:val="55"/>
  </w:num>
  <w:num w:numId="160">
    <w:abstractNumId w:val="131"/>
  </w:num>
  <w:num w:numId="161">
    <w:abstractNumId w:val="91"/>
    <w:lvlOverride w:ilvl="0">
      <w:startOverride w:val="1"/>
    </w:lvlOverride>
  </w:num>
  <w:num w:numId="162">
    <w:abstractNumId w:val="33"/>
  </w:num>
  <w:num w:numId="163">
    <w:abstractNumId w:val="109"/>
  </w:num>
  <w:num w:numId="164">
    <w:abstractNumId w:val="161"/>
  </w:num>
  <w:num w:numId="165">
    <w:abstractNumId w:val="160"/>
  </w:num>
  <w:num w:numId="166">
    <w:abstractNumId w:val="146"/>
  </w:num>
  <w:num w:numId="167">
    <w:abstractNumId w:val="97"/>
  </w:num>
  <w:num w:numId="168">
    <w:abstractNumId w:val="57"/>
  </w:num>
  <w:num w:numId="169">
    <w:abstractNumId w:val="94"/>
  </w:num>
  <w:num w:numId="170">
    <w:abstractNumId w:val="80"/>
  </w:num>
  <w:num w:numId="171">
    <w:abstractNumId w:val="139"/>
  </w:num>
  <w:num w:numId="172">
    <w:abstractNumId w:val="135"/>
  </w:num>
  <w:num w:numId="173">
    <w:abstractNumId w:val="136"/>
  </w:num>
  <w:num w:numId="174">
    <w:abstractNumId w:val="118"/>
  </w:num>
  <w:num w:numId="175">
    <w:abstractNumId w:val="100"/>
  </w:num>
  <w:num w:numId="176">
    <w:abstractNumId w:val="8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B"/>
    <w:rsid w:val="00000181"/>
    <w:rsid w:val="00001226"/>
    <w:rsid w:val="00001420"/>
    <w:rsid w:val="000017B7"/>
    <w:rsid w:val="00001E74"/>
    <w:rsid w:val="00002234"/>
    <w:rsid w:val="0000275D"/>
    <w:rsid w:val="00002C5F"/>
    <w:rsid w:val="0000450D"/>
    <w:rsid w:val="00005E94"/>
    <w:rsid w:val="00006325"/>
    <w:rsid w:val="00006CB6"/>
    <w:rsid w:val="000073DA"/>
    <w:rsid w:val="00007B5F"/>
    <w:rsid w:val="00012198"/>
    <w:rsid w:val="00012F69"/>
    <w:rsid w:val="0001319F"/>
    <w:rsid w:val="000135F4"/>
    <w:rsid w:val="000139A6"/>
    <w:rsid w:val="00013A9C"/>
    <w:rsid w:val="000140A4"/>
    <w:rsid w:val="000144B2"/>
    <w:rsid w:val="00014856"/>
    <w:rsid w:val="00014F28"/>
    <w:rsid w:val="00015190"/>
    <w:rsid w:val="00015221"/>
    <w:rsid w:val="00015467"/>
    <w:rsid w:val="000155E7"/>
    <w:rsid w:val="00015641"/>
    <w:rsid w:val="00015C92"/>
    <w:rsid w:val="00015E74"/>
    <w:rsid w:val="00020A88"/>
    <w:rsid w:val="00020C04"/>
    <w:rsid w:val="00021E7C"/>
    <w:rsid w:val="0002323D"/>
    <w:rsid w:val="0002389A"/>
    <w:rsid w:val="000243D1"/>
    <w:rsid w:val="00025483"/>
    <w:rsid w:val="000258BE"/>
    <w:rsid w:val="00025F1D"/>
    <w:rsid w:val="000278F7"/>
    <w:rsid w:val="00027C3F"/>
    <w:rsid w:val="000308E5"/>
    <w:rsid w:val="0003122A"/>
    <w:rsid w:val="00031313"/>
    <w:rsid w:val="00031E98"/>
    <w:rsid w:val="00031FD1"/>
    <w:rsid w:val="00032913"/>
    <w:rsid w:val="00032C9E"/>
    <w:rsid w:val="00034181"/>
    <w:rsid w:val="0003463D"/>
    <w:rsid w:val="00034DB8"/>
    <w:rsid w:val="00036561"/>
    <w:rsid w:val="0003683B"/>
    <w:rsid w:val="0004101A"/>
    <w:rsid w:val="00041E45"/>
    <w:rsid w:val="0004232B"/>
    <w:rsid w:val="00043314"/>
    <w:rsid w:val="00043975"/>
    <w:rsid w:val="00043C1A"/>
    <w:rsid w:val="00044270"/>
    <w:rsid w:val="00045A22"/>
    <w:rsid w:val="00045EEA"/>
    <w:rsid w:val="00046A58"/>
    <w:rsid w:val="00046B5A"/>
    <w:rsid w:val="00047258"/>
    <w:rsid w:val="0005472B"/>
    <w:rsid w:val="000549B5"/>
    <w:rsid w:val="000552FB"/>
    <w:rsid w:val="000558E7"/>
    <w:rsid w:val="0005776E"/>
    <w:rsid w:val="00060DBB"/>
    <w:rsid w:val="00061158"/>
    <w:rsid w:val="0006143B"/>
    <w:rsid w:val="000616C9"/>
    <w:rsid w:val="00062233"/>
    <w:rsid w:val="00062800"/>
    <w:rsid w:val="00062A67"/>
    <w:rsid w:val="000631CE"/>
    <w:rsid w:val="000641AC"/>
    <w:rsid w:val="00064463"/>
    <w:rsid w:val="00064EC9"/>
    <w:rsid w:val="00065E69"/>
    <w:rsid w:val="00066A8D"/>
    <w:rsid w:val="00067733"/>
    <w:rsid w:val="00070C69"/>
    <w:rsid w:val="00071799"/>
    <w:rsid w:val="00072192"/>
    <w:rsid w:val="000721E5"/>
    <w:rsid w:val="0007226A"/>
    <w:rsid w:val="00072CA2"/>
    <w:rsid w:val="00073181"/>
    <w:rsid w:val="000736D6"/>
    <w:rsid w:val="000743CA"/>
    <w:rsid w:val="00076203"/>
    <w:rsid w:val="00076B60"/>
    <w:rsid w:val="00080117"/>
    <w:rsid w:val="000808D8"/>
    <w:rsid w:val="00081F20"/>
    <w:rsid w:val="00083AF6"/>
    <w:rsid w:val="00083DD1"/>
    <w:rsid w:val="00085594"/>
    <w:rsid w:val="00085712"/>
    <w:rsid w:val="00085835"/>
    <w:rsid w:val="00085875"/>
    <w:rsid w:val="000865A6"/>
    <w:rsid w:val="00086B5F"/>
    <w:rsid w:val="00090DB7"/>
    <w:rsid w:val="00091637"/>
    <w:rsid w:val="00093C6D"/>
    <w:rsid w:val="00094C89"/>
    <w:rsid w:val="00094D6A"/>
    <w:rsid w:val="00094EC9"/>
    <w:rsid w:val="00095BE3"/>
    <w:rsid w:val="00096756"/>
    <w:rsid w:val="00096B5E"/>
    <w:rsid w:val="00096DA0"/>
    <w:rsid w:val="000A170F"/>
    <w:rsid w:val="000A2A56"/>
    <w:rsid w:val="000A341C"/>
    <w:rsid w:val="000A577E"/>
    <w:rsid w:val="000A59CB"/>
    <w:rsid w:val="000A62DF"/>
    <w:rsid w:val="000A6CFA"/>
    <w:rsid w:val="000A7237"/>
    <w:rsid w:val="000B0CC1"/>
    <w:rsid w:val="000B0FFF"/>
    <w:rsid w:val="000B1296"/>
    <w:rsid w:val="000B158B"/>
    <w:rsid w:val="000B16FE"/>
    <w:rsid w:val="000B18A4"/>
    <w:rsid w:val="000B1F84"/>
    <w:rsid w:val="000B2DAF"/>
    <w:rsid w:val="000B330D"/>
    <w:rsid w:val="000B42BB"/>
    <w:rsid w:val="000B5054"/>
    <w:rsid w:val="000B53D3"/>
    <w:rsid w:val="000B6180"/>
    <w:rsid w:val="000B7825"/>
    <w:rsid w:val="000C106D"/>
    <w:rsid w:val="000C2507"/>
    <w:rsid w:val="000C26CE"/>
    <w:rsid w:val="000C2ACD"/>
    <w:rsid w:val="000C2BA7"/>
    <w:rsid w:val="000C3877"/>
    <w:rsid w:val="000C3EAA"/>
    <w:rsid w:val="000C4830"/>
    <w:rsid w:val="000C4961"/>
    <w:rsid w:val="000C4AE0"/>
    <w:rsid w:val="000C4C55"/>
    <w:rsid w:val="000C5045"/>
    <w:rsid w:val="000C5F4D"/>
    <w:rsid w:val="000C7102"/>
    <w:rsid w:val="000C7248"/>
    <w:rsid w:val="000C7A03"/>
    <w:rsid w:val="000D03F2"/>
    <w:rsid w:val="000D12A7"/>
    <w:rsid w:val="000D25AB"/>
    <w:rsid w:val="000D267B"/>
    <w:rsid w:val="000D3A60"/>
    <w:rsid w:val="000D5DF9"/>
    <w:rsid w:val="000D694A"/>
    <w:rsid w:val="000D7149"/>
    <w:rsid w:val="000D7179"/>
    <w:rsid w:val="000D7370"/>
    <w:rsid w:val="000D79C0"/>
    <w:rsid w:val="000D7A6A"/>
    <w:rsid w:val="000E0E46"/>
    <w:rsid w:val="000E17BB"/>
    <w:rsid w:val="000E1A05"/>
    <w:rsid w:val="000E1AED"/>
    <w:rsid w:val="000E2624"/>
    <w:rsid w:val="000E2877"/>
    <w:rsid w:val="000E2B61"/>
    <w:rsid w:val="000E3D5C"/>
    <w:rsid w:val="000E40AF"/>
    <w:rsid w:val="000E502D"/>
    <w:rsid w:val="000E6219"/>
    <w:rsid w:val="000E6E0D"/>
    <w:rsid w:val="000E7155"/>
    <w:rsid w:val="000F0407"/>
    <w:rsid w:val="000F1459"/>
    <w:rsid w:val="000F2461"/>
    <w:rsid w:val="000F24F5"/>
    <w:rsid w:val="000F266B"/>
    <w:rsid w:val="000F2C67"/>
    <w:rsid w:val="000F38C3"/>
    <w:rsid w:val="000F54F5"/>
    <w:rsid w:val="000F5788"/>
    <w:rsid w:val="000F62C1"/>
    <w:rsid w:val="000F79F7"/>
    <w:rsid w:val="00101164"/>
    <w:rsid w:val="00103B1C"/>
    <w:rsid w:val="0010422D"/>
    <w:rsid w:val="00106C47"/>
    <w:rsid w:val="00111A65"/>
    <w:rsid w:val="00111B8E"/>
    <w:rsid w:val="00111FCD"/>
    <w:rsid w:val="00111FFF"/>
    <w:rsid w:val="0011377B"/>
    <w:rsid w:val="00114168"/>
    <w:rsid w:val="001141CD"/>
    <w:rsid w:val="0011533F"/>
    <w:rsid w:val="001156A4"/>
    <w:rsid w:val="001159E3"/>
    <w:rsid w:val="00116C68"/>
    <w:rsid w:val="00116D90"/>
    <w:rsid w:val="00116EDC"/>
    <w:rsid w:val="001178F4"/>
    <w:rsid w:val="001203C5"/>
    <w:rsid w:val="00121D33"/>
    <w:rsid w:val="0012210B"/>
    <w:rsid w:val="00122AEC"/>
    <w:rsid w:val="00122E5A"/>
    <w:rsid w:val="00122FCE"/>
    <w:rsid w:val="00123303"/>
    <w:rsid w:val="001235CD"/>
    <w:rsid w:val="00124BE8"/>
    <w:rsid w:val="001250B6"/>
    <w:rsid w:val="00125CF0"/>
    <w:rsid w:val="00126FF8"/>
    <w:rsid w:val="00127352"/>
    <w:rsid w:val="00127C38"/>
    <w:rsid w:val="0013068D"/>
    <w:rsid w:val="00130963"/>
    <w:rsid w:val="001317BB"/>
    <w:rsid w:val="0013262D"/>
    <w:rsid w:val="0013695C"/>
    <w:rsid w:val="00136C7E"/>
    <w:rsid w:val="001373D2"/>
    <w:rsid w:val="001376F6"/>
    <w:rsid w:val="0014108C"/>
    <w:rsid w:val="00141773"/>
    <w:rsid w:val="0014220E"/>
    <w:rsid w:val="00142692"/>
    <w:rsid w:val="001434EA"/>
    <w:rsid w:val="0014356D"/>
    <w:rsid w:val="00144100"/>
    <w:rsid w:val="00145041"/>
    <w:rsid w:val="00145ABE"/>
    <w:rsid w:val="00145B0D"/>
    <w:rsid w:val="00146ADA"/>
    <w:rsid w:val="00146F8A"/>
    <w:rsid w:val="001475C8"/>
    <w:rsid w:val="00150A4F"/>
    <w:rsid w:val="00151063"/>
    <w:rsid w:val="001515C3"/>
    <w:rsid w:val="00151725"/>
    <w:rsid w:val="001536E8"/>
    <w:rsid w:val="00153940"/>
    <w:rsid w:val="00154C5C"/>
    <w:rsid w:val="001563E2"/>
    <w:rsid w:val="00156607"/>
    <w:rsid w:val="00156BAE"/>
    <w:rsid w:val="00156EBD"/>
    <w:rsid w:val="0015722B"/>
    <w:rsid w:val="001578ED"/>
    <w:rsid w:val="001578F5"/>
    <w:rsid w:val="00157FE3"/>
    <w:rsid w:val="00161C40"/>
    <w:rsid w:val="00162D3A"/>
    <w:rsid w:val="00162F10"/>
    <w:rsid w:val="0016372C"/>
    <w:rsid w:val="00165C2B"/>
    <w:rsid w:val="001669C3"/>
    <w:rsid w:val="0016722C"/>
    <w:rsid w:val="00167DDF"/>
    <w:rsid w:val="00170616"/>
    <w:rsid w:val="00170FFB"/>
    <w:rsid w:val="001716B5"/>
    <w:rsid w:val="001716E6"/>
    <w:rsid w:val="00171C2C"/>
    <w:rsid w:val="001721CB"/>
    <w:rsid w:val="001729AC"/>
    <w:rsid w:val="00172CF7"/>
    <w:rsid w:val="00172F96"/>
    <w:rsid w:val="00172FB8"/>
    <w:rsid w:val="001734B1"/>
    <w:rsid w:val="00174E87"/>
    <w:rsid w:val="001758B5"/>
    <w:rsid w:val="00175EB6"/>
    <w:rsid w:val="001763FB"/>
    <w:rsid w:val="001809DE"/>
    <w:rsid w:val="00180C34"/>
    <w:rsid w:val="00181B7E"/>
    <w:rsid w:val="00183CE6"/>
    <w:rsid w:val="00183E3B"/>
    <w:rsid w:val="00183E99"/>
    <w:rsid w:val="00184340"/>
    <w:rsid w:val="00185A7A"/>
    <w:rsid w:val="001869B4"/>
    <w:rsid w:val="00186EF9"/>
    <w:rsid w:val="00186F02"/>
    <w:rsid w:val="0018795C"/>
    <w:rsid w:val="00191353"/>
    <w:rsid w:val="001915DD"/>
    <w:rsid w:val="00191DB0"/>
    <w:rsid w:val="0019236B"/>
    <w:rsid w:val="001936B1"/>
    <w:rsid w:val="0019433B"/>
    <w:rsid w:val="00194737"/>
    <w:rsid w:val="00195D0A"/>
    <w:rsid w:val="00197085"/>
    <w:rsid w:val="00197440"/>
    <w:rsid w:val="00197973"/>
    <w:rsid w:val="00197DBF"/>
    <w:rsid w:val="001A03A5"/>
    <w:rsid w:val="001A0FC8"/>
    <w:rsid w:val="001A20CE"/>
    <w:rsid w:val="001A21DA"/>
    <w:rsid w:val="001A29C5"/>
    <w:rsid w:val="001A2A6A"/>
    <w:rsid w:val="001A3608"/>
    <w:rsid w:val="001A4D1A"/>
    <w:rsid w:val="001A7296"/>
    <w:rsid w:val="001A75C4"/>
    <w:rsid w:val="001A7851"/>
    <w:rsid w:val="001B06C7"/>
    <w:rsid w:val="001B0A22"/>
    <w:rsid w:val="001B17B7"/>
    <w:rsid w:val="001B2D31"/>
    <w:rsid w:val="001B37D7"/>
    <w:rsid w:val="001B42DF"/>
    <w:rsid w:val="001B4836"/>
    <w:rsid w:val="001B4D4A"/>
    <w:rsid w:val="001B5B98"/>
    <w:rsid w:val="001B5D23"/>
    <w:rsid w:val="001B6504"/>
    <w:rsid w:val="001B692F"/>
    <w:rsid w:val="001B6CFC"/>
    <w:rsid w:val="001B7569"/>
    <w:rsid w:val="001B77D6"/>
    <w:rsid w:val="001B7C7F"/>
    <w:rsid w:val="001B7DFD"/>
    <w:rsid w:val="001C100C"/>
    <w:rsid w:val="001C1A8D"/>
    <w:rsid w:val="001C1D1A"/>
    <w:rsid w:val="001C28AA"/>
    <w:rsid w:val="001C3351"/>
    <w:rsid w:val="001C45DF"/>
    <w:rsid w:val="001C46A7"/>
    <w:rsid w:val="001C5B3A"/>
    <w:rsid w:val="001C5B4F"/>
    <w:rsid w:val="001C69E8"/>
    <w:rsid w:val="001D008A"/>
    <w:rsid w:val="001D03C3"/>
    <w:rsid w:val="001D0F7F"/>
    <w:rsid w:val="001D11E3"/>
    <w:rsid w:val="001D13B6"/>
    <w:rsid w:val="001D2659"/>
    <w:rsid w:val="001D2E67"/>
    <w:rsid w:val="001D2FB7"/>
    <w:rsid w:val="001D36FA"/>
    <w:rsid w:val="001D4E88"/>
    <w:rsid w:val="001D4FC2"/>
    <w:rsid w:val="001D50AE"/>
    <w:rsid w:val="001D56BD"/>
    <w:rsid w:val="001D672B"/>
    <w:rsid w:val="001D7863"/>
    <w:rsid w:val="001D7C92"/>
    <w:rsid w:val="001E16C9"/>
    <w:rsid w:val="001E1BA4"/>
    <w:rsid w:val="001E211E"/>
    <w:rsid w:val="001E2370"/>
    <w:rsid w:val="001E3F86"/>
    <w:rsid w:val="001E4587"/>
    <w:rsid w:val="001E4624"/>
    <w:rsid w:val="001E54D5"/>
    <w:rsid w:val="001E5A03"/>
    <w:rsid w:val="001E6064"/>
    <w:rsid w:val="001E630A"/>
    <w:rsid w:val="001E6CED"/>
    <w:rsid w:val="001E77C5"/>
    <w:rsid w:val="001F2DCE"/>
    <w:rsid w:val="001F406C"/>
    <w:rsid w:val="001F41C6"/>
    <w:rsid w:val="001F42CF"/>
    <w:rsid w:val="001F46E8"/>
    <w:rsid w:val="001F4876"/>
    <w:rsid w:val="001F515F"/>
    <w:rsid w:val="001F5E3F"/>
    <w:rsid w:val="001F6D2B"/>
    <w:rsid w:val="001F6D9B"/>
    <w:rsid w:val="001F738D"/>
    <w:rsid w:val="001F74AB"/>
    <w:rsid w:val="00201862"/>
    <w:rsid w:val="0020500B"/>
    <w:rsid w:val="00206987"/>
    <w:rsid w:val="002075C1"/>
    <w:rsid w:val="002076F8"/>
    <w:rsid w:val="0020782E"/>
    <w:rsid w:val="00214230"/>
    <w:rsid w:val="00214869"/>
    <w:rsid w:val="00216291"/>
    <w:rsid w:val="00216B42"/>
    <w:rsid w:val="0021782D"/>
    <w:rsid w:val="0021798D"/>
    <w:rsid w:val="00220840"/>
    <w:rsid w:val="00220B26"/>
    <w:rsid w:val="0022133A"/>
    <w:rsid w:val="00221F16"/>
    <w:rsid w:val="00223047"/>
    <w:rsid w:val="002238ED"/>
    <w:rsid w:val="00223DC1"/>
    <w:rsid w:val="00224222"/>
    <w:rsid w:val="0022427C"/>
    <w:rsid w:val="00224475"/>
    <w:rsid w:val="00224E4D"/>
    <w:rsid w:val="00225321"/>
    <w:rsid w:val="00226346"/>
    <w:rsid w:val="002273D1"/>
    <w:rsid w:val="00227F46"/>
    <w:rsid w:val="00230F71"/>
    <w:rsid w:val="00232CCE"/>
    <w:rsid w:val="00233B68"/>
    <w:rsid w:val="00233D95"/>
    <w:rsid w:val="0023416E"/>
    <w:rsid w:val="00234AF7"/>
    <w:rsid w:val="0023510E"/>
    <w:rsid w:val="0023512E"/>
    <w:rsid w:val="00235BB9"/>
    <w:rsid w:val="00235CC6"/>
    <w:rsid w:val="00237BCA"/>
    <w:rsid w:val="00237C9F"/>
    <w:rsid w:val="00237ED5"/>
    <w:rsid w:val="00240115"/>
    <w:rsid w:val="002416CF"/>
    <w:rsid w:val="002426C7"/>
    <w:rsid w:val="00243BB4"/>
    <w:rsid w:val="00243FF8"/>
    <w:rsid w:val="00244207"/>
    <w:rsid w:val="00244341"/>
    <w:rsid w:val="00244F13"/>
    <w:rsid w:val="00246AA0"/>
    <w:rsid w:val="00250336"/>
    <w:rsid w:val="002520F0"/>
    <w:rsid w:val="00252315"/>
    <w:rsid w:val="00252589"/>
    <w:rsid w:val="002525B4"/>
    <w:rsid w:val="002531BE"/>
    <w:rsid w:val="00253E17"/>
    <w:rsid w:val="00254240"/>
    <w:rsid w:val="00256400"/>
    <w:rsid w:val="002616CD"/>
    <w:rsid w:val="00261BE4"/>
    <w:rsid w:val="00261E67"/>
    <w:rsid w:val="00261F7D"/>
    <w:rsid w:val="00262B4D"/>
    <w:rsid w:val="002642D5"/>
    <w:rsid w:val="002653EF"/>
    <w:rsid w:val="00265579"/>
    <w:rsid w:val="00265F49"/>
    <w:rsid w:val="00265FB5"/>
    <w:rsid w:val="00266B94"/>
    <w:rsid w:val="0026701D"/>
    <w:rsid w:val="0026773E"/>
    <w:rsid w:val="00271D1F"/>
    <w:rsid w:val="0027411C"/>
    <w:rsid w:val="00275206"/>
    <w:rsid w:val="002752C0"/>
    <w:rsid w:val="00276AA1"/>
    <w:rsid w:val="0027730A"/>
    <w:rsid w:val="00277AE0"/>
    <w:rsid w:val="002804B9"/>
    <w:rsid w:val="0028078B"/>
    <w:rsid w:val="00280967"/>
    <w:rsid w:val="00280A69"/>
    <w:rsid w:val="0028140E"/>
    <w:rsid w:val="0028298F"/>
    <w:rsid w:val="00283218"/>
    <w:rsid w:val="00283BA3"/>
    <w:rsid w:val="00283C70"/>
    <w:rsid w:val="0028430E"/>
    <w:rsid w:val="00284D45"/>
    <w:rsid w:val="00284EEB"/>
    <w:rsid w:val="002854B6"/>
    <w:rsid w:val="00285EE8"/>
    <w:rsid w:val="00286814"/>
    <w:rsid w:val="002875FD"/>
    <w:rsid w:val="002879DF"/>
    <w:rsid w:val="00290041"/>
    <w:rsid w:val="0029022B"/>
    <w:rsid w:val="00291846"/>
    <w:rsid w:val="00294D63"/>
    <w:rsid w:val="002974E1"/>
    <w:rsid w:val="00297A88"/>
    <w:rsid w:val="002A09F6"/>
    <w:rsid w:val="002A1487"/>
    <w:rsid w:val="002A2A5A"/>
    <w:rsid w:val="002A32AC"/>
    <w:rsid w:val="002A4297"/>
    <w:rsid w:val="002A4467"/>
    <w:rsid w:val="002A4B58"/>
    <w:rsid w:val="002A59AD"/>
    <w:rsid w:val="002A6112"/>
    <w:rsid w:val="002A635E"/>
    <w:rsid w:val="002A6BCF"/>
    <w:rsid w:val="002B05AF"/>
    <w:rsid w:val="002B1896"/>
    <w:rsid w:val="002B19B7"/>
    <w:rsid w:val="002B23D5"/>
    <w:rsid w:val="002B3856"/>
    <w:rsid w:val="002B3CF2"/>
    <w:rsid w:val="002B42F9"/>
    <w:rsid w:val="002B4C9B"/>
    <w:rsid w:val="002B5507"/>
    <w:rsid w:val="002B5787"/>
    <w:rsid w:val="002B6640"/>
    <w:rsid w:val="002B6805"/>
    <w:rsid w:val="002B778D"/>
    <w:rsid w:val="002B77C0"/>
    <w:rsid w:val="002B7B18"/>
    <w:rsid w:val="002C0210"/>
    <w:rsid w:val="002C1718"/>
    <w:rsid w:val="002C33F9"/>
    <w:rsid w:val="002C3709"/>
    <w:rsid w:val="002C37C2"/>
    <w:rsid w:val="002C3F12"/>
    <w:rsid w:val="002C46D6"/>
    <w:rsid w:val="002C5A58"/>
    <w:rsid w:val="002C71FA"/>
    <w:rsid w:val="002C74E1"/>
    <w:rsid w:val="002C78ED"/>
    <w:rsid w:val="002D022D"/>
    <w:rsid w:val="002D035B"/>
    <w:rsid w:val="002D1142"/>
    <w:rsid w:val="002D17FC"/>
    <w:rsid w:val="002D1E8C"/>
    <w:rsid w:val="002D2BFE"/>
    <w:rsid w:val="002D37F6"/>
    <w:rsid w:val="002D4CBB"/>
    <w:rsid w:val="002D4F17"/>
    <w:rsid w:val="002D4F67"/>
    <w:rsid w:val="002D5A69"/>
    <w:rsid w:val="002D5C82"/>
    <w:rsid w:val="002D5F16"/>
    <w:rsid w:val="002E0B4B"/>
    <w:rsid w:val="002E1920"/>
    <w:rsid w:val="002E1FEC"/>
    <w:rsid w:val="002E3E55"/>
    <w:rsid w:val="002E452A"/>
    <w:rsid w:val="002E4FF3"/>
    <w:rsid w:val="002E5677"/>
    <w:rsid w:val="002E5B46"/>
    <w:rsid w:val="002E6C50"/>
    <w:rsid w:val="002E72DF"/>
    <w:rsid w:val="002F10B4"/>
    <w:rsid w:val="002F1364"/>
    <w:rsid w:val="002F13FD"/>
    <w:rsid w:val="002F15F1"/>
    <w:rsid w:val="002F1971"/>
    <w:rsid w:val="002F1A86"/>
    <w:rsid w:val="002F1CEA"/>
    <w:rsid w:val="002F30A4"/>
    <w:rsid w:val="002F5CA3"/>
    <w:rsid w:val="002F5EB7"/>
    <w:rsid w:val="002F5F69"/>
    <w:rsid w:val="002F7E59"/>
    <w:rsid w:val="0030076F"/>
    <w:rsid w:val="00300C15"/>
    <w:rsid w:val="00300F22"/>
    <w:rsid w:val="003011A6"/>
    <w:rsid w:val="00302455"/>
    <w:rsid w:val="00304D21"/>
    <w:rsid w:val="0030649A"/>
    <w:rsid w:val="00306605"/>
    <w:rsid w:val="0030673A"/>
    <w:rsid w:val="003106B4"/>
    <w:rsid w:val="00310A58"/>
    <w:rsid w:val="00312002"/>
    <w:rsid w:val="003120DB"/>
    <w:rsid w:val="003127CE"/>
    <w:rsid w:val="00313FB1"/>
    <w:rsid w:val="00314E9F"/>
    <w:rsid w:val="0031589C"/>
    <w:rsid w:val="00316120"/>
    <w:rsid w:val="00316430"/>
    <w:rsid w:val="00317007"/>
    <w:rsid w:val="0031750E"/>
    <w:rsid w:val="00321317"/>
    <w:rsid w:val="00321728"/>
    <w:rsid w:val="00321A56"/>
    <w:rsid w:val="0032209A"/>
    <w:rsid w:val="003227DE"/>
    <w:rsid w:val="003233E2"/>
    <w:rsid w:val="0032387E"/>
    <w:rsid w:val="00323EA1"/>
    <w:rsid w:val="003247FB"/>
    <w:rsid w:val="003260B1"/>
    <w:rsid w:val="003274EC"/>
    <w:rsid w:val="00327AAF"/>
    <w:rsid w:val="00327DD0"/>
    <w:rsid w:val="00327FF7"/>
    <w:rsid w:val="00330CFE"/>
    <w:rsid w:val="003310CE"/>
    <w:rsid w:val="00331BBA"/>
    <w:rsid w:val="00332C50"/>
    <w:rsid w:val="00332DA9"/>
    <w:rsid w:val="00333A79"/>
    <w:rsid w:val="00333CED"/>
    <w:rsid w:val="00334405"/>
    <w:rsid w:val="00334AA7"/>
    <w:rsid w:val="00341735"/>
    <w:rsid w:val="00341D54"/>
    <w:rsid w:val="00342569"/>
    <w:rsid w:val="00342AFF"/>
    <w:rsid w:val="00343948"/>
    <w:rsid w:val="003439DE"/>
    <w:rsid w:val="00343D24"/>
    <w:rsid w:val="00344241"/>
    <w:rsid w:val="0034489E"/>
    <w:rsid w:val="00345039"/>
    <w:rsid w:val="003454E4"/>
    <w:rsid w:val="00346168"/>
    <w:rsid w:val="0034687F"/>
    <w:rsid w:val="00346B4D"/>
    <w:rsid w:val="00346FB1"/>
    <w:rsid w:val="0034717C"/>
    <w:rsid w:val="003479AE"/>
    <w:rsid w:val="003504E4"/>
    <w:rsid w:val="00350507"/>
    <w:rsid w:val="003514DA"/>
    <w:rsid w:val="00352195"/>
    <w:rsid w:val="003528F3"/>
    <w:rsid w:val="00352EE1"/>
    <w:rsid w:val="003535BC"/>
    <w:rsid w:val="003538B8"/>
    <w:rsid w:val="00353F71"/>
    <w:rsid w:val="003540A1"/>
    <w:rsid w:val="00355D78"/>
    <w:rsid w:val="0035622E"/>
    <w:rsid w:val="003572E1"/>
    <w:rsid w:val="00357975"/>
    <w:rsid w:val="00360188"/>
    <w:rsid w:val="00360E7F"/>
    <w:rsid w:val="003619CD"/>
    <w:rsid w:val="003620FA"/>
    <w:rsid w:val="00362357"/>
    <w:rsid w:val="00362A28"/>
    <w:rsid w:val="00362E20"/>
    <w:rsid w:val="00364492"/>
    <w:rsid w:val="00364F23"/>
    <w:rsid w:val="00365267"/>
    <w:rsid w:val="00366A48"/>
    <w:rsid w:val="00366BEE"/>
    <w:rsid w:val="003710BD"/>
    <w:rsid w:val="00371403"/>
    <w:rsid w:val="00371E46"/>
    <w:rsid w:val="00372F12"/>
    <w:rsid w:val="00373EFF"/>
    <w:rsid w:val="003757F1"/>
    <w:rsid w:val="00375A65"/>
    <w:rsid w:val="00377672"/>
    <w:rsid w:val="00377A32"/>
    <w:rsid w:val="003800FD"/>
    <w:rsid w:val="003815CF"/>
    <w:rsid w:val="00381A8E"/>
    <w:rsid w:val="0038206A"/>
    <w:rsid w:val="00382F5F"/>
    <w:rsid w:val="003849C5"/>
    <w:rsid w:val="00384CCF"/>
    <w:rsid w:val="00384CF5"/>
    <w:rsid w:val="003861B7"/>
    <w:rsid w:val="003861F7"/>
    <w:rsid w:val="0038636D"/>
    <w:rsid w:val="00386B4F"/>
    <w:rsid w:val="00390BCC"/>
    <w:rsid w:val="00390DC3"/>
    <w:rsid w:val="00391C59"/>
    <w:rsid w:val="00391D0A"/>
    <w:rsid w:val="0039220C"/>
    <w:rsid w:val="00393521"/>
    <w:rsid w:val="00393676"/>
    <w:rsid w:val="003945B6"/>
    <w:rsid w:val="00394D65"/>
    <w:rsid w:val="0039513C"/>
    <w:rsid w:val="003954DC"/>
    <w:rsid w:val="0039570F"/>
    <w:rsid w:val="00395E1B"/>
    <w:rsid w:val="00396386"/>
    <w:rsid w:val="0039709C"/>
    <w:rsid w:val="003972AF"/>
    <w:rsid w:val="003976FF"/>
    <w:rsid w:val="003A0392"/>
    <w:rsid w:val="003A0715"/>
    <w:rsid w:val="003A22B6"/>
    <w:rsid w:val="003A2C19"/>
    <w:rsid w:val="003A3715"/>
    <w:rsid w:val="003A3804"/>
    <w:rsid w:val="003A4014"/>
    <w:rsid w:val="003A4D8D"/>
    <w:rsid w:val="003A4F4F"/>
    <w:rsid w:val="003A5664"/>
    <w:rsid w:val="003A7388"/>
    <w:rsid w:val="003A79B3"/>
    <w:rsid w:val="003A7B7A"/>
    <w:rsid w:val="003A7C35"/>
    <w:rsid w:val="003B0075"/>
    <w:rsid w:val="003B0170"/>
    <w:rsid w:val="003B0402"/>
    <w:rsid w:val="003B122F"/>
    <w:rsid w:val="003B142C"/>
    <w:rsid w:val="003B17D3"/>
    <w:rsid w:val="003B1D69"/>
    <w:rsid w:val="003B1ED5"/>
    <w:rsid w:val="003B38D4"/>
    <w:rsid w:val="003B3A69"/>
    <w:rsid w:val="003B45BC"/>
    <w:rsid w:val="003B4DEC"/>
    <w:rsid w:val="003B57C2"/>
    <w:rsid w:val="003B5C05"/>
    <w:rsid w:val="003B6726"/>
    <w:rsid w:val="003B7FCF"/>
    <w:rsid w:val="003C013C"/>
    <w:rsid w:val="003C0A8D"/>
    <w:rsid w:val="003C17A1"/>
    <w:rsid w:val="003C38D8"/>
    <w:rsid w:val="003C46C8"/>
    <w:rsid w:val="003C4901"/>
    <w:rsid w:val="003C4910"/>
    <w:rsid w:val="003C5169"/>
    <w:rsid w:val="003C5D7B"/>
    <w:rsid w:val="003C668A"/>
    <w:rsid w:val="003C6C97"/>
    <w:rsid w:val="003C7221"/>
    <w:rsid w:val="003C7509"/>
    <w:rsid w:val="003C7520"/>
    <w:rsid w:val="003C77FB"/>
    <w:rsid w:val="003D2086"/>
    <w:rsid w:val="003D2A8E"/>
    <w:rsid w:val="003D3683"/>
    <w:rsid w:val="003D3687"/>
    <w:rsid w:val="003D3CDE"/>
    <w:rsid w:val="003D4412"/>
    <w:rsid w:val="003D4C96"/>
    <w:rsid w:val="003D4D78"/>
    <w:rsid w:val="003D5BFE"/>
    <w:rsid w:val="003D69A5"/>
    <w:rsid w:val="003D6CC9"/>
    <w:rsid w:val="003D76C0"/>
    <w:rsid w:val="003D7716"/>
    <w:rsid w:val="003E06B7"/>
    <w:rsid w:val="003E12C3"/>
    <w:rsid w:val="003E16B3"/>
    <w:rsid w:val="003E1C86"/>
    <w:rsid w:val="003E1D58"/>
    <w:rsid w:val="003E230A"/>
    <w:rsid w:val="003E24C7"/>
    <w:rsid w:val="003E3556"/>
    <w:rsid w:val="003E3640"/>
    <w:rsid w:val="003E4A95"/>
    <w:rsid w:val="003E535E"/>
    <w:rsid w:val="003E53F0"/>
    <w:rsid w:val="003E56ED"/>
    <w:rsid w:val="003E713A"/>
    <w:rsid w:val="003E78CF"/>
    <w:rsid w:val="003F10B0"/>
    <w:rsid w:val="003F1395"/>
    <w:rsid w:val="003F1DF5"/>
    <w:rsid w:val="003F2566"/>
    <w:rsid w:val="003F2CDA"/>
    <w:rsid w:val="003F37F6"/>
    <w:rsid w:val="003F3D9E"/>
    <w:rsid w:val="003F405D"/>
    <w:rsid w:val="003F4C2D"/>
    <w:rsid w:val="003F575B"/>
    <w:rsid w:val="003F62CD"/>
    <w:rsid w:val="003F662D"/>
    <w:rsid w:val="003F665A"/>
    <w:rsid w:val="003F691D"/>
    <w:rsid w:val="003F6AB3"/>
    <w:rsid w:val="003F6B79"/>
    <w:rsid w:val="003F7A28"/>
    <w:rsid w:val="003F7FD7"/>
    <w:rsid w:val="00400C1E"/>
    <w:rsid w:val="00401B97"/>
    <w:rsid w:val="004031A9"/>
    <w:rsid w:val="00403728"/>
    <w:rsid w:val="00404177"/>
    <w:rsid w:val="0040574C"/>
    <w:rsid w:val="00407010"/>
    <w:rsid w:val="00407C40"/>
    <w:rsid w:val="0041064C"/>
    <w:rsid w:val="004107AE"/>
    <w:rsid w:val="004112CC"/>
    <w:rsid w:val="00411463"/>
    <w:rsid w:val="00412BCB"/>
    <w:rsid w:val="00412C2D"/>
    <w:rsid w:val="004132BB"/>
    <w:rsid w:val="004134EB"/>
    <w:rsid w:val="00413FBA"/>
    <w:rsid w:val="004149B2"/>
    <w:rsid w:val="00415361"/>
    <w:rsid w:val="00415395"/>
    <w:rsid w:val="00415CBA"/>
    <w:rsid w:val="004168EC"/>
    <w:rsid w:val="00416E79"/>
    <w:rsid w:val="00416EEE"/>
    <w:rsid w:val="004173F1"/>
    <w:rsid w:val="00417467"/>
    <w:rsid w:val="004176C6"/>
    <w:rsid w:val="00417AF0"/>
    <w:rsid w:val="00417F74"/>
    <w:rsid w:val="0042177E"/>
    <w:rsid w:val="00421B2C"/>
    <w:rsid w:val="00422665"/>
    <w:rsid w:val="00422871"/>
    <w:rsid w:val="00423598"/>
    <w:rsid w:val="00423BF1"/>
    <w:rsid w:val="004240AC"/>
    <w:rsid w:val="00424D92"/>
    <w:rsid w:val="00425745"/>
    <w:rsid w:val="0042579C"/>
    <w:rsid w:val="0042783B"/>
    <w:rsid w:val="00427F71"/>
    <w:rsid w:val="00430062"/>
    <w:rsid w:val="00430554"/>
    <w:rsid w:val="00430F54"/>
    <w:rsid w:val="004311D0"/>
    <w:rsid w:val="00431A26"/>
    <w:rsid w:val="0043231F"/>
    <w:rsid w:val="00433150"/>
    <w:rsid w:val="0043380D"/>
    <w:rsid w:val="00433BE4"/>
    <w:rsid w:val="00434840"/>
    <w:rsid w:val="00434918"/>
    <w:rsid w:val="0043606A"/>
    <w:rsid w:val="0043621F"/>
    <w:rsid w:val="00436591"/>
    <w:rsid w:val="004367AC"/>
    <w:rsid w:val="00436C0B"/>
    <w:rsid w:val="004372B9"/>
    <w:rsid w:val="00437A84"/>
    <w:rsid w:val="00437FA4"/>
    <w:rsid w:val="00440316"/>
    <w:rsid w:val="0044184B"/>
    <w:rsid w:val="00442F57"/>
    <w:rsid w:val="0044367C"/>
    <w:rsid w:val="00443825"/>
    <w:rsid w:val="00444660"/>
    <w:rsid w:val="00446352"/>
    <w:rsid w:val="00446446"/>
    <w:rsid w:val="004476F8"/>
    <w:rsid w:val="0045047B"/>
    <w:rsid w:val="00450BA2"/>
    <w:rsid w:val="00451C8B"/>
    <w:rsid w:val="00452E82"/>
    <w:rsid w:val="0045326A"/>
    <w:rsid w:val="00453C3B"/>
    <w:rsid w:val="00454043"/>
    <w:rsid w:val="004547C2"/>
    <w:rsid w:val="00454E90"/>
    <w:rsid w:val="0045507C"/>
    <w:rsid w:val="0045543C"/>
    <w:rsid w:val="0045594B"/>
    <w:rsid w:val="00455F8A"/>
    <w:rsid w:val="00456A2E"/>
    <w:rsid w:val="00456B48"/>
    <w:rsid w:val="00457178"/>
    <w:rsid w:val="00457300"/>
    <w:rsid w:val="00457DDE"/>
    <w:rsid w:val="004606A4"/>
    <w:rsid w:val="00460F6D"/>
    <w:rsid w:val="00461793"/>
    <w:rsid w:val="004619D3"/>
    <w:rsid w:val="00461A68"/>
    <w:rsid w:val="0046230F"/>
    <w:rsid w:val="004628A5"/>
    <w:rsid w:val="00463415"/>
    <w:rsid w:val="00463A3D"/>
    <w:rsid w:val="00463FFD"/>
    <w:rsid w:val="00464AEA"/>
    <w:rsid w:val="00464FA9"/>
    <w:rsid w:val="0046578D"/>
    <w:rsid w:val="0046584C"/>
    <w:rsid w:val="004659FF"/>
    <w:rsid w:val="00466412"/>
    <w:rsid w:val="00466EB7"/>
    <w:rsid w:val="0047078F"/>
    <w:rsid w:val="00470DA8"/>
    <w:rsid w:val="004730B5"/>
    <w:rsid w:val="004731B5"/>
    <w:rsid w:val="004736F0"/>
    <w:rsid w:val="0047394F"/>
    <w:rsid w:val="004739B2"/>
    <w:rsid w:val="00473AD0"/>
    <w:rsid w:val="0047413C"/>
    <w:rsid w:val="0047447A"/>
    <w:rsid w:val="00474710"/>
    <w:rsid w:val="004751BF"/>
    <w:rsid w:val="004762FD"/>
    <w:rsid w:val="00480C75"/>
    <w:rsid w:val="00480F71"/>
    <w:rsid w:val="00481FBC"/>
    <w:rsid w:val="00482180"/>
    <w:rsid w:val="004825EE"/>
    <w:rsid w:val="0048315F"/>
    <w:rsid w:val="004849E0"/>
    <w:rsid w:val="00484B2B"/>
    <w:rsid w:val="00484F31"/>
    <w:rsid w:val="004853BB"/>
    <w:rsid w:val="004874C4"/>
    <w:rsid w:val="00487D81"/>
    <w:rsid w:val="00490970"/>
    <w:rsid w:val="00492502"/>
    <w:rsid w:val="00492BB2"/>
    <w:rsid w:val="004930A6"/>
    <w:rsid w:val="004939B7"/>
    <w:rsid w:val="00493EB5"/>
    <w:rsid w:val="00493F62"/>
    <w:rsid w:val="00494DC6"/>
    <w:rsid w:val="0049500D"/>
    <w:rsid w:val="0049600C"/>
    <w:rsid w:val="00496EE0"/>
    <w:rsid w:val="004971BD"/>
    <w:rsid w:val="004A0E3C"/>
    <w:rsid w:val="004A1C18"/>
    <w:rsid w:val="004A240B"/>
    <w:rsid w:val="004A2780"/>
    <w:rsid w:val="004A2A3F"/>
    <w:rsid w:val="004A37AC"/>
    <w:rsid w:val="004A506D"/>
    <w:rsid w:val="004A5551"/>
    <w:rsid w:val="004A6A07"/>
    <w:rsid w:val="004A6B68"/>
    <w:rsid w:val="004A737A"/>
    <w:rsid w:val="004A78C7"/>
    <w:rsid w:val="004B030D"/>
    <w:rsid w:val="004B06DF"/>
    <w:rsid w:val="004B182D"/>
    <w:rsid w:val="004B1BAF"/>
    <w:rsid w:val="004B2BEF"/>
    <w:rsid w:val="004B2C04"/>
    <w:rsid w:val="004B5693"/>
    <w:rsid w:val="004B6234"/>
    <w:rsid w:val="004B6644"/>
    <w:rsid w:val="004B7A0F"/>
    <w:rsid w:val="004B7A99"/>
    <w:rsid w:val="004C0539"/>
    <w:rsid w:val="004C0F84"/>
    <w:rsid w:val="004C171C"/>
    <w:rsid w:val="004C32CE"/>
    <w:rsid w:val="004C3423"/>
    <w:rsid w:val="004C39F2"/>
    <w:rsid w:val="004C41CA"/>
    <w:rsid w:val="004C43FD"/>
    <w:rsid w:val="004C7189"/>
    <w:rsid w:val="004C7E8A"/>
    <w:rsid w:val="004D031E"/>
    <w:rsid w:val="004D05FA"/>
    <w:rsid w:val="004D20A2"/>
    <w:rsid w:val="004D2440"/>
    <w:rsid w:val="004D2647"/>
    <w:rsid w:val="004D2860"/>
    <w:rsid w:val="004E050F"/>
    <w:rsid w:val="004E0AA1"/>
    <w:rsid w:val="004E1D9F"/>
    <w:rsid w:val="004E23FB"/>
    <w:rsid w:val="004E25F9"/>
    <w:rsid w:val="004E2683"/>
    <w:rsid w:val="004E2C18"/>
    <w:rsid w:val="004E2FF9"/>
    <w:rsid w:val="004E33E2"/>
    <w:rsid w:val="004E3959"/>
    <w:rsid w:val="004E40BA"/>
    <w:rsid w:val="004E4458"/>
    <w:rsid w:val="004F0DA7"/>
    <w:rsid w:val="004F1B0B"/>
    <w:rsid w:val="004F35A8"/>
    <w:rsid w:val="004F3D90"/>
    <w:rsid w:val="004F3F59"/>
    <w:rsid w:val="004F4061"/>
    <w:rsid w:val="004F4D1B"/>
    <w:rsid w:val="004F667C"/>
    <w:rsid w:val="004F6BAE"/>
    <w:rsid w:val="004F7F96"/>
    <w:rsid w:val="00504134"/>
    <w:rsid w:val="005054A6"/>
    <w:rsid w:val="0050583A"/>
    <w:rsid w:val="00505B4A"/>
    <w:rsid w:val="00505BF8"/>
    <w:rsid w:val="00506114"/>
    <w:rsid w:val="005066BF"/>
    <w:rsid w:val="00506748"/>
    <w:rsid w:val="00506964"/>
    <w:rsid w:val="005078E7"/>
    <w:rsid w:val="005100BF"/>
    <w:rsid w:val="0051051C"/>
    <w:rsid w:val="0051170D"/>
    <w:rsid w:val="005125E4"/>
    <w:rsid w:val="005129D4"/>
    <w:rsid w:val="005134B8"/>
    <w:rsid w:val="00513950"/>
    <w:rsid w:val="00513C12"/>
    <w:rsid w:val="00514827"/>
    <w:rsid w:val="00516EA7"/>
    <w:rsid w:val="00517256"/>
    <w:rsid w:val="00517936"/>
    <w:rsid w:val="00521576"/>
    <w:rsid w:val="005223C9"/>
    <w:rsid w:val="005233A2"/>
    <w:rsid w:val="0052349A"/>
    <w:rsid w:val="00525339"/>
    <w:rsid w:val="005255D0"/>
    <w:rsid w:val="005257C7"/>
    <w:rsid w:val="00527FF1"/>
    <w:rsid w:val="00530163"/>
    <w:rsid w:val="0053039D"/>
    <w:rsid w:val="00531C36"/>
    <w:rsid w:val="00532217"/>
    <w:rsid w:val="005323D1"/>
    <w:rsid w:val="005331D6"/>
    <w:rsid w:val="00533B31"/>
    <w:rsid w:val="00533E18"/>
    <w:rsid w:val="00533F97"/>
    <w:rsid w:val="005349EC"/>
    <w:rsid w:val="005353BD"/>
    <w:rsid w:val="005367A9"/>
    <w:rsid w:val="00536828"/>
    <w:rsid w:val="005411A8"/>
    <w:rsid w:val="005414A0"/>
    <w:rsid w:val="00541730"/>
    <w:rsid w:val="00541E98"/>
    <w:rsid w:val="00542DE2"/>
    <w:rsid w:val="005430EC"/>
    <w:rsid w:val="00543ABA"/>
    <w:rsid w:val="00545D1C"/>
    <w:rsid w:val="00545DE5"/>
    <w:rsid w:val="00546A93"/>
    <w:rsid w:val="00546DA6"/>
    <w:rsid w:val="00546E7E"/>
    <w:rsid w:val="00547C94"/>
    <w:rsid w:val="00547DF7"/>
    <w:rsid w:val="00547E47"/>
    <w:rsid w:val="00552D52"/>
    <w:rsid w:val="0055333C"/>
    <w:rsid w:val="00553508"/>
    <w:rsid w:val="00553970"/>
    <w:rsid w:val="0055398D"/>
    <w:rsid w:val="00553E23"/>
    <w:rsid w:val="005547E6"/>
    <w:rsid w:val="0055480D"/>
    <w:rsid w:val="0055667E"/>
    <w:rsid w:val="005576CB"/>
    <w:rsid w:val="005576DB"/>
    <w:rsid w:val="00557CE5"/>
    <w:rsid w:val="005601F4"/>
    <w:rsid w:val="00560279"/>
    <w:rsid w:val="005606CD"/>
    <w:rsid w:val="00560D99"/>
    <w:rsid w:val="0056143A"/>
    <w:rsid w:val="0056156F"/>
    <w:rsid w:val="005615DE"/>
    <w:rsid w:val="0056258A"/>
    <w:rsid w:val="00562DF8"/>
    <w:rsid w:val="005642A8"/>
    <w:rsid w:val="00564448"/>
    <w:rsid w:val="0056446C"/>
    <w:rsid w:val="00565580"/>
    <w:rsid w:val="00566972"/>
    <w:rsid w:val="005676FA"/>
    <w:rsid w:val="005719CC"/>
    <w:rsid w:val="00571EDE"/>
    <w:rsid w:val="00572592"/>
    <w:rsid w:val="0057286A"/>
    <w:rsid w:val="0057358A"/>
    <w:rsid w:val="00574DE7"/>
    <w:rsid w:val="005768AF"/>
    <w:rsid w:val="005769AD"/>
    <w:rsid w:val="00580677"/>
    <w:rsid w:val="00580C4B"/>
    <w:rsid w:val="00582082"/>
    <w:rsid w:val="005828BE"/>
    <w:rsid w:val="0058311F"/>
    <w:rsid w:val="005831EC"/>
    <w:rsid w:val="00583517"/>
    <w:rsid w:val="00583F29"/>
    <w:rsid w:val="00584715"/>
    <w:rsid w:val="005855BA"/>
    <w:rsid w:val="0058672B"/>
    <w:rsid w:val="00586A64"/>
    <w:rsid w:val="00587D54"/>
    <w:rsid w:val="00591C02"/>
    <w:rsid w:val="00591C12"/>
    <w:rsid w:val="00592200"/>
    <w:rsid w:val="00592673"/>
    <w:rsid w:val="00592C19"/>
    <w:rsid w:val="0059325B"/>
    <w:rsid w:val="00595334"/>
    <w:rsid w:val="00595645"/>
    <w:rsid w:val="0059716E"/>
    <w:rsid w:val="005975BC"/>
    <w:rsid w:val="00597C92"/>
    <w:rsid w:val="00597E6D"/>
    <w:rsid w:val="005A0BCB"/>
    <w:rsid w:val="005A1153"/>
    <w:rsid w:val="005A1B53"/>
    <w:rsid w:val="005A329B"/>
    <w:rsid w:val="005A3C24"/>
    <w:rsid w:val="005A41CE"/>
    <w:rsid w:val="005A490F"/>
    <w:rsid w:val="005A4ABB"/>
    <w:rsid w:val="005A530E"/>
    <w:rsid w:val="005A55F5"/>
    <w:rsid w:val="005A5C58"/>
    <w:rsid w:val="005A6458"/>
    <w:rsid w:val="005A69F3"/>
    <w:rsid w:val="005A6D46"/>
    <w:rsid w:val="005B1E9E"/>
    <w:rsid w:val="005B27BD"/>
    <w:rsid w:val="005B388B"/>
    <w:rsid w:val="005B42A3"/>
    <w:rsid w:val="005B51BA"/>
    <w:rsid w:val="005B6298"/>
    <w:rsid w:val="005B689A"/>
    <w:rsid w:val="005B6A5E"/>
    <w:rsid w:val="005B6E33"/>
    <w:rsid w:val="005B771B"/>
    <w:rsid w:val="005B7A06"/>
    <w:rsid w:val="005C009B"/>
    <w:rsid w:val="005C16B2"/>
    <w:rsid w:val="005C1A16"/>
    <w:rsid w:val="005C1F75"/>
    <w:rsid w:val="005C3AB4"/>
    <w:rsid w:val="005C3BA2"/>
    <w:rsid w:val="005C4734"/>
    <w:rsid w:val="005C48D8"/>
    <w:rsid w:val="005C4922"/>
    <w:rsid w:val="005C5FA5"/>
    <w:rsid w:val="005C5FFF"/>
    <w:rsid w:val="005C63EE"/>
    <w:rsid w:val="005C74D0"/>
    <w:rsid w:val="005C7850"/>
    <w:rsid w:val="005D0453"/>
    <w:rsid w:val="005D0773"/>
    <w:rsid w:val="005D1108"/>
    <w:rsid w:val="005D1659"/>
    <w:rsid w:val="005D181D"/>
    <w:rsid w:val="005D1B19"/>
    <w:rsid w:val="005D1D53"/>
    <w:rsid w:val="005D29F4"/>
    <w:rsid w:val="005D3A78"/>
    <w:rsid w:val="005D505A"/>
    <w:rsid w:val="005D5942"/>
    <w:rsid w:val="005D5A67"/>
    <w:rsid w:val="005D62C7"/>
    <w:rsid w:val="005D6A30"/>
    <w:rsid w:val="005D6A79"/>
    <w:rsid w:val="005E041A"/>
    <w:rsid w:val="005E0A3E"/>
    <w:rsid w:val="005E0AE8"/>
    <w:rsid w:val="005E1CD2"/>
    <w:rsid w:val="005E4740"/>
    <w:rsid w:val="005E6389"/>
    <w:rsid w:val="005E6E7A"/>
    <w:rsid w:val="005F01A5"/>
    <w:rsid w:val="005F124C"/>
    <w:rsid w:val="005F1FFA"/>
    <w:rsid w:val="005F2D7A"/>
    <w:rsid w:val="005F2EF2"/>
    <w:rsid w:val="005F37EF"/>
    <w:rsid w:val="005F4259"/>
    <w:rsid w:val="005F42C5"/>
    <w:rsid w:val="005F45C9"/>
    <w:rsid w:val="005F5FF2"/>
    <w:rsid w:val="005F6B3D"/>
    <w:rsid w:val="006001CE"/>
    <w:rsid w:val="00602E41"/>
    <w:rsid w:val="00602FA2"/>
    <w:rsid w:val="00604A23"/>
    <w:rsid w:val="00604A6B"/>
    <w:rsid w:val="00606C1C"/>
    <w:rsid w:val="00610F5D"/>
    <w:rsid w:val="006115BA"/>
    <w:rsid w:val="006118FF"/>
    <w:rsid w:val="00611CA6"/>
    <w:rsid w:val="0061297C"/>
    <w:rsid w:val="00612D3C"/>
    <w:rsid w:val="00613304"/>
    <w:rsid w:val="00614D14"/>
    <w:rsid w:val="00614DCF"/>
    <w:rsid w:val="00614F53"/>
    <w:rsid w:val="00616277"/>
    <w:rsid w:val="00621A4D"/>
    <w:rsid w:val="00621F06"/>
    <w:rsid w:val="00622B8D"/>
    <w:rsid w:val="00622FED"/>
    <w:rsid w:val="00623C58"/>
    <w:rsid w:val="0062410D"/>
    <w:rsid w:val="00624C97"/>
    <w:rsid w:val="00624E70"/>
    <w:rsid w:val="00625568"/>
    <w:rsid w:val="00626420"/>
    <w:rsid w:val="006274F7"/>
    <w:rsid w:val="006276F2"/>
    <w:rsid w:val="00627C88"/>
    <w:rsid w:val="00630352"/>
    <w:rsid w:val="0063121E"/>
    <w:rsid w:val="0063132A"/>
    <w:rsid w:val="00631E68"/>
    <w:rsid w:val="00632D93"/>
    <w:rsid w:val="00633472"/>
    <w:rsid w:val="00634213"/>
    <w:rsid w:val="00634804"/>
    <w:rsid w:val="00634C0F"/>
    <w:rsid w:val="006365A8"/>
    <w:rsid w:val="00637631"/>
    <w:rsid w:val="006376C6"/>
    <w:rsid w:val="006403AC"/>
    <w:rsid w:val="00640808"/>
    <w:rsid w:val="0064095B"/>
    <w:rsid w:val="00640ADE"/>
    <w:rsid w:val="00643E98"/>
    <w:rsid w:val="00643F56"/>
    <w:rsid w:val="006441F9"/>
    <w:rsid w:val="006444EC"/>
    <w:rsid w:val="00644FAE"/>
    <w:rsid w:val="00645B79"/>
    <w:rsid w:val="00646BDA"/>
    <w:rsid w:val="006470E8"/>
    <w:rsid w:val="00647837"/>
    <w:rsid w:val="00647F7A"/>
    <w:rsid w:val="00650417"/>
    <w:rsid w:val="00650E36"/>
    <w:rsid w:val="00651744"/>
    <w:rsid w:val="006529AB"/>
    <w:rsid w:val="00652FFE"/>
    <w:rsid w:val="0065345C"/>
    <w:rsid w:val="0065449C"/>
    <w:rsid w:val="006548BB"/>
    <w:rsid w:val="00654BC9"/>
    <w:rsid w:val="00654CC9"/>
    <w:rsid w:val="00654DCF"/>
    <w:rsid w:val="006566F0"/>
    <w:rsid w:val="0065778A"/>
    <w:rsid w:val="00660047"/>
    <w:rsid w:val="0066011F"/>
    <w:rsid w:val="00660124"/>
    <w:rsid w:val="00660E01"/>
    <w:rsid w:val="006639BA"/>
    <w:rsid w:val="00664F30"/>
    <w:rsid w:val="00666F61"/>
    <w:rsid w:val="00667E88"/>
    <w:rsid w:val="00670352"/>
    <w:rsid w:val="006712FF"/>
    <w:rsid w:val="00672087"/>
    <w:rsid w:val="006723DD"/>
    <w:rsid w:val="00672CC8"/>
    <w:rsid w:val="00673391"/>
    <w:rsid w:val="00673784"/>
    <w:rsid w:val="00674546"/>
    <w:rsid w:val="00674929"/>
    <w:rsid w:val="0067790D"/>
    <w:rsid w:val="006814B4"/>
    <w:rsid w:val="0068369B"/>
    <w:rsid w:val="0068398C"/>
    <w:rsid w:val="0068430D"/>
    <w:rsid w:val="00684626"/>
    <w:rsid w:val="00685A3E"/>
    <w:rsid w:val="00685B2C"/>
    <w:rsid w:val="00687346"/>
    <w:rsid w:val="00687587"/>
    <w:rsid w:val="00687EEE"/>
    <w:rsid w:val="00690F08"/>
    <w:rsid w:val="00690F2C"/>
    <w:rsid w:val="006922B2"/>
    <w:rsid w:val="00692E96"/>
    <w:rsid w:val="00692ECC"/>
    <w:rsid w:val="006937E4"/>
    <w:rsid w:val="006946FE"/>
    <w:rsid w:val="0069546B"/>
    <w:rsid w:val="006954EE"/>
    <w:rsid w:val="006964F8"/>
    <w:rsid w:val="00696AFF"/>
    <w:rsid w:val="00697B14"/>
    <w:rsid w:val="006A0F47"/>
    <w:rsid w:val="006A0FA5"/>
    <w:rsid w:val="006A1188"/>
    <w:rsid w:val="006A1411"/>
    <w:rsid w:val="006A17B3"/>
    <w:rsid w:val="006A17C6"/>
    <w:rsid w:val="006A1844"/>
    <w:rsid w:val="006A1986"/>
    <w:rsid w:val="006A210E"/>
    <w:rsid w:val="006A2AAB"/>
    <w:rsid w:val="006A2BD1"/>
    <w:rsid w:val="006A3A62"/>
    <w:rsid w:val="006A54CD"/>
    <w:rsid w:val="006A6437"/>
    <w:rsid w:val="006A67F2"/>
    <w:rsid w:val="006B1782"/>
    <w:rsid w:val="006B2A5A"/>
    <w:rsid w:val="006B3048"/>
    <w:rsid w:val="006B4981"/>
    <w:rsid w:val="006B4C9F"/>
    <w:rsid w:val="006B5189"/>
    <w:rsid w:val="006B5EF8"/>
    <w:rsid w:val="006B6D87"/>
    <w:rsid w:val="006B75CE"/>
    <w:rsid w:val="006B7BC3"/>
    <w:rsid w:val="006C00CA"/>
    <w:rsid w:val="006C0101"/>
    <w:rsid w:val="006C0B22"/>
    <w:rsid w:val="006C2246"/>
    <w:rsid w:val="006C3670"/>
    <w:rsid w:val="006C37EB"/>
    <w:rsid w:val="006C426A"/>
    <w:rsid w:val="006C511E"/>
    <w:rsid w:val="006C5CFE"/>
    <w:rsid w:val="006C6196"/>
    <w:rsid w:val="006C7F72"/>
    <w:rsid w:val="006D0370"/>
    <w:rsid w:val="006D109D"/>
    <w:rsid w:val="006D237C"/>
    <w:rsid w:val="006D2FA2"/>
    <w:rsid w:val="006D30ED"/>
    <w:rsid w:val="006D4220"/>
    <w:rsid w:val="006D46FF"/>
    <w:rsid w:val="006D6293"/>
    <w:rsid w:val="006E1AF2"/>
    <w:rsid w:val="006E28B8"/>
    <w:rsid w:val="006E3A01"/>
    <w:rsid w:val="006E4366"/>
    <w:rsid w:val="006E44D2"/>
    <w:rsid w:val="006E5A90"/>
    <w:rsid w:val="006E6CF2"/>
    <w:rsid w:val="006E7A51"/>
    <w:rsid w:val="006E7CE6"/>
    <w:rsid w:val="006F019A"/>
    <w:rsid w:val="006F033F"/>
    <w:rsid w:val="006F1125"/>
    <w:rsid w:val="006F13B2"/>
    <w:rsid w:val="006F1785"/>
    <w:rsid w:val="006F237E"/>
    <w:rsid w:val="006F2811"/>
    <w:rsid w:val="006F30B6"/>
    <w:rsid w:val="006F3384"/>
    <w:rsid w:val="006F421D"/>
    <w:rsid w:val="006F4C37"/>
    <w:rsid w:val="006F58E7"/>
    <w:rsid w:val="006F593C"/>
    <w:rsid w:val="006F598A"/>
    <w:rsid w:val="006F6AD1"/>
    <w:rsid w:val="006F6DC2"/>
    <w:rsid w:val="006F7EEB"/>
    <w:rsid w:val="00700ECB"/>
    <w:rsid w:val="007028BB"/>
    <w:rsid w:val="00703352"/>
    <w:rsid w:val="00703AC9"/>
    <w:rsid w:val="0070400D"/>
    <w:rsid w:val="0070461A"/>
    <w:rsid w:val="0070469D"/>
    <w:rsid w:val="00705026"/>
    <w:rsid w:val="00706118"/>
    <w:rsid w:val="00706168"/>
    <w:rsid w:val="00706338"/>
    <w:rsid w:val="007065BF"/>
    <w:rsid w:val="0070678A"/>
    <w:rsid w:val="00706C42"/>
    <w:rsid w:val="00706E5E"/>
    <w:rsid w:val="00707D0E"/>
    <w:rsid w:val="00707FC5"/>
    <w:rsid w:val="00710001"/>
    <w:rsid w:val="00710736"/>
    <w:rsid w:val="00710BE6"/>
    <w:rsid w:val="00710D8C"/>
    <w:rsid w:val="00711162"/>
    <w:rsid w:val="00711170"/>
    <w:rsid w:val="00712004"/>
    <w:rsid w:val="00712E87"/>
    <w:rsid w:val="007143BB"/>
    <w:rsid w:val="0071469A"/>
    <w:rsid w:val="00714877"/>
    <w:rsid w:val="00714F96"/>
    <w:rsid w:val="0071507A"/>
    <w:rsid w:val="00715310"/>
    <w:rsid w:val="00715462"/>
    <w:rsid w:val="007156D5"/>
    <w:rsid w:val="00715AB4"/>
    <w:rsid w:val="00716B63"/>
    <w:rsid w:val="0071796A"/>
    <w:rsid w:val="00717C81"/>
    <w:rsid w:val="007207F5"/>
    <w:rsid w:val="00720BB7"/>
    <w:rsid w:val="007211D1"/>
    <w:rsid w:val="00721B3E"/>
    <w:rsid w:val="00721C63"/>
    <w:rsid w:val="007222AC"/>
    <w:rsid w:val="00722706"/>
    <w:rsid w:val="007228C0"/>
    <w:rsid w:val="0072356D"/>
    <w:rsid w:val="00724655"/>
    <w:rsid w:val="00724BCE"/>
    <w:rsid w:val="00724E98"/>
    <w:rsid w:val="0072573E"/>
    <w:rsid w:val="00726F9A"/>
    <w:rsid w:val="00727221"/>
    <w:rsid w:val="00727A54"/>
    <w:rsid w:val="00730A2E"/>
    <w:rsid w:val="00730ABA"/>
    <w:rsid w:val="00731333"/>
    <w:rsid w:val="00731EE3"/>
    <w:rsid w:val="0073358E"/>
    <w:rsid w:val="00733D9B"/>
    <w:rsid w:val="00733DAF"/>
    <w:rsid w:val="00734082"/>
    <w:rsid w:val="007348B5"/>
    <w:rsid w:val="00735DF5"/>
    <w:rsid w:val="00736615"/>
    <w:rsid w:val="007366AF"/>
    <w:rsid w:val="007366FE"/>
    <w:rsid w:val="00736A17"/>
    <w:rsid w:val="00737DBB"/>
    <w:rsid w:val="00740083"/>
    <w:rsid w:val="007413C4"/>
    <w:rsid w:val="00742609"/>
    <w:rsid w:val="00742D44"/>
    <w:rsid w:val="007437DF"/>
    <w:rsid w:val="00744D6C"/>
    <w:rsid w:val="007465A5"/>
    <w:rsid w:val="00750B73"/>
    <w:rsid w:val="0075104E"/>
    <w:rsid w:val="007519CE"/>
    <w:rsid w:val="00752156"/>
    <w:rsid w:val="007529EF"/>
    <w:rsid w:val="00752AAE"/>
    <w:rsid w:val="00752EFA"/>
    <w:rsid w:val="00753911"/>
    <w:rsid w:val="00753ED6"/>
    <w:rsid w:val="00754618"/>
    <w:rsid w:val="00755075"/>
    <w:rsid w:val="00755170"/>
    <w:rsid w:val="00760131"/>
    <w:rsid w:val="007602FC"/>
    <w:rsid w:val="00760BD0"/>
    <w:rsid w:val="00761A46"/>
    <w:rsid w:val="00761AA8"/>
    <w:rsid w:val="00762529"/>
    <w:rsid w:val="0076254B"/>
    <w:rsid w:val="00763208"/>
    <w:rsid w:val="00763C5C"/>
    <w:rsid w:val="007657CA"/>
    <w:rsid w:val="00766E19"/>
    <w:rsid w:val="00766EF7"/>
    <w:rsid w:val="00770301"/>
    <w:rsid w:val="007705AC"/>
    <w:rsid w:val="00771239"/>
    <w:rsid w:val="00772F4A"/>
    <w:rsid w:val="00773EEA"/>
    <w:rsid w:val="00774787"/>
    <w:rsid w:val="007753F3"/>
    <w:rsid w:val="0077645C"/>
    <w:rsid w:val="007767C3"/>
    <w:rsid w:val="00777AAD"/>
    <w:rsid w:val="00780195"/>
    <w:rsid w:val="00781FEB"/>
    <w:rsid w:val="007831BB"/>
    <w:rsid w:val="00784628"/>
    <w:rsid w:val="007856A9"/>
    <w:rsid w:val="007861D6"/>
    <w:rsid w:val="007866E2"/>
    <w:rsid w:val="00786AF4"/>
    <w:rsid w:val="00787F16"/>
    <w:rsid w:val="007901F3"/>
    <w:rsid w:val="007908DE"/>
    <w:rsid w:val="00790BD5"/>
    <w:rsid w:val="00790DFE"/>
    <w:rsid w:val="00790F98"/>
    <w:rsid w:val="0079102B"/>
    <w:rsid w:val="007925B2"/>
    <w:rsid w:val="00794B68"/>
    <w:rsid w:val="00794E38"/>
    <w:rsid w:val="007970FF"/>
    <w:rsid w:val="00797187"/>
    <w:rsid w:val="007974BD"/>
    <w:rsid w:val="007A1B25"/>
    <w:rsid w:val="007A1C13"/>
    <w:rsid w:val="007A1EC7"/>
    <w:rsid w:val="007A21C3"/>
    <w:rsid w:val="007A239A"/>
    <w:rsid w:val="007A3295"/>
    <w:rsid w:val="007A40E9"/>
    <w:rsid w:val="007A4493"/>
    <w:rsid w:val="007A5B44"/>
    <w:rsid w:val="007A62B3"/>
    <w:rsid w:val="007A63DE"/>
    <w:rsid w:val="007A7422"/>
    <w:rsid w:val="007B06A7"/>
    <w:rsid w:val="007B0F02"/>
    <w:rsid w:val="007B14DA"/>
    <w:rsid w:val="007B2620"/>
    <w:rsid w:val="007B2ADD"/>
    <w:rsid w:val="007B2EB7"/>
    <w:rsid w:val="007B3A6C"/>
    <w:rsid w:val="007B4625"/>
    <w:rsid w:val="007B5B57"/>
    <w:rsid w:val="007B5D9F"/>
    <w:rsid w:val="007B6053"/>
    <w:rsid w:val="007B61C7"/>
    <w:rsid w:val="007B63BD"/>
    <w:rsid w:val="007B6722"/>
    <w:rsid w:val="007C0D9A"/>
    <w:rsid w:val="007C3B49"/>
    <w:rsid w:val="007C475D"/>
    <w:rsid w:val="007C78D5"/>
    <w:rsid w:val="007D0F82"/>
    <w:rsid w:val="007D1043"/>
    <w:rsid w:val="007D16C3"/>
    <w:rsid w:val="007D1B2E"/>
    <w:rsid w:val="007D1C44"/>
    <w:rsid w:val="007D1C72"/>
    <w:rsid w:val="007D2D55"/>
    <w:rsid w:val="007D2F4E"/>
    <w:rsid w:val="007D33D8"/>
    <w:rsid w:val="007D35C2"/>
    <w:rsid w:val="007D3698"/>
    <w:rsid w:val="007D3EE1"/>
    <w:rsid w:val="007D5E47"/>
    <w:rsid w:val="007D6B19"/>
    <w:rsid w:val="007D7CF5"/>
    <w:rsid w:val="007E04CB"/>
    <w:rsid w:val="007E1378"/>
    <w:rsid w:val="007E171A"/>
    <w:rsid w:val="007E295A"/>
    <w:rsid w:val="007E2A6F"/>
    <w:rsid w:val="007E36EA"/>
    <w:rsid w:val="007E4537"/>
    <w:rsid w:val="007E4A66"/>
    <w:rsid w:val="007E4E7B"/>
    <w:rsid w:val="007E5234"/>
    <w:rsid w:val="007E55BC"/>
    <w:rsid w:val="007E5882"/>
    <w:rsid w:val="007E64E8"/>
    <w:rsid w:val="007E7EA9"/>
    <w:rsid w:val="007E7EB7"/>
    <w:rsid w:val="007F01C1"/>
    <w:rsid w:val="007F02A0"/>
    <w:rsid w:val="007F0728"/>
    <w:rsid w:val="007F0822"/>
    <w:rsid w:val="007F1A77"/>
    <w:rsid w:val="007F1EED"/>
    <w:rsid w:val="007F4202"/>
    <w:rsid w:val="007F496E"/>
    <w:rsid w:val="007F4D6B"/>
    <w:rsid w:val="007F5673"/>
    <w:rsid w:val="007F5BCE"/>
    <w:rsid w:val="007F6065"/>
    <w:rsid w:val="007F6067"/>
    <w:rsid w:val="007F6360"/>
    <w:rsid w:val="007F6765"/>
    <w:rsid w:val="007F6C81"/>
    <w:rsid w:val="007F77BC"/>
    <w:rsid w:val="0080173E"/>
    <w:rsid w:val="0080176D"/>
    <w:rsid w:val="00801AFC"/>
    <w:rsid w:val="00801C7A"/>
    <w:rsid w:val="0080207E"/>
    <w:rsid w:val="0080220C"/>
    <w:rsid w:val="008028AD"/>
    <w:rsid w:val="0080346A"/>
    <w:rsid w:val="00803D73"/>
    <w:rsid w:val="00804183"/>
    <w:rsid w:val="00804982"/>
    <w:rsid w:val="00804BC0"/>
    <w:rsid w:val="008059BA"/>
    <w:rsid w:val="0080606B"/>
    <w:rsid w:val="008063BB"/>
    <w:rsid w:val="00806A3B"/>
    <w:rsid w:val="00806A80"/>
    <w:rsid w:val="008100AE"/>
    <w:rsid w:val="0081176D"/>
    <w:rsid w:val="00814705"/>
    <w:rsid w:val="00815732"/>
    <w:rsid w:val="00815831"/>
    <w:rsid w:val="00815D1A"/>
    <w:rsid w:val="0081638A"/>
    <w:rsid w:val="00816B2F"/>
    <w:rsid w:val="008171AB"/>
    <w:rsid w:val="00817AD2"/>
    <w:rsid w:val="008218EE"/>
    <w:rsid w:val="00821C65"/>
    <w:rsid w:val="00822DEF"/>
    <w:rsid w:val="00823865"/>
    <w:rsid w:val="00826934"/>
    <w:rsid w:val="008269AD"/>
    <w:rsid w:val="008277F2"/>
    <w:rsid w:val="00830277"/>
    <w:rsid w:val="0083113B"/>
    <w:rsid w:val="00831F25"/>
    <w:rsid w:val="008326FF"/>
    <w:rsid w:val="00833B68"/>
    <w:rsid w:val="00833BEC"/>
    <w:rsid w:val="00833FF5"/>
    <w:rsid w:val="008343C4"/>
    <w:rsid w:val="00835015"/>
    <w:rsid w:val="00836368"/>
    <w:rsid w:val="0083669E"/>
    <w:rsid w:val="00836927"/>
    <w:rsid w:val="00836B20"/>
    <w:rsid w:val="00837B80"/>
    <w:rsid w:val="008401DF"/>
    <w:rsid w:val="008407FB"/>
    <w:rsid w:val="00841293"/>
    <w:rsid w:val="008413A8"/>
    <w:rsid w:val="00842764"/>
    <w:rsid w:val="0084289F"/>
    <w:rsid w:val="00842902"/>
    <w:rsid w:val="00842F0A"/>
    <w:rsid w:val="008435A6"/>
    <w:rsid w:val="008445D1"/>
    <w:rsid w:val="008455D9"/>
    <w:rsid w:val="00846809"/>
    <w:rsid w:val="008509A2"/>
    <w:rsid w:val="00851B72"/>
    <w:rsid w:val="00852B9F"/>
    <w:rsid w:val="00852CF8"/>
    <w:rsid w:val="00852D5E"/>
    <w:rsid w:val="0085326B"/>
    <w:rsid w:val="0085428A"/>
    <w:rsid w:val="008546EF"/>
    <w:rsid w:val="00855148"/>
    <w:rsid w:val="00857FB1"/>
    <w:rsid w:val="00860690"/>
    <w:rsid w:val="0086248E"/>
    <w:rsid w:val="00862587"/>
    <w:rsid w:val="00863202"/>
    <w:rsid w:val="00863A76"/>
    <w:rsid w:val="00863AE5"/>
    <w:rsid w:val="008650EF"/>
    <w:rsid w:val="00865682"/>
    <w:rsid w:val="00865E29"/>
    <w:rsid w:val="008660A0"/>
    <w:rsid w:val="00866751"/>
    <w:rsid w:val="00866F50"/>
    <w:rsid w:val="00867019"/>
    <w:rsid w:val="0086757C"/>
    <w:rsid w:val="008675E6"/>
    <w:rsid w:val="00867856"/>
    <w:rsid w:val="00867ED6"/>
    <w:rsid w:val="00867F1E"/>
    <w:rsid w:val="0087056C"/>
    <w:rsid w:val="008709FB"/>
    <w:rsid w:val="00870E02"/>
    <w:rsid w:val="008711E8"/>
    <w:rsid w:val="00871213"/>
    <w:rsid w:val="008715E6"/>
    <w:rsid w:val="0087233E"/>
    <w:rsid w:val="00872F34"/>
    <w:rsid w:val="00873013"/>
    <w:rsid w:val="0087433F"/>
    <w:rsid w:val="008746DC"/>
    <w:rsid w:val="00875D37"/>
    <w:rsid w:val="00875D9E"/>
    <w:rsid w:val="008767EC"/>
    <w:rsid w:val="00877AB7"/>
    <w:rsid w:val="00880BBD"/>
    <w:rsid w:val="00880D62"/>
    <w:rsid w:val="00881111"/>
    <w:rsid w:val="00881E55"/>
    <w:rsid w:val="00881EED"/>
    <w:rsid w:val="00881FDA"/>
    <w:rsid w:val="008825D7"/>
    <w:rsid w:val="00883041"/>
    <w:rsid w:val="008835EB"/>
    <w:rsid w:val="00883A66"/>
    <w:rsid w:val="00883DCD"/>
    <w:rsid w:val="008843EC"/>
    <w:rsid w:val="008846BD"/>
    <w:rsid w:val="00884BB3"/>
    <w:rsid w:val="0088527F"/>
    <w:rsid w:val="00885CBB"/>
    <w:rsid w:val="0088672A"/>
    <w:rsid w:val="0088761D"/>
    <w:rsid w:val="00887AB1"/>
    <w:rsid w:val="00887F19"/>
    <w:rsid w:val="00890E62"/>
    <w:rsid w:val="00892477"/>
    <w:rsid w:val="00892653"/>
    <w:rsid w:val="00892C56"/>
    <w:rsid w:val="00893158"/>
    <w:rsid w:val="00894B6F"/>
    <w:rsid w:val="00894C14"/>
    <w:rsid w:val="00894C26"/>
    <w:rsid w:val="00894D83"/>
    <w:rsid w:val="00894FCA"/>
    <w:rsid w:val="008960A6"/>
    <w:rsid w:val="0089699D"/>
    <w:rsid w:val="00896CE1"/>
    <w:rsid w:val="0089760B"/>
    <w:rsid w:val="008976D4"/>
    <w:rsid w:val="00897E61"/>
    <w:rsid w:val="008A0973"/>
    <w:rsid w:val="008A0D08"/>
    <w:rsid w:val="008A1EB2"/>
    <w:rsid w:val="008A2170"/>
    <w:rsid w:val="008A322B"/>
    <w:rsid w:val="008A34C9"/>
    <w:rsid w:val="008A3F3F"/>
    <w:rsid w:val="008A4002"/>
    <w:rsid w:val="008A519D"/>
    <w:rsid w:val="008A53BA"/>
    <w:rsid w:val="008A5498"/>
    <w:rsid w:val="008A6F29"/>
    <w:rsid w:val="008A7549"/>
    <w:rsid w:val="008A7722"/>
    <w:rsid w:val="008A7FD5"/>
    <w:rsid w:val="008B15A8"/>
    <w:rsid w:val="008B17F4"/>
    <w:rsid w:val="008B2053"/>
    <w:rsid w:val="008B20E6"/>
    <w:rsid w:val="008B2FCA"/>
    <w:rsid w:val="008B35D1"/>
    <w:rsid w:val="008B5F7E"/>
    <w:rsid w:val="008B75F6"/>
    <w:rsid w:val="008B7D2A"/>
    <w:rsid w:val="008C0C13"/>
    <w:rsid w:val="008C1A41"/>
    <w:rsid w:val="008C1A86"/>
    <w:rsid w:val="008C25DD"/>
    <w:rsid w:val="008C2E6F"/>
    <w:rsid w:val="008C41AE"/>
    <w:rsid w:val="008C41D0"/>
    <w:rsid w:val="008C4200"/>
    <w:rsid w:val="008C5617"/>
    <w:rsid w:val="008C5688"/>
    <w:rsid w:val="008C5BA7"/>
    <w:rsid w:val="008C5D07"/>
    <w:rsid w:val="008C60FF"/>
    <w:rsid w:val="008C662F"/>
    <w:rsid w:val="008C6D2D"/>
    <w:rsid w:val="008C6F13"/>
    <w:rsid w:val="008C7005"/>
    <w:rsid w:val="008D0B05"/>
    <w:rsid w:val="008D1D06"/>
    <w:rsid w:val="008D3208"/>
    <w:rsid w:val="008D3362"/>
    <w:rsid w:val="008D48FB"/>
    <w:rsid w:val="008D5055"/>
    <w:rsid w:val="008D7645"/>
    <w:rsid w:val="008D795C"/>
    <w:rsid w:val="008E0793"/>
    <w:rsid w:val="008E1C76"/>
    <w:rsid w:val="008E2874"/>
    <w:rsid w:val="008E2BD1"/>
    <w:rsid w:val="008E3643"/>
    <w:rsid w:val="008E3C21"/>
    <w:rsid w:val="008E3E8E"/>
    <w:rsid w:val="008E44C2"/>
    <w:rsid w:val="008E4A9D"/>
    <w:rsid w:val="008E4CBD"/>
    <w:rsid w:val="008E4EB9"/>
    <w:rsid w:val="008E5289"/>
    <w:rsid w:val="008E5C50"/>
    <w:rsid w:val="008E6250"/>
    <w:rsid w:val="008E62D6"/>
    <w:rsid w:val="008E71AB"/>
    <w:rsid w:val="008E7BFA"/>
    <w:rsid w:val="008F087D"/>
    <w:rsid w:val="008F28E7"/>
    <w:rsid w:val="008F3522"/>
    <w:rsid w:val="008F37A8"/>
    <w:rsid w:val="008F381F"/>
    <w:rsid w:val="008F62C1"/>
    <w:rsid w:val="008F6511"/>
    <w:rsid w:val="008F6A93"/>
    <w:rsid w:val="008F6DF2"/>
    <w:rsid w:val="008F715E"/>
    <w:rsid w:val="008F79AD"/>
    <w:rsid w:val="008F7A93"/>
    <w:rsid w:val="00901C7D"/>
    <w:rsid w:val="00901D01"/>
    <w:rsid w:val="0090321A"/>
    <w:rsid w:val="00903FD0"/>
    <w:rsid w:val="009050F6"/>
    <w:rsid w:val="009051BD"/>
    <w:rsid w:val="00905B13"/>
    <w:rsid w:val="00905DC2"/>
    <w:rsid w:val="0090613E"/>
    <w:rsid w:val="0090620B"/>
    <w:rsid w:val="009071B0"/>
    <w:rsid w:val="00907BDF"/>
    <w:rsid w:val="00912D5B"/>
    <w:rsid w:val="00914292"/>
    <w:rsid w:val="0091618A"/>
    <w:rsid w:val="00917A30"/>
    <w:rsid w:val="009206EC"/>
    <w:rsid w:val="009217A8"/>
    <w:rsid w:val="0092187D"/>
    <w:rsid w:val="00921F96"/>
    <w:rsid w:val="00923378"/>
    <w:rsid w:val="009240E1"/>
    <w:rsid w:val="009241DB"/>
    <w:rsid w:val="009244C0"/>
    <w:rsid w:val="00924731"/>
    <w:rsid w:val="00924D3F"/>
    <w:rsid w:val="00924EED"/>
    <w:rsid w:val="0092535F"/>
    <w:rsid w:val="00925AC9"/>
    <w:rsid w:val="00926FD9"/>
    <w:rsid w:val="00930039"/>
    <w:rsid w:val="009308CD"/>
    <w:rsid w:val="009309F0"/>
    <w:rsid w:val="00930DC3"/>
    <w:rsid w:val="0093311E"/>
    <w:rsid w:val="009337D5"/>
    <w:rsid w:val="0093428E"/>
    <w:rsid w:val="009346FF"/>
    <w:rsid w:val="00934FF5"/>
    <w:rsid w:val="009355F9"/>
    <w:rsid w:val="00935CE6"/>
    <w:rsid w:val="00937252"/>
    <w:rsid w:val="00937477"/>
    <w:rsid w:val="00937F35"/>
    <w:rsid w:val="009404A9"/>
    <w:rsid w:val="00941962"/>
    <w:rsid w:val="00942053"/>
    <w:rsid w:val="009421DE"/>
    <w:rsid w:val="00943049"/>
    <w:rsid w:val="00944A34"/>
    <w:rsid w:val="009451A1"/>
    <w:rsid w:val="00945474"/>
    <w:rsid w:val="0094633E"/>
    <w:rsid w:val="00946620"/>
    <w:rsid w:val="0094757D"/>
    <w:rsid w:val="00947D41"/>
    <w:rsid w:val="009500BC"/>
    <w:rsid w:val="0095032F"/>
    <w:rsid w:val="00950B03"/>
    <w:rsid w:val="00951205"/>
    <w:rsid w:val="0095190D"/>
    <w:rsid w:val="00951B4F"/>
    <w:rsid w:val="0095222F"/>
    <w:rsid w:val="00952D15"/>
    <w:rsid w:val="00952D28"/>
    <w:rsid w:val="00952DCC"/>
    <w:rsid w:val="00953309"/>
    <w:rsid w:val="009534F4"/>
    <w:rsid w:val="00953C21"/>
    <w:rsid w:val="009545C8"/>
    <w:rsid w:val="00955290"/>
    <w:rsid w:val="00956971"/>
    <w:rsid w:val="00957683"/>
    <w:rsid w:val="009604F4"/>
    <w:rsid w:val="00960CFC"/>
    <w:rsid w:val="009610D9"/>
    <w:rsid w:val="009614BF"/>
    <w:rsid w:val="00963E56"/>
    <w:rsid w:val="0096483B"/>
    <w:rsid w:val="009653DA"/>
    <w:rsid w:val="00966986"/>
    <w:rsid w:val="00966A27"/>
    <w:rsid w:val="0097060E"/>
    <w:rsid w:val="00970DB0"/>
    <w:rsid w:val="00970E75"/>
    <w:rsid w:val="00971439"/>
    <w:rsid w:val="00971B7D"/>
    <w:rsid w:val="00974826"/>
    <w:rsid w:val="009751DF"/>
    <w:rsid w:val="0097571D"/>
    <w:rsid w:val="0097582D"/>
    <w:rsid w:val="00975FF4"/>
    <w:rsid w:val="00977048"/>
    <w:rsid w:val="00977A22"/>
    <w:rsid w:val="00980854"/>
    <w:rsid w:val="00980B21"/>
    <w:rsid w:val="00981259"/>
    <w:rsid w:val="00981714"/>
    <w:rsid w:val="00981F8E"/>
    <w:rsid w:val="00982641"/>
    <w:rsid w:val="00982CFF"/>
    <w:rsid w:val="00982FE5"/>
    <w:rsid w:val="009830DD"/>
    <w:rsid w:val="00983E18"/>
    <w:rsid w:val="009842EF"/>
    <w:rsid w:val="00984BE3"/>
    <w:rsid w:val="00985499"/>
    <w:rsid w:val="00986BC5"/>
    <w:rsid w:val="00986CA5"/>
    <w:rsid w:val="0098777D"/>
    <w:rsid w:val="009900D3"/>
    <w:rsid w:val="009900F4"/>
    <w:rsid w:val="0099072A"/>
    <w:rsid w:val="009910F2"/>
    <w:rsid w:val="009914B7"/>
    <w:rsid w:val="009914DA"/>
    <w:rsid w:val="0099179B"/>
    <w:rsid w:val="009922E7"/>
    <w:rsid w:val="00992DFF"/>
    <w:rsid w:val="00994A7C"/>
    <w:rsid w:val="00994BBD"/>
    <w:rsid w:val="009951FD"/>
    <w:rsid w:val="00995613"/>
    <w:rsid w:val="00995A3D"/>
    <w:rsid w:val="00995DB2"/>
    <w:rsid w:val="00995F39"/>
    <w:rsid w:val="009A04B5"/>
    <w:rsid w:val="009A08A2"/>
    <w:rsid w:val="009A197D"/>
    <w:rsid w:val="009A1CEE"/>
    <w:rsid w:val="009A3288"/>
    <w:rsid w:val="009A358C"/>
    <w:rsid w:val="009A3D35"/>
    <w:rsid w:val="009A3DB8"/>
    <w:rsid w:val="009A5D9C"/>
    <w:rsid w:val="009A5DD3"/>
    <w:rsid w:val="009A641B"/>
    <w:rsid w:val="009A65AB"/>
    <w:rsid w:val="009A68FF"/>
    <w:rsid w:val="009A6DF0"/>
    <w:rsid w:val="009B00A9"/>
    <w:rsid w:val="009B16BA"/>
    <w:rsid w:val="009B1D20"/>
    <w:rsid w:val="009B466C"/>
    <w:rsid w:val="009B4788"/>
    <w:rsid w:val="009B4E95"/>
    <w:rsid w:val="009B507F"/>
    <w:rsid w:val="009B6063"/>
    <w:rsid w:val="009B6950"/>
    <w:rsid w:val="009C0851"/>
    <w:rsid w:val="009C0FA4"/>
    <w:rsid w:val="009C413B"/>
    <w:rsid w:val="009C4258"/>
    <w:rsid w:val="009C4ACA"/>
    <w:rsid w:val="009C7875"/>
    <w:rsid w:val="009D053E"/>
    <w:rsid w:val="009D0EB8"/>
    <w:rsid w:val="009D0EFE"/>
    <w:rsid w:val="009D1DDA"/>
    <w:rsid w:val="009D2911"/>
    <w:rsid w:val="009D532E"/>
    <w:rsid w:val="009D6D5B"/>
    <w:rsid w:val="009D7732"/>
    <w:rsid w:val="009D7E5D"/>
    <w:rsid w:val="009E1CF2"/>
    <w:rsid w:val="009E27AB"/>
    <w:rsid w:val="009E3AF3"/>
    <w:rsid w:val="009E4463"/>
    <w:rsid w:val="009E4473"/>
    <w:rsid w:val="009E450D"/>
    <w:rsid w:val="009E5E57"/>
    <w:rsid w:val="009E6124"/>
    <w:rsid w:val="009E637A"/>
    <w:rsid w:val="009E6971"/>
    <w:rsid w:val="009E7752"/>
    <w:rsid w:val="009E781A"/>
    <w:rsid w:val="009E7FC3"/>
    <w:rsid w:val="009F0031"/>
    <w:rsid w:val="009F06D2"/>
    <w:rsid w:val="009F1A6F"/>
    <w:rsid w:val="009F1EB9"/>
    <w:rsid w:val="009F20C0"/>
    <w:rsid w:val="009F2A04"/>
    <w:rsid w:val="009F422B"/>
    <w:rsid w:val="009F503A"/>
    <w:rsid w:val="009F54A5"/>
    <w:rsid w:val="009F6C8F"/>
    <w:rsid w:val="009F73E2"/>
    <w:rsid w:val="00A01648"/>
    <w:rsid w:val="00A01F07"/>
    <w:rsid w:val="00A028D7"/>
    <w:rsid w:val="00A02B49"/>
    <w:rsid w:val="00A03849"/>
    <w:rsid w:val="00A03A5D"/>
    <w:rsid w:val="00A04487"/>
    <w:rsid w:val="00A045A7"/>
    <w:rsid w:val="00A0505C"/>
    <w:rsid w:val="00A0563F"/>
    <w:rsid w:val="00A066C8"/>
    <w:rsid w:val="00A07261"/>
    <w:rsid w:val="00A07347"/>
    <w:rsid w:val="00A075F8"/>
    <w:rsid w:val="00A07856"/>
    <w:rsid w:val="00A105F5"/>
    <w:rsid w:val="00A107EE"/>
    <w:rsid w:val="00A10B81"/>
    <w:rsid w:val="00A11DBF"/>
    <w:rsid w:val="00A12342"/>
    <w:rsid w:val="00A1283F"/>
    <w:rsid w:val="00A128E4"/>
    <w:rsid w:val="00A13252"/>
    <w:rsid w:val="00A13371"/>
    <w:rsid w:val="00A138E2"/>
    <w:rsid w:val="00A15354"/>
    <w:rsid w:val="00A15D4D"/>
    <w:rsid w:val="00A16495"/>
    <w:rsid w:val="00A1652C"/>
    <w:rsid w:val="00A16719"/>
    <w:rsid w:val="00A16B97"/>
    <w:rsid w:val="00A1768B"/>
    <w:rsid w:val="00A17A41"/>
    <w:rsid w:val="00A20782"/>
    <w:rsid w:val="00A21244"/>
    <w:rsid w:val="00A231DF"/>
    <w:rsid w:val="00A232FF"/>
    <w:rsid w:val="00A23FAD"/>
    <w:rsid w:val="00A24902"/>
    <w:rsid w:val="00A24FDE"/>
    <w:rsid w:val="00A25263"/>
    <w:rsid w:val="00A25FB9"/>
    <w:rsid w:val="00A26514"/>
    <w:rsid w:val="00A26D2F"/>
    <w:rsid w:val="00A26E4D"/>
    <w:rsid w:val="00A2709C"/>
    <w:rsid w:val="00A2782C"/>
    <w:rsid w:val="00A311E3"/>
    <w:rsid w:val="00A31CC9"/>
    <w:rsid w:val="00A33D71"/>
    <w:rsid w:val="00A33ED2"/>
    <w:rsid w:val="00A34809"/>
    <w:rsid w:val="00A35DA3"/>
    <w:rsid w:val="00A35F64"/>
    <w:rsid w:val="00A3661B"/>
    <w:rsid w:val="00A36CF1"/>
    <w:rsid w:val="00A36D04"/>
    <w:rsid w:val="00A375E0"/>
    <w:rsid w:val="00A40485"/>
    <w:rsid w:val="00A419F4"/>
    <w:rsid w:val="00A41A2A"/>
    <w:rsid w:val="00A42492"/>
    <w:rsid w:val="00A42F08"/>
    <w:rsid w:val="00A43CF2"/>
    <w:rsid w:val="00A446EC"/>
    <w:rsid w:val="00A46597"/>
    <w:rsid w:val="00A465C2"/>
    <w:rsid w:val="00A4710E"/>
    <w:rsid w:val="00A47172"/>
    <w:rsid w:val="00A47225"/>
    <w:rsid w:val="00A50460"/>
    <w:rsid w:val="00A50600"/>
    <w:rsid w:val="00A510BC"/>
    <w:rsid w:val="00A5196D"/>
    <w:rsid w:val="00A52EB1"/>
    <w:rsid w:val="00A53097"/>
    <w:rsid w:val="00A53678"/>
    <w:rsid w:val="00A540F5"/>
    <w:rsid w:val="00A54EE6"/>
    <w:rsid w:val="00A55F4F"/>
    <w:rsid w:val="00A57435"/>
    <w:rsid w:val="00A609D7"/>
    <w:rsid w:val="00A60B14"/>
    <w:rsid w:val="00A6248F"/>
    <w:rsid w:val="00A626C3"/>
    <w:rsid w:val="00A62AE1"/>
    <w:rsid w:val="00A63EF1"/>
    <w:rsid w:val="00A64EC0"/>
    <w:rsid w:val="00A6547D"/>
    <w:rsid w:val="00A65907"/>
    <w:rsid w:val="00A661BA"/>
    <w:rsid w:val="00A66C80"/>
    <w:rsid w:val="00A70D30"/>
    <w:rsid w:val="00A70F03"/>
    <w:rsid w:val="00A71CAD"/>
    <w:rsid w:val="00A72D62"/>
    <w:rsid w:val="00A740C8"/>
    <w:rsid w:val="00A742A2"/>
    <w:rsid w:val="00A74510"/>
    <w:rsid w:val="00A74750"/>
    <w:rsid w:val="00A74780"/>
    <w:rsid w:val="00A7538E"/>
    <w:rsid w:val="00A762A3"/>
    <w:rsid w:val="00A77903"/>
    <w:rsid w:val="00A77E79"/>
    <w:rsid w:val="00A8241E"/>
    <w:rsid w:val="00A82647"/>
    <w:rsid w:val="00A82A4E"/>
    <w:rsid w:val="00A836E4"/>
    <w:rsid w:val="00A84E05"/>
    <w:rsid w:val="00A84E5A"/>
    <w:rsid w:val="00A85CD2"/>
    <w:rsid w:val="00A86985"/>
    <w:rsid w:val="00A86BFE"/>
    <w:rsid w:val="00A8750C"/>
    <w:rsid w:val="00A879EA"/>
    <w:rsid w:val="00A90A72"/>
    <w:rsid w:val="00A90D1A"/>
    <w:rsid w:val="00A91522"/>
    <w:rsid w:val="00A91D9C"/>
    <w:rsid w:val="00A91F8F"/>
    <w:rsid w:val="00A92626"/>
    <w:rsid w:val="00A932B3"/>
    <w:rsid w:val="00A93700"/>
    <w:rsid w:val="00A9468C"/>
    <w:rsid w:val="00A9529E"/>
    <w:rsid w:val="00A95A72"/>
    <w:rsid w:val="00A960B0"/>
    <w:rsid w:val="00A96439"/>
    <w:rsid w:val="00A97085"/>
    <w:rsid w:val="00A9765F"/>
    <w:rsid w:val="00A97797"/>
    <w:rsid w:val="00A97E31"/>
    <w:rsid w:val="00AA0EEA"/>
    <w:rsid w:val="00AA11C4"/>
    <w:rsid w:val="00AA270B"/>
    <w:rsid w:val="00AA283D"/>
    <w:rsid w:val="00AA2EC5"/>
    <w:rsid w:val="00AA3856"/>
    <w:rsid w:val="00AA3CA5"/>
    <w:rsid w:val="00AA3D1E"/>
    <w:rsid w:val="00AA4D80"/>
    <w:rsid w:val="00AA6641"/>
    <w:rsid w:val="00AA742F"/>
    <w:rsid w:val="00AB11CA"/>
    <w:rsid w:val="00AB15E7"/>
    <w:rsid w:val="00AB236E"/>
    <w:rsid w:val="00AB30B5"/>
    <w:rsid w:val="00AB34E5"/>
    <w:rsid w:val="00AB3DDB"/>
    <w:rsid w:val="00AB4541"/>
    <w:rsid w:val="00AB60C9"/>
    <w:rsid w:val="00AB6356"/>
    <w:rsid w:val="00AB643E"/>
    <w:rsid w:val="00AB771F"/>
    <w:rsid w:val="00AB7B13"/>
    <w:rsid w:val="00AC0207"/>
    <w:rsid w:val="00AC0BF7"/>
    <w:rsid w:val="00AC1798"/>
    <w:rsid w:val="00AC26A5"/>
    <w:rsid w:val="00AC38E8"/>
    <w:rsid w:val="00AC3E6C"/>
    <w:rsid w:val="00AC43F7"/>
    <w:rsid w:val="00AC47A9"/>
    <w:rsid w:val="00AC5115"/>
    <w:rsid w:val="00AC5A2E"/>
    <w:rsid w:val="00AC6938"/>
    <w:rsid w:val="00AC699F"/>
    <w:rsid w:val="00AC71A1"/>
    <w:rsid w:val="00AC7460"/>
    <w:rsid w:val="00AD0795"/>
    <w:rsid w:val="00AD08E7"/>
    <w:rsid w:val="00AD11AB"/>
    <w:rsid w:val="00AD16A7"/>
    <w:rsid w:val="00AD1A1A"/>
    <w:rsid w:val="00AD1E79"/>
    <w:rsid w:val="00AD24F8"/>
    <w:rsid w:val="00AD2CC2"/>
    <w:rsid w:val="00AD3415"/>
    <w:rsid w:val="00AD359F"/>
    <w:rsid w:val="00AD3CA3"/>
    <w:rsid w:val="00AD489D"/>
    <w:rsid w:val="00AD7D9A"/>
    <w:rsid w:val="00AE1A6B"/>
    <w:rsid w:val="00AE1F54"/>
    <w:rsid w:val="00AE2DC5"/>
    <w:rsid w:val="00AE3418"/>
    <w:rsid w:val="00AE5ADB"/>
    <w:rsid w:val="00AE7818"/>
    <w:rsid w:val="00AF135B"/>
    <w:rsid w:val="00AF35B8"/>
    <w:rsid w:val="00AF3E66"/>
    <w:rsid w:val="00AF3FDD"/>
    <w:rsid w:val="00AF42E1"/>
    <w:rsid w:val="00AF4866"/>
    <w:rsid w:val="00AF4DDC"/>
    <w:rsid w:val="00AF54DD"/>
    <w:rsid w:val="00AF58CD"/>
    <w:rsid w:val="00AF712D"/>
    <w:rsid w:val="00AF7E8A"/>
    <w:rsid w:val="00AF7EC1"/>
    <w:rsid w:val="00B00C9D"/>
    <w:rsid w:val="00B00D25"/>
    <w:rsid w:val="00B00FDB"/>
    <w:rsid w:val="00B01D91"/>
    <w:rsid w:val="00B02514"/>
    <w:rsid w:val="00B050BB"/>
    <w:rsid w:val="00B05CC1"/>
    <w:rsid w:val="00B067FB"/>
    <w:rsid w:val="00B0757A"/>
    <w:rsid w:val="00B1090A"/>
    <w:rsid w:val="00B10B31"/>
    <w:rsid w:val="00B1268E"/>
    <w:rsid w:val="00B12DB8"/>
    <w:rsid w:val="00B13542"/>
    <w:rsid w:val="00B14317"/>
    <w:rsid w:val="00B14BB2"/>
    <w:rsid w:val="00B14D34"/>
    <w:rsid w:val="00B14E6A"/>
    <w:rsid w:val="00B15011"/>
    <w:rsid w:val="00B151BE"/>
    <w:rsid w:val="00B15B60"/>
    <w:rsid w:val="00B15CDB"/>
    <w:rsid w:val="00B16D9D"/>
    <w:rsid w:val="00B20F27"/>
    <w:rsid w:val="00B21C3F"/>
    <w:rsid w:val="00B21C79"/>
    <w:rsid w:val="00B2261E"/>
    <w:rsid w:val="00B236C7"/>
    <w:rsid w:val="00B23D81"/>
    <w:rsid w:val="00B2491A"/>
    <w:rsid w:val="00B24946"/>
    <w:rsid w:val="00B24FEA"/>
    <w:rsid w:val="00B252B0"/>
    <w:rsid w:val="00B26CA7"/>
    <w:rsid w:val="00B26E00"/>
    <w:rsid w:val="00B27441"/>
    <w:rsid w:val="00B276BF"/>
    <w:rsid w:val="00B27BC0"/>
    <w:rsid w:val="00B30691"/>
    <w:rsid w:val="00B30FDD"/>
    <w:rsid w:val="00B3151D"/>
    <w:rsid w:val="00B31BF6"/>
    <w:rsid w:val="00B31C54"/>
    <w:rsid w:val="00B31FFF"/>
    <w:rsid w:val="00B32383"/>
    <w:rsid w:val="00B32B78"/>
    <w:rsid w:val="00B333DB"/>
    <w:rsid w:val="00B338AA"/>
    <w:rsid w:val="00B344D9"/>
    <w:rsid w:val="00B34823"/>
    <w:rsid w:val="00B356E7"/>
    <w:rsid w:val="00B367EF"/>
    <w:rsid w:val="00B36FC4"/>
    <w:rsid w:val="00B41330"/>
    <w:rsid w:val="00B41E1A"/>
    <w:rsid w:val="00B4221A"/>
    <w:rsid w:val="00B42AA1"/>
    <w:rsid w:val="00B4328A"/>
    <w:rsid w:val="00B43E00"/>
    <w:rsid w:val="00B44404"/>
    <w:rsid w:val="00B4478B"/>
    <w:rsid w:val="00B44A40"/>
    <w:rsid w:val="00B450B1"/>
    <w:rsid w:val="00B45BFA"/>
    <w:rsid w:val="00B46E5F"/>
    <w:rsid w:val="00B47235"/>
    <w:rsid w:val="00B5035B"/>
    <w:rsid w:val="00B5064D"/>
    <w:rsid w:val="00B50E00"/>
    <w:rsid w:val="00B50EA2"/>
    <w:rsid w:val="00B51B2C"/>
    <w:rsid w:val="00B53365"/>
    <w:rsid w:val="00B55B97"/>
    <w:rsid w:val="00B560E6"/>
    <w:rsid w:val="00B563BB"/>
    <w:rsid w:val="00B56498"/>
    <w:rsid w:val="00B60EBF"/>
    <w:rsid w:val="00B61BB9"/>
    <w:rsid w:val="00B61BEE"/>
    <w:rsid w:val="00B61EC1"/>
    <w:rsid w:val="00B6233B"/>
    <w:rsid w:val="00B64008"/>
    <w:rsid w:val="00B64B45"/>
    <w:rsid w:val="00B64C81"/>
    <w:rsid w:val="00B66107"/>
    <w:rsid w:val="00B66ED3"/>
    <w:rsid w:val="00B7052F"/>
    <w:rsid w:val="00B7071D"/>
    <w:rsid w:val="00B70866"/>
    <w:rsid w:val="00B708F4"/>
    <w:rsid w:val="00B7093F"/>
    <w:rsid w:val="00B713C4"/>
    <w:rsid w:val="00B72676"/>
    <w:rsid w:val="00B7278C"/>
    <w:rsid w:val="00B72A21"/>
    <w:rsid w:val="00B72A88"/>
    <w:rsid w:val="00B770B1"/>
    <w:rsid w:val="00B77327"/>
    <w:rsid w:val="00B779CF"/>
    <w:rsid w:val="00B77AC8"/>
    <w:rsid w:val="00B81317"/>
    <w:rsid w:val="00B815CF"/>
    <w:rsid w:val="00B82023"/>
    <w:rsid w:val="00B82BEA"/>
    <w:rsid w:val="00B82C10"/>
    <w:rsid w:val="00B83065"/>
    <w:rsid w:val="00B8372C"/>
    <w:rsid w:val="00B85B1A"/>
    <w:rsid w:val="00B85B7D"/>
    <w:rsid w:val="00B86B11"/>
    <w:rsid w:val="00B87167"/>
    <w:rsid w:val="00B90146"/>
    <w:rsid w:val="00B90AA3"/>
    <w:rsid w:val="00B91011"/>
    <w:rsid w:val="00B94202"/>
    <w:rsid w:val="00B94239"/>
    <w:rsid w:val="00B947BB"/>
    <w:rsid w:val="00B94906"/>
    <w:rsid w:val="00B95853"/>
    <w:rsid w:val="00B9585B"/>
    <w:rsid w:val="00B96261"/>
    <w:rsid w:val="00B9663A"/>
    <w:rsid w:val="00B96F11"/>
    <w:rsid w:val="00B97701"/>
    <w:rsid w:val="00B9781F"/>
    <w:rsid w:val="00B97826"/>
    <w:rsid w:val="00BA0993"/>
    <w:rsid w:val="00BA0A25"/>
    <w:rsid w:val="00BA0EDB"/>
    <w:rsid w:val="00BA1FE6"/>
    <w:rsid w:val="00BA2CA2"/>
    <w:rsid w:val="00BA3C82"/>
    <w:rsid w:val="00BA5B04"/>
    <w:rsid w:val="00BB0544"/>
    <w:rsid w:val="00BB0748"/>
    <w:rsid w:val="00BB0B5B"/>
    <w:rsid w:val="00BB1BCC"/>
    <w:rsid w:val="00BB2866"/>
    <w:rsid w:val="00BB4490"/>
    <w:rsid w:val="00BB6C46"/>
    <w:rsid w:val="00BB7ABC"/>
    <w:rsid w:val="00BC055C"/>
    <w:rsid w:val="00BC066B"/>
    <w:rsid w:val="00BC0B09"/>
    <w:rsid w:val="00BC14D2"/>
    <w:rsid w:val="00BC20D6"/>
    <w:rsid w:val="00BC3852"/>
    <w:rsid w:val="00BC4524"/>
    <w:rsid w:val="00BC4B0D"/>
    <w:rsid w:val="00BC5016"/>
    <w:rsid w:val="00BC51D1"/>
    <w:rsid w:val="00BC5706"/>
    <w:rsid w:val="00BC60A7"/>
    <w:rsid w:val="00BC678C"/>
    <w:rsid w:val="00BC6B37"/>
    <w:rsid w:val="00BC6BF2"/>
    <w:rsid w:val="00BC745D"/>
    <w:rsid w:val="00BD0345"/>
    <w:rsid w:val="00BD0537"/>
    <w:rsid w:val="00BD1215"/>
    <w:rsid w:val="00BD20CA"/>
    <w:rsid w:val="00BD228C"/>
    <w:rsid w:val="00BD3DCB"/>
    <w:rsid w:val="00BD44F6"/>
    <w:rsid w:val="00BD4856"/>
    <w:rsid w:val="00BD5FB4"/>
    <w:rsid w:val="00BD75E2"/>
    <w:rsid w:val="00BD77EC"/>
    <w:rsid w:val="00BD7F8B"/>
    <w:rsid w:val="00BE01D9"/>
    <w:rsid w:val="00BE051C"/>
    <w:rsid w:val="00BE0B1D"/>
    <w:rsid w:val="00BE20C6"/>
    <w:rsid w:val="00BE29BC"/>
    <w:rsid w:val="00BE3429"/>
    <w:rsid w:val="00BE41B2"/>
    <w:rsid w:val="00BE5E77"/>
    <w:rsid w:val="00BE756C"/>
    <w:rsid w:val="00BF02AF"/>
    <w:rsid w:val="00BF0610"/>
    <w:rsid w:val="00BF0C49"/>
    <w:rsid w:val="00BF1107"/>
    <w:rsid w:val="00BF17AB"/>
    <w:rsid w:val="00BF268A"/>
    <w:rsid w:val="00BF2DA4"/>
    <w:rsid w:val="00BF3560"/>
    <w:rsid w:val="00BF35B9"/>
    <w:rsid w:val="00BF3E04"/>
    <w:rsid w:val="00BF4238"/>
    <w:rsid w:val="00BF455D"/>
    <w:rsid w:val="00BF4C86"/>
    <w:rsid w:val="00BF5136"/>
    <w:rsid w:val="00BF63BD"/>
    <w:rsid w:val="00BF71C6"/>
    <w:rsid w:val="00BF7647"/>
    <w:rsid w:val="00BF7E2F"/>
    <w:rsid w:val="00C006BA"/>
    <w:rsid w:val="00C00F08"/>
    <w:rsid w:val="00C01E19"/>
    <w:rsid w:val="00C02BCB"/>
    <w:rsid w:val="00C03213"/>
    <w:rsid w:val="00C0378D"/>
    <w:rsid w:val="00C03A55"/>
    <w:rsid w:val="00C040EC"/>
    <w:rsid w:val="00C05775"/>
    <w:rsid w:val="00C05829"/>
    <w:rsid w:val="00C05C8F"/>
    <w:rsid w:val="00C064D6"/>
    <w:rsid w:val="00C06C74"/>
    <w:rsid w:val="00C11C23"/>
    <w:rsid w:val="00C123F5"/>
    <w:rsid w:val="00C12463"/>
    <w:rsid w:val="00C1277A"/>
    <w:rsid w:val="00C12A65"/>
    <w:rsid w:val="00C12D8F"/>
    <w:rsid w:val="00C13FE3"/>
    <w:rsid w:val="00C14E96"/>
    <w:rsid w:val="00C15276"/>
    <w:rsid w:val="00C15860"/>
    <w:rsid w:val="00C15B89"/>
    <w:rsid w:val="00C16D32"/>
    <w:rsid w:val="00C16E03"/>
    <w:rsid w:val="00C176C5"/>
    <w:rsid w:val="00C178B2"/>
    <w:rsid w:val="00C17E24"/>
    <w:rsid w:val="00C207DD"/>
    <w:rsid w:val="00C20DC7"/>
    <w:rsid w:val="00C2147B"/>
    <w:rsid w:val="00C216A2"/>
    <w:rsid w:val="00C224DF"/>
    <w:rsid w:val="00C2255A"/>
    <w:rsid w:val="00C22739"/>
    <w:rsid w:val="00C228FB"/>
    <w:rsid w:val="00C23190"/>
    <w:rsid w:val="00C23FDA"/>
    <w:rsid w:val="00C245DB"/>
    <w:rsid w:val="00C24913"/>
    <w:rsid w:val="00C24A02"/>
    <w:rsid w:val="00C24D6C"/>
    <w:rsid w:val="00C2622A"/>
    <w:rsid w:val="00C27854"/>
    <w:rsid w:val="00C27996"/>
    <w:rsid w:val="00C311B3"/>
    <w:rsid w:val="00C32435"/>
    <w:rsid w:val="00C336E8"/>
    <w:rsid w:val="00C3513C"/>
    <w:rsid w:val="00C351D9"/>
    <w:rsid w:val="00C3569C"/>
    <w:rsid w:val="00C363BC"/>
    <w:rsid w:val="00C3647F"/>
    <w:rsid w:val="00C3653B"/>
    <w:rsid w:val="00C36AD2"/>
    <w:rsid w:val="00C3709A"/>
    <w:rsid w:val="00C37677"/>
    <w:rsid w:val="00C37981"/>
    <w:rsid w:val="00C41E59"/>
    <w:rsid w:val="00C41EE2"/>
    <w:rsid w:val="00C422D4"/>
    <w:rsid w:val="00C42379"/>
    <w:rsid w:val="00C438F7"/>
    <w:rsid w:val="00C44C72"/>
    <w:rsid w:val="00C4582D"/>
    <w:rsid w:val="00C45D92"/>
    <w:rsid w:val="00C464C0"/>
    <w:rsid w:val="00C4665E"/>
    <w:rsid w:val="00C4675F"/>
    <w:rsid w:val="00C46D33"/>
    <w:rsid w:val="00C50841"/>
    <w:rsid w:val="00C51C5C"/>
    <w:rsid w:val="00C5200A"/>
    <w:rsid w:val="00C525ED"/>
    <w:rsid w:val="00C52FA7"/>
    <w:rsid w:val="00C538AA"/>
    <w:rsid w:val="00C5648E"/>
    <w:rsid w:val="00C56D7E"/>
    <w:rsid w:val="00C6124B"/>
    <w:rsid w:val="00C615B3"/>
    <w:rsid w:val="00C6205A"/>
    <w:rsid w:val="00C63332"/>
    <w:rsid w:val="00C639FF"/>
    <w:rsid w:val="00C643DA"/>
    <w:rsid w:val="00C6447A"/>
    <w:rsid w:val="00C64E60"/>
    <w:rsid w:val="00C66687"/>
    <w:rsid w:val="00C6685E"/>
    <w:rsid w:val="00C66A4A"/>
    <w:rsid w:val="00C6736A"/>
    <w:rsid w:val="00C70D43"/>
    <w:rsid w:val="00C71E83"/>
    <w:rsid w:val="00C72742"/>
    <w:rsid w:val="00C730BF"/>
    <w:rsid w:val="00C74EB3"/>
    <w:rsid w:val="00C75461"/>
    <w:rsid w:val="00C77E9A"/>
    <w:rsid w:val="00C808A8"/>
    <w:rsid w:val="00C8159C"/>
    <w:rsid w:val="00C821A1"/>
    <w:rsid w:val="00C828AE"/>
    <w:rsid w:val="00C82B8C"/>
    <w:rsid w:val="00C8324D"/>
    <w:rsid w:val="00C83922"/>
    <w:rsid w:val="00C83DC7"/>
    <w:rsid w:val="00C8414B"/>
    <w:rsid w:val="00C84787"/>
    <w:rsid w:val="00C848FC"/>
    <w:rsid w:val="00C85C6C"/>
    <w:rsid w:val="00C865DF"/>
    <w:rsid w:val="00C86607"/>
    <w:rsid w:val="00C86661"/>
    <w:rsid w:val="00C86E16"/>
    <w:rsid w:val="00C877B4"/>
    <w:rsid w:val="00C87C03"/>
    <w:rsid w:val="00C87D65"/>
    <w:rsid w:val="00C90358"/>
    <w:rsid w:val="00C911DE"/>
    <w:rsid w:val="00C91426"/>
    <w:rsid w:val="00C91EC5"/>
    <w:rsid w:val="00C92720"/>
    <w:rsid w:val="00C9489E"/>
    <w:rsid w:val="00C959B5"/>
    <w:rsid w:val="00C95AA5"/>
    <w:rsid w:val="00C96349"/>
    <w:rsid w:val="00C96929"/>
    <w:rsid w:val="00C977C2"/>
    <w:rsid w:val="00CA0C54"/>
    <w:rsid w:val="00CA1187"/>
    <w:rsid w:val="00CA152D"/>
    <w:rsid w:val="00CA1C6A"/>
    <w:rsid w:val="00CA2810"/>
    <w:rsid w:val="00CA295B"/>
    <w:rsid w:val="00CA2BB7"/>
    <w:rsid w:val="00CA2D27"/>
    <w:rsid w:val="00CA2E62"/>
    <w:rsid w:val="00CA34A9"/>
    <w:rsid w:val="00CA3594"/>
    <w:rsid w:val="00CA3C89"/>
    <w:rsid w:val="00CA4130"/>
    <w:rsid w:val="00CA46E5"/>
    <w:rsid w:val="00CA4ACE"/>
    <w:rsid w:val="00CA5250"/>
    <w:rsid w:val="00CA53DD"/>
    <w:rsid w:val="00CA566E"/>
    <w:rsid w:val="00CB0A80"/>
    <w:rsid w:val="00CB0D45"/>
    <w:rsid w:val="00CB0F08"/>
    <w:rsid w:val="00CB14B1"/>
    <w:rsid w:val="00CB2928"/>
    <w:rsid w:val="00CB30C3"/>
    <w:rsid w:val="00CB3AFB"/>
    <w:rsid w:val="00CB4EF8"/>
    <w:rsid w:val="00CB5402"/>
    <w:rsid w:val="00CB5989"/>
    <w:rsid w:val="00CB5DE6"/>
    <w:rsid w:val="00CB657D"/>
    <w:rsid w:val="00CB78FC"/>
    <w:rsid w:val="00CC02B7"/>
    <w:rsid w:val="00CC16A3"/>
    <w:rsid w:val="00CC191E"/>
    <w:rsid w:val="00CC19B8"/>
    <w:rsid w:val="00CC1A40"/>
    <w:rsid w:val="00CC1B8D"/>
    <w:rsid w:val="00CC2D19"/>
    <w:rsid w:val="00CC3F4D"/>
    <w:rsid w:val="00CC49F0"/>
    <w:rsid w:val="00CC66F4"/>
    <w:rsid w:val="00CC6886"/>
    <w:rsid w:val="00CC75E0"/>
    <w:rsid w:val="00CC7F5B"/>
    <w:rsid w:val="00CD072A"/>
    <w:rsid w:val="00CD1882"/>
    <w:rsid w:val="00CD2447"/>
    <w:rsid w:val="00CD2548"/>
    <w:rsid w:val="00CD4172"/>
    <w:rsid w:val="00CD58BA"/>
    <w:rsid w:val="00CD5A74"/>
    <w:rsid w:val="00CE0E64"/>
    <w:rsid w:val="00CE16BF"/>
    <w:rsid w:val="00CE2202"/>
    <w:rsid w:val="00CE22E5"/>
    <w:rsid w:val="00CE2366"/>
    <w:rsid w:val="00CE2BF5"/>
    <w:rsid w:val="00CE4B52"/>
    <w:rsid w:val="00CE52FA"/>
    <w:rsid w:val="00CE6AFD"/>
    <w:rsid w:val="00CE6B7D"/>
    <w:rsid w:val="00CE707B"/>
    <w:rsid w:val="00CE79E0"/>
    <w:rsid w:val="00CF093E"/>
    <w:rsid w:val="00CF0DF2"/>
    <w:rsid w:val="00CF14E1"/>
    <w:rsid w:val="00CF196C"/>
    <w:rsid w:val="00CF1B9D"/>
    <w:rsid w:val="00CF1DA4"/>
    <w:rsid w:val="00CF32BD"/>
    <w:rsid w:val="00CF3427"/>
    <w:rsid w:val="00CF3CA0"/>
    <w:rsid w:val="00CF4A1D"/>
    <w:rsid w:val="00CF66F2"/>
    <w:rsid w:val="00CF7592"/>
    <w:rsid w:val="00CF7DCF"/>
    <w:rsid w:val="00D00326"/>
    <w:rsid w:val="00D0176E"/>
    <w:rsid w:val="00D0182A"/>
    <w:rsid w:val="00D03186"/>
    <w:rsid w:val="00D032BA"/>
    <w:rsid w:val="00D04144"/>
    <w:rsid w:val="00D0568C"/>
    <w:rsid w:val="00D05B71"/>
    <w:rsid w:val="00D05DCB"/>
    <w:rsid w:val="00D06DA7"/>
    <w:rsid w:val="00D07778"/>
    <w:rsid w:val="00D07919"/>
    <w:rsid w:val="00D1008D"/>
    <w:rsid w:val="00D10C4F"/>
    <w:rsid w:val="00D1141E"/>
    <w:rsid w:val="00D1143C"/>
    <w:rsid w:val="00D131EA"/>
    <w:rsid w:val="00D132D1"/>
    <w:rsid w:val="00D13B00"/>
    <w:rsid w:val="00D14385"/>
    <w:rsid w:val="00D1438B"/>
    <w:rsid w:val="00D14B6F"/>
    <w:rsid w:val="00D14E25"/>
    <w:rsid w:val="00D15C59"/>
    <w:rsid w:val="00D15C5B"/>
    <w:rsid w:val="00D173EE"/>
    <w:rsid w:val="00D2048F"/>
    <w:rsid w:val="00D20789"/>
    <w:rsid w:val="00D20EED"/>
    <w:rsid w:val="00D21451"/>
    <w:rsid w:val="00D2173C"/>
    <w:rsid w:val="00D21C14"/>
    <w:rsid w:val="00D230E6"/>
    <w:rsid w:val="00D235D3"/>
    <w:rsid w:val="00D2388B"/>
    <w:rsid w:val="00D24022"/>
    <w:rsid w:val="00D24082"/>
    <w:rsid w:val="00D25A34"/>
    <w:rsid w:val="00D26179"/>
    <w:rsid w:val="00D26AA3"/>
    <w:rsid w:val="00D2721B"/>
    <w:rsid w:val="00D31042"/>
    <w:rsid w:val="00D3133A"/>
    <w:rsid w:val="00D31F4E"/>
    <w:rsid w:val="00D33B57"/>
    <w:rsid w:val="00D33C26"/>
    <w:rsid w:val="00D33CAF"/>
    <w:rsid w:val="00D34E08"/>
    <w:rsid w:val="00D355DD"/>
    <w:rsid w:val="00D36948"/>
    <w:rsid w:val="00D377E1"/>
    <w:rsid w:val="00D408C2"/>
    <w:rsid w:val="00D40C5A"/>
    <w:rsid w:val="00D41A9D"/>
    <w:rsid w:val="00D41F31"/>
    <w:rsid w:val="00D4219B"/>
    <w:rsid w:val="00D42D01"/>
    <w:rsid w:val="00D42DE0"/>
    <w:rsid w:val="00D43650"/>
    <w:rsid w:val="00D45ABB"/>
    <w:rsid w:val="00D45F81"/>
    <w:rsid w:val="00D4682D"/>
    <w:rsid w:val="00D4693A"/>
    <w:rsid w:val="00D46C5C"/>
    <w:rsid w:val="00D502E0"/>
    <w:rsid w:val="00D50497"/>
    <w:rsid w:val="00D50A02"/>
    <w:rsid w:val="00D5164F"/>
    <w:rsid w:val="00D516A6"/>
    <w:rsid w:val="00D51992"/>
    <w:rsid w:val="00D51BD1"/>
    <w:rsid w:val="00D52C6F"/>
    <w:rsid w:val="00D54050"/>
    <w:rsid w:val="00D54CA9"/>
    <w:rsid w:val="00D5602A"/>
    <w:rsid w:val="00D5670E"/>
    <w:rsid w:val="00D578AE"/>
    <w:rsid w:val="00D57B1E"/>
    <w:rsid w:val="00D57F5A"/>
    <w:rsid w:val="00D60DA6"/>
    <w:rsid w:val="00D60E61"/>
    <w:rsid w:val="00D624DE"/>
    <w:rsid w:val="00D6250D"/>
    <w:rsid w:val="00D629E7"/>
    <w:rsid w:val="00D63694"/>
    <w:rsid w:val="00D63B23"/>
    <w:rsid w:val="00D65024"/>
    <w:rsid w:val="00D65086"/>
    <w:rsid w:val="00D652FB"/>
    <w:rsid w:val="00D65AE5"/>
    <w:rsid w:val="00D65C5E"/>
    <w:rsid w:val="00D6615B"/>
    <w:rsid w:val="00D66687"/>
    <w:rsid w:val="00D67001"/>
    <w:rsid w:val="00D678B1"/>
    <w:rsid w:val="00D67CD5"/>
    <w:rsid w:val="00D70808"/>
    <w:rsid w:val="00D70C59"/>
    <w:rsid w:val="00D713B7"/>
    <w:rsid w:val="00D73C7B"/>
    <w:rsid w:val="00D7459F"/>
    <w:rsid w:val="00D75336"/>
    <w:rsid w:val="00D755CB"/>
    <w:rsid w:val="00D7618E"/>
    <w:rsid w:val="00D76C2F"/>
    <w:rsid w:val="00D770F2"/>
    <w:rsid w:val="00D77CED"/>
    <w:rsid w:val="00D77D64"/>
    <w:rsid w:val="00D8003A"/>
    <w:rsid w:val="00D80413"/>
    <w:rsid w:val="00D807B8"/>
    <w:rsid w:val="00D80E08"/>
    <w:rsid w:val="00D81CCE"/>
    <w:rsid w:val="00D82FFD"/>
    <w:rsid w:val="00D84140"/>
    <w:rsid w:val="00D85083"/>
    <w:rsid w:val="00D85989"/>
    <w:rsid w:val="00D85FF5"/>
    <w:rsid w:val="00D86497"/>
    <w:rsid w:val="00D868A9"/>
    <w:rsid w:val="00D876B3"/>
    <w:rsid w:val="00D87B52"/>
    <w:rsid w:val="00D90611"/>
    <w:rsid w:val="00D92908"/>
    <w:rsid w:val="00D92AF0"/>
    <w:rsid w:val="00D94780"/>
    <w:rsid w:val="00D95CC8"/>
    <w:rsid w:val="00D95CDF"/>
    <w:rsid w:val="00D972C9"/>
    <w:rsid w:val="00D9733C"/>
    <w:rsid w:val="00DA1134"/>
    <w:rsid w:val="00DA12AE"/>
    <w:rsid w:val="00DA1442"/>
    <w:rsid w:val="00DA166C"/>
    <w:rsid w:val="00DA2F19"/>
    <w:rsid w:val="00DA35FF"/>
    <w:rsid w:val="00DA409E"/>
    <w:rsid w:val="00DA4B1C"/>
    <w:rsid w:val="00DA4F4D"/>
    <w:rsid w:val="00DA506E"/>
    <w:rsid w:val="00DA586E"/>
    <w:rsid w:val="00DA5F10"/>
    <w:rsid w:val="00DA6AEB"/>
    <w:rsid w:val="00DA6FAC"/>
    <w:rsid w:val="00DA7721"/>
    <w:rsid w:val="00DA7DC2"/>
    <w:rsid w:val="00DB0F35"/>
    <w:rsid w:val="00DB1D4C"/>
    <w:rsid w:val="00DB2C88"/>
    <w:rsid w:val="00DB2F4D"/>
    <w:rsid w:val="00DB4319"/>
    <w:rsid w:val="00DB4882"/>
    <w:rsid w:val="00DB520C"/>
    <w:rsid w:val="00DB554C"/>
    <w:rsid w:val="00DB6730"/>
    <w:rsid w:val="00DB7914"/>
    <w:rsid w:val="00DC26A3"/>
    <w:rsid w:val="00DC2A40"/>
    <w:rsid w:val="00DC4297"/>
    <w:rsid w:val="00DC5C89"/>
    <w:rsid w:val="00DC6D61"/>
    <w:rsid w:val="00DC6EA7"/>
    <w:rsid w:val="00DC76B1"/>
    <w:rsid w:val="00DC7A60"/>
    <w:rsid w:val="00DD15B4"/>
    <w:rsid w:val="00DD1B34"/>
    <w:rsid w:val="00DD1B36"/>
    <w:rsid w:val="00DD213B"/>
    <w:rsid w:val="00DD246F"/>
    <w:rsid w:val="00DD27DF"/>
    <w:rsid w:val="00DD45C2"/>
    <w:rsid w:val="00DD4D07"/>
    <w:rsid w:val="00DD4D95"/>
    <w:rsid w:val="00DD7740"/>
    <w:rsid w:val="00DD78C3"/>
    <w:rsid w:val="00DD7D4D"/>
    <w:rsid w:val="00DD7DA7"/>
    <w:rsid w:val="00DE0819"/>
    <w:rsid w:val="00DE0D21"/>
    <w:rsid w:val="00DE1594"/>
    <w:rsid w:val="00DE1C35"/>
    <w:rsid w:val="00DE1CFD"/>
    <w:rsid w:val="00DE34AF"/>
    <w:rsid w:val="00DE3A95"/>
    <w:rsid w:val="00DE3D96"/>
    <w:rsid w:val="00DE436F"/>
    <w:rsid w:val="00DE6655"/>
    <w:rsid w:val="00DE6A39"/>
    <w:rsid w:val="00DE6B6B"/>
    <w:rsid w:val="00DE708C"/>
    <w:rsid w:val="00DE7219"/>
    <w:rsid w:val="00DE7375"/>
    <w:rsid w:val="00DE7EA6"/>
    <w:rsid w:val="00DF17ED"/>
    <w:rsid w:val="00DF1927"/>
    <w:rsid w:val="00DF21CA"/>
    <w:rsid w:val="00DF2D5A"/>
    <w:rsid w:val="00DF3456"/>
    <w:rsid w:val="00DF3745"/>
    <w:rsid w:val="00DF4878"/>
    <w:rsid w:val="00DF53BE"/>
    <w:rsid w:val="00DF54D5"/>
    <w:rsid w:val="00DF59AB"/>
    <w:rsid w:val="00DF6400"/>
    <w:rsid w:val="00DF64AE"/>
    <w:rsid w:val="00DF6A1B"/>
    <w:rsid w:val="00DF7860"/>
    <w:rsid w:val="00DF7C4B"/>
    <w:rsid w:val="00E00349"/>
    <w:rsid w:val="00E004FA"/>
    <w:rsid w:val="00E00652"/>
    <w:rsid w:val="00E00CE3"/>
    <w:rsid w:val="00E0114C"/>
    <w:rsid w:val="00E01BE0"/>
    <w:rsid w:val="00E02626"/>
    <w:rsid w:val="00E033CC"/>
    <w:rsid w:val="00E05D0F"/>
    <w:rsid w:val="00E07ABC"/>
    <w:rsid w:val="00E109BB"/>
    <w:rsid w:val="00E11E06"/>
    <w:rsid w:val="00E1206E"/>
    <w:rsid w:val="00E12241"/>
    <w:rsid w:val="00E12D5D"/>
    <w:rsid w:val="00E133B6"/>
    <w:rsid w:val="00E1417C"/>
    <w:rsid w:val="00E143B9"/>
    <w:rsid w:val="00E144EB"/>
    <w:rsid w:val="00E14AEB"/>
    <w:rsid w:val="00E1556D"/>
    <w:rsid w:val="00E1612C"/>
    <w:rsid w:val="00E174BA"/>
    <w:rsid w:val="00E175EB"/>
    <w:rsid w:val="00E17FF9"/>
    <w:rsid w:val="00E2003C"/>
    <w:rsid w:val="00E20181"/>
    <w:rsid w:val="00E218C9"/>
    <w:rsid w:val="00E22398"/>
    <w:rsid w:val="00E228F0"/>
    <w:rsid w:val="00E24FC5"/>
    <w:rsid w:val="00E2539D"/>
    <w:rsid w:val="00E2622A"/>
    <w:rsid w:val="00E26832"/>
    <w:rsid w:val="00E2695E"/>
    <w:rsid w:val="00E27CAC"/>
    <w:rsid w:val="00E30C03"/>
    <w:rsid w:val="00E30F57"/>
    <w:rsid w:val="00E313F9"/>
    <w:rsid w:val="00E31484"/>
    <w:rsid w:val="00E317D6"/>
    <w:rsid w:val="00E31DA4"/>
    <w:rsid w:val="00E33352"/>
    <w:rsid w:val="00E33959"/>
    <w:rsid w:val="00E34B6B"/>
    <w:rsid w:val="00E350D1"/>
    <w:rsid w:val="00E358EC"/>
    <w:rsid w:val="00E35A6F"/>
    <w:rsid w:val="00E37644"/>
    <w:rsid w:val="00E404DF"/>
    <w:rsid w:val="00E4145F"/>
    <w:rsid w:val="00E42C7E"/>
    <w:rsid w:val="00E4300C"/>
    <w:rsid w:val="00E43459"/>
    <w:rsid w:val="00E43F40"/>
    <w:rsid w:val="00E440F2"/>
    <w:rsid w:val="00E444E9"/>
    <w:rsid w:val="00E44D85"/>
    <w:rsid w:val="00E44DD0"/>
    <w:rsid w:val="00E44DF7"/>
    <w:rsid w:val="00E46F47"/>
    <w:rsid w:val="00E470D2"/>
    <w:rsid w:val="00E50768"/>
    <w:rsid w:val="00E51C41"/>
    <w:rsid w:val="00E51F5B"/>
    <w:rsid w:val="00E523BE"/>
    <w:rsid w:val="00E53682"/>
    <w:rsid w:val="00E53B21"/>
    <w:rsid w:val="00E5431F"/>
    <w:rsid w:val="00E5472D"/>
    <w:rsid w:val="00E564AA"/>
    <w:rsid w:val="00E56BE5"/>
    <w:rsid w:val="00E57C26"/>
    <w:rsid w:val="00E60428"/>
    <w:rsid w:val="00E608E9"/>
    <w:rsid w:val="00E60CD3"/>
    <w:rsid w:val="00E60EF0"/>
    <w:rsid w:val="00E61478"/>
    <w:rsid w:val="00E6263D"/>
    <w:rsid w:val="00E63290"/>
    <w:rsid w:val="00E6398C"/>
    <w:rsid w:val="00E63BD3"/>
    <w:rsid w:val="00E645CB"/>
    <w:rsid w:val="00E64A04"/>
    <w:rsid w:val="00E65A27"/>
    <w:rsid w:val="00E67495"/>
    <w:rsid w:val="00E67797"/>
    <w:rsid w:val="00E70C8A"/>
    <w:rsid w:val="00E72846"/>
    <w:rsid w:val="00E73169"/>
    <w:rsid w:val="00E73AB4"/>
    <w:rsid w:val="00E73F23"/>
    <w:rsid w:val="00E74197"/>
    <w:rsid w:val="00E749CF"/>
    <w:rsid w:val="00E74F3F"/>
    <w:rsid w:val="00E75617"/>
    <w:rsid w:val="00E75819"/>
    <w:rsid w:val="00E75D3D"/>
    <w:rsid w:val="00E760EF"/>
    <w:rsid w:val="00E76101"/>
    <w:rsid w:val="00E76EE5"/>
    <w:rsid w:val="00E770A4"/>
    <w:rsid w:val="00E773B6"/>
    <w:rsid w:val="00E7767C"/>
    <w:rsid w:val="00E77A43"/>
    <w:rsid w:val="00E77CB8"/>
    <w:rsid w:val="00E8014E"/>
    <w:rsid w:val="00E8055F"/>
    <w:rsid w:val="00E80F12"/>
    <w:rsid w:val="00E8116D"/>
    <w:rsid w:val="00E82C97"/>
    <w:rsid w:val="00E82D3C"/>
    <w:rsid w:val="00E82F04"/>
    <w:rsid w:val="00E82FB2"/>
    <w:rsid w:val="00E83B5C"/>
    <w:rsid w:val="00E83D11"/>
    <w:rsid w:val="00E85968"/>
    <w:rsid w:val="00E85B46"/>
    <w:rsid w:val="00E8790F"/>
    <w:rsid w:val="00E87CDE"/>
    <w:rsid w:val="00E90EE5"/>
    <w:rsid w:val="00E92D9A"/>
    <w:rsid w:val="00E93E37"/>
    <w:rsid w:val="00E945D0"/>
    <w:rsid w:val="00E94B4C"/>
    <w:rsid w:val="00E94EC5"/>
    <w:rsid w:val="00E95E75"/>
    <w:rsid w:val="00E96BD0"/>
    <w:rsid w:val="00E97EA5"/>
    <w:rsid w:val="00EA068C"/>
    <w:rsid w:val="00EA0E1F"/>
    <w:rsid w:val="00EA0F8C"/>
    <w:rsid w:val="00EA1450"/>
    <w:rsid w:val="00EA1684"/>
    <w:rsid w:val="00EA3E46"/>
    <w:rsid w:val="00EA3F5F"/>
    <w:rsid w:val="00EA49E5"/>
    <w:rsid w:val="00EA5290"/>
    <w:rsid w:val="00EA54D9"/>
    <w:rsid w:val="00EA5527"/>
    <w:rsid w:val="00EA601B"/>
    <w:rsid w:val="00EA6580"/>
    <w:rsid w:val="00EA6731"/>
    <w:rsid w:val="00EA6929"/>
    <w:rsid w:val="00EB0BC0"/>
    <w:rsid w:val="00EB12A4"/>
    <w:rsid w:val="00EB1EBF"/>
    <w:rsid w:val="00EB52D6"/>
    <w:rsid w:val="00EB6468"/>
    <w:rsid w:val="00EB7690"/>
    <w:rsid w:val="00EB7CB3"/>
    <w:rsid w:val="00EC0659"/>
    <w:rsid w:val="00EC13C8"/>
    <w:rsid w:val="00EC2253"/>
    <w:rsid w:val="00EC24A1"/>
    <w:rsid w:val="00EC2716"/>
    <w:rsid w:val="00EC3270"/>
    <w:rsid w:val="00EC3703"/>
    <w:rsid w:val="00EC4425"/>
    <w:rsid w:val="00EC58E6"/>
    <w:rsid w:val="00EC5B81"/>
    <w:rsid w:val="00EC6401"/>
    <w:rsid w:val="00EC6858"/>
    <w:rsid w:val="00EC6EF7"/>
    <w:rsid w:val="00EC72DB"/>
    <w:rsid w:val="00EC731F"/>
    <w:rsid w:val="00EC7618"/>
    <w:rsid w:val="00EC7752"/>
    <w:rsid w:val="00EC7D2A"/>
    <w:rsid w:val="00ED0A56"/>
    <w:rsid w:val="00ED284F"/>
    <w:rsid w:val="00ED2C9C"/>
    <w:rsid w:val="00ED2DE8"/>
    <w:rsid w:val="00ED2E04"/>
    <w:rsid w:val="00ED30D3"/>
    <w:rsid w:val="00ED3CDB"/>
    <w:rsid w:val="00ED4864"/>
    <w:rsid w:val="00ED4B9D"/>
    <w:rsid w:val="00ED4BF5"/>
    <w:rsid w:val="00ED4DB3"/>
    <w:rsid w:val="00ED5051"/>
    <w:rsid w:val="00ED57CD"/>
    <w:rsid w:val="00ED5BBA"/>
    <w:rsid w:val="00ED77CA"/>
    <w:rsid w:val="00ED7B31"/>
    <w:rsid w:val="00ED7EDE"/>
    <w:rsid w:val="00EE0421"/>
    <w:rsid w:val="00EE1327"/>
    <w:rsid w:val="00EE23BE"/>
    <w:rsid w:val="00EE2A1B"/>
    <w:rsid w:val="00EE3130"/>
    <w:rsid w:val="00EE3178"/>
    <w:rsid w:val="00EE390F"/>
    <w:rsid w:val="00EE5B83"/>
    <w:rsid w:val="00EE61EF"/>
    <w:rsid w:val="00EE6381"/>
    <w:rsid w:val="00EE7A75"/>
    <w:rsid w:val="00EF08AB"/>
    <w:rsid w:val="00EF254F"/>
    <w:rsid w:val="00EF2C9A"/>
    <w:rsid w:val="00EF30E2"/>
    <w:rsid w:val="00EF3162"/>
    <w:rsid w:val="00EF441A"/>
    <w:rsid w:val="00EF50C8"/>
    <w:rsid w:val="00EF541E"/>
    <w:rsid w:val="00EF73E8"/>
    <w:rsid w:val="00EF7BB7"/>
    <w:rsid w:val="00F008E9"/>
    <w:rsid w:val="00F017B3"/>
    <w:rsid w:val="00F01A56"/>
    <w:rsid w:val="00F0214C"/>
    <w:rsid w:val="00F039E0"/>
    <w:rsid w:val="00F049F0"/>
    <w:rsid w:val="00F055A4"/>
    <w:rsid w:val="00F05C44"/>
    <w:rsid w:val="00F06560"/>
    <w:rsid w:val="00F1036C"/>
    <w:rsid w:val="00F10901"/>
    <w:rsid w:val="00F10923"/>
    <w:rsid w:val="00F12017"/>
    <w:rsid w:val="00F12E5D"/>
    <w:rsid w:val="00F13019"/>
    <w:rsid w:val="00F13106"/>
    <w:rsid w:val="00F1368B"/>
    <w:rsid w:val="00F14693"/>
    <w:rsid w:val="00F1496F"/>
    <w:rsid w:val="00F14E12"/>
    <w:rsid w:val="00F15B0F"/>
    <w:rsid w:val="00F16A56"/>
    <w:rsid w:val="00F16C4D"/>
    <w:rsid w:val="00F16CCD"/>
    <w:rsid w:val="00F17465"/>
    <w:rsid w:val="00F2013F"/>
    <w:rsid w:val="00F20B15"/>
    <w:rsid w:val="00F20E4A"/>
    <w:rsid w:val="00F20E9F"/>
    <w:rsid w:val="00F218E7"/>
    <w:rsid w:val="00F22F1C"/>
    <w:rsid w:val="00F22F3F"/>
    <w:rsid w:val="00F23705"/>
    <w:rsid w:val="00F239E6"/>
    <w:rsid w:val="00F23CA1"/>
    <w:rsid w:val="00F24284"/>
    <w:rsid w:val="00F24F38"/>
    <w:rsid w:val="00F25EA0"/>
    <w:rsid w:val="00F26509"/>
    <w:rsid w:val="00F2785D"/>
    <w:rsid w:val="00F30459"/>
    <w:rsid w:val="00F30B3B"/>
    <w:rsid w:val="00F30D79"/>
    <w:rsid w:val="00F314AD"/>
    <w:rsid w:val="00F31580"/>
    <w:rsid w:val="00F330A6"/>
    <w:rsid w:val="00F33B3D"/>
    <w:rsid w:val="00F34CD0"/>
    <w:rsid w:val="00F35243"/>
    <w:rsid w:val="00F353FC"/>
    <w:rsid w:val="00F36013"/>
    <w:rsid w:val="00F36069"/>
    <w:rsid w:val="00F40393"/>
    <w:rsid w:val="00F43132"/>
    <w:rsid w:val="00F4357A"/>
    <w:rsid w:val="00F437FC"/>
    <w:rsid w:val="00F43B5D"/>
    <w:rsid w:val="00F445E9"/>
    <w:rsid w:val="00F447C2"/>
    <w:rsid w:val="00F451E3"/>
    <w:rsid w:val="00F456CB"/>
    <w:rsid w:val="00F46198"/>
    <w:rsid w:val="00F46A6E"/>
    <w:rsid w:val="00F50814"/>
    <w:rsid w:val="00F511DC"/>
    <w:rsid w:val="00F51620"/>
    <w:rsid w:val="00F516F1"/>
    <w:rsid w:val="00F52C7D"/>
    <w:rsid w:val="00F531F7"/>
    <w:rsid w:val="00F5422D"/>
    <w:rsid w:val="00F54644"/>
    <w:rsid w:val="00F550B4"/>
    <w:rsid w:val="00F5615D"/>
    <w:rsid w:val="00F56E03"/>
    <w:rsid w:val="00F57BBD"/>
    <w:rsid w:val="00F6012B"/>
    <w:rsid w:val="00F6053A"/>
    <w:rsid w:val="00F61515"/>
    <w:rsid w:val="00F61D3C"/>
    <w:rsid w:val="00F62861"/>
    <w:rsid w:val="00F6288E"/>
    <w:rsid w:val="00F63637"/>
    <w:rsid w:val="00F63BE7"/>
    <w:rsid w:val="00F63E6B"/>
    <w:rsid w:val="00F63F6B"/>
    <w:rsid w:val="00F65BB7"/>
    <w:rsid w:val="00F71253"/>
    <w:rsid w:val="00F7181C"/>
    <w:rsid w:val="00F71FD5"/>
    <w:rsid w:val="00F722DF"/>
    <w:rsid w:val="00F75DFB"/>
    <w:rsid w:val="00F76144"/>
    <w:rsid w:val="00F8024D"/>
    <w:rsid w:val="00F80822"/>
    <w:rsid w:val="00F8277D"/>
    <w:rsid w:val="00F8310D"/>
    <w:rsid w:val="00F8379B"/>
    <w:rsid w:val="00F839EE"/>
    <w:rsid w:val="00F843F5"/>
    <w:rsid w:val="00F8458B"/>
    <w:rsid w:val="00F84D1F"/>
    <w:rsid w:val="00F859EF"/>
    <w:rsid w:val="00F86270"/>
    <w:rsid w:val="00F87471"/>
    <w:rsid w:val="00F9031A"/>
    <w:rsid w:val="00F9065B"/>
    <w:rsid w:val="00F9152A"/>
    <w:rsid w:val="00F91D6A"/>
    <w:rsid w:val="00F928CD"/>
    <w:rsid w:val="00F92B92"/>
    <w:rsid w:val="00F92D70"/>
    <w:rsid w:val="00F93A30"/>
    <w:rsid w:val="00F94142"/>
    <w:rsid w:val="00F95B74"/>
    <w:rsid w:val="00F95D71"/>
    <w:rsid w:val="00F96E31"/>
    <w:rsid w:val="00F971AB"/>
    <w:rsid w:val="00F97BC0"/>
    <w:rsid w:val="00FA0105"/>
    <w:rsid w:val="00FA05DD"/>
    <w:rsid w:val="00FA0C50"/>
    <w:rsid w:val="00FA2742"/>
    <w:rsid w:val="00FA3A5F"/>
    <w:rsid w:val="00FA5185"/>
    <w:rsid w:val="00FA75F2"/>
    <w:rsid w:val="00FA76AF"/>
    <w:rsid w:val="00FA773B"/>
    <w:rsid w:val="00FB0081"/>
    <w:rsid w:val="00FB0AB1"/>
    <w:rsid w:val="00FB0B7B"/>
    <w:rsid w:val="00FB13CA"/>
    <w:rsid w:val="00FB1A33"/>
    <w:rsid w:val="00FB1FBC"/>
    <w:rsid w:val="00FB2382"/>
    <w:rsid w:val="00FB2807"/>
    <w:rsid w:val="00FB2EAC"/>
    <w:rsid w:val="00FB30A9"/>
    <w:rsid w:val="00FB35B4"/>
    <w:rsid w:val="00FB36C1"/>
    <w:rsid w:val="00FB4619"/>
    <w:rsid w:val="00FB585B"/>
    <w:rsid w:val="00FB7E18"/>
    <w:rsid w:val="00FB7F90"/>
    <w:rsid w:val="00FC0028"/>
    <w:rsid w:val="00FC0165"/>
    <w:rsid w:val="00FC176C"/>
    <w:rsid w:val="00FC1E10"/>
    <w:rsid w:val="00FC34AB"/>
    <w:rsid w:val="00FC3815"/>
    <w:rsid w:val="00FC4449"/>
    <w:rsid w:val="00FC451E"/>
    <w:rsid w:val="00FC67F5"/>
    <w:rsid w:val="00FC6B57"/>
    <w:rsid w:val="00FC6D97"/>
    <w:rsid w:val="00FC7E9E"/>
    <w:rsid w:val="00FC7F0A"/>
    <w:rsid w:val="00FD0542"/>
    <w:rsid w:val="00FD0910"/>
    <w:rsid w:val="00FD12DC"/>
    <w:rsid w:val="00FD2154"/>
    <w:rsid w:val="00FD370C"/>
    <w:rsid w:val="00FD3B61"/>
    <w:rsid w:val="00FD3E74"/>
    <w:rsid w:val="00FD466F"/>
    <w:rsid w:val="00FD484B"/>
    <w:rsid w:val="00FD5FC0"/>
    <w:rsid w:val="00FD670D"/>
    <w:rsid w:val="00FD6E54"/>
    <w:rsid w:val="00FD6F5A"/>
    <w:rsid w:val="00FE0416"/>
    <w:rsid w:val="00FE048E"/>
    <w:rsid w:val="00FE0E80"/>
    <w:rsid w:val="00FE1312"/>
    <w:rsid w:val="00FE26E5"/>
    <w:rsid w:val="00FE2B65"/>
    <w:rsid w:val="00FE2EDA"/>
    <w:rsid w:val="00FE3395"/>
    <w:rsid w:val="00FE4844"/>
    <w:rsid w:val="00FE58B3"/>
    <w:rsid w:val="00FE6547"/>
    <w:rsid w:val="00FE6B55"/>
    <w:rsid w:val="00FE743B"/>
    <w:rsid w:val="00FE7F33"/>
    <w:rsid w:val="00FF2411"/>
    <w:rsid w:val="00FF2A6E"/>
    <w:rsid w:val="00FF321D"/>
    <w:rsid w:val="00FF39C7"/>
    <w:rsid w:val="00FF3F8A"/>
    <w:rsid w:val="00FF43EA"/>
    <w:rsid w:val="00FF4C97"/>
    <w:rsid w:val="00FF528B"/>
    <w:rsid w:val="00FF58C0"/>
    <w:rsid w:val="00FF69C1"/>
    <w:rsid w:val="00FF7319"/>
    <w:rsid w:val="00FF73E4"/>
    <w:rsid w:val="00FF7AE1"/>
    <w:rsid w:val="00FF7E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A4D63"/>
  <w15:docId w15:val="{2DEA9F8C-E7DB-41A0-9F33-A8132F5B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5B"/>
  </w:style>
  <w:style w:type="paragraph" w:styleId="Heading1">
    <w:name w:val="heading 1"/>
    <w:aliases w:val="Document Header1,ClauseGroup_Title"/>
    <w:basedOn w:val="Normal"/>
    <w:next w:val="Normal"/>
    <w:link w:val="Heading1Char"/>
    <w:qFormat/>
    <w:rsid w:val="00AF135B"/>
    <w:pPr>
      <w:spacing w:after="200"/>
      <w:jc w:val="center"/>
      <w:outlineLvl w:val="0"/>
    </w:pPr>
    <w:rPr>
      <w:b/>
      <w:kern w:val="28"/>
      <w:sz w:val="52"/>
    </w:rPr>
  </w:style>
  <w:style w:type="paragraph" w:styleId="Heading2">
    <w:name w:val="heading 2"/>
    <w:aliases w:val="Title Header2,Clause_No&amp;Name"/>
    <w:basedOn w:val="Normal"/>
    <w:next w:val="Normal"/>
    <w:link w:val="Heading2Char"/>
    <w:qFormat/>
    <w:rsid w:val="00AF135B"/>
    <w:pPr>
      <w:keepNext/>
      <w:tabs>
        <w:tab w:val="left" w:pos="1350"/>
      </w:tabs>
      <w:outlineLvl w:val="1"/>
    </w:pPr>
    <w:rPr>
      <w:b/>
      <w:sz w:val="24"/>
    </w:rPr>
  </w:style>
  <w:style w:type="paragraph" w:styleId="Heading3">
    <w:name w:val="heading 3"/>
    <w:aliases w:val="Section Header3,ClauseSub_No&amp;Name,Section Header3 Char Char Char Char Char,Section Header3 Char Char Char,Section Header3 Char Char,Sub-Clause Paragraph"/>
    <w:basedOn w:val="Normal"/>
    <w:next w:val="Normal"/>
    <w:link w:val="Heading3Char1"/>
    <w:qFormat/>
    <w:rsid w:val="009A08A2"/>
    <w:pPr>
      <w:keepNext/>
      <w:framePr w:hSpace="180" w:wrap="around" w:vAnchor="text" w:hAnchor="text" w:x="165" w:y="1"/>
      <w:spacing w:before="120" w:after="120"/>
      <w:ind w:left="470" w:hanging="470"/>
      <w:suppressOverlap/>
      <w:outlineLvl w:val="2"/>
    </w:pPr>
    <w:rPr>
      <w:b/>
      <w:bCs/>
      <w:sz w:val="24"/>
      <w:szCs w:val="24"/>
      <w:lang w:val="fr"/>
    </w:rPr>
  </w:style>
  <w:style w:type="paragraph" w:styleId="Heading4">
    <w:name w:val="heading 4"/>
    <w:aliases w:val="Sub-Clause Sub-paragraph,ClauseSubSub_No&amp;Name, Sub-Clause Sub-paragraph"/>
    <w:basedOn w:val="Normal"/>
    <w:next w:val="Normal"/>
    <w:link w:val="Heading4Char"/>
    <w:uiPriority w:val="9"/>
    <w:qFormat/>
    <w:rsid w:val="00AF135B"/>
    <w:pPr>
      <w:numPr>
        <w:ilvl w:val="3"/>
        <w:numId w:val="4"/>
      </w:numPr>
      <w:spacing w:after="200"/>
      <w:jc w:val="both"/>
      <w:outlineLvl w:val="3"/>
    </w:pPr>
    <w:rPr>
      <w:sz w:val="24"/>
      <w:lang w:val="en-US"/>
    </w:rPr>
  </w:style>
  <w:style w:type="paragraph" w:styleId="Heading5">
    <w:name w:val="heading 5"/>
    <w:basedOn w:val="Normal"/>
    <w:next w:val="Normal"/>
    <w:link w:val="Heading5Char"/>
    <w:qFormat/>
    <w:rsid w:val="00AF135B"/>
    <w:pPr>
      <w:spacing w:before="240" w:after="60"/>
      <w:jc w:val="center"/>
      <w:outlineLvl w:val="4"/>
    </w:pPr>
    <w:rPr>
      <w:b/>
      <w:sz w:val="28"/>
      <w:lang w:val="es-ES_tradnl"/>
    </w:rPr>
  </w:style>
  <w:style w:type="paragraph" w:styleId="Heading6">
    <w:name w:val="heading 6"/>
    <w:basedOn w:val="Normal"/>
    <w:next w:val="Normal"/>
    <w:link w:val="Heading6Char"/>
    <w:uiPriority w:val="9"/>
    <w:qFormat/>
    <w:rsid w:val="00AF135B"/>
    <w:pPr>
      <w:numPr>
        <w:ilvl w:val="5"/>
        <w:numId w:val="4"/>
      </w:numPr>
      <w:spacing w:before="240" w:after="60"/>
      <w:jc w:val="both"/>
      <w:outlineLvl w:val="5"/>
    </w:pPr>
    <w:rPr>
      <w:i/>
      <w:sz w:val="22"/>
      <w:lang w:val="es-ES_tradnl"/>
    </w:rPr>
  </w:style>
  <w:style w:type="paragraph" w:styleId="Heading7">
    <w:name w:val="heading 7"/>
    <w:basedOn w:val="Normal"/>
    <w:next w:val="Normal"/>
    <w:link w:val="Heading7Char"/>
    <w:uiPriority w:val="9"/>
    <w:qFormat/>
    <w:rsid w:val="00AF135B"/>
    <w:pPr>
      <w:numPr>
        <w:ilvl w:val="6"/>
        <w:numId w:val="4"/>
      </w:numPr>
      <w:spacing w:before="240" w:after="60"/>
      <w:jc w:val="both"/>
      <w:outlineLvl w:val="6"/>
    </w:pPr>
    <w:rPr>
      <w:rFonts w:ascii="Arial" w:hAnsi="Arial"/>
      <w:lang w:val="es-ES_tradnl"/>
    </w:rPr>
  </w:style>
  <w:style w:type="paragraph" w:styleId="Heading8">
    <w:name w:val="heading 8"/>
    <w:basedOn w:val="Normal"/>
    <w:next w:val="Normal"/>
    <w:link w:val="Heading8Char"/>
    <w:uiPriority w:val="9"/>
    <w:qFormat/>
    <w:rsid w:val="00AF135B"/>
    <w:pPr>
      <w:numPr>
        <w:ilvl w:val="7"/>
        <w:numId w:val="4"/>
      </w:numPr>
      <w:spacing w:before="240" w:after="60"/>
      <w:jc w:val="both"/>
      <w:outlineLvl w:val="7"/>
    </w:pPr>
    <w:rPr>
      <w:rFonts w:ascii="Arial" w:hAnsi="Arial"/>
      <w:i/>
      <w:lang w:val="es-ES_tradnl"/>
    </w:rPr>
  </w:style>
  <w:style w:type="paragraph" w:styleId="Heading9">
    <w:name w:val="heading 9"/>
    <w:basedOn w:val="Normal"/>
    <w:next w:val="Normal"/>
    <w:link w:val="Heading9Char"/>
    <w:uiPriority w:val="9"/>
    <w:qFormat/>
    <w:rsid w:val="00AF135B"/>
    <w:pPr>
      <w:numPr>
        <w:ilvl w:val="8"/>
        <w:numId w:val="4"/>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
    <w:name w:val="Outline2"/>
    <w:basedOn w:val="Normal"/>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Heading1"/>
    <w:autoRedefine/>
    <w:rsid w:val="00AF135B"/>
    <w:pPr>
      <w:numPr>
        <w:numId w:val="3"/>
      </w:numPr>
    </w:pPr>
    <w:rPr>
      <w:sz w:val="32"/>
    </w:rPr>
  </w:style>
  <w:style w:type="paragraph" w:customStyle="1" w:styleId="2AutoList1">
    <w:name w:val="2AutoList1"/>
    <w:basedOn w:val="Normal"/>
    <w:rsid w:val="00AF135B"/>
    <w:pPr>
      <w:numPr>
        <w:ilvl w:val="1"/>
        <w:numId w:val="5"/>
      </w:numPr>
      <w:jc w:val="both"/>
    </w:pPr>
    <w:rPr>
      <w:sz w:val="24"/>
      <w:lang w:val="es-ES_tradnl"/>
    </w:rPr>
  </w:style>
  <w:style w:type="paragraph" w:customStyle="1" w:styleId="Header3-Paragraph">
    <w:name w:val="Header 3 - Paragraph"/>
    <w:basedOn w:val="Normal"/>
    <w:rsid w:val="00AF135B"/>
    <w:pPr>
      <w:numPr>
        <w:ilvl w:val="1"/>
        <w:numId w:val="4"/>
      </w:numPr>
      <w:spacing w:after="200"/>
      <w:jc w:val="both"/>
    </w:pPr>
    <w:rPr>
      <w:sz w:val="24"/>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Heading4"/>
    <w:autoRedefine/>
    <w:rsid w:val="00AF135B"/>
    <w:pPr>
      <w:numPr>
        <w:ilvl w:val="0"/>
        <w:numId w:val="0"/>
      </w:numPr>
      <w:spacing w:after="0"/>
      <w:jc w:val="left"/>
      <w:outlineLvl w:val="9"/>
    </w:pPr>
    <w:rPr>
      <w:b/>
      <w:lang w:val="fr-FR"/>
    </w:rPr>
  </w:style>
  <w:style w:type="paragraph" w:customStyle="1" w:styleId="Head2">
    <w:name w:val="Head 2"/>
    <w:basedOn w:val="Heading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Footer"/>
    <w:autoRedefine/>
    <w:rsid w:val="008960A6"/>
    <w:pPr>
      <w:tabs>
        <w:tab w:val="clear" w:pos="9504"/>
      </w:tabs>
      <w:spacing w:after="360"/>
      <w:jc w:val="center"/>
      <w:outlineLvl w:val="1"/>
    </w:pPr>
    <w:rPr>
      <w:b/>
      <w:sz w:val="32"/>
      <w:szCs w:val="32"/>
      <w:lang w:val="fr-FR"/>
    </w:rPr>
  </w:style>
  <w:style w:type="paragraph" w:styleId="Footer">
    <w:name w:val="footer"/>
    <w:basedOn w:val="Normal"/>
    <w:link w:val="FooterChar"/>
    <w:uiPriority w:val="99"/>
    <w:rsid w:val="00AF135B"/>
    <w:pPr>
      <w:tabs>
        <w:tab w:val="right" w:leader="underscore" w:pos="9504"/>
      </w:tabs>
      <w:spacing w:before="120"/>
    </w:pPr>
    <w:rPr>
      <w:sz w:val="24"/>
      <w:lang w:val="es-ES_tradnl"/>
    </w:rPr>
  </w:style>
  <w:style w:type="paragraph" w:customStyle="1" w:styleId="SectionXHeader3">
    <w:name w:val="Section X Header 3"/>
    <w:basedOn w:val="Heading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link w:val="explanatorynotesChar"/>
    <w:rsid w:val="00AF135B"/>
    <w:pPr>
      <w:suppressAutoHyphens/>
      <w:spacing w:after="120" w:line="360" w:lineRule="exact"/>
      <w:jc w:val="both"/>
    </w:pPr>
    <w:rPr>
      <w:rFonts w:ascii="Arial" w:hAnsi="Arial"/>
      <w:sz w:val="22"/>
      <w:lang w:val="en-US"/>
    </w:rPr>
  </w:style>
  <w:style w:type="character" w:styleId="Hyperlink">
    <w:name w:val="Hyperlink"/>
    <w:uiPriority w:val="99"/>
    <w:rsid w:val="00AF135B"/>
    <w:rPr>
      <w:color w:val="0000FF"/>
      <w:u w:val="single"/>
    </w:rPr>
  </w:style>
  <w:style w:type="paragraph" w:styleId="Title">
    <w:name w:val="Title"/>
    <w:basedOn w:val="Normal"/>
    <w:link w:val="TitleChar"/>
    <w:qFormat/>
    <w:rsid w:val="00AF135B"/>
    <w:pPr>
      <w:jc w:val="center"/>
    </w:pPr>
    <w:rPr>
      <w:b/>
      <w:sz w:val="48"/>
      <w:lang w:val="es-ES_tradnl"/>
    </w:rPr>
  </w:style>
  <w:style w:type="paragraph" w:customStyle="1" w:styleId="Outline">
    <w:name w:val="Outline"/>
    <w:basedOn w:val="Normal"/>
    <w:rsid w:val="00AF135B"/>
    <w:pPr>
      <w:spacing w:before="240"/>
    </w:pPr>
    <w:rPr>
      <w:kern w:val="28"/>
      <w:sz w:val="24"/>
    </w:rPr>
  </w:style>
  <w:style w:type="paragraph" w:styleId="List">
    <w:name w:val="List"/>
    <w:aliases w:val="1. List"/>
    <w:basedOn w:val="Normal"/>
    <w:rsid w:val="00AF135B"/>
    <w:pPr>
      <w:spacing w:before="120" w:after="120"/>
      <w:ind w:left="1440"/>
      <w:jc w:val="both"/>
    </w:pPr>
    <w:rPr>
      <w:sz w:val="24"/>
      <w:lang w:val="en-US"/>
    </w:rPr>
  </w:style>
  <w:style w:type="paragraph" w:styleId="TOC2">
    <w:name w:val="toc 2"/>
    <w:basedOn w:val="Normal"/>
    <w:next w:val="Normal"/>
    <w:autoRedefine/>
    <w:uiPriority w:val="39"/>
    <w:qFormat/>
    <w:rsid w:val="007602FC"/>
    <w:pPr>
      <w:tabs>
        <w:tab w:val="left" w:pos="800"/>
        <w:tab w:val="right" w:leader="dot" w:pos="9450"/>
      </w:tabs>
      <w:ind w:left="810" w:right="-90" w:hanging="610"/>
    </w:pPr>
    <w:rPr>
      <w:rFonts w:cstheme="minorHAnsi"/>
    </w:rPr>
  </w:style>
  <w:style w:type="paragraph" w:styleId="TOC1">
    <w:name w:val="toc 1"/>
    <w:basedOn w:val="Normal"/>
    <w:next w:val="Normal"/>
    <w:autoRedefine/>
    <w:uiPriority w:val="39"/>
    <w:qFormat/>
    <w:rsid w:val="005B6E33"/>
    <w:pPr>
      <w:tabs>
        <w:tab w:val="right" w:leader="dot" w:pos="9350"/>
      </w:tabs>
      <w:spacing w:before="120" w:after="120"/>
    </w:pPr>
    <w:rPr>
      <w:rFonts w:ascii="Times New Roman Bold" w:hAnsi="Times New Roman Bold" w:cstheme="minorHAnsi"/>
      <w:b/>
      <w:bCs/>
    </w:rPr>
  </w:style>
  <w:style w:type="paragraph" w:styleId="Subtitle">
    <w:name w:val="Subtitle"/>
    <w:basedOn w:val="Normal"/>
    <w:link w:val="SubtitleChar"/>
    <w:qFormat/>
    <w:rsid w:val="00AF135B"/>
    <w:pPr>
      <w:jc w:val="center"/>
    </w:pPr>
    <w:rPr>
      <w:b/>
      <w:sz w:val="44"/>
      <w:lang w:val="es-ES_tradnl"/>
    </w:rPr>
  </w:style>
  <w:style w:type="paragraph" w:styleId="BodyText2">
    <w:name w:val="Body Text 2"/>
    <w:basedOn w:val="Normal"/>
    <w:link w:val="BodyText2Char"/>
    <w:rsid w:val="00AF135B"/>
    <w:pPr>
      <w:spacing w:before="120" w:after="120"/>
      <w:jc w:val="center"/>
    </w:pPr>
    <w:rPr>
      <w:b/>
      <w:sz w:val="28"/>
      <w:lang w:val="es-ES_tradnl"/>
    </w:rPr>
  </w:style>
  <w:style w:type="paragraph" w:customStyle="1" w:styleId="Header2-SubClauses">
    <w:name w:val="Header 2 - SubClauses"/>
    <w:basedOn w:val="Normal"/>
    <w:link w:val="Header2-SubClausesCar"/>
    <w:rsid w:val="00AF135B"/>
    <w:pPr>
      <w:tabs>
        <w:tab w:val="left" w:pos="619"/>
      </w:tabs>
      <w:spacing w:after="200"/>
      <w:jc w:val="both"/>
    </w:pPr>
    <w:rPr>
      <w:sz w:val="24"/>
      <w:lang w:val="es-ES_tradnl"/>
    </w:rPr>
  </w:style>
  <w:style w:type="paragraph" w:styleId="BodyText">
    <w:name w:val="Body Text"/>
    <w:basedOn w:val="Normal"/>
    <w:link w:val="BodyTextChar"/>
    <w:rsid w:val="00AF135B"/>
    <w:pPr>
      <w:jc w:val="both"/>
    </w:pPr>
    <w:rPr>
      <w:sz w:val="24"/>
      <w:lang w:val="es-ES_tradnl"/>
    </w:rPr>
  </w:style>
  <w:style w:type="paragraph" w:customStyle="1" w:styleId="Outline1">
    <w:name w:val="Outline1"/>
    <w:basedOn w:val="Outline"/>
    <w:next w:val="Outline2"/>
    <w:rsid w:val="00AF135B"/>
    <w:pPr>
      <w:keepNext/>
    </w:pPr>
  </w:style>
  <w:style w:type="paragraph" w:styleId="BodyTextIndent">
    <w:name w:val="Body Text Indent"/>
    <w:basedOn w:val="Normal"/>
    <w:link w:val="BodyTextIndentChar"/>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Header">
    <w:name w:val="header"/>
    <w:basedOn w:val="Normal"/>
    <w:link w:val="HeaderCh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har"/>
    <w:rsid w:val="00AF135B"/>
    <w:pPr>
      <w:jc w:val="center"/>
    </w:pPr>
    <w:rPr>
      <w:b/>
      <w:sz w:val="36"/>
      <w:lang w:val="es-ES_tradnl"/>
    </w:rPr>
  </w:style>
  <w:style w:type="paragraph" w:customStyle="1" w:styleId="Head81">
    <w:name w:val="Head 8.1"/>
    <w:basedOn w:val="Normal"/>
    <w:link w:val="Head81Char"/>
    <w:rsid w:val="00AF135B"/>
    <w:pPr>
      <w:suppressAutoHyphens/>
      <w:overflowPunct w:val="0"/>
      <w:autoSpaceDE w:val="0"/>
      <w:autoSpaceDN w:val="0"/>
      <w:adjustRightInd w:val="0"/>
      <w:jc w:val="center"/>
      <w:textAlignment w:val="baseline"/>
    </w:pPr>
    <w:rPr>
      <w:b/>
      <w:sz w:val="28"/>
    </w:rPr>
  </w:style>
  <w:style w:type="character" w:styleId="FootnoteReference">
    <w:name w:val="footnote reference"/>
    <w:aliases w:val="callout"/>
    <w:uiPriority w:val="99"/>
    <w:rsid w:val="00AF135B"/>
    <w:rPr>
      <w:vertAlign w:val="superscript"/>
    </w:rPr>
  </w:style>
  <w:style w:type="paragraph" w:customStyle="1" w:styleId="titulo">
    <w:name w:val="titulo"/>
    <w:basedOn w:val="Heading5"/>
    <w:rsid w:val="00AF135B"/>
    <w:pPr>
      <w:spacing w:before="0" w:after="240"/>
    </w:pPr>
    <w:rPr>
      <w:rFonts w:ascii="Times New Roman Bold" w:hAnsi="Times New Roman Bold"/>
      <w:sz w:val="24"/>
      <w:lang w:val="en-US"/>
    </w:rPr>
  </w:style>
  <w:style w:type="character" w:customStyle="1" w:styleId="Table">
    <w:name w:val="Table"/>
    <w:rsid w:val="00AF135B"/>
    <w:rPr>
      <w:rFonts w:ascii="Arial" w:hAnsi="Arial"/>
      <w:sz w:val="20"/>
    </w:rPr>
  </w:style>
  <w:style w:type="paragraph" w:styleId="BodyText3">
    <w:name w:val="Body Text 3"/>
    <w:basedOn w:val="Normal"/>
    <w:link w:val="BodyText3Char"/>
    <w:rsid w:val="00AF135B"/>
    <w:pPr>
      <w:jc w:val="center"/>
    </w:pPr>
    <w:rPr>
      <w:rFonts w:ascii="Times New Roman Bold" w:hAnsi="Times New Roman Bold"/>
      <w:spacing w:val="80"/>
      <w:sz w:val="40"/>
    </w:rPr>
  </w:style>
  <w:style w:type="paragraph" w:customStyle="1" w:styleId="Head41">
    <w:name w:val="Head 4.1"/>
    <w:basedOn w:val="Normal"/>
    <w:link w:val="Head41Char"/>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AF135B"/>
    <w:pPr>
      <w:jc w:val="both"/>
    </w:pPr>
    <w:rPr>
      <w:lang w:val="es-ES_tradnl"/>
    </w:rPr>
  </w:style>
  <w:style w:type="character" w:styleId="PageNumber">
    <w:name w:val="page number"/>
    <w:basedOn w:val="DefaultParagraphFont"/>
    <w:rsid w:val="00AF135B"/>
  </w:style>
  <w:style w:type="paragraph" w:styleId="BodyTextIndent2">
    <w:name w:val="Body Text Indent 2"/>
    <w:basedOn w:val="Normal"/>
    <w:link w:val="BodyTextIndent2Char"/>
    <w:rsid w:val="00AF135B"/>
    <w:pPr>
      <w:ind w:left="576" w:hanging="576"/>
      <w:jc w:val="both"/>
    </w:pPr>
    <w:rPr>
      <w:sz w:val="24"/>
    </w:rPr>
  </w:style>
  <w:style w:type="paragraph" w:customStyle="1" w:styleId="StyleTM1Avant0ptAprs0pt">
    <w:name w:val="Style TM 1 + Avant : 0 pt Après : 0 pt"/>
    <w:basedOn w:val="TOC1"/>
    <w:rsid w:val="00666F61"/>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BalloonText">
    <w:name w:val="Balloon Text"/>
    <w:basedOn w:val="Normal"/>
    <w:link w:val="BalloonTextChar"/>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715AB4"/>
    <w:pPr>
      <w:spacing w:after="120"/>
      <w:ind w:left="17" w:hanging="17"/>
    </w:pPr>
    <w:rPr>
      <w:rFonts w:asciiTheme="majorBidi" w:hAnsiTheme="majorBidi" w:cstheme="majorBidi"/>
      <w:bCs/>
      <w:i/>
      <w:spacing w:val="-2"/>
      <w:sz w:val="24"/>
      <w:szCs w:val="24"/>
      <w:lang w:val="fr" w:eastAsia="en-US"/>
    </w:rPr>
  </w:style>
  <w:style w:type="paragraph" w:customStyle="1" w:styleId="S1-subpara">
    <w:name w:val="S1-sub para"/>
    <w:basedOn w:val="Normal"/>
    <w:link w:val="S1-subparaChar"/>
    <w:rsid w:val="003849C5"/>
    <w:pPr>
      <w:numPr>
        <w:ilvl w:val="1"/>
        <w:numId w:val="9"/>
      </w:numPr>
      <w:spacing w:after="200"/>
      <w:jc w:val="both"/>
    </w:pPr>
    <w:rPr>
      <w:sz w:val="24"/>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10"/>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OC4">
    <w:name w:val="toc 4"/>
    <w:basedOn w:val="Normal"/>
    <w:next w:val="Normal"/>
    <w:autoRedefine/>
    <w:uiPriority w:val="39"/>
    <w:rsid w:val="00276AA1"/>
    <w:pPr>
      <w:ind w:left="600"/>
    </w:pPr>
    <w:rPr>
      <w:rFonts w:asciiTheme="minorHAnsi" w:hAnsiTheme="minorHAnsi" w:cstheme="minorHAnsi"/>
      <w:sz w:val="18"/>
      <w:szCs w:val="18"/>
    </w:rPr>
  </w:style>
  <w:style w:type="paragraph" w:styleId="TOC3">
    <w:name w:val="toc 3"/>
    <w:basedOn w:val="Normal"/>
    <w:next w:val="Normal"/>
    <w:autoRedefine/>
    <w:uiPriority w:val="39"/>
    <w:qFormat/>
    <w:rsid w:val="00943049"/>
    <w:pPr>
      <w:ind w:left="400"/>
    </w:pPr>
    <w:rPr>
      <w:rFonts w:asciiTheme="minorHAnsi" w:hAnsiTheme="minorHAnsi" w:cstheme="minorHAnsi"/>
      <w:i/>
      <w:iCs/>
    </w:rPr>
  </w:style>
  <w:style w:type="paragraph" w:styleId="BlockText">
    <w:name w:val="Block Text"/>
    <w:basedOn w:val="Normal"/>
    <w:rsid w:val="002653EF"/>
    <w:pPr>
      <w:tabs>
        <w:tab w:val="left" w:pos="720"/>
      </w:tabs>
      <w:ind w:left="2160" w:right="-54" w:hanging="720"/>
      <w:jc w:val="both"/>
    </w:pPr>
    <w:rPr>
      <w:sz w:val="24"/>
    </w:rPr>
  </w:style>
  <w:style w:type="paragraph" w:customStyle="1" w:styleId="HeadB21">
    <w:name w:val="Head B.2.1"/>
    <w:basedOn w:val="Normal"/>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BodyTextIndent3">
    <w:name w:val="Body Text Indent 3"/>
    <w:basedOn w:val="Normal"/>
    <w:link w:val="BodyTextIndent3Char"/>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OC5">
    <w:name w:val="toc 5"/>
    <w:basedOn w:val="Normal"/>
    <w:next w:val="Normal"/>
    <w:autoRedefine/>
    <w:uiPriority w:val="39"/>
    <w:rsid w:val="005C5FFF"/>
    <w:pPr>
      <w:ind w:left="800"/>
    </w:pPr>
    <w:rPr>
      <w:rFonts w:asciiTheme="minorHAnsi" w:hAnsiTheme="minorHAnsi" w:cstheme="minorHAnsi"/>
      <w:sz w:val="18"/>
      <w:szCs w:val="18"/>
    </w:rPr>
  </w:style>
  <w:style w:type="table" w:styleId="TableGrid">
    <w:name w:val="Table Grid"/>
    <w:basedOn w:val="TableNormal"/>
    <w:uiPriority w:val="3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Part 1,3 Header 4"/>
    <w:basedOn w:val="Heading1"/>
    <w:link w:val="Parts1Car"/>
    <w:rsid w:val="00CC7F5B"/>
  </w:style>
  <w:style w:type="paragraph" w:customStyle="1" w:styleId="Option">
    <w:name w:val="Option"/>
    <w:basedOn w:val="Heading1"/>
    <w:link w:val="OptionCar"/>
    <w:rsid w:val="00CC7F5B"/>
    <w:pPr>
      <w:spacing w:before="360"/>
    </w:pPr>
    <w:rPr>
      <w:sz w:val="36"/>
    </w:rPr>
  </w:style>
  <w:style w:type="paragraph" w:customStyle="1" w:styleId="S1-Header">
    <w:name w:val="S1-Header"/>
    <w:basedOn w:val="BodyText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BF7E2F"/>
    <w:pPr>
      <w:numPr>
        <w:numId w:val="13"/>
      </w:numPr>
      <w:tabs>
        <w:tab w:val="left" w:pos="2699"/>
      </w:tabs>
      <w:spacing w:after="120"/>
      <w:ind w:left="720" w:hanging="720"/>
      <w:jc w:val="both"/>
    </w:pPr>
    <w:rPr>
      <w:rFonts w:eastAsia="Arial Unicode MS"/>
      <w:bCs/>
      <w:sz w:val="24"/>
      <w:szCs w:val="24"/>
      <w:lang w:val="en-GB" w:eastAsia="en-US"/>
    </w:rPr>
  </w:style>
  <w:style w:type="paragraph" w:customStyle="1" w:styleId="Style1">
    <w:name w:val="Style1"/>
    <w:basedOn w:val="Parts1"/>
    <w:link w:val="Style1Car"/>
    <w:qFormat/>
    <w:rsid w:val="003B0075"/>
    <w:pPr>
      <w:jc w:val="left"/>
    </w:pPr>
  </w:style>
  <w:style w:type="paragraph" w:customStyle="1" w:styleId="Style2">
    <w:name w:val="Style2"/>
    <w:basedOn w:val="Parts1"/>
    <w:link w:val="Style2Car"/>
    <w:qFormat/>
    <w:rsid w:val="003B0075"/>
    <w:pPr>
      <w:jc w:val="left"/>
    </w:pPr>
  </w:style>
  <w:style w:type="character" w:customStyle="1" w:styleId="Heading1Char">
    <w:name w:val="Heading 1 Char"/>
    <w:aliases w:val="Document Header1 Char,ClauseGroup_Title Char"/>
    <w:link w:val="Heading1"/>
    <w:uiPriority w:val="9"/>
    <w:rsid w:val="003B0075"/>
    <w:rPr>
      <w:b/>
      <w:kern w:val="28"/>
      <w:sz w:val="52"/>
    </w:rPr>
  </w:style>
  <w:style w:type="character" w:customStyle="1" w:styleId="Parts1Car">
    <w:name w:val="Parts 1. Car"/>
    <w:aliases w:val="2 Car,3 Car"/>
    <w:basedOn w:val="Heading1Char"/>
    <w:link w:val="Parts1"/>
    <w:rsid w:val="003B0075"/>
    <w:rPr>
      <w:b/>
      <w:kern w:val="28"/>
      <w:sz w:val="52"/>
    </w:rPr>
  </w:style>
  <w:style w:type="character" w:customStyle="1" w:styleId="Style1Car">
    <w:name w:val="Style1 Car"/>
    <w:basedOn w:val="Parts1Car"/>
    <w:link w:val="Style1"/>
    <w:rsid w:val="003B0075"/>
    <w:rPr>
      <w:b/>
      <w:kern w:val="28"/>
      <w:sz w:val="52"/>
    </w:rPr>
  </w:style>
  <w:style w:type="paragraph" w:customStyle="1" w:styleId="Style3">
    <w:name w:val="Style3"/>
    <w:basedOn w:val="Option"/>
    <w:link w:val="Style3Car"/>
    <w:qFormat/>
    <w:rsid w:val="003B0075"/>
  </w:style>
  <w:style w:type="character" w:customStyle="1" w:styleId="Style2Car">
    <w:name w:val="Style2 Car"/>
    <w:basedOn w:val="Parts1Car"/>
    <w:link w:val="Style2"/>
    <w:rsid w:val="003B0075"/>
    <w:rPr>
      <w:b/>
      <w:kern w:val="28"/>
      <w:sz w:val="52"/>
    </w:rPr>
  </w:style>
  <w:style w:type="paragraph" w:customStyle="1" w:styleId="Style4">
    <w:name w:val="Style4"/>
    <w:basedOn w:val="Subtitle"/>
    <w:link w:val="Style4Car"/>
    <w:qFormat/>
    <w:rsid w:val="003B0075"/>
    <w:rPr>
      <w:lang w:val="fr-FR"/>
    </w:rPr>
  </w:style>
  <w:style w:type="character" w:customStyle="1" w:styleId="OptionCar">
    <w:name w:val="Option Car"/>
    <w:link w:val="Option"/>
    <w:rsid w:val="003B0075"/>
    <w:rPr>
      <w:b/>
      <w:kern w:val="28"/>
      <w:sz w:val="36"/>
    </w:rPr>
  </w:style>
  <w:style w:type="character" w:customStyle="1" w:styleId="Style3Car">
    <w:name w:val="Style3 Car"/>
    <w:basedOn w:val="OptionCar"/>
    <w:link w:val="Style3"/>
    <w:rsid w:val="003B0075"/>
    <w:rPr>
      <w:b/>
      <w:kern w:val="28"/>
      <w:sz w:val="36"/>
    </w:rPr>
  </w:style>
  <w:style w:type="paragraph" w:customStyle="1" w:styleId="Style5">
    <w:name w:val="Style5"/>
    <w:basedOn w:val="S1-Header"/>
    <w:link w:val="Style5Car"/>
    <w:qFormat/>
    <w:rsid w:val="003B0075"/>
  </w:style>
  <w:style w:type="character" w:customStyle="1" w:styleId="SubtitleChar">
    <w:name w:val="Subtitle Char"/>
    <w:link w:val="Subtitle"/>
    <w:rsid w:val="003B0075"/>
    <w:rPr>
      <w:b/>
      <w:sz w:val="44"/>
      <w:lang w:val="es-ES_tradnl"/>
    </w:rPr>
  </w:style>
  <w:style w:type="character" w:customStyle="1" w:styleId="Style4Car">
    <w:name w:val="Style4 Car"/>
    <w:basedOn w:val="SubtitleChar"/>
    <w:link w:val="Style4"/>
    <w:rsid w:val="003B0075"/>
    <w:rPr>
      <w:b/>
      <w:sz w:val="44"/>
      <w:lang w:val="es-ES_tradnl"/>
    </w:rPr>
  </w:style>
  <w:style w:type="paragraph" w:customStyle="1" w:styleId="Style6">
    <w:name w:val="Style6"/>
    <w:basedOn w:val="S1-Header20"/>
    <w:link w:val="Style6Car"/>
    <w:qFormat/>
    <w:rsid w:val="003B0075"/>
  </w:style>
  <w:style w:type="character" w:customStyle="1" w:styleId="BodyText2Char">
    <w:name w:val="Body Text 2 Char"/>
    <w:link w:val="BodyText2"/>
    <w:rsid w:val="003B0075"/>
    <w:rPr>
      <w:b/>
      <w:sz w:val="28"/>
      <w:lang w:val="es-ES_tradnl"/>
    </w:rPr>
  </w:style>
  <w:style w:type="character" w:customStyle="1" w:styleId="S1-HeaderCar">
    <w:name w:val="S1-Header Car"/>
    <w:basedOn w:val="BodyText2Char"/>
    <w:link w:val="S1-Header"/>
    <w:rsid w:val="003B0075"/>
    <w:rPr>
      <w:b/>
      <w:sz w:val="28"/>
      <w:lang w:val="es-ES_tradnl"/>
    </w:rPr>
  </w:style>
  <w:style w:type="character" w:customStyle="1" w:styleId="Style5Car">
    <w:name w:val="Style5 Car"/>
    <w:basedOn w:val="S1-HeaderCar"/>
    <w:link w:val="Style5"/>
    <w:rsid w:val="003B0075"/>
    <w:rPr>
      <w:b/>
      <w:sz w:val="28"/>
      <w:lang w:val="es-ES_tradnl"/>
    </w:rPr>
  </w:style>
  <w:style w:type="paragraph" w:styleId="TOC6">
    <w:name w:val="toc 6"/>
    <w:basedOn w:val="Normal"/>
    <w:next w:val="Normal"/>
    <w:autoRedefine/>
    <w:uiPriority w:val="39"/>
    <w:unhideWhenUsed/>
    <w:rsid w:val="00930039"/>
    <w:pPr>
      <w:ind w:left="1000"/>
    </w:pPr>
    <w:rPr>
      <w:rFonts w:asciiTheme="minorHAnsi" w:hAnsiTheme="minorHAnsi" w:cstheme="minorHAnsi"/>
      <w:sz w:val="18"/>
      <w:szCs w:val="18"/>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basedOn w:val="S1-Header2Car"/>
    <w:link w:val="Style6"/>
    <w:rsid w:val="003B0075"/>
    <w:rPr>
      <w:b/>
      <w:sz w:val="24"/>
      <w:lang w:val="es-ES_tradnl"/>
    </w:rPr>
  </w:style>
  <w:style w:type="paragraph" w:styleId="TOC7">
    <w:name w:val="toc 7"/>
    <w:basedOn w:val="Normal"/>
    <w:next w:val="Normal"/>
    <w:autoRedefine/>
    <w:uiPriority w:val="39"/>
    <w:unhideWhenUsed/>
    <w:rsid w:val="00930039"/>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930039"/>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930039"/>
    <w:pPr>
      <w:ind w:left="1600"/>
    </w:pPr>
    <w:rPr>
      <w:rFonts w:asciiTheme="minorHAnsi" w:hAnsiTheme="minorHAnsi" w:cstheme="minorHAnsi"/>
      <w:sz w:val="18"/>
      <w:szCs w:val="18"/>
    </w:rPr>
  </w:style>
  <w:style w:type="paragraph" w:customStyle="1" w:styleId="Style7">
    <w:name w:val="Style7"/>
    <w:basedOn w:val="SectionXHeader3"/>
    <w:link w:val="Style7Car"/>
    <w:qFormat/>
    <w:rsid w:val="007529EF"/>
  </w:style>
  <w:style w:type="paragraph" w:customStyle="1" w:styleId="plane">
    <w:name w:val="plane"/>
    <w:basedOn w:val="Normal"/>
    <w:rsid w:val="0042579C"/>
    <w:pPr>
      <w:suppressAutoHyphens/>
      <w:jc w:val="both"/>
    </w:pPr>
    <w:rPr>
      <w:rFonts w:ascii="Tms Rmn" w:hAnsi="Tms Rmn"/>
      <w:sz w:val="24"/>
      <w:lang w:val="en-US" w:eastAsia="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55667E"/>
    <w:rPr>
      <w:lang w:val="es-ES_tradnl"/>
    </w:rPr>
  </w:style>
  <w:style w:type="paragraph" w:customStyle="1" w:styleId="StyleHeading4Sub-ClauseSub-paragraphClauseSubSubNoNameAft">
    <w:name w:val="Style Heading 4Sub-Clause Sub-paragraphClauseSubSub_No&amp;Name + Aft..."/>
    <w:basedOn w:val="Heading4"/>
    <w:rsid w:val="00D65086"/>
    <w:pPr>
      <w:keepNext/>
      <w:numPr>
        <w:ilvl w:val="0"/>
        <w:numId w:val="0"/>
      </w:numPr>
      <w:tabs>
        <w:tab w:val="left" w:pos="1512"/>
      </w:tabs>
      <w:spacing w:after="180"/>
      <w:ind w:left="1512" w:right="18" w:hanging="540"/>
    </w:pPr>
    <w:rPr>
      <w:b/>
      <w:bCs/>
      <w:lang w:eastAsia="en-US"/>
    </w:rPr>
  </w:style>
  <w:style w:type="paragraph" w:styleId="ListParagraph">
    <w:name w:val="List Paragraph"/>
    <w:aliases w:val="Citation List,본문(내용),List Paragraph (numbered (a)),Colorful List - Accent 11,figure,Liste 1,Paragraphe 2,Paragraphe  revu,Paragraphe de liste1,- List tir,Puces,References,liste 1,puce 1,style11,Titre1,Paragraphe de liste11,Bullet L1"/>
    <w:basedOn w:val="Normal"/>
    <w:link w:val="ListParagraphChar"/>
    <w:uiPriority w:val="34"/>
    <w:qFormat/>
    <w:rsid w:val="00146F8A"/>
    <w:pPr>
      <w:ind w:left="708"/>
    </w:pPr>
  </w:style>
  <w:style w:type="character" w:customStyle="1" w:styleId="FooterChar">
    <w:name w:val="Footer Char"/>
    <w:link w:val="Footer"/>
    <w:uiPriority w:val="99"/>
    <w:rsid w:val="00DD27DF"/>
    <w:rPr>
      <w:sz w:val="24"/>
      <w:lang w:val="es-ES_tradnl"/>
    </w:rPr>
  </w:style>
  <w:style w:type="character" w:customStyle="1" w:styleId="BodyTextIndentChar">
    <w:name w:val="Body Text Indent Char"/>
    <w:link w:val="BodyTextIndent"/>
    <w:rsid w:val="00466EB7"/>
    <w:rPr>
      <w:sz w:val="24"/>
      <w:lang w:val="es-ES_tradnl"/>
    </w:rPr>
  </w:style>
  <w:style w:type="character" w:customStyle="1" w:styleId="Heading2Char">
    <w:name w:val="Heading 2 Char"/>
    <w:aliases w:val="Title Header2 Char,Clause_No&amp;Name Char"/>
    <w:link w:val="Heading2"/>
    <w:rsid w:val="00A91522"/>
    <w:rPr>
      <w:b/>
      <w:sz w:val="24"/>
    </w:rPr>
  </w:style>
  <w:style w:type="character" w:customStyle="1" w:styleId="HeaderChar">
    <w:name w:val="Header Char"/>
    <w:link w:val="Header"/>
    <w:uiPriority w:val="99"/>
    <w:rsid w:val="00254240"/>
    <w:rPr>
      <w:lang w:val="es-ES_tradnl"/>
    </w:rPr>
  </w:style>
  <w:style w:type="character" w:customStyle="1" w:styleId="Heading3Char1">
    <w:name w:val="Heading 3 Char1"/>
    <w:aliases w:val="Section Header3 Char,ClauseSub_No&amp;Name Char,Section Header3 Char Char Char Char Char Char,Section Header3 Char Char Char Char,Section Header3 Char Char Char1,Sub-Clause Paragraph Char"/>
    <w:link w:val="Heading3"/>
    <w:rsid w:val="009A08A2"/>
    <w:rPr>
      <w:b/>
      <w:bCs/>
      <w:sz w:val="24"/>
      <w:szCs w:val="24"/>
      <w:lang w:val="fr"/>
    </w:rPr>
  </w:style>
  <w:style w:type="character" w:customStyle="1" w:styleId="Heading4Char">
    <w:name w:val="Heading 4 Char"/>
    <w:aliases w:val="Sub-Clause Sub-paragraph Char,ClauseSubSub_No&amp;Name Char, Sub-Clause Sub-paragraph Char"/>
    <w:link w:val="Heading4"/>
    <w:uiPriority w:val="9"/>
    <w:rsid w:val="00E033CC"/>
    <w:rPr>
      <w:sz w:val="24"/>
      <w:lang w:val="en-US"/>
    </w:rPr>
  </w:style>
  <w:style w:type="character" w:customStyle="1" w:styleId="Heading5Char">
    <w:name w:val="Heading 5 Char"/>
    <w:link w:val="Heading5"/>
    <w:rsid w:val="00E033CC"/>
    <w:rPr>
      <w:b/>
      <w:sz w:val="28"/>
      <w:lang w:val="es-ES_tradnl"/>
    </w:rPr>
  </w:style>
  <w:style w:type="character" w:customStyle="1" w:styleId="Heading6Char">
    <w:name w:val="Heading 6 Char"/>
    <w:link w:val="Heading6"/>
    <w:rsid w:val="00E033CC"/>
    <w:rPr>
      <w:i/>
      <w:sz w:val="22"/>
      <w:lang w:val="es-ES_tradnl"/>
    </w:rPr>
  </w:style>
  <w:style w:type="character" w:customStyle="1" w:styleId="Heading7Char">
    <w:name w:val="Heading 7 Char"/>
    <w:link w:val="Heading7"/>
    <w:rsid w:val="00E033CC"/>
    <w:rPr>
      <w:rFonts w:ascii="Arial" w:hAnsi="Arial"/>
      <w:lang w:val="es-ES_tradnl"/>
    </w:rPr>
  </w:style>
  <w:style w:type="character" w:customStyle="1" w:styleId="Heading8Char">
    <w:name w:val="Heading 8 Char"/>
    <w:link w:val="Heading8"/>
    <w:rsid w:val="00E033CC"/>
    <w:rPr>
      <w:rFonts w:ascii="Arial" w:hAnsi="Arial"/>
      <w:i/>
      <w:lang w:val="es-ES_tradnl"/>
    </w:rPr>
  </w:style>
  <w:style w:type="character" w:customStyle="1" w:styleId="Heading9Char">
    <w:name w:val="Heading 9 Char"/>
    <w:link w:val="Heading9"/>
    <w:rsid w:val="00E033CC"/>
    <w:rPr>
      <w:rFonts w:ascii="Arial" w:hAnsi="Arial"/>
      <w:b/>
      <w:i/>
      <w:sz w:val="18"/>
      <w:lang w:val="es-ES_tradnl"/>
    </w:rPr>
  </w:style>
  <w:style w:type="character" w:customStyle="1" w:styleId="a1">
    <w:name w:val="a1"/>
    <w:rsid w:val="00E033CC"/>
    <w:rPr>
      <w:rFonts w:ascii="Courier" w:hAnsi="Courier" w:cs="Times New Roman"/>
      <w:sz w:val="20"/>
      <w:lang w:val="en-US"/>
    </w:rPr>
  </w:style>
  <w:style w:type="paragraph" w:styleId="Index1">
    <w:name w:val="index 1"/>
    <w:basedOn w:val="Normal"/>
    <w:next w:val="Normal"/>
    <w:rsid w:val="00E033CC"/>
    <w:pPr>
      <w:tabs>
        <w:tab w:val="left" w:leader="dot" w:pos="9000"/>
        <w:tab w:val="right" w:pos="9360"/>
      </w:tabs>
      <w:suppressAutoHyphens/>
      <w:overflowPunct w:val="0"/>
      <w:autoSpaceDE w:val="0"/>
      <w:autoSpaceDN w:val="0"/>
      <w:adjustRightInd w:val="0"/>
      <w:ind w:left="1440" w:right="720" w:hanging="1440"/>
      <w:jc w:val="both"/>
      <w:textAlignment w:val="baseline"/>
    </w:pPr>
    <w:rPr>
      <w:sz w:val="24"/>
    </w:rPr>
  </w:style>
  <w:style w:type="paragraph" w:styleId="Index2">
    <w:name w:val="index 2"/>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720"/>
      <w:jc w:val="both"/>
      <w:textAlignment w:val="baseline"/>
    </w:pPr>
    <w:rPr>
      <w:sz w:val="24"/>
    </w:rPr>
  </w:style>
  <w:style w:type="paragraph" w:styleId="TOAHeading">
    <w:name w:val="toa heading"/>
    <w:basedOn w:val="Normal"/>
    <w:next w:val="Normal"/>
    <w:rsid w:val="00E033CC"/>
    <w:pPr>
      <w:tabs>
        <w:tab w:val="left" w:pos="9000"/>
        <w:tab w:val="right" w:pos="9360"/>
      </w:tabs>
      <w:suppressAutoHyphens/>
      <w:overflowPunct w:val="0"/>
      <w:autoSpaceDE w:val="0"/>
      <w:autoSpaceDN w:val="0"/>
      <w:adjustRightInd w:val="0"/>
      <w:jc w:val="both"/>
      <w:textAlignment w:val="baseline"/>
    </w:pPr>
    <w:rPr>
      <w:sz w:val="24"/>
    </w:rPr>
  </w:style>
  <w:style w:type="paragraph" w:styleId="Caption">
    <w:name w:val="caption"/>
    <w:basedOn w:val="Normal"/>
    <w:next w:val="Normal"/>
    <w:qFormat/>
    <w:rsid w:val="00E033CC"/>
    <w:pPr>
      <w:suppressAutoHyphens/>
      <w:overflowPunct w:val="0"/>
      <w:autoSpaceDE w:val="0"/>
      <w:autoSpaceDN w:val="0"/>
      <w:adjustRightInd w:val="0"/>
      <w:jc w:val="both"/>
      <w:textAlignment w:val="baseline"/>
    </w:pPr>
    <w:rPr>
      <w:sz w:val="24"/>
    </w:rPr>
  </w:style>
  <w:style w:type="character" w:customStyle="1" w:styleId="EquationCaption">
    <w:name w:val="_Equation Caption"/>
    <w:rsid w:val="00E033CC"/>
  </w:style>
  <w:style w:type="character" w:styleId="EndnoteReference">
    <w:name w:val="endnote reference"/>
    <w:rsid w:val="00E033CC"/>
    <w:rPr>
      <w:rFonts w:cs="Times New Roman"/>
      <w:vertAlign w:val="superscript"/>
    </w:rPr>
  </w:style>
  <w:style w:type="paragraph" w:customStyle="1" w:styleId="Head21">
    <w:name w:val="Head 2.1"/>
    <w:basedOn w:val="Normal"/>
    <w:rsid w:val="00E033CC"/>
    <w:pPr>
      <w:suppressAutoHyphens/>
      <w:overflowPunct w:val="0"/>
      <w:autoSpaceDE w:val="0"/>
      <w:autoSpaceDN w:val="0"/>
      <w:adjustRightInd w:val="0"/>
      <w:jc w:val="center"/>
      <w:textAlignment w:val="baseline"/>
    </w:pPr>
    <w:rPr>
      <w:b/>
      <w:sz w:val="28"/>
    </w:rPr>
  </w:style>
  <w:style w:type="paragraph" w:customStyle="1" w:styleId="Head32">
    <w:name w:val="Head 3.2"/>
    <w:basedOn w:val="Normal"/>
    <w:link w:val="Head32Char"/>
    <w:rsid w:val="00E033CC"/>
    <w:pPr>
      <w:tabs>
        <w:tab w:val="left" w:pos="360"/>
      </w:tabs>
      <w:suppressAutoHyphens/>
      <w:overflowPunct w:val="0"/>
      <w:autoSpaceDE w:val="0"/>
      <w:autoSpaceDN w:val="0"/>
      <w:adjustRightInd w:val="0"/>
      <w:ind w:left="360" w:hanging="360"/>
      <w:textAlignment w:val="baseline"/>
    </w:pPr>
    <w:rPr>
      <w:b/>
      <w:sz w:val="24"/>
    </w:rPr>
  </w:style>
  <w:style w:type="paragraph" w:customStyle="1" w:styleId="Head31">
    <w:name w:val="Head 3.1"/>
    <w:basedOn w:val="Normal"/>
    <w:rsid w:val="00E033CC"/>
    <w:pPr>
      <w:suppressAutoHyphens/>
      <w:overflowPunct w:val="0"/>
      <w:autoSpaceDE w:val="0"/>
      <w:autoSpaceDN w:val="0"/>
      <w:adjustRightInd w:val="0"/>
      <w:jc w:val="center"/>
      <w:textAlignment w:val="baseline"/>
    </w:pPr>
    <w:rPr>
      <w:b/>
      <w:sz w:val="28"/>
    </w:rPr>
  </w:style>
  <w:style w:type="paragraph" w:customStyle="1" w:styleId="explanatoryclause">
    <w:name w:val="explanatory_clause"/>
    <w:basedOn w:val="Normal"/>
    <w:rsid w:val="00E033CC"/>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TitleChar">
    <w:name w:val="Title Char"/>
    <w:link w:val="Title"/>
    <w:rsid w:val="00E033CC"/>
    <w:rPr>
      <w:b/>
      <w:sz w:val="48"/>
      <w:lang w:val="es-ES_tradnl"/>
    </w:rPr>
  </w:style>
  <w:style w:type="paragraph" w:customStyle="1" w:styleId="BodyText21">
    <w:name w:val="Body Text 21"/>
    <w:basedOn w:val="Normal"/>
    <w:link w:val="BodyText21Char"/>
    <w:rsid w:val="00E033CC"/>
    <w:pPr>
      <w:overflowPunct w:val="0"/>
      <w:autoSpaceDE w:val="0"/>
      <w:autoSpaceDN w:val="0"/>
      <w:adjustRightInd w:val="0"/>
      <w:spacing w:before="120" w:after="120"/>
      <w:jc w:val="center"/>
      <w:textAlignment w:val="baseline"/>
    </w:pPr>
    <w:rPr>
      <w:b/>
      <w:sz w:val="28"/>
      <w:lang w:val="es-ES_tradnl"/>
    </w:rPr>
  </w:style>
  <w:style w:type="character" w:customStyle="1" w:styleId="BodyTextIndent3Char">
    <w:name w:val="Body Text Indent 3 Char"/>
    <w:link w:val="BodyTextIndent3"/>
    <w:rsid w:val="00E033CC"/>
    <w:rPr>
      <w:sz w:val="24"/>
    </w:rPr>
  </w:style>
  <w:style w:type="character" w:customStyle="1" w:styleId="BodyTextIndent2Char">
    <w:name w:val="Body Text Indent 2 Char"/>
    <w:link w:val="BodyTextIndent2"/>
    <w:rsid w:val="00E033CC"/>
    <w:rPr>
      <w:sz w:val="24"/>
    </w:rPr>
  </w:style>
  <w:style w:type="character" w:customStyle="1" w:styleId="BodyTextChar">
    <w:name w:val="Body Text Char"/>
    <w:link w:val="BodyText"/>
    <w:uiPriority w:val="99"/>
    <w:rsid w:val="00E033CC"/>
    <w:rPr>
      <w:sz w:val="24"/>
      <w:lang w:val="es-ES_tradnl"/>
    </w:rPr>
  </w:style>
  <w:style w:type="character" w:customStyle="1" w:styleId="BodyText3Char">
    <w:name w:val="Body Text 3 Char"/>
    <w:link w:val="BodyText3"/>
    <w:rsid w:val="00E033CC"/>
    <w:rPr>
      <w:rFonts w:ascii="Times New Roman Bold" w:hAnsi="Times New Roman Bold"/>
      <w:spacing w:val="80"/>
      <w:sz w:val="40"/>
    </w:rPr>
  </w:style>
  <w:style w:type="paragraph" w:styleId="DocumentMap">
    <w:name w:val="Document Map"/>
    <w:basedOn w:val="Normal"/>
    <w:link w:val="DocumentMapChar"/>
    <w:rsid w:val="00E033CC"/>
    <w:pPr>
      <w:shd w:val="clear" w:color="auto" w:fill="000080"/>
      <w:overflowPunct w:val="0"/>
      <w:autoSpaceDE w:val="0"/>
      <w:autoSpaceDN w:val="0"/>
      <w:adjustRightInd w:val="0"/>
      <w:textAlignment w:val="baseline"/>
    </w:pPr>
    <w:rPr>
      <w:rFonts w:ascii="Tahoma" w:hAnsi="Tahoma"/>
      <w:sz w:val="24"/>
    </w:rPr>
  </w:style>
  <w:style w:type="character" w:customStyle="1" w:styleId="DocumentMapChar">
    <w:name w:val="Document Map Char"/>
    <w:link w:val="DocumentMap"/>
    <w:rsid w:val="00E033CC"/>
    <w:rPr>
      <w:rFonts w:ascii="Tahoma" w:hAnsi="Tahoma"/>
      <w:sz w:val="24"/>
      <w:shd w:val="clear" w:color="auto" w:fill="000080"/>
    </w:rPr>
  </w:style>
  <w:style w:type="paragraph" w:customStyle="1" w:styleId="Sub-ClauseText">
    <w:name w:val="Sub-Clause Text"/>
    <w:basedOn w:val="Normal"/>
    <w:rsid w:val="00E033CC"/>
    <w:pPr>
      <w:overflowPunct w:val="0"/>
      <w:autoSpaceDE w:val="0"/>
      <w:autoSpaceDN w:val="0"/>
      <w:adjustRightInd w:val="0"/>
      <w:spacing w:before="120" w:after="120"/>
      <w:jc w:val="both"/>
      <w:textAlignment w:val="baseline"/>
    </w:pPr>
    <w:rPr>
      <w:spacing w:val="-4"/>
      <w:sz w:val="24"/>
      <w:lang w:val="en-US"/>
    </w:rPr>
  </w:style>
  <w:style w:type="paragraph" w:customStyle="1" w:styleId="SectionVIHeader">
    <w:name w:val="Section VI. Header"/>
    <w:basedOn w:val="SectionVHeader"/>
    <w:rsid w:val="00E033CC"/>
    <w:pPr>
      <w:overflowPunct w:val="0"/>
      <w:autoSpaceDE w:val="0"/>
      <w:autoSpaceDN w:val="0"/>
      <w:adjustRightInd w:val="0"/>
      <w:textAlignment w:val="baseline"/>
    </w:pPr>
    <w:rPr>
      <w:lang w:val="en-US"/>
    </w:rPr>
  </w:style>
  <w:style w:type="character" w:customStyle="1" w:styleId="BalloonTextChar">
    <w:name w:val="Balloon Text Char"/>
    <w:link w:val="BalloonText"/>
    <w:rsid w:val="00E033CC"/>
    <w:rPr>
      <w:rFonts w:ascii="Tahoma" w:hAnsi="Tahoma" w:cs="Tahoma"/>
      <w:sz w:val="16"/>
      <w:szCs w:val="16"/>
    </w:rPr>
  </w:style>
  <w:style w:type="character" w:customStyle="1" w:styleId="Parahead">
    <w:name w:val="Para head"/>
    <w:rsid w:val="00E033CC"/>
    <w:rPr>
      <w:rFonts w:cs="Times New Roman"/>
      <w:sz w:val="20"/>
    </w:rPr>
  </w:style>
  <w:style w:type="paragraph" w:customStyle="1" w:styleId="Part">
    <w:name w:val="Part"/>
    <w:basedOn w:val="Normal"/>
    <w:next w:val="Normal"/>
    <w:link w:val="PartChar"/>
    <w:rsid w:val="00E033CC"/>
    <w:pPr>
      <w:suppressAutoHyphens/>
      <w:overflowPunct w:val="0"/>
      <w:autoSpaceDE w:val="0"/>
      <w:autoSpaceDN w:val="0"/>
      <w:adjustRightInd w:val="0"/>
      <w:spacing w:before="1200"/>
      <w:jc w:val="center"/>
      <w:textAlignment w:val="baseline"/>
    </w:pPr>
    <w:rPr>
      <w:b/>
      <w:sz w:val="56"/>
    </w:rPr>
  </w:style>
  <w:style w:type="paragraph" w:customStyle="1" w:styleId="StyleHeader1-ClausesLeft0Firstline0">
    <w:name w:val="Style Header 1 - Clauses + Left:  0&quot; First line:  0&quot;"/>
    <w:basedOn w:val="Header1-Clauses"/>
    <w:rsid w:val="00E033CC"/>
    <w:pPr>
      <w:tabs>
        <w:tab w:val="clear" w:pos="720"/>
        <w:tab w:val="left" w:pos="432"/>
      </w:tabs>
      <w:overflowPunct w:val="0"/>
      <w:autoSpaceDE w:val="0"/>
      <w:autoSpaceDN w:val="0"/>
      <w:adjustRightInd w:val="0"/>
      <w:ind w:left="432" w:hanging="432"/>
      <w:textAlignment w:val="baseline"/>
    </w:pPr>
    <w:rPr>
      <w:bCs/>
    </w:rPr>
  </w:style>
  <w:style w:type="paragraph" w:customStyle="1" w:styleId="SectionIVHeader">
    <w:name w:val="Section IV Header"/>
    <w:basedOn w:val="SectionVHeader"/>
    <w:link w:val="SectionIVHeaderChar"/>
    <w:rsid w:val="00E033CC"/>
    <w:pPr>
      <w:overflowPunct w:val="0"/>
      <w:autoSpaceDE w:val="0"/>
      <w:autoSpaceDN w:val="0"/>
      <w:adjustRightInd w:val="0"/>
      <w:textAlignment w:val="baseline"/>
    </w:pPr>
    <w:rPr>
      <w:lang w:val="fr-FR"/>
    </w:rPr>
  </w:style>
  <w:style w:type="paragraph" w:customStyle="1" w:styleId="SectionIVHeader-2">
    <w:name w:val="Section IV Header - 2"/>
    <w:basedOn w:val="Head81"/>
    <w:link w:val="SectionIVHeader-2Char"/>
    <w:rsid w:val="00E033CC"/>
  </w:style>
  <w:style w:type="paragraph" w:customStyle="1" w:styleId="StyleSectionIVHeader-2Centered">
    <w:name w:val="Style Section IV Header - 2 + Centered"/>
    <w:basedOn w:val="SectionIVHeader-2"/>
    <w:rsid w:val="00E033CC"/>
    <w:rPr>
      <w:bCs/>
    </w:rPr>
  </w:style>
  <w:style w:type="paragraph" w:customStyle="1" w:styleId="SectionIXHeading">
    <w:name w:val="Section IX Heading"/>
    <w:basedOn w:val="Head81"/>
    <w:link w:val="SectionIXHeadingChar"/>
    <w:rsid w:val="00E033CC"/>
    <w:pPr>
      <w:spacing w:before="240" w:after="240"/>
    </w:pPr>
    <w:rPr>
      <w:sz w:val="32"/>
    </w:rPr>
  </w:style>
  <w:style w:type="paragraph" w:customStyle="1" w:styleId="Section1Header1">
    <w:name w:val="Section 1 Header 1"/>
    <w:basedOn w:val="BodyText21"/>
    <w:link w:val="Section1Header1Char"/>
    <w:rsid w:val="00E033CC"/>
    <w:rPr>
      <w:lang w:val="fr-FR"/>
    </w:rPr>
  </w:style>
  <w:style w:type="paragraph" w:styleId="NormalWeb">
    <w:name w:val="Normal (Web)"/>
    <w:basedOn w:val="Normal"/>
    <w:uiPriority w:val="99"/>
    <w:rsid w:val="00E033CC"/>
    <w:pPr>
      <w:spacing w:before="100" w:beforeAutospacing="1" w:after="100" w:afterAutospacing="1"/>
    </w:pPr>
    <w:rPr>
      <w:sz w:val="24"/>
      <w:szCs w:val="24"/>
    </w:rPr>
  </w:style>
  <w:style w:type="paragraph" w:customStyle="1" w:styleId="UG-Heading1">
    <w:name w:val="UG - Heading 1"/>
    <w:basedOn w:val="Heading1"/>
    <w:rsid w:val="00E033CC"/>
    <w:pPr>
      <w:keepNext/>
    </w:pPr>
    <w:rPr>
      <w:sz w:val="36"/>
    </w:rPr>
  </w:style>
  <w:style w:type="paragraph" w:customStyle="1" w:styleId="UG-Heading2">
    <w:name w:val="UG - Heading 2"/>
    <w:basedOn w:val="Heading2"/>
    <w:rsid w:val="00E033CC"/>
    <w:pPr>
      <w:keepNext w:val="0"/>
      <w:tabs>
        <w:tab w:val="clear" w:pos="1350"/>
        <w:tab w:val="left" w:pos="619"/>
      </w:tabs>
      <w:spacing w:after="200"/>
      <w:jc w:val="center"/>
    </w:pPr>
    <w:rPr>
      <w:rFonts w:ascii="Times New Roman Bold" w:hAnsi="Times New Roman Bold"/>
      <w:sz w:val="28"/>
      <w:szCs w:val="28"/>
    </w:rPr>
  </w:style>
  <w:style w:type="paragraph" w:customStyle="1" w:styleId="UG-Header">
    <w:name w:val="UG - Header"/>
    <w:basedOn w:val="Normal"/>
    <w:rsid w:val="00E033CC"/>
    <w:pPr>
      <w:suppressAutoHyphens/>
      <w:overflowPunct w:val="0"/>
      <w:autoSpaceDE w:val="0"/>
      <w:autoSpaceDN w:val="0"/>
      <w:adjustRightInd w:val="0"/>
      <w:jc w:val="center"/>
      <w:textAlignment w:val="baseline"/>
    </w:pPr>
    <w:rPr>
      <w:b/>
      <w:sz w:val="72"/>
    </w:rPr>
  </w:style>
  <w:style w:type="character" w:styleId="CommentReference">
    <w:name w:val="annotation reference"/>
    <w:uiPriority w:val="99"/>
    <w:rsid w:val="00E033CC"/>
    <w:rPr>
      <w:rFonts w:cs="Times New Roman"/>
      <w:sz w:val="16"/>
      <w:szCs w:val="16"/>
    </w:rPr>
  </w:style>
  <w:style w:type="paragraph" w:styleId="CommentText">
    <w:name w:val="annotation text"/>
    <w:basedOn w:val="Normal"/>
    <w:link w:val="CommentTextChar"/>
    <w:uiPriority w:val="99"/>
    <w:rsid w:val="00E033CC"/>
    <w:pPr>
      <w:suppressAutoHyphens/>
      <w:overflowPunct w:val="0"/>
      <w:autoSpaceDE w:val="0"/>
      <w:autoSpaceDN w:val="0"/>
      <w:adjustRightInd w:val="0"/>
      <w:jc w:val="both"/>
      <w:textAlignment w:val="baseline"/>
    </w:pPr>
  </w:style>
  <w:style w:type="character" w:customStyle="1" w:styleId="CommentTextChar">
    <w:name w:val="Comment Text Char"/>
    <w:basedOn w:val="DefaultParagraphFont"/>
    <w:link w:val="CommentText"/>
    <w:uiPriority w:val="99"/>
    <w:rsid w:val="00E033CC"/>
  </w:style>
  <w:style w:type="paragraph" w:styleId="CommentSubject">
    <w:name w:val="annotation subject"/>
    <w:basedOn w:val="CommentText"/>
    <w:next w:val="CommentText"/>
    <w:link w:val="CommentSubjectChar"/>
    <w:semiHidden/>
    <w:rsid w:val="00E033CC"/>
    <w:rPr>
      <w:b/>
      <w:bCs/>
    </w:rPr>
  </w:style>
  <w:style w:type="character" w:customStyle="1" w:styleId="CommentSubjectChar">
    <w:name w:val="Comment Subject Char"/>
    <w:link w:val="CommentSubject"/>
    <w:semiHidden/>
    <w:rsid w:val="00E033CC"/>
    <w:rPr>
      <w:b/>
      <w:bCs/>
    </w:rPr>
  </w:style>
  <w:style w:type="paragraph" w:styleId="IndexHeading">
    <w:name w:val="index heading"/>
    <w:basedOn w:val="Normal"/>
    <w:next w:val="Index1"/>
    <w:rsid w:val="00E033CC"/>
    <w:rPr>
      <w:lang w:val="en-US" w:eastAsia="en-US"/>
    </w:rPr>
  </w:style>
  <w:style w:type="paragraph" w:customStyle="1" w:styleId="Technical4">
    <w:name w:val="Technical 4"/>
    <w:rsid w:val="00E033CC"/>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0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rsid w:val="00E033CC"/>
    <w:rPr>
      <w:rFonts w:ascii="Courier New" w:hAnsi="Courier New" w:cs="Courier New"/>
      <w:lang w:val="en-US" w:eastAsia="en-US"/>
    </w:rPr>
  </w:style>
  <w:style w:type="paragraph" w:customStyle="1" w:styleId="ClauseSubPara">
    <w:name w:val="ClauseSub_Para"/>
    <w:link w:val="ClauseSubParaChar"/>
    <w:rsid w:val="00E033CC"/>
    <w:pPr>
      <w:spacing w:before="60" w:after="60"/>
      <w:ind w:left="2268"/>
    </w:pPr>
    <w:rPr>
      <w:sz w:val="22"/>
      <w:szCs w:val="22"/>
      <w:lang w:val="en-GB" w:eastAsia="en-US"/>
    </w:rPr>
  </w:style>
  <w:style w:type="paragraph" w:customStyle="1" w:styleId="SectionVHeading2">
    <w:name w:val="Section V. Heading 2"/>
    <w:basedOn w:val="SectionVHeader"/>
    <w:rsid w:val="00E033CC"/>
    <w:pPr>
      <w:spacing w:before="120" w:after="200"/>
    </w:pPr>
    <w:rPr>
      <w:sz w:val="28"/>
      <w:lang w:eastAsia="en-US"/>
    </w:rPr>
  </w:style>
  <w:style w:type="paragraph" w:customStyle="1" w:styleId="UGHeader1">
    <w:name w:val="UG Header 1"/>
    <w:basedOn w:val="Heading1"/>
    <w:next w:val="Normal"/>
    <w:rsid w:val="00E033CC"/>
    <w:pPr>
      <w:suppressAutoHyphens/>
      <w:spacing w:before="240" w:after="240"/>
    </w:pPr>
    <w:rPr>
      <w:rFonts w:ascii="Times New Roman Bold" w:hAnsi="Times New Roman Bold"/>
      <w:kern w:val="0"/>
      <w:sz w:val="36"/>
      <w:lang w:val="en-US" w:eastAsia="en-US"/>
    </w:rPr>
  </w:style>
  <w:style w:type="paragraph" w:customStyle="1" w:styleId="Rvision1">
    <w:name w:val="Révision1"/>
    <w:hidden/>
    <w:uiPriority w:val="99"/>
    <w:semiHidden/>
    <w:rsid w:val="00E033CC"/>
    <w:rPr>
      <w:sz w:val="24"/>
    </w:rPr>
  </w:style>
  <w:style w:type="paragraph" w:customStyle="1" w:styleId="En-ttedetabledesmatires1">
    <w:name w:val="En-tête de table des matières1"/>
    <w:basedOn w:val="Heading1"/>
    <w:next w:val="Normal"/>
    <w:uiPriority w:val="39"/>
    <w:semiHidden/>
    <w:unhideWhenUsed/>
    <w:qFormat/>
    <w:rsid w:val="00E033CC"/>
    <w:pPr>
      <w:keepNext/>
      <w:keepLines/>
      <w:spacing w:before="480" w:after="0" w:line="276" w:lineRule="auto"/>
      <w:jc w:val="left"/>
      <w:outlineLvl w:val="9"/>
    </w:pPr>
    <w:rPr>
      <w:rFonts w:ascii="Cambria" w:hAnsi="Cambria"/>
      <w:bCs/>
      <w:color w:val="365F91"/>
      <w:kern w:val="0"/>
      <w:sz w:val="28"/>
      <w:szCs w:val="28"/>
      <w:lang w:val="en-US" w:eastAsia="en-US"/>
    </w:rPr>
  </w:style>
  <w:style w:type="paragraph" w:styleId="Revision">
    <w:name w:val="Revision"/>
    <w:hidden/>
    <w:uiPriority w:val="99"/>
    <w:semiHidden/>
    <w:rsid w:val="00E033CC"/>
    <w:rPr>
      <w:sz w:val="24"/>
    </w:rPr>
  </w:style>
  <w:style w:type="paragraph" w:styleId="EndnoteText">
    <w:name w:val="endnote text"/>
    <w:basedOn w:val="Normal"/>
    <w:link w:val="EndnoteTextChar"/>
    <w:unhideWhenUsed/>
    <w:rsid w:val="00E033CC"/>
    <w:pPr>
      <w:suppressAutoHyphens/>
      <w:overflowPunct w:val="0"/>
      <w:autoSpaceDE w:val="0"/>
      <w:autoSpaceDN w:val="0"/>
      <w:adjustRightInd w:val="0"/>
      <w:jc w:val="both"/>
      <w:textAlignment w:val="baseline"/>
    </w:pPr>
  </w:style>
  <w:style w:type="character" w:customStyle="1" w:styleId="EndnoteTextChar">
    <w:name w:val="Endnote Text Char"/>
    <w:basedOn w:val="DefaultParagraphFont"/>
    <w:link w:val="EndnoteText"/>
    <w:rsid w:val="00E033CC"/>
  </w:style>
  <w:style w:type="paragraph" w:customStyle="1" w:styleId="UG-Title">
    <w:name w:val="UG-Title"/>
    <w:basedOn w:val="Subtitle"/>
    <w:qFormat/>
    <w:rsid w:val="00E033CC"/>
    <w:pPr>
      <w:overflowPunct w:val="0"/>
      <w:autoSpaceDE w:val="0"/>
      <w:autoSpaceDN w:val="0"/>
      <w:adjustRightInd w:val="0"/>
      <w:textAlignment w:val="baseline"/>
    </w:pPr>
  </w:style>
  <w:style w:type="paragraph" w:customStyle="1" w:styleId="UG-SectionIVHeader">
    <w:name w:val="UG-Section IV Header"/>
    <w:basedOn w:val="SectionIVHeader"/>
    <w:qFormat/>
    <w:rsid w:val="00E033CC"/>
  </w:style>
  <w:style w:type="paragraph" w:customStyle="1" w:styleId="UG-SectionIVHeader-2">
    <w:name w:val="UG-Section IV Header - 2"/>
    <w:basedOn w:val="SectionIVHeader-2"/>
    <w:qFormat/>
    <w:rsid w:val="00E033CC"/>
  </w:style>
  <w:style w:type="character" w:customStyle="1" w:styleId="Header2-SubClausesCar">
    <w:name w:val="Header 2 - SubClauses Car"/>
    <w:link w:val="Header2-SubClauses"/>
    <w:rsid w:val="00B56498"/>
    <w:rPr>
      <w:sz w:val="24"/>
      <w:lang w:val="es-ES_tradnl"/>
    </w:rPr>
  </w:style>
  <w:style w:type="character" w:customStyle="1" w:styleId="ListParagraphChar">
    <w:name w:val="List Paragraph Char"/>
    <w:aliases w:val="Citation List Char,본문(내용) Char,List Paragraph (numbered (a)) Char,Colorful List - Accent 11 Char,figure Char,Liste 1 Char,Paragraphe 2 Char,Paragraphe  revu Char,Paragraphe de liste1 Char,- List tir Char,Puces Char,References Char"/>
    <w:link w:val="ListParagraph"/>
    <w:uiPriority w:val="34"/>
    <w:locked/>
    <w:rsid w:val="00B56498"/>
  </w:style>
  <w:style w:type="paragraph" w:customStyle="1" w:styleId="Style9">
    <w:name w:val="Style9"/>
    <w:basedOn w:val="Normal"/>
    <w:link w:val="Style9Char"/>
    <w:qFormat/>
    <w:rsid w:val="001D2659"/>
    <w:pPr>
      <w:suppressAutoHyphens/>
      <w:spacing w:after="120"/>
      <w:ind w:left="533" w:right="-72" w:hanging="533"/>
    </w:pPr>
    <w:rPr>
      <w:sz w:val="24"/>
      <w:szCs w:val="24"/>
    </w:rPr>
  </w:style>
  <w:style w:type="character" w:customStyle="1" w:styleId="Style9Char">
    <w:name w:val="Style9 Char"/>
    <w:basedOn w:val="DefaultParagraphFont"/>
    <w:link w:val="Style9"/>
    <w:rsid w:val="001D2659"/>
    <w:rPr>
      <w:sz w:val="24"/>
      <w:szCs w:val="24"/>
    </w:rPr>
  </w:style>
  <w:style w:type="paragraph" w:customStyle="1" w:styleId="Style8">
    <w:name w:val="Style8"/>
    <w:basedOn w:val="Normal"/>
    <w:link w:val="Style8Char"/>
    <w:qFormat/>
    <w:rsid w:val="002F5F69"/>
    <w:pPr>
      <w:spacing w:after="120"/>
    </w:pPr>
    <w:rPr>
      <w:b/>
      <w:sz w:val="28"/>
      <w:szCs w:val="28"/>
    </w:rPr>
  </w:style>
  <w:style w:type="paragraph" w:customStyle="1" w:styleId="Style10">
    <w:name w:val="Style10"/>
    <w:basedOn w:val="Normal"/>
    <w:link w:val="Style10Char"/>
    <w:qFormat/>
    <w:rsid w:val="002F5F69"/>
    <w:pPr>
      <w:spacing w:after="120"/>
    </w:pPr>
    <w:rPr>
      <w:b/>
      <w:sz w:val="28"/>
      <w:szCs w:val="28"/>
    </w:rPr>
  </w:style>
  <w:style w:type="character" w:customStyle="1" w:styleId="Style8Char">
    <w:name w:val="Style8 Char"/>
    <w:basedOn w:val="DefaultParagraphFont"/>
    <w:link w:val="Style8"/>
    <w:rsid w:val="002F5F69"/>
    <w:rPr>
      <w:b/>
      <w:sz w:val="28"/>
      <w:szCs w:val="28"/>
    </w:rPr>
  </w:style>
  <w:style w:type="paragraph" w:customStyle="1" w:styleId="Style11">
    <w:name w:val="Style11"/>
    <w:basedOn w:val="Normal"/>
    <w:link w:val="Style11Char"/>
    <w:qFormat/>
    <w:rsid w:val="002F5F69"/>
    <w:pPr>
      <w:spacing w:after="120"/>
      <w:ind w:left="1440" w:hanging="720"/>
    </w:pPr>
    <w:rPr>
      <w:b/>
      <w:sz w:val="24"/>
      <w:szCs w:val="24"/>
    </w:rPr>
  </w:style>
  <w:style w:type="character" w:customStyle="1" w:styleId="Style10Char">
    <w:name w:val="Style10 Char"/>
    <w:basedOn w:val="DefaultParagraphFont"/>
    <w:link w:val="Style10"/>
    <w:rsid w:val="002F5F69"/>
    <w:rPr>
      <w:b/>
      <w:sz w:val="28"/>
      <w:szCs w:val="28"/>
    </w:rPr>
  </w:style>
  <w:style w:type="character" w:customStyle="1" w:styleId="Style5Char">
    <w:name w:val="Style5 Char"/>
    <w:basedOn w:val="DefaultParagraphFont"/>
    <w:rsid w:val="006A6437"/>
    <w:rPr>
      <w:b/>
      <w:sz w:val="36"/>
      <w:lang w:val="es-ES_tradnl"/>
    </w:rPr>
  </w:style>
  <w:style w:type="character" w:customStyle="1" w:styleId="Style11Char">
    <w:name w:val="Style11 Char"/>
    <w:basedOn w:val="DefaultParagraphFont"/>
    <w:link w:val="Style11"/>
    <w:rsid w:val="002F5F69"/>
    <w:rPr>
      <w:b/>
      <w:sz w:val="24"/>
      <w:szCs w:val="24"/>
    </w:rPr>
  </w:style>
  <w:style w:type="paragraph" w:customStyle="1" w:styleId="SPDForm2">
    <w:name w:val="SPD  Form 2"/>
    <w:basedOn w:val="Normal"/>
    <w:link w:val="SPDForm2Char"/>
    <w:qFormat/>
    <w:rsid w:val="00A35DA3"/>
    <w:pPr>
      <w:spacing w:before="120" w:after="240"/>
      <w:jc w:val="center"/>
    </w:pPr>
    <w:rPr>
      <w:b/>
      <w:sz w:val="36"/>
      <w:lang w:val="en-US" w:eastAsia="en-US"/>
    </w:rPr>
  </w:style>
  <w:style w:type="character" w:customStyle="1" w:styleId="FooterChar1">
    <w:name w:val="Footer Char1"/>
    <w:basedOn w:val="DefaultParagraphFont"/>
    <w:uiPriority w:val="99"/>
    <w:rsid w:val="00531C36"/>
    <w:rPr>
      <w:sz w:val="24"/>
    </w:rPr>
  </w:style>
  <w:style w:type="character" w:customStyle="1" w:styleId="Style7Char">
    <w:name w:val="Style7 Char"/>
    <w:basedOn w:val="DefaultParagraphFont"/>
    <w:rsid w:val="00531C36"/>
    <w:rPr>
      <w:b/>
      <w:sz w:val="36"/>
      <w:lang w:val="es-ES_tradnl"/>
    </w:r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uiPriority w:val="99"/>
    <w:locked/>
    <w:rsid w:val="00614D14"/>
  </w:style>
  <w:style w:type="paragraph" w:customStyle="1" w:styleId="FrenchHeading">
    <w:name w:val="French Heading"/>
    <w:basedOn w:val="Normal"/>
    <w:qFormat/>
    <w:rsid w:val="00527FF1"/>
    <w:pPr>
      <w:spacing w:before="240" w:after="240"/>
      <w:jc w:val="center"/>
    </w:pPr>
    <w:rPr>
      <w:b/>
      <w:sz w:val="48"/>
    </w:rPr>
  </w:style>
  <w:style w:type="character" w:customStyle="1" w:styleId="SectionIVHeader-2Char">
    <w:name w:val="Section IV Header - 2 Char"/>
    <w:basedOn w:val="DefaultParagraphFont"/>
    <w:link w:val="SectionIVHeader-2"/>
    <w:rsid w:val="006814B4"/>
    <w:rPr>
      <w:b/>
      <w:sz w:val="28"/>
    </w:rPr>
  </w:style>
  <w:style w:type="character" w:customStyle="1" w:styleId="explanatorynotesChar">
    <w:name w:val="explanatory_notes Char"/>
    <w:basedOn w:val="DefaultParagraphFont"/>
    <w:link w:val="explanatorynotes"/>
    <w:rsid w:val="00572592"/>
    <w:rPr>
      <w:rFonts w:ascii="Arial" w:hAnsi="Arial"/>
      <w:sz w:val="22"/>
      <w:lang w:val="en-US"/>
    </w:rPr>
  </w:style>
  <w:style w:type="paragraph" w:customStyle="1" w:styleId="Head0">
    <w:name w:val="Head 0"/>
    <w:basedOn w:val="Normal"/>
    <w:qFormat/>
    <w:rsid w:val="00DD246F"/>
    <w:pPr>
      <w:spacing w:before="1440"/>
      <w:jc w:val="center"/>
    </w:pPr>
    <w:rPr>
      <w:rFonts w:ascii="Times New Roman Bold" w:hAnsi="Times New Roman Bold"/>
      <w:b/>
      <w:smallCaps/>
      <w:sz w:val="72"/>
      <w:szCs w:val="72"/>
      <w:lang w:val="en-US" w:eastAsia="en-US"/>
    </w:rPr>
  </w:style>
  <w:style w:type="paragraph" w:customStyle="1" w:styleId="Head11b">
    <w:name w:val="Head 1.1b"/>
    <w:basedOn w:val="Normal"/>
    <w:qFormat/>
    <w:rsid w:val="00300C15"/>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ingSPD01">
    <w:name w:val="Heading SPD 01"/>
    <w:basedOn w:val="Normal"/>
    <w:link w:val="HeadingSPD01Char"/>
    <w:qFormat/>
    <w:rsid w:val="00300C15"/>
    <w:pPr>
      <w:keepNext/>
      <w:numPr>
        <w:ilvl w:val="12"/>
      </w:numPr>
      <w:spacing w:before="360" w:after="120"/>
      <w:jc w:val="center"/>
      <w:outlineLvl w:val="1"/>
    </w:pPr>
    <w:rPr>
      <w:rFonts w:ascii="Times New Roman Bold" w:hAnsi="Times New Roman Bold"/>
      <w:b/>
      <w:smallCaps/>
      <w:sz w:val="32"/>
      <w:lang w:val="en-US" w:eastAsia="en-US"/>
    </w:rPr>
  </w:style>
  <w:style w:type="character" w:customStyle="1" w:styleId="HeadingSPD01Char">
    <w:name w:val="Heading SPD 01 Char"/>
    <w:basedOn w:val="DefaultParagraphFont"/>
    <w:link w:val="HeadingSPD01"/>
    <w:rsid w:val="00300C15"/>
    <w:rPr>
      <w:rFonts w:ascii="Times New Roman Bold" w:hAnsi="Times New Roman Bold"/>
      <w:b/>
      <w:smallCaps/>
      <w:sz w:val="32"/>
      <w:lang w:val="en-US" w:eastAsia="en-US"/>
    </w:rPr>
  </w:style>
  <w:style w:type="paragraph" w:customStyle="1" w:styleId="HeadingSPD02">
    <w:name w:val="Heading SPD 02"/>
    <w:basedOn w:val="Header"/>
    <w:qFormat/>
    <w:rsid w:val="00300C15"/>
    <w:pPr>
      <w:pBdr>
        <w:bottom w:val="none" w:sz="0" w:space="0" w:color="auto"/>
      </w:pBdr>
      <w:tabs>
        <w:tab w:val="clear" w:pos="9000"/>
        <w:tab w:val="center" w:pos="4320"/>
        <w:tab w:val="right" w:pos="8640"/>
      </w:tabs>
      <w:suppressAutoHyphens/>
      <w:spacing w:after="120"/>
      <w:outlineLvl w:val="2"/>
    </w:pPr>
    <w:rPr>
      <w:b/>
      <w:sz w:val="24"/>
      <w:szCs w:val="24"/>
      <w:lang w:val="en-US" w:eastAsia="en-US"/>
    </w:rPr>
  </w:style>
  <w:style w:type="paragraph" w:customStyle="1" w:styleId="SEC3h1">
    <w:name w:val="SEC3 h1"/>
    <w:basedOn w:val="Normal"/>
    <w:link w:val="SEC3h1Char"/>
    <w:qFormat/>
    <w:rsid w:val="001A20CE"/>
    <w:rPr>
      <w:b/>
      <w:iCs/>
      <w:sz w:val="28"/>
      <w:szCs w:val="28"/>
      <w:lang w:val="en-US" w:eastAsia="en-US"/>
    </w:rPr>
  </w:style>
  <w:style w:type="character" w:customStyle="1" w:styleId="SEC3h1Char">
    <w:name w:val="SEC3 h1 Char"/>
    <w:basedOn w:val="DefaultParagraphFont"/>
    <w:link w:val="SEC3h1"/>
    <w:rsid w:val="001A20CE"/>
    <w:rPr>
      <w:b/>
      <w:iCs/>
      <w:sz w:val="28"/>
      <w:szCs w:val="28"/>
      <w:lang w:val="en-US" w:eastAsia="en-US"/>
    </w:rPr>
  </w:style>
  <w:style w:type="paragraph" w:customStyle="1" w:styleId="SEC3h2">
    <w:name w:val="SEC3 h2"/>
    <w:basedOn w:val="Normal"/>
    <w:link w:val="SEC3h2Char"/>
    <w:qFormat/>
    <w:rsid w:val="001A20CE"/>
    <w:pPr>
      <w:spacing w:after="200"/>
    </w:pPr>
    <w:rPr>
      <w:b/>
      <w:iCs/>
      <w:sz w:val="28"/>
      <w:lang w:val="en-US" w:eastAsia="en-US"/>
    </w:rPr>
  </w:style>
  <w:style w:type="character" w:customStyle="1" w:styleId="SEC3h2Char">
    <w:name w:val="SEC3 h2 Char"/>
    <w:basedOn w:val="DefaultParagraphFont"/>
    <w:link w:val="SEC3h2"/>
    <w:rsid w:val="001A20CE"/>
    <w:rPr>
      <w:b/>
      <w:iCs/>
      <w:sz w:val="28"/>
      <w:lang w:val="en-US" w:eastAsia="en-US"/>
    </w:rPr>
  </w:style>
  <w:style w:type="paragraph" w:customStyle="1" w:styleId="SPDForms1">
    <w:name w:val="SPD Forms 1"/>
    <w:basedOn w:val="Normal"/>
    <w:link w:val="SPDForms1Char"/>
    <w:qFormat/>
    <w:rsid w:val="00E67797"/>
    <w:pPr>
      <w:spacing w:before="120" w:after="240"/>
      <w:jc w:val="center"/>
    </w:pPr>
    <w:rPr>
      <w:b/>
      <w:sz w:val="36"/>
      <w:lang w:val="en-US" w:eastAsia="en-US"/>
    </w:rPr>
  </w:style>
  <w:style w:type="paragraph" w:customStyle="1" w:styleId="S4-header1">
    <w:name w:val="S4-header1"/>
    <w:basedOn w:val="Normal"/>
    <w:rsid w:val="003E3640"/>
    <w:pPr>
      <w:spacing w:before="120" w:after="240"/>
      <w:jc w:val="center"/>
    </w:pPr>
    <w:rPr>
      <w:b/>
      <w:sz w:val="36"/>
      <w:lang w:val="en-US" w:eastAsia="en-US"/>
    </w:rPr>
  </w:style>
  <w:style w:type="paragraph" w:customStyle="1" w:styleId="Head12">
    <w:name w:val="Head 1.2"/>
    <w:basedOn w:val="Normal"/>
    <w:rsid w:val="00012198"/>
    <w:pPr>
      <w:tabs>
        <w:tab w:val="num" w:pos="504"/>
      </w:tabs>
      <w:ind w:left="504" w:hanging="504"/>
      <w:jc w:val="both"/>
    </w:pPr>
    <w:rPr>
      <w:sz w:val="24"/>
      <w:lang w:val="en-US" w:eastAsia="en-US"/>
    </w:rPr>
  </w:style>
  <w:style w:type="paragraph" w:customStyle="1" w:styleId="SPD3EmployersRequirement">
    <w:name w:val="SPD 3 Employers Requirement"/>
    <w:basedOn w:val="Normal"/>
    <w:link w:val="SPD3EmployersRequirementChar"/>
    <w:qFormat/>
    <w:rsid w:val="00FF321D"/>
    <w:pPr>
      <w:jc w:val="center"/>
    </w:pPr>
    <w:rPr>
      <w:b/>
      <w:sz w:val="36"/>
      <w:lang w:val="en-US" w:eastAsia="en-US"/>
    </w:rPr>
  </w:style>
  <w:style w:type="character" w:customStyle="1" w:styleId="SPD3EmployersRequirementChar">
    <w:name w:val="SPD 3 Employers Requirement Char"/>
    <w:basedOn w:val="DefaultParagraphFont"/>
    <w:link w:val="SPD3EmployersRequirement"/>
    <w:rsid w:val="00FF321D"/>
    <w:rPr>
      <w:b/>
      <w:sz w:val="36"/>
      <w:lang w:val="en-US" w:eastAsia="en-US"/>
    </w:rPr>
  </w:style>
  <w:style w:type="paragraph" w:customStyle="1" w:styleId="SPD4EmployereRequirmentAnnex">
    <w:name w:val="SPD 4 Employere Requirment Annex"/>
    <w:basedOn w:val="Normal"/>
    <w:qFormat/>
    <w:rsid w:val="00412C2D"/>
    <w:pPr>
      <w:tabs>
        <w:tab w:val="num" w:pos="864"/>
      </w:tabs>
      <w:spacing w:after="200"/>
      <w:jc w:val="center"/>
      <w:outlineLvl w:val="2"/>
    </w:pPr>
    <w:rPr>
      <w:b/>
      <w:sz w:val="24"/>
      <w:szCs w:val="28"/>
      <w:lang w:val="en-US" w:eastAsia="en-US"/>
    </w:rPr>
  </w:style>
  <w:style w:type="paragraph" w:customStyle="1" w:styleId="S7Header1">
    <w:name w:val="S7 Header 1"/>
    <w:basedOn w:val="S1-Header"/>
    <w:next w:val="Normal"/>
    <w:rsid w:val="00FE4844"/>
    <w:pPr>
      <w:tabs>
        <w:tab w:val="num" w:pos="648"/>
      </w:tabs>
      <w:spacing w:after="240"/>
      <w:ind w:left="360" w:hanging="72"/>
    </w:pPr>
    <w:rPr>
      <w:lang w:val="en-US" w:eastAsia="en-US"/>
    </w:rPr>
  </w:style>
  <w:style w:type="paragraph" w:customStyle="1" w:styleId="S7Header2">
    <w:name w:val="S7 Header 2"/>
    <w:basedOn w:val="Normal"/>
    <w:next w:val="Normal"/>
    <w:autoRedefine/>
    <w:rsid w:val="00ED2DE8"/>
    <w:pPr>
      <w:spacing w:before="120" w:after="120"/>
    </w:pPr>
    <w:rPr>
      <w:b/>
      <w:sz w:val="24"/>
      <w:lang w:val="en-US" w:eastAsia="en-US"/>
    </w:rPr>
  </w:style>
  <w:style w:type="paragraph" w:customStyle="1" w:styleId="ClauseSubList">
    <w:name w:val="ClauseSub_List"/>
    <w:rsid w:val="00381A8E"/>
    <w:pPr>
      <w:tabs>
        <w:tab w:val="num" w:pos="3987"/>
      </w:tabs>
      <w:suppressAutoHyphens/>
      <w:ind w:left="3987" w:hanging="567"/>
    </w:pPr>
    <w:rPr>
      <w:sz w:val="22"/>
      <w:szCs w:val="22"/>
      <w:lang w:val="en-GB" w:eastAsia="en-US"/>
    </w:rPr>
  </w:style>
  <w:style w:type="paragraph" w:customStyle="1" w:styleId="S8Header1">
    <w:name w:val="S8 Header 1"/>
    <w:basedOn w:val="Normal"/>
    <w:next w:val="Normal"/>
    <w:rsid w:val="00B708F4"/>
    <w:pPr>
      <w:spacing w:before="120" w:after="200"/>
      <w:jc w:val="both"/>
    </w:pPr>
    <w:rPr>
      <w:b/>
      <w:sz w:val="24"/>
      <w:lang w:val="en-US" w:eastAsia="en-US"/>
    </w:rPr>
  </w:style>
  <w:style w:type="paragraph" w:customStyle="1" w:styleId="S9Header">
    <w:name w:val="S9 Header"/>
    <w:basedOn w:val="Normal"/>
    <w:link w:val="S9HeaderChar"/>
    <w:rsid w:val="00B708F4"/>
    <w:pPr>
      <w:spacing w:before="120" w:after="240"/>
      <w:jc w:val="center"/>
    </w:pPr>
    <w:rPr>
      <w:b/>
      <w:sz w:val="36"/>
      <w:lang w:val="en-US" w:eastAsia="en-US"/>
    </w:rPr>
  </w:style>
  <w:style w:type="paragraph" w:customStyle="1" w:styleId="S9-appx">
    <w:name w:val="S9 - appx"/>
    <w:basedOn w:val="Normal"/>
    <w:rsid w:val="000D267B"/>
    <w:pPr>
      <w:spacing w:before="120" w:after="240"/>
      <w:jc w:val="center"/>
    </w:pPr>
    <w:rPr>
      <w:b/>
      <w:sz w:val="28"/>
      <w:lang w:val="en-US" w:eastAsia="en-US"/>
    </w:rPr>
  </w:style>
  <w:style w:type="paragraph" w:styleId="TOCHeading">
    <w:name w:val="TOC Heading"/>
    <w:basedOn w:val="Heading1"/>
    <w:next w:val="Normal"/>
    <w:uiPriority w:val="39"/>
    <w:unhideWhenUsed/>
    <w:qFormat/>
    <w:rsid w:val="004367AC"/>
    <w:pPr>
      <w:keepNext/>
      <w:keepLines/>
      <w:spacing w:before="240" w:after="0"/>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ectionIVHeaderChar">
    <w:name w:val="Section IV Header Char"/>
    <w:basedOn w:val="DefaultParagraphFont"/>
    <w:link w:val="SectionIVHeader"/>
    <w:rsid w:val="00AD1A1A"/>
    <w:rPr>
      <w:b/>
      <w:sz w:val="36"/>
    </w:rPr>
  </w:style>
  <w:style w:type="paragraph" w:styleId="NoSpacing">
    <w:name w:val="No Spacing"/>
    <w:uiPriority w:val="1"/>
    <w:qFormat/>
    <w:rsid w:val="00AB7B13"/>
    <w:rPr>
      <w:rFonts w:ascii="Calibri" w:hAnsi="Calibri"/>
      <w:sz w:val="22"/>
      <w:szCs w:val="22"/>
      <w:lang w:eastAsia="en-US"/>
    </w:rPr>
  </w:style>
  <w:style w:type="paragraph" w:customStyle="1" w:styleId="SectionVIheader0">
    <w:name w:val="Section VI header"/>
    <w:basedOn w:val="Normal"/>
    <w:rsid w:val="003C4901"/>
    <w:pPr>
      <w:widowControl w:val="0"/>
      <w:tabs>
        <w:tab w:val="left" w:leader="dot" w:pos="8748"/>
      </w:tabs>
      <w:autoSpaceDE w:val="0"/>
      <w:autoSpaceDN w:val="0"/>
      <w:spacing w:after="240"/>
      <w:jc w:val="center"/>
    </w:pPr>
    <w:rPr>
      <w:b/>
      <w:spacing w:val="-2"/>
      <w:sz w:val="36"/>
      <w:szCs w:val="24"/>
      <w:lang w:val="en-US" w:eastAsia="en-US"/>
    </w:rPr>
  </w:style>
  <w:style w:type="character" w:customStyle="1" w:styleId="Titre3Car2">
    <w:name w:val="Titre 3 Car2"/>
    <w:rsid w:val="00A95A72"/>
    <w:rPr>
      <w:b/>
      <w:bCs/>
      <w:color w:val="000000"/>
      <w:sz w:val="24"/>
      <w:szCs w:val="24"/>
      <w:u w:val="single"/>
      <w:lang w:val="fr-FR" w:eastAsia="fr-FR" w:bidi="ar-SA"/>
    </w:rPr>
  </w:style>
  <w:style w:type="paragraph" w:customStyle="1" w:styleId="PAR1BIS">
    <w:name w:val="PAR 1 BIS"/>
    <w:basedOn w:val="Normal"/>
    <w:rsid w:val="0028140E"/>
    <w:pPr>
      <w:ind w:left="709" w:hanging="709"/>
      <w:jc w:val="both"/>
    </w:pPr>
    <w:rPr>
      <w:rFonts w:ascii="TimesNewRomanPS" w:hAnsi="TimesNewRomanPS"/>
      <w:color w:val="000000"/>
      <w:lang w:eastAsia="en-US"/>
    </w:rPr>
  </w:style>
  <w:style w:type="paragraph" w:customStyle="1" w:styleId="PAR2BIS">
    <w:name w:val="PAR 2 BIS"/>
    <w:basedOn w:val="PAR1BIS"/>
    <w:rsid w:val="0028140E"/>
    <w:pPr>
      <w:ind w:left="1418"/>
    </w:pPr>
  </w:style>
  <w:style w:type="paragraph" w:customStyle="1" w:styleId="Default">
    <w:name w:val="Default"/>
    <w:rsid w:val="0028140E"/>
    <w:pPr>
      <w:autoSpaceDE w:val="0"/>
      <w:autoSpaceDN w:val="0"/>
      <w:adjustRightInd w:val="0"/>
    </w:pPr>
    <w:rPr>
      <w:rFonts w:ascii="Tahoma" w:hAnsi="Tahoma" w:cs="Tahoma"/>
      <w:color w:val="000000"/>
      <w:sz w:val="24"/>
      <w:szCs w:val="24"/>
    </w:rPr>
  </w:style>
  <w:style w:type="character" w:customStyle="1" w:styleId="tlid-translation">
    <w:name w:val="tlid-translation"/>
    <w:basedOn w:val="DefaultParagraphFont"/>
    <w:rsid w:val="00345039"/>
  </w:style>
  <w:style w:type="numbering" w:customStyle="1" w:styleId="SPD1">
    <w:name w:val="SPD 1"/>
    <w:uiPriority w:val="99"/>
    <w:rsid w:val="00DF59AB"/>
    <w:pPr>
      <w:numPr>
        <w:numId w:val="45"/>
      </w:numPr>
    </w:pPr>
  </w:style>
  <w:style w:type="numbering" w:customStyle="1" w:styleId="SPDParagraphheader1">
    <w:name w:val="SPD Paragraph header 1"/>
    <w:uiPriority w:val="99"/>
    <w:rsid w:val="00DF59AB"/>
    <w:pPr>
      <w:numPr>
        <w:numId w:val="46"/>
      </w:numPr>
    </w:pPr>
  </w:style>
  <w:style w:type="paragraph" w:customStyle="1" w:styleId="Head01">
    <w:name w:val="Head 0.1"/>
    <w:basedOn w:val="Head0"/>
    <w:qFormat/>
    <w:rsid w:val="00DF59AB"/>
    <w:rPr>
      <w:sz w:val="56"/>
    </w:rPr>
  </w:style>
  <w:style w:type="paragraph" w:customStyle="1" w:styleId="Head02">
    <w:name w:val="Head 0.2"/>
    <w:basedOn w:val="Heading1"/>
    <w:link w:val="Head02Char"/>
    <w:qFormat/>
    <w:rsid w:val="00DF59AB"/>
    <w:pPr>
      <w:spacing w:before="480" w:after="0"/>
    </w:pPr>
    <w:rPr>
      <w:rFonts w:ascii="Times New Roman Bold" w:hAnsi="Times New Roman Bold"/>
      <w:smallCaps/>
      <w:kern w:val="0"/>
      <w:sz w:val="36"/>
      <w:lang w:val="en-US" w:eastAsia="en-US"/>
    </w:rPr>
  </w:style>
  <w:style w:type="paragraph" w:customStyle="1" w:styleId="Head12b">
    <w:name w:val="Head 1.2b"/>
    <w:basedOn w:val="Normal"/>
    <w:qFormat/>
    <w:rsid w:val="00DF59AB"/>
    <w:pPr>
      <w:numPr>
        <w:ilvl w:val="12"/>
      </w:numPr>
      <w:ind w:left="360" w:hanging="360"/>
    </w:pPr>
    <w:rPr>
      <w:b/>
      <w:sz w:val="24"/>
      <w:lang w:val="en-US" w:eastAsia="en-US"/>
    </w:rPr>
  </w:style>
  <w:style w:type="paragraph" w:customStyle="1" w:styleId="Head21b">
    <w:name w:val="Head 2.1b"/>
    <w:basedOn w:val="Normal"/>
    <w:qFormat/>
    <w:rsid w:val="00DF59AB"/>
    <w:pPr>
      <w:keepNext/>
      <w:pBdr>
        <w:bottom w:val="single" w:sz="24" w:space="3" w:color="auto"/>
      </w:pBdr>
      <w:spacing w:before="480"/>
      <w:jc w:val="center"/>
    </w:pPr>
    <w:rPr>
      <w:rFonts w:ascii="Times New Roman Bold" w:hAnsi="Times New Roman Bold"/>
      <w:b/>
      <w:smallCaps/>
      <w:sz w:val="32"/>
      <w:lang w:val="en-US" w:eastAsia="en-US"/>
    </w:rPr>
  </w:style>
  <w:style w:type="paragraph" w:customStyle="1" w:styleId="HeadingQT2">
    <w:name w:val="Heading QT2"/>
    <w:basedOn w:val="Normal"/>
    <w:link w:val="HeadingQT2Char"/>
    <w:autoRedefine/>
    <w:qFormat/>
    <w:rsid w:val="00DF59AB"/>
    <w:pPr>
      <w:spacing w:after="134"/>
      <w:ind w:left="720" w:right="-14" w:hanging="360"/>
    </w:pPr>
    <w:rPr>
      <w:b/>
      <w:sz w:val="28"/>
      <w:szCs w:val="28"/>
      <w:lang w:val="en-US" w:eastAsia="en-US"/>
    </w:rPr>
  </w:style>
  <w:style w:type="character" w:customStyle="1" w:styleId="HeadingQT2Char">
    <w:name w:val="Heading QT2 Char"/>
    <w:basedOn w:val="DefaultParagraphFont"/>
    <w:link w:val="HeadingQT2"/>
    <w:rsid w:val="00DF59AB"/>
    <w:rPr>
      <w:b/>
      <w:sz w:val="28"/>
      <w:szCs w:val="28"/>
      <w:lang w:val="en-US" w:eastAsia="en-US"/>
    </w:rPr>
  </w:style>
  <w:style w:type="character" w:customStyle="1" w:styleId="Heading3Char">
    <w:name w:val="Heading 3 Char"/>
    <w:aliases w:val="Section Header3 Char1,ClauseSub_No&amp;Name Char1,Section Header3 Char Char Char Char Char Char1,Section Header3 Char Char Char Char1"/>
    <w:basedOn w:val="DefaultParagraphFont"/>
    <w:rsid w:val="00DF59AB"/>
    <w:rPr>
      <w:rFonts w:asciiTheme="majorHAnsi" w:eastAsiaTheme="majorEastAsia" w:hAnsiTheme="majorHAnsi" w:cstheme="majorBidi"/>
      <w:b/>
      <w:bCs/>
      <w:color w:val="4F81BD" w:themeColor="accent1"/>
    </w:rPr>
  </w:style>
  <w:style w:type="character" w:styleId="FollowedHyperlink">
    <w:name w:val="FollowedHyperlink"/>
    <w:rsid w:val="00DF59AB"/>
    <w:rPr>
      <w:color w:val="800080"/>
      <w:u w:val="single"/>
    </w:rPr>
  </w:style>
  <w:style w:type="paragraph" w:customStyle="1" w:styleId="Document1">
    <w:name w:val="Document 1"/>
    <w:rsid w:val="00DF59AB"/>
    <w:pPr>
      <w:keepNext/>
      <w:keepLines/>
      <w:tabs>
        <w:tab w:val="left" w:pos="-720"/>
      </w:tabs>
      <w:suppressAutoHyphens/>
    </w:pPr>
    <w:rPr>
      <w:rFonts w:ascii="Courier New" w:hAnsi="Courier New"/>
      <w:lang w:val="en-US" w:eastAsia="en-US"/>
    </w:rPr>
  </w:style>
  <w:style w:type="paragraph" w:customStyle="1" w:styleId="BlockQuotation">
    <w:name w:val="Block Quotation"/>
    <w:basedOn w:val="Normal"/>
    <w:rsid w:val="00DF59AB"/>
    <w:pPr>
      <w:ind w:left="855" w:right="-72" w:hanging="315"/>
      <w:jc w:val="both"/>
    </w:pPr>
    <w:rPr>
      <w:sz w:val="24"/>
      <w:lang w:val="en-US" w:eastAsia="en-US"/>
    </w:rPr>
  </w:style>
  <w:style w:type="paragraph" w:styleId="TableofFigures">
    <w:name w:val="table of figures"/>
    <w:basedOn w:val="Normal"/>
    <w:next w:val="Normal"/>
    <w:rsid w:val="00DF59AB"/>
    <w:pPr>
      <w:ind w:left="480" w:hanging="480"/>
      <w:jc w:val="both"/>
    </w:pPr>
    <w:rPr>
      <w:sz w:val="24"/>
      <w:lang w:val="en-US" w:eastAsia="en-US"/>
    </w:rPr>
  </w:style>
  <w:style w:type="character" w:customStyle="1" w:styleId="Header1-ClausesChar">
    <w:name w:val="Header 1 - Clauses Char"/>
    <w:rsid w:val="00DF59AB"/>
    <w:rPr>
      <w:b/>
      <w:sz w:val="24"/>
    </w:rPr>
  </w:style>
  <w:style w:type="paragraph" w:customStyle="1" w:styleId="pq-annexb">
    <w:name w:val="pq-annexb"/>
    <w:basedOn w:val="Normal"/>
    <w:rsid w:val="00DF59AB"/>
    <w:pPr>
      <w:tabs>
        <w:tab w:val="num" w:pos="900"/>
      </w:tabs>
      <w:ind w:left="900" w:hanging="900"/>
      <w:jc w:val="both"/>
    </w:pPr>
    <w:rPr>
      <w:b/>
      <w:sz w:val="24"/>
      <w:lang w:val="en-US" w:eastAsia="en-US"/>
    </w:rPr>
  </w:style>
  <w:style w:type="paragraph" w:customStyle="1" w:styleId="Outlinei">
    <w:name w:val="Outline i)"/>
    <w:basedOn w:val="Normal"/>
    <w:rsid w:val="00DF59AB"/>
    <w:pPr>
      <w:tabs>
        <w:tab w:val="num" w:pos="1782"/>
      </w:tabs>
      <w:spacing w:before="120"/>
      <w:ind w:left="1782" w:hanging="792"/>
    </w:pPr>
    <w:rPr>
      <w:sz w:val="24"/>
      <w:lang w:val="en-US" w:eastAsia="en-US"/>
    </w:rPr>
  </w:style>
  <w:style w:type="paragraph" w:styleId="ListNumber">
    <w:name w:val="List Number"/>
    <w:basedOn w:val="Normal"/>
    <w:rsid w:val="00DF59AB"/>
    <w:pPr>
      <w:tabs>
        <w:tab w:val="num" w:pos="360"/>
      </w:tabs>
      <w:ind w:left="360" w:hanging="360"/>
      <w:jc w:val="both"/>
    </w:pPr>
    <w:rPr>
      <w:sz w:val="24"/>
      <w:lang w:val="en-US" w:eastAsia="en-US"/>
    </w:rPr>
  </w:style>
  <w:style w:type="paragraph" w:customStyle="1" w:styleId="FooterLandscape">
    <w:name w:val="Footer Landscape"/>
    <w:basedOn w:val="Footer"/>
    <w:next w:val="Normal"/>
    <w:rsid w:val="00DF59AB"/>
    <w:pPr>
      <w:pBdr>
        <w:bottom w:val="single" w:sz="4" w:space="1" w:color="auto"/>
      </w:pBdr>
      <w:tabs>
        <w:tab w:val="clear" w:pos="9504"/>
        <w:tab w:val="center" w:pos="5328"/>
        <w:tab w:val="right" w:pos="12816"/>
      </w:tabs>
    </w:pPr>
    <w:rPr>
      <w:sz w:val="20"/>
      <w:lang w:val="en-US" w:eastAsia="en-US"/>
    </w:rPr>
  </w:style>
  <w:style w:type="paragraph" w:customStyle="1" w:styleId="HeaderLandscape">
    <w:name w:val="Header Landscape"/>
    <w:basedOn w:val="Header"/>
    <w:next w:val="Normal"/>
    <w:rsid w:val="00DF59AB"/>
    <w:pPr>
      <w:tabs>
        <w:tab w:val="clear" w:pos="9000"/>
        <w:tab w:val="right" w:pos="12816"/>
      </w:tabs>
    </w:pPr>
    <w:rPr>
      <w:sz w:val="24"/>
      <w:lang w:val="en-US" w:eastAsia="en-US"/>
    </w:rPr>
  </w:style>
  <w:style w:type="paragraph" w:customStyle="1" w:styleId="Head22b">
    <w:name w:val="Head 2.2b"/>
    <w:basedOn w:val="Normal"/>
    <w:rsid w:val="00DF59AB"/>
    <w:pPr>
      <w:suppressAutoHyphens/>
      <w:ind w:left="360" w:hanging="360"/>
    </w:pPr>
    <w:rPr>
      <w:rFonts w:ascii="Tms Rmn" w:hAnsi="Tms Rmn"/>
      <w:b/>
      <w:sz w:val="24"/>
      <w:lang w:val="en-US" w:eastAsia="en-US"/>
    </w:rPr>
  </w:style>
  <w:style w:type="paragraph" w:customStyle="1" w:styleId="TextBoxdots">
    <w:name w:val="Text Box (dots)"/>
    <w:basedOn w:val="Normal"/>
    <w:rsid w:val="00DF59A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lang w:val="en-US" w:eastAsia="en-US"/>
    </w:rPr>
  </w:style>
  <w:style w:type="paragraph" w:customStyle="1" w:styleId="1">
    <w:name w:val="1"/>
    <w:basedOn w:val="Normal"/>
    <w:rsid w:val="00DF59AB"/>
    <w:pPr>
      <w:suppressAutoHyphens/>
      <w:ind w:left="720" w:hanging="720"/>
      <w:jc w:val="both"/>
    </w:pPr>
    <w:rPr>
      <w:rFonts w:ascii="Tms Rmn" w:hAnsi="Tms Rmn"/>
      <w:sz w:val="24"/>
      <w:lang w:val="en-US" w:eastAsia="en-US"/>
    </w:rPr>
  </w:style>
  <w:style w:type="paragraph" w:customStyle="1" w:styleId="a">
    <w:name w:val="(a)"/>
    <w:basedOn w:val="Normal"/>
    <w:rsid w:val="00DF59AB"/>
    <w:pPr>
      <w:suppressAutoHyphens/>
      <w:ind w:left="1440" w:hanging="720"/>
      <w:jc w:val="both"/>
    </w:pPr>
    <w:rPr>
      <w:rFonts w:ascii="Tms Rmn" w:hAnsi="Tms Rmn"/>
      <w:sz w:val="24"/>
      <w:lang w:val="en-US" w:eastAsia="en-US"/>
    </w:rPr>
  </w:style>
  <w:style w:type="paragraph" w:customStyle="1" w:styleId="StyleHeader1-ClausesAfter10pt">
    <w:name w:val="Style Header 1 - Clauses + After:  10 pt"/>
    <w:basedOn w:val="Header1-Clauses"/>
    <w:autoRedefine/>
    <w:rsid w:val="00DF59AB"/>
    <w:pPr>
      <w:tabs>
        <w:tab w:val="clear" w:pos="720"/>
      </w:tabs>
      <w:spacing w:after="200"/>
      <w:ind w:left="0" w:firstLine="0"/>
    </w:pPr>
    <w:rPr>
      <w:bCs/>
      <w:lang w:val="en-US" w:eastAsia="en-US"/>
    </w:rPr>
  </w:style>
  <w:style w:type="paragraph" w:customStyle="1" w:styleId="DefaultParagraphFont1">
    <w:name w:val="Default Paragraph Font1"/>
    <w:next w:val="Normal"/>
    <w:rsid w:val="00DF59AB"/>
    <w:pPr>
      <w:numPr>
        <w:numId w:val="47"/>
      </w:numPr>
    </w:pPr>
    <w:rPr>
      <w:rFonts w:ascii="‚l‚r –¾’©" w:hAnsi="‚l‚r –¾’©" w:cs="‚l‚r –¾’©"/>
      <w:noProof/>
      <w:sz w:val="21"/>
      <w:lang w:val="en-GB" w:eastAsia="en-GB"/>
    </w:rPr>
  </w:style>
  <w:style w:type="paragraph" w:customStyle="1" w:styleId="ClauseSubListSubList">
    <w:name w:val="ClauseSub_List_SubList"/>
    <w:rsid w:val="00DF59AB"/>
    <w:pPr>
      <w:tabs>
        <w:tab w:val="num" w:pos="360"/>
      </w:tabs>
      <w:ind w:left="360" w:hanging="360"/>
    </w:pPr>
    <w:rPr>
      <w:sz w:val="22"/>
      <w:szCs w:val="22"/>
      <w:lang w:val="en-GB" w:eastAsia="en-US"/>
    </w:rPr>
  </w:style>
  <w:style w:type="paragraph" w:customStyle="1" w:styleId="ClauseSubParaIndent">
    <w:name w:val="ClauseSub_ParaIndent"/>
    <w:basedOn w:val="ClauseSubPara"/>
    <w:rsid w:val="00DF59AB"/>
    <w:pPr>
      <w:ind w:left="2835"/>
    </w:pPr>
  </w:style>
  <w:style w:type="paragraph" w:customStyle="1" w:styleId="S1a-header">
    <w:name w:val="S1a-header"/>
    <w:basedOn w:val="S1-Header"/>
    <w:autoRedefine/>
    <w:rsid w:val="00DF59AB"/>
    <w:pPr>
      <w:tabs>
        <w:tab w:val="num" w:pos="360"/>
      </w:tabs>
      <w:spacing w:after="200"/>
      <w:ind w:left="360" w:hanging="360"/>
    </w:pPr>
    <w:rPr>
      <w:lang w:val="en-US" w:eastAsia="en-US"/>
    </w:rPr>
  </w:style>
  <w:style w:type="paragraph" w:customStyle="1" w:styleId="S1b-header1">
    <w:name w:val="S1b-header1"/>
    <w:basedOn w:val="Normal"/>
    <w:rsid w:val="00DF59AB"/>
    <w:pPr>
      <w:numPr>
        <w:numId w:val="48"/>
      </w:numPr>
      <w:spacing w:before="120" w:after="240"/>
      <w:jc w:val="center"/>
    </w:pPr>
    <w:rPr>
      <w:b/>
      <w:sz w:val="28"/>
      <w:lang w:val="en-US" w:eastAsia="en-US"/>
    </w:rPr>
  </w:style>
  <w:style w:type="paragraph" w:customStyle="1" w:styleId="S4Header">
    <w:name w:val="S4 Header"/>
    <w:basedOn w:val="Normal"/>
    <w:next w:val="Normal"/>
    <w:link w:val="S4HeaderChar"/>
    <w:rsid w:val="00DF59AB"/>
    <w:pPr>
      <w:spacing w:before="120" w:after="240"/>
      <w:jc w:val="center"/>
    </w:pPr>
    <w:rPr>
      <w:b/>
      <w:sz w:val="32"/>
      <w:lang w:val="en-US" w:eastAsia="en-US"/>
    </w:rPr>
  </w:style>
  <w:style w:type="paragraph" w:customStyle="1" w:styleId="StyleTOC1NotBold">
    <w:name w:val="Style TOC 1 + Not Bold"/>
    <w:basedOn w:val="TOC1"/>
    <w:rsid w:val="00DF59AB"/>
    <w:pPr>
      <w:tabs>
        <w:tab w:val="right" w:leader="dot" w:pos="9000"/>
      </w:tabs>
      <w:outlineLvl w:val="0"/>
    </w:pPr>
    <w:rPr>
      <w:rFonts w:ascii="Times New Roman" w:hAnsi="Times New Roman" w:cs="Times New Roman"/>
      <w:b w:val="0"/>
      <w:bCs w:val="0"/>
      <w:caps/>
      <w:sz w:val="28"/>
      <w:lang w:val="en-US" w:eastAsia="en-US"/>
    </w:rPr>
  </w:style>
  <w:style w:type="paragraph" w:customStyle="1" w:styleId="StyleS7Header2NotBold">
    <w:name w:val="Style S7 Header 2 + Not Bold"/>
    <w:basedOn w:val="S7Header2"/>
    <w:rsid w:val="00DF59AB"/>
    <w:pPr>
      <w:spacing w:before="60"/>
    </w:pPr>
    <w:rPr>
      <w:noProof/>
      <w:color w:val="000000" w:themeColor="text1"/>
    </w:rPr>
  </w:style>
  <w:style w:type="paragraph" w:customStyle="1" w:styleId="UGHeading1">
    <w:name w:val="UG Heading 1"/>
    <w:basedOn w:val="Normal"/>
    <w:rsid w:val="00DF59AB"/>
    <w:pPr>
      <w:spacing w:before="120" w:after="240"/>
      <w:jc w:val="center"/>
    </w:pPr>
    <w:rPr>
      <w:b/>
      <w:sz w:val="36"/>
      <w:lang w:val="en-US" w:eastAsia="en-US"/>
    </w:rPr>
  </w:style>
  <w:style w:type="paragraph" w:customStyle="1" w:styleId="StyleHeader2-SubClausesLeft-001Hanging044After">
    <w:name w:val="Style Header 2 - SubClauses + Left:  -0.01&quot; Hanging:  0.44&quot; After..."/>
    <w:basedOn w:val="Header2-SubClauses"/>
    <w:autoRedefine/>
    <w:rsid w:val="00DF59AB"/>
    <w:pPr>
      <w:tabs>
        <w:tab w:val="clear" w:pos="619"/>
      </w:tabs>
      <w:spacing w:after="240"/>
      <w:ind w:left="720" w:hanging="720"/>
    </w:pPr>
    <w:rPr>
      <w:lang w:val="en-US" w:eastAsia="en-US"/>
    </w:rPr>
  </w:style>
  <w:style w:type="paragraph" w:customStyle="1" w:styleId="S1-OptB-header2">
    <w:name w:val="S1-OptB-header2"/>
    <w:basedOn w:val="Normal"/>
    <w:rsid w:val="00DF59AB"/>
    <w:pPr>
      <w:numPr>
        <w:numId w:val="49"/>
      </w:numPr>
    </w:pPr>
    <w:rPr>
      <w:b/>
      <w:sz w:val="24"/>
      <w:lang w:val="en-US" w:eastAsia="en-US"/>
    </w:rPr>
  </w:style>
  <w:style w:type="paragraph" w:customStyle="1" w:styleId="S1-OptB-subpara">
    <w:name w:val="S1-OptB-sub para"/>
    <w:basedOn w:val="Normal"/>
    <w:rsid w:val="00DF59AB"/>
    <w:pPr>
      <w:numPr>
        <w:ilvl w:val="1"/>
        <w:numId w:val="50"/>
      </w:numPr>
      <w:spacing w:after="200"/>
      <w:jc w:val="both"/>
    </w:pPr>
    <w:rPr>
      <w:sz w:val="24"/>
      <w:lang w:val="en-US" w:eastAsia="en-US"/>
    </w:rPr>
  </w:style>
  <w:style w:type="paragraph" w:customStyle="1" w:styleId="OptB-S1-subpara">
    <w:name w:val="OptB-S1-sub para"/>
    <w:basedOn w:val="Normal"/>
    <w:rsid w:val="00DF59AB"/>
    <w:pPr>
      <w:numPr>
        <w:ilvl w:val="1"/>
        <w:numId w:val="49"/>
      </w:numPr>
      <w:spacing w:after="200"/>
      <w:jc w:val="both"/>
    </w:pPr>
    <w:rPr>
      <w:sz w:val="24"/>
      <w:lang w:val="en-US" w:eastAsia="en-US"/>
    </w:rPr>
  </w:style>
  <w:style w:type="character" w:customStyle="1" w:styleId="S4HeaderChar">
    <w:name w:val="S4 Header Char"/>
    <w:link w:val="S4Header"/>
    <w:rsid w:val="00DF59AB"/>
    <w:rPr>
      <w:b/>
      <w:sz w:val="32"/>
      <w:lang w:val="en-US" w:eastAsia="en-US"/>
    </w:rPr>
  </w:style>
  <w:style w:type="paragraph" w:customStyle="1" w:styleId="UserGuide">
    <w:name w:val="User Guide"/>
    <w:basedOn w:val="Normal"/>
    <w:rsid w:val="00DF59AB"/>
    <w:pPr>
      <w:jc w:val="center"/>
    </w:pPr>
    <w:rPr>
      <w:b/>
      <w:sz w:val="72"/>
      <w:lang w:val="en-US" w:eastAsia="en-US"/>
    </w:rPr>
  </w:style>
  <w:style w:type="paragraph" w:customStyle="1" w:styleId="StyleHeading3SectionHeader3ClauseSubNoNameBold">
    <w:name w:val="Style Heading 3Section Header3ClauseSub_No&amp;Name + Bold"/>
    <w:basedOn w:val="Heading3"/>
    <w:rsid w:val="00DF59AB"/>
    <w:pPr>
      <w:keepNext w:val="0"/>
      <w:framePr w:wrap="around"/>
      <w:tabs>
        <w:tab w:val="num" w:pos="864"/>
      </w:tabs>
      <w:spacing w:before="0" w:after="200"/>
      <w:ind w:left="864" w:hanging="432"/>
      <w:jc w:val="center"/>
    </w:pPr>
    <w:rPr>
      <w:sz w:val="28"/>
      <w:szCs w:val="20"/>
      <w:lang w:val="en-US" w:eastAsia="en-US"/>
    </w:rPr>
  </w:style>
  <w:style w:type="paragraph" w:customStyle="1" w:styleId="a11">
    <w:name w:val="a1 1"/>
    <w:rsid w:val="00DF59AB"/>
    <w:pPr>
      <w:widowControl w:val="0"/>
      <w:tabs>
        <w:tab w:val="left" w:pos="-720"/>
      </w:tabs>
      <w:suppressAutoHyphens/>
    </w:pPr>
    <w:rPr>
      <w:rFonts w:ascii="CG Times" w:hAnsi="CG Times"/>
      <w:sz w:val="24"/>
      <w:lang w:val="en-US" w:eastAsia="en-US"/>
    </w:rPr>
  </w:style>
  <w:style w:type="paragraph" w:customStyle="1" w:styleId="REGULAR3">
    <w:name w:val="REGULAR 3"/>
    <w:rsid w:val="00DF59AB"/>
    <w:pPr>
      <w:widowControl w:val="0"/>
      <w:tabs>
        <w:tab w:val="left" w:pos="0"/>
        <w:tab w:val="right" w:pos="1560"/>
        <w:tab w:val="left" w:pos="1800"/>
        <w:tab w:val="left" w:pos="2160"/>
      </w:tabs>
      <w:suppressAutoHyphens/>
    </w:pPr>
    <w:rPr>
      <w:rFonts w:ascii="CG Times" w:hAnsi="CG Times"/>
      <w:sz w:val="24"/>
      <w:lang w:val="en-US" w:eastAsia="en-US"/>
    </w:rPr>
  </w:style>
  <w:style w:type="paragraph" w:customStyle="1" w:styleId="Headfid1">
    <w:name w:val="Head fid1"/>
    <w:basedOn w:val="Normal"/>
    <w:rsid w:val="00DF59AB"/>
    <w:pPr>
      <w:spacing w:before="120" w:after="120"/>
      <w:jc w:val="both"/>
    </w:pPr>
    <w:rPr>
      <w:b/>
      <w:sz w:val="24"/>
      <w:lang w:val="en-GB" w:eastAsia="en-US"/>
    </w:rPr>
  </w:style>
  <w:style w:type="paragraph" w:customStyle="1" w:styleId="UG-Sec3-heading1">
    <w:name w:val="UG-Sec3-heading1"/>
    <w:basedOn w:val="Heading2"/>
    <w:link w:val="UG-Sec3-heading1Char"/>
    <w:rsid w:val="00DF59AB"/>
    <w:pPr>
      <w:keepNext w:val="0"/>
      <w:tabs>
        <w:tab w:val="clear" w:pos="1350"/>
        <w:tab w:val="left" w:pos="619"/>
      </w:tabs>
      <w:spacing w:before="120" w:after="200"/>
    </w:pPr>
    <w:rPr>
      <w:sz w:val="28"/>
      <w:szCs w:val="28"/>
      <w:lang w:val="en-US" w:eastAsia="en-US"/>
    </w:rPr>
  </w:style>
  <w:style w:type="paragraph" w:customStyle="1" w:styleId="UG-Sec3-Heading2">
    <w:name w:val="UG-Sec3-Heading2"/>
    <w:basedOn w:val="Normal"/>
    <w:rsid w:val="00DF59AB"/>
    <w:pPr>
      <w:autoSpaceDE w:val="0"/>
      <w:autoSpaceDN w:val="0"/>
      <w:adjustRightInd w:val="0"/>
      <w:spacing w:after="200"/>
      <w:jc w:val="both"/>
    </w:pPr>
    <w:rPr>
      <w:b/>
      <w:bCs/>
      <w:color w:val="000000"/>
      <w:sz w:val="24"/>
      <w:lang w:val="en-US" w:eastAsia="en-US"/>
    </w:rPr>
  </w:style>
  <w:style w:type="paragraph" w:customStyle="1" w:styleId="StyleUG-Sec3-heading18ptBlack">
    <w:name w:val="Style UG-Sec3-heading1 + 8 pt Black"/>
    <w:basedOn w:val="UG-Sec3-heading1"/>
    <w:link w:val="StyleUG-Sec3-heading18ptBlackChar"/>
    <w:rsid w:val="00DF59AB"/>
    <w:rPr>
      <w:bCs/>
      <w:color w:val="000000"/>
      <w:sz w:val="24"/>
    </w:rPr>
  </w:style>
  <w:style w:type="character" w:customStyle="1" w:styleId="UG-Sec3-heading1Char">
    <w:name w:val="UG-Sec3-heading1 Char"/>
    <w:link w:val="UG-Sec3-heading1"/>
    <w:rsid w:val="00DF59AB"/>
    <w:rPr>
      <w:b/>
      <w:sz w:val="28"/>
      <w:szCs w:val="28"/>
      <w:lang w:val="en-US" w:eastAsia="en-US"/>
    </w:rPr>
  </w:style>
  <w:style w:type="character" w:customStyle="1" w:styleId="StyleUG-Sec3-heading18ptBlackChar">
    <w:name w:val="Style UG-Sec3-heading1 + 8 pt Black Char"/>
    <w:link w:val="StyleUG-Sec3-heading18ptBlack"/>
    <w:rsid w:val="00DF59AB"/>
    <w:rPr>
      <w:b/>
      <w:bCs/>
      <w:color w:val="000000"/>
      <w:sz w:val="24"/>
      <w:szCs w:val="28"/>
      <w:lang w:val="en-US" w:eastAsia="en-US"/>
    </w:rPr>
  </w:style>
  <w:style w:type="paragraph" w:customStyle="1" w:styleId="UG-Sec3b-Heading1">
    <w:name w:val="UG-Sec3b-Heading1"/>
    <w:basedOn w:val="UG-Sec3-heading1"/>
    <w:rsid w:val="00DF59AB"/>
  </w:style>
  <w:style w:type="paragraph" w:customStyle="1" w:styleId="UG-Sec3b-Heading2">
    <w:name w:val="UG-Sec3b-Heading2"/>
    <w:basedOn w:val="UG-Sec3-Heading2"/>
    <w:rsid w:val="00DF59AB"/>
  </w:style>
  <w:style w:type="paragraph" w:customStyle="1" w:styleId="SecVI-Header2">
    <w:name w:val="Sec VI - Header 2"/>
    <w:basedOn w:val="Heading3"/>
    <w:link w:val="SecVI-Header2Char"/>
    <w:rsid w:val="00DF59AB"/>
    <w:pPr>
      <w:keepNext w:val="0"/>
      <w:framePr w:wrap="around"/>
      <w:tabs>
        <w:tab w:val="num" w:pos="864"/>
      </w:tabs>
      <w:spacing w:before="0" w:after="200"/>
      <w:jc w:val="center"/>
    </w:pPr>
    <w:rPr>
      <w:bCs w:val="0"/>
      <w:sz w:val="28"/>
      <w:szCs w:val="28"/>
      <w:lang w:val="en-US" w:eastAsia="en-US"/>
    </w:rPr>
  </w:style>
  <w:style w:type="paragraph" w:customStyle="1" w:styleId="SecVI-Header3">
    <w:name w:val="Sec VI - Header 3"/>
    <w:basedOn w:val="SecVI-Header2"/>
    <w:link w:val="SecVI-Header3Char"/>
    <w:rsid w:val="00DF59AB"/>
    <w:pPr>
      <w:framePr w:wrap="around"/>
    </w:pPr>
    <w:rPr>
      <w:sz w:val="24"/>
    </w:rPr>
  </w:style>
  <w:style w:type="character" w:customStyle="1" w:styleId="SecVI-Header2Char">
    <w:name w:val="Sec VI - Header 2 Char"/>
    <w:link w:val="SecVI-Header2"/>
    <w:rsid w:val="00DF59AB"/>
    <w:rPr>
      <w:b/>
      <w:sz w:val="28"/>
      <w:szCs w:val="28"/>
      <w:lang w:val="en-US" w:eastAsia="en-US"/>
    </w:rPr>
  </w:style>
  <w:style w:type="character" w:customStyle="1" w:styleId="SecVI-Header3Char">
    <w:name w:val="Sec VI - Header 3 Char"/>
    <w:link w:val="SecVI-Header3"/>
    <w:rsid w:val="00DF59AB"/>
    <w:rPr>
      <w:b/>
      <w:sz w:val="24"/>
      <w:szCs w:val="28"/>
      <w:lang w:val="en-US" w:eastAsia="en-US"/>
    </w:rPr>
  </w:style>
  <w:style w:type="paragraph" w:customStyle="1" w:styleId="SecVI-Header1">
    <w:name w:val="Sec VI - Header 1"/>
    <w:basedOn w:val="SectionVHeader"/>
    <w:rsid w:val="00DF59AB"/>
    <w:rPr>
      <w:lang w:val="en-US" w:eastAsia="en-US"/>
    </w:rPr>
  </w:style>
  <w:style w:type="paragraph" w:customStyle="1" w:styleId="UG-Part">
    <w:name w:val="UG - Part"/>
    <w:basedOn w:val="Heading1"/>
    <w:rsid w:val="00DF59AB"/>
    <w:pPr>
      <w:spacing w:before="120"/>
      <w:ind w:left="720" w:right="288"/>
    </w:pPr>
    <w:rPr>
      <w:bCs/>
      <w:sz w:val="48"/>
      <w:lang w:val="en-US" w:eastAsia="en-US"/>
    </w:rPr>
  </w:style>
  <w:style w:type="paragraph" w:customStyle="1" w:styleId="UG-Option">
    <w:name w:val="UG - Option"/>
    <w:basedOn w:val="Option"/>
    <w:rsid w:val="00DF59AB"/>
    <w:pPr>
      <w:spacing w:before="240"/>
      <w:ind w:left="720" w:right="288"/>
    </w:pPr>
    <w:rPr>
      <w:bCs/>
      <w:sz w:val="44"/>
      <w:lang w:val="en-US" w:eastAsia="en-US"/>
    </w:rPr>
  </w:style>
  <w:style w:type="paragraph" w:customStyle="1" w:styleId="UG-OptB-Sec3-heading1">
    <w:name w:val="UG-OptB-Sec 3 - heading1"/>
    <w:basedOn w:val="UG-Sec3-heading1"/>
    <w:rsid w:val="00DF59AB"/>
  </w:style>
  <w:style w:type="paragraph" w:customStyle="1" w:styleId="UGOptB-Sec3-Heading2">
    <w:name w:val="UG OptB - Sec 3 - Heading 2"/>
    <w:basedOn w:val="UG-Sec3-Heading2"/>
    <w:rsid w:val="00DF59AB"/>
  </w:style>
  <w:style w:type="paragraph" w:customStyle="1" w:styleId="UG-OptB-Sec3b-heading1">
    <w:name w:val="UG-OptB-Sec 3b - heading 1"/>
    <w:basedOn w:val="UG-OptB-Sec3-heading1"/>
    <w:rsid w:val="00DF59AB"/>
  </w:style>
  <w:style w:type="paragraph" w:customStyle="1" w:styleId="UGOptB-Sec3b-Heading2">
    <w:name w:val="UG OptB - Sec 3b - Heading 2"/>
    <w:basedOn w:val="UGOptB-Sec3-Heading2"/>
    <w:rsid w:val="00DF59AB"/>
  </w:style>
  <w:style w:type="paragraph" w:customStyle="1" w:styleId="UG-SectionIV-Heading1">
    <w:name w:val="UG - Section IV - Heading 1"/>
    <w:basedOn w:val="Subtitle"/>
    <w:rsid w:val="00DF59AB"/>
    <w:pPr>
      <w:spacing w:before="120" w:after="200"/>
    </w:pPr>
    <w:rPr>
      <w:sz w:val="40"/>
      <w:lang w:val="en-US" w:eastAsia="en-US"/>
    </w:rPr>
  </w:style>
  <w:style w:type="paragraph" w:customStyle="1" w:styleId="UG-SectionIV-Heading2">
    <w:name w:val="UG - Section IV - Heading 2"/>
    <w:basedOn w:val="Normal"/>
    <w:next w:val="Normal"/>
    <w:rsid w:val="00DF59AB"/>
    <w:pPr>
      <w:spacing w:before="120" w:after="200"/>
    </w:pPr>
    <w:rPr>
      <w:b/>
      <w:sz w:val="32"/>
      <w:szCs w:val="22"/>
      <w:lang w:val="en-US" w:eastAsia="en-US"/>
    </w:rPr>
  </w:style>
  <w:style w:type="paragraph" w:customStyle="1" w:styleId="UG-SectionVI-Heading1">
    <w:name w:val="UG - Section VI - Heading 1"/>
    <w:basedOn w:val="UG-SectionIV-Heading1"/>
    <w:rsid w:val="00DF59AB"/>
  </w:style>
  <w:style w:type="paragraph" w:customStyle="1" w:styleId="UG-SectionVI-Heading2">
    <w:name w:val="UG - Section VI - Heading 2"/>
    <w:basedOn w:val="UG-SectionIV-Heading2"/>
    <w:next w:val="Normal"/>
    <w:rsid w:val="00DF59AB"/>
    <w:pPr>
      <w:jc w:val="center"/>
    </w:pPr>
  </w:style>
  <w:style w:type="paragraph" w:customStyle="1" w:styleId="UG-SectionVI-Heading3">
    <w:name w:val="UG - Section VI - Heading 3"/>
    <w:basedOn w:val="Normal"/>
    <w:next w:val="Normal"/>
    <w:rsid w:val="00DF59AB"/>
    <w:pPr>
      <w:spacing w:before="120" w:after="200"/>
      <w:jc w:val="center"/>
    </w:pPr>
    <w:rPr>
      <w:b/>
      <w:sz w:val="28"/>
      <w:lang w:val="en-US" w:eastAsia="en-US"/>
    </w:rPr>
  </w:style>
  <w:style w:type="paragraph" w:customStyle="1" w:styleId="UG-SectionIX-Heading1">
    <w:name w:val="UG - Section IX - Heading 1"/>
    <w:basedOn w:val="Heading2"/>
    <w:rsid w:val="00DF59AB"/>
    <w:pPr>
      <w:keepNext w:val="0"/>
      <w:tabs>
        <w:tab w:val="clear" w:pos="1350"/>
        <w:tab w:val="left" w:pos="619"/>
      </w:tabs>
      <w:spacing w:after="200"/>
      <w:jc w:val="center"/>
    </w:pPr>
    <w:rPr>
      <w:sz w:val="32"/>
      <w:szCs w:val="28"/>
      <w:lang w:val="en-US" w:eastAsia="en-US"/>
    </w:rPr>
  </w:style>
  <w:style w:type="paragraph" w:customStyle="1" w:styleId="UG-SectionIX-Heading2">
    <w:name w:val="UG - Section IX - Heading 2"/>
    <w:basedOn w:val="Heading2"/>
    <w:rsid w:val="00DF59AB"/>
    <w:pPr>
      <w:keepNext w:val="0"/>
      <w:tabs>
        <w:tab w:val="clear" w:pos="1350"/>
        <w:tab w:val="left" w:pos="619"/>
      </w:tabs>
      <w:spacing w:after="200"/>
      <w:jc w:val="center"/>
    </w:pPr>
    <w:rPr>
      <w:sz w:val="28"/>
      <w:szCs w:val="28"/>
      <w:lang w:val="en-US" w:eastAsia="en-US"/>
    </w:rPr>
  </w:style>
  <w:style w:type="paragraph" w:customStyle="1" w:styleId="StyleHeading3SectionHeader3ClauseSubNoNameHeading3CharSe">
    <w:name w:val="Style Heading 3Section Header3ClauseSub_No&amp;NameHeading 3 CharSe..."/>
    <w:basedOn w:val="Heading3"/>
    <w:rsid w:val="00DF59AB"/>
    <w:pPr>
      <w:keepNext w:val="0"/>
      <w:framePr w:wrap="around"/>
      <w:tabs>
        <w:tab w:val="num" w:pos="864"/>
      </w:tabs>
      <w:spacing w:before="0" w:after="200"/>
      <w:ind w:left="864" w:hanging="432"/>
      <w:jc w:val="center"/>
    </w:pPr>
    <w:rPr>
      <w:bCs w:val="0"/>
      <w:sz w:val="28"/>
      <w:szCs w:val="20"/>
      <w:lang w:val="en-US" w:eastAsia="en-US"/>
    </w:rPr>
  </w:style>
  <w:style w:type="paragraph" w:customStyle="1" w:styleId="ChapterNumber">
    <w:name w:val="ChapterNumber"/>
    <w:rsid w:val="00DF59AB"/>
    <w:pPr>
      <w:tabs>
        <w:tab w:val="left" w:pos="-720"/>
      </w:tabs>
      <w:suppressAutoHyphens/>
    </w:pPr>
    <w:rPr>
      <w:rFonts w:ascii="CG Times" w:hAnsi="CG Times"/>
      <w:sz w:val="22"/>
      <w:lang w:val="en-US" w:eastAsia="en-US"/>
    </w:rPr>
  </w:style>
  <w:style w:type="paragraph" w:customStyle="1" w:styleId="TextBox">
    <w:name w:val="Text Box"/>
    <w:rsid w:val="00DF59AB"/>
    <w:pPr>
      <w:keepNext/>
      <w:keepLines/>
      <w:tabs>
        <w:tab w:val="left" w:pos="-720"/>
      </w:tabs>
      <w:suppressAutoHyphens/>
      <w:jc w:val="both"/>
    </w:pPr>
    <w:rPr>
      <w:spacing w:val="-2"/>
      <w:sz w:val="22"/>
      <w:lang w:val="en-US" w:eastAsia="en-US"/>
    </w:rPr>
  </w:style>
  <w:style w:type="paragraph" w:customStyle="1" w:styleId="Heading1a">
    <w:name w:val="Heading 1a"/>
    <w:rsid w:val="00DF59AB"/>
    <w:pPr>
      <w:keepNext/>
      <w:keepLines/>
      <w:tabs>
        <w:tab w:val="left" w:pos="-720"/>
      </w:tabs>
      <w:suppressAutoHyphens/>
      <w:jc w:val="center"/>
    </w:pPr>
    <w:rPr>
      <w:b/>
      <w:smallCaps/>
      <w:sz w:val="32"/>
      <w:lang w:val="en-US" w:eastAsia="en-US"/>
    </w:rPr>
  </w:style>
  <w:style w:type="character" w:customStyle="1" w:styleId="reference">
    <w:name w:val="reference"/>
    <w:rsid w:val="00DF59AB"/>
    <w:rPr>
      <w:rFonts w:ascii="Book Antiqua" w:hAnsi="Book Antiqua"/>
      <w:i/>
      <w:noProof w:val="0"/>
      <w:sz w:val="24"/>
      <w:lang w:val="en-US"/>
    </w:rPr>
  </w:style>
  <w:style w:type="character" w:styleId="Strong">
    <w:name w:val="Strong"/>
    <w:qFormat/>
    <w:rsid w:val="00DF59AB"/>
    <w:rPr>
      <w:b/>
      <w:bCs/>
    </w:rPr>
  </w:style>
  <w:style w:type="paragraph" w:customStyle="1" w:styleId="Style110">
    <w:name w:val="Style 11"/>
    <w:basedOn w:val="Normal"/>
    <w:rsid w:val="00DF59AB"/>
    <w:pPr>
      <w:widowControl w:val="0"/>
      <w:autoSpaceDE w:val="0"/>
      <w:autoSpaceDN w:val="0"/>
      <w:spacing w:line="384" w:lineRule="atLeast"/>
    </w:pPr>
    <w:rPr>
      <w:sz w:val="24"/>
      <w:szCs w:val="24"/>
      <w:lang w:val="en-US" w:eastAsia="en-US"/>
    </w:rPr>
  </w:style>
  <w:style w:type="paragraph" w:customStyle="1" w:styleId="S3-Heading2">
    <w:name w:val="S3-Heading 2"/>
    <w:basedOn w:val="Normal"/>
    <w:rsid w:val="00DF59AB"/>
    <w:pPr>
      <w:spacing w:after="200"/>
      <w:ind w:left="1080" w:right="288" w:hanging="720"/>
      <w:jc w:val="both"/>
    </w:pPr>
    <w:rPr>
      <w:b/>
      <w:bCs/>
      <w:sz w:val="24"/>
      <w:szCs w:val="24"/>
      <w:lang w:val="en-US" w:eastAsia="en-US"/>
    </w:rPr>
  </w:style>
  <w:style w:type="paragraph" w:customStyle="1" w:styleId="xmsonormal">
    <w:name w:val="x_msonormal"/>
    <w:basedOn w:val="Normal"/>
    <w:rsid w:val="00DF59AB"/>
    <w:pPr>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DF59AB"/>
  </w:style>
  <w:style w:type="paragraph" w:customStyle="1" w:styleId="Section4heading">
    <w:name w:val="Section 4 heading"/>
    <w:basedOn w:val="Normal"/>
    <w:next w:val="Normal"/>
    <w:rsid w:val="00DF59AB"/>
    <w:pPr>
      <w:widowControl w:val="0"/>
      <w:tabs>
        <w:tab w:val="left" w:leader="dot" w:pos="8748"/>
      </w:tabs>
      <w:autoSpaceDE w:val="0"/>
      <w:autoSpaceDN w:val="0"/>
      <w:spacing w:after="240"/>
      <w:jc w:val="center"/>
    </w:pPr>
    <w:rPr>
      <w:b/>
      <w:noProof/>
      <w:sz w:val="36"/>
      <w:szCs w:val="24"/>
      <w:lang w:val="en-US" w:eastAsia="en-US"/>
    </w:rPr>
  </w:style>
  <w:style w:type="paragraph" w:customStyle="1" w:styleId="PlantEvaCriteriaMain">
    <w:name w:val="Plant Eva Criteria Main"/>
    <w:basedOn w:val="Header1-Clauses"/>
    <w:qFormat/>
    <w:rsid w:val="00DF59AB"/>
    <w:pPr>
      <w:tabs>
        <w:tab w:val="clear" w:pos="720"/>
      </w:tabs>
      <w:ind w:left="0" w:firstLine="0"/>
    </w:pPr>
    <w:rPr>
      <w:noProof/>
      <w:color w:val="000000" w:themeColor="text1"/>
      <w:lang w:val="en-US" w:eastAsia="en-US"/>
    </w:rPr>
  </w:style>
  <w:style w:type="paragraph" w:customStyle="1" w:styleId="PlantSubcriteria">
    <w:name w:val="Plant Subcriteria"/>
    <w:basedOn w:val="Footer"/>
    <w:qFormat/>
    <w:rsid w:val="00DF59AB"/>
    <w:pPr>
      <w:numPr>
        <w:numId w:val="51"/>
      </w:numPr>
      <w:tabs>
        <w:tab w:val="clear" w:pos="9504"/>
      </w:tabs>
      <w:spacing w:before="0"/>
      <w:jc w:val="both"/>
      <w:outlineLvl w:val="2"/>
    </w:pPr>
    <w:rPr>
      <w:b/>
      <w:noProof/>
      <w:sz w:val="28"/>
      <w:szCs w:val="28"/>
      <w:lang w:val="en-US" w:eastAsia="en-US"/>
    </w:rPr>
  </w:style>
  <w:style w:type="paragraph" w:customStyle="1" w:styleId="HeadingEC1">
    <w:name w:val="Heading EC1"/>
    <w:basedOn w:val="Title"/>
    <w:link w:val="HeadingEC1Char"/>
    <w:autoRedefine/>
    <w:qFormat/>
    <w:rsid w:val="00DF59AB"/>
    <w:pPr>
      <w:spacing w:after="134"/>
      <w:ind w:left="360" w:right="-14" w:hanging="255"/>
      <w:jc w:val="left"/>
    </w:pPr>
    <w:rPr>
      <w:sz w:val="40"/>
      <w:szCs w:val="40"/>
      <w:lang w:val="en-US" w:eastAsia="en-US"/>
    </w:rPr>
  </w:style>
  <w:style w:type="character" w:customStyle="1" w:styleId="HeadingEC1Char">
    <w:name w:val="Heading EC1 Char"/>
    <w:basedOn w:val="DefaultParagraphFont"/>
    <w:link w:val="HeadingEC1"/>
    <w:rsid w:val="00DF59AB"/>
    <w:rPr>
      <w:b/>
      <w:sz w:val="40"/>
      <w:szCs w:val="40"/>
      <w:lang w:val="en-US" w:eastAsia="en-US"/>
    </w:rPr>
  </w:style>
  <w:style w:type="paragraph" w:customStyle="1" w:styleId="Style17">
    <w:name w:val="Style 17"/>
    <w:basedOn w:val="Normal"/>
    <w:rsid w:val="00DF59AB"/>
    <w:pPr>
      <w:widowControl w:val="0"/>
      <w:autoSpaceDE w:val="0"/>
      <w:autoSpaceDN w:val="0"/>
      <w:spacing w:before="60" w:after="60" w:line="264" w:lineRule="exact"/>
      <w:ind w:left="576" w:hanging="360"/>
    </w:pPr>
    <w:rPr>
      <w:sz w:val="24"/>
      <w:szCs w:val="24"/>
      <w:lang w:val="en-US" w:eastAsia="en-US"/>
    </w:rPr>
  </w:style>
  <w:style w:type="paragraph" w:customStyle="1" w:styleId="StyleHeader2-SubClausesBold">
    <w:name w:val="Style Header 2 - SubClauses + Bold"/>
    <w:basedOn w:val="Header2-SubClauses"/>
    <w:link w:val="StyleHeader2-SubClausesBoldChar"/>
    <w:autoRedefine/>
    <w:rsid w:val="00DF59AB"/>
    <w:pPr>
      <w:numPr>
        <w:ilvl w:val="1"/>
      </w:numPr>
      <w:tabs>
        <w:tab w:val="clear" w:pos="619"/>
        <w:tab w:val="num" w:pos="504"/>
      </w:tabs>
      <w:ind w:left="620" w:hanging="634"/>
    </w:pPr>
    <w:rPr>
      <w:b/>
      <w:bCs/>
      <w:szCs w:val="24"/>
      <w:lang w:eastAsia="en-US"/>
    </w:rPr>
  </w:style>
  <w:style w:type="character" w:customStyle="1" w:styleId="StyleHeader2-SubClausesBoldChar">
    <w:name w:val="Style Header 2 - SubClauses + Bold Char"/>
    <w:basedOn w:val="DefaultParagraphFont"/>
    <w:link w:val="StyleHeader2-SubClausesBold"/>
    <w:rsid w:val="00DF59AB"/>
    <w:rPr>
      <w:b/>
      <w:bCs/>
      <w:sz w:val="24"/>
      <w:szCs w:val="24"/>
      <w:lang w:val="es-ES_tradnl" w:eastAsia="en-US"/>
    </w:rPr>
  </w:style>
  <w:style w:type="paragraph" w:customStyle="1" w:styleId="SubheaderTechnicalPartofEvaluation">
    <w:name w:val="Subheader Technical Part of Evaluation"/>
    <w:basedOn w:val="Normal"/>
    <w:link w:val="SubheaderTechnicalPartofEvaluationChar"/>
    <w:autoRedefine/>
    <w:qFormat/>
    <w:rsid w:val="00DF59AB"/>
    <w:rPr>
      <w:rFonts w:ascii="Times New Roman Bold" w:hAnsi="Times New Roman Bold"/>
      <w:b/>
      <w:noProof/>
      <w:sz w:val="28"/>
      <w:szCs w:val="24"/>
      <w:lang w:val="en-US" w:eastAsia="en-US"/>
    </w:rPr>
  </w:style>
  <w:style w:type="character" w:customStyle="1" w:styleId="SubheaderTechnicalPartofEvaluationChar">
    <w:name w:val="Subheader Technical Part of Evaluation Char"/>
    <w:basedOn w:val="DefaultParagraphFont"/>
    <w:link w:val="SubheaderTechnicalPartofEvaluation"/>
    <w:rsid w:val="00DF59AB"/>
    <w:rPr>
      <w:rFonts w:ascii="Times New Roman Bold" w:hAnsi="Times New Roman Bold"/>
      <w:b/>
      <w:noProof/>
      <w:sz w:val="28"/>
      <w:szCs w:val="24"/>
      <w:lang w:val="en-US" w:eastAsia="en-US"/>
    </w:rPr>
  </w:style>
  <w:style w:type="paragraph" w:customStyle="1" w:styleId="SectionIXHeader">
    <w:name w:val="Section IX Header"/>
    <w:basedOn w:val="SectionVHeader"/>
    <w:rsid w:val="00DF59AB"/>
    <w:pPr>
      <w:spacing w:before="60" w:after="60"/>
    </w:pPr>
    <w:rPr>
      <w:szCs w:val="24"/>
      <w:lang w:val="en-US" w:eastAsia="en-US"/>
    </w:rPr>
  </w:style>
  <w:style w:type="character" w:customStyle="1" w:styleId="preparersnote">
    <w:name w:val="preparer's note"/>
    <w:basedOn w:val="DefaultParagraphFont"/>
    <w:rsid w:val="00DF59AB"/>
    <w:rPr>
      <w:b/>
      <w:i/>
      <w:iCs/>
    </w:rPr>
  </w:style>
  <w:style w:type="character" w:customStyle="1" w:styleId="Head02Char">
    <w:name w:val="Head 0.2 Char"/>
    <w:basedOn w:val="Heading1Char"/>
    <w:link w:val="Head02"/>
    <w:rsid w:val="00DF59AB"/>
    <w:rPr>
      <w:rFonts w:ascii="Times New Roman Bold" w:hAnsi="Times New Roman Bold"/>
      <w:b/>
      <w:smallCaps/>
      <w:kern w:val="28"/>
      <w:sz w:val="36"/>
      <w:lang w:val="en-US" w:eastAsia="en-US"/>
    </w:rPr>
  </w:style>
  <w:style w:type="paragraph" w:styleId="ListNumber2">
    <w:name w:val="List Number 2"/>
    <w:basedOn w:val="Normal"/>
    <w:unhideWhenUsed/>
    <w:rsid w:val="00DF59AB"/>
    <w:pPr>
      <w:numPr>
        <w:numId w:val="52"/>
      </w:numPr>
      <w:contextualSpacing/>
      <w:jc w:val="both"/>
    </w:pPr>
    <w:rPr>
      <w:sz w:val="24"/>
      <w:lang w:val="en-US" w:eastAsia="en-US"/>
    </w:rPr>
  </w:style>
  <w:style w:type="paragraph" w:customStyle="1" w:styleId="Head21a">
    <w:name w:val="Head 2.1a"/>
    <w:basedOn w:val="Normal"/>
    <w:rsid w:val="00DF59AB"/>
    <w:pPr>
      <w:keepNext/>
      <w:pBdr>
        <w:bottom w:val="single" w:sz="24" w:space="3" w:color="auto"/>
      </w:pBdr>
      <w:suppressAutoHyphens/>
      <w:spacing w:before="480" w:after="120"/>
      <w:jc w:val="center"/>
    </w:pPr>
    <w:rPr>
      <w:rFonts w:ascii="Times New Roman Bold" w:hAnsi="Times New Roman Bold"/>
      <w:b/>
      <w:smallCaps/>
      <w:sz w:val="32"/>
      <w:lang w:val="en-US" w:eastAsia="en-US"/>
    </w:rPr>
  </w:style>
  <w:style w:type="paragraph" w:customStyle="1" w:styleId="TOC11">
    <w:name w:val="TOC 11"/>
    <w:rsid w:val="00DF59AB"/>
    <w:pPr>
      <w:tabs>
        <w:tab w:val="left" w:pos="360"/>
      </w:tabs>
      <w:suppressAutoHyphens/>
    </w:pPr>
    <w:rPr>
      <w:rFonts w:ascii="CG Times" w:hAnsi="CG Times"/>
      <w:smallCaps/>
      <w:sz w:val="22"/>
      <w:lang w:val="en-US" w:eastAsia="en-US"/>
    </w:rPr>
  </w:style>
  <w:style w:type="paragraph" w:customStyle="1" w:styleId="Head11a">
    <w:name w:val="Head 1.1a"/>
    <w:link w:val="Head11aChar"/>
    <w:rsid w:val="00DF59AB"/>
    <w:pPr>
      <w:keepNext/>
      <w:numPr>
        <w:ilvl w:val="12"/>
      </w:numPr>
      <w:pBdr>
        <w:bottom w:val="single" w:sz="24" w:space="1" w:color="auto"/>
      </w:pBdr>
      <w:spacing w:before="360" w:after="120"/>
      <w:jc w:val="center"/>
    </w:pPr>
    <w:rPr>
      <w:rFonts w:ascii="Times New Roman Bold" w:hAnsi="Times New Roman Bold"/>
      <w:b/>
      <w:smallCaps/>
      <w:sz w:val="32"/>
      <w:lang w:val="en-US" w:eastAsia="en-US"/>
    </w:rPr>
  </w:style>
  <w:style w:type="paragraph" w:customStyle="1" w:styleId="Head12a">
    <w:name w:val="Head 1.2a"/>
    <w:rsid w:val="00DF59AB"/>
    <w:pPr>
      <w:numPr>
        <w:ilvl w:val="12"/>
      </w:numPr>
      <w:spacing w:after="120"/>
      <w:ind w:left="360" w:hanging="360"/>
    </w:pPr>
    <w:rPr>
      <w:b/>
      <w:sz w:val="24"/>
      <w:lang w:val="en-US" w:eastAsia="en-US"/>
    </w:rPr>
  </w:style>
  <w:style w:type="character" w:customStyle="1" w:styleId="Head32Char">
    <w:name w:val="Head 3.2 Char"/>
    <w:basedOn w:val="DefaultParagraphFont"/>
    <w:link w:val="Head32"/>
    <w:rsid w:val="00DF59AB"/>
    <w:rPr>
      <w:b/>
      <w:sz w:val="24"/>
    </w:rPr>
  </w:style>
  <w:style w:type="paragraph" w:customStyle="1" w:styleId="Head5a1">
    <w:name w:val="Head 5a.1"/>
    <w:basedOn w:val="Normal"/>
    <w:rsid w:val="00DF59AB"/>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DF59AB"/>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DF59AB"/>
    <w:rPr>
      <w:i/>
    </w:rPr>
  </w:style>
  <w:style w:type="paragraph" w:customStyle="1" w:styleId="Head5b1">
    <w:name w:val="Head 5b.1"/>
    <w:basedOn w:val="Head11a"/>
    <w:next w:val="Normal"/>
    <w:rsid w:val="00DF59AB"/>
    <w:pPr>
      <w:tabs>
        <w:tab w:val="left" w:pos="9900"/>
      </w:tabs>
    </w:pPr>
  </w:style>
  <w:style w:type="paragraph" w:customStyle="1" w:styleId="Head5c1">
    <w:name w:val="Head 5c.1"/>
    <w:basedOn w:val="Head11a"/>
    <w:rsid w:val="00DF59AB"/>
  </w:style>
  <w:style w:type="paragraph" w:customStyle="1" w:styleId="Head5d1">
    <w:name w:val="Head 5d.1"/>
    <w:basedOn w:val="Head11a"/>
    <w:next w:val="Normal"/>
    <w:rsid w:val="00DF59AB"/>
  </w:style>
  <w:style w:type="paragraph" w:customStyle="1" w:styleId="Head5d2">
    <w:name w:val="Head 5d.2"/>
    <w:basedOn w:val="Head12a"/>
    <w:next w:val="Normal"/>
    <w:rsid w:val="00DF59AB"/>
    <w:pPr>
      <w:ind w:left="720" w:hanging="720"/>
      <w:jc w:val="both"/>
    </w:pPr>
  </w:style>
  <w:style w:type="paragraph" w:styleId="NormalIndent">
    <w:name w:val="Normal Indent"/>
    <w:basedOn w:val="Normal"/>
    <w:rsid w:val="00DF59AB"/>
    <w:pPr>
      <w:suppressAutoHyphens/>
      <w:spacing w:after="120"/>
      <w:ind w:left="720"/>
      <w:jc w:val="both"/>
    </w:pPr>
    <w:rPr>
      <w:lang w:val="en-US" w:eastAsia="en-US"/>
    </w:rPr>
  </w:style>
  <w:style w:type="paragraph" w:customStyle="1" w:styleId="Head61">
    <w:name w:val="Head 6.1"/>
    <w:basedOn w:val="Head11a"/>
    <w:next w:val="Normal"/>
    <w:rsid w:val="00DF59AB"/>
  </w:style>
  <w:style w:type="paragraph" w:customStyle="1" w:styleId="Head62">
    <w:name w:val="Head 6.2"/>
    <w:basedOn w:val="Head12a"/>
    <w:next w:val="Normal"/>
    <w:rsid w:val="00DF59AB"/>
    <w:pPr>
      <w:suppressAutoHyphens/>
    </w:pPr>
  </w:style>
  <w:style w:type="paragraph" w:customStyle="1" w:styleId="Head72">
    <w:name w:val="Head 7.2"/>
    <w:basedOn w:val="Head12a"/>
    <w:next w:val="Normal"/>
    <w:rsid w:val="00DF59AB"/>
    <w:pPr>
      <w:keepNext/>
      <w:spacing w:before="480"/>
      <w:jc w:val="center"/>
    </w:pPr>
  </w:style>
  <w:style w:type="paragraph" w:customStyle="1" w:styleId="Head82">
    <w:name w:val="Head 8.2"/>
    <w:basedOn w:val="Head12a"/>
    <w:next w:val="Normal"/>
    <w:rsid w:val="00DF59AB"/>
    <w:pPr>
      <w:jc w:val="center"/>
    </w:pPr>
    <w:rPr>
      <w:sz w:val="32"/>
    </w:rPr>
  </w:style>
  <w:style w:type="paragraph" w:styleId="List2">
    <w:name w:val="List 2"/>
    <w:basedOn w:val="Normal"/>
    <w:unhideWhenUsed/>
    <w:rsid w:val="00DF59AB"/>
    <w:pPr>
      <w:suppressAutoHyphens/>
      <w:spacing w:after="120"/>
      <w:contextualSpacing/>
      <w:jc w:val="both"/>
    </w:pPr>
    <w:rPr>
      <w:lang w:val="en-US" w:eastAsia="en-US"/>
    </w:rPr>
  </w:style>
  <w:style w:type="numbering" w:customStyle="1" w:styleId="SPDstylelist1">
    <w:name w:val="SPD style list 1"/>
    <w:uiPriority w:val="99"/>
    <w:rsid w:val="00DF59AB"/>
    <w:pPr>
      <w:numPr>
        <w:numId w:val="53"/>
      </w:numPr>
    </w:pPr>
  </w:style>
  <w:style w:type="numbering" w:customStyle="1" w:styleId="AAASPD2">
    <w:name w:val="AAA SPD 2"/>
    <w:uiPriority w:val="99"/>
    <w:rsid w:val="00DF59AB"/>
    <w:pPr>
      <w:numPr>
        <w:numId w:val="54"/>
      </w:numPr>
    </w:pPr>
  </w:style>
  <w:style w:type="numbering" w:customStyle="1" w:styleId="AAASPD1">
    <w:name w:val="AAA SPD 1"/>
    <w:uiPriority w:val="99"/>
    <w:rsid w:val="00DF59AB"/>
    <w:pPr>
      <w:numPr>
        <w:numId w:val="55"/>
      </w:numPr>
    </w:pPr>
  </w:style>
  <w:style w:type="numbering" w:customStyle="1" w:styleId="SPDParaheader1">
    <w:name w:val="SPD Para header 1"/>
    <w:uiPriority w:val="99"/>
    <w:rsid w:val="00DF59AB"/>
    <w:pPr>
      <w:numPr>
        <w:numId w:val="56"/>
      </w:numPr>
    </w:pPr>
  </w:style>
  <w:style w:type="paragraph" w:customStyle="1" w:styleId="HeadingSPD010">
    <w:name w:val="Heading SPD01"/>
    <w:basedOn w:val="Head11a"/>
    <w:link w:val="HeadingSPD01Char0"/>
    <w:qFormat/>
    <w:rsid w:val="00DF59AB"/>
    <w:pPr>
      <w:pBdr>
        <w:bottom w:val="none" w:sz="0" w:space="0" w:color="auto"/>
      </w:pBdr>
      <w:outlineLvl w:val="1"/>
    </w:pPr>
  </w:style>
  <w:style w:type="paragraph" w:customStyle="1" w:styleId="HeadingITP1">
    <w:name w:val="Heading ITP 1"/>
    <w:basedOn w:val="HeadingSPD01"/>
    <w:link w:val="HeadingITP1Char"/>
    <w:qFormat/>
    <w:rsid w:val="00DF59AB"/>
  </w:style>
  <w:style w:type="character" w:customStyle="1" w:styleId="Head11aChar">
    <w:name w:val="Head 1.1a Char"/>
    <w:basedOn w:val="DefaultParagraphFont"/>
    <w:link w:val="Head11a"/>
    <w:rsid w:val="00DF59AB"/>
    <w:rPr>
      <w:rFonts w:ascii="Times New Roman Bold" w:hAnsi="Times New Roman Bold"/>
      <w:b/>
      <w:smallCaps/>
      <w:sz w:val="32"/>
      <w:lang w:val="en-US" w:eastAsia="en-US"/>
    </w:rPr>
  </w:style>
  <w:style w:type="character" w:customStyle="1" w:styleId="HeadingSPD01Char0">
    <w:name w:val="Heading SPD01 Char"/>
    <w:basedOn w:val="Head11aChar"/>
    <w:link w:val="HeadingSPD010"/>
    <w:rsid w:val="00DF59AB"/>
    <w:rPr>
      <w:rFonts w:ascii="Times New Roman Bold" w:hAnsi="Times New Roman Bold"/>
      <w:b/>
      <w:smallCaps/>
      <w:sz w:val="32"/>
      <w:lang w:val="en-US" w:eastAsia="en-US"/>
    </w:rPr>
  </w:style>
  <w:style w:type="character" w:customStyle="1" w:styleId="HeadingITP1Char">
    <w:name w:val="Heading ITP 1 Char"/>
    <w:basedOn w:val="HeadingSPD01Char"/>
    <w:link w:val="HeadingITP1"/>
    <w:rsid w:val="00DF59AB"/>
    <w:rPr>
      <w:rFonts w:ascii="Times New Roman Bold" w:hAnsi="Times New Roman Bold"/>
      <w:b/>
      <w:smallCaps/>
      <w:sz w:val="32"/>
      <w:lang w:val="en-US" w:eastAsia="en-US"/>
    </w:rPr>
  </w:style>
  <w:style w:type="paragraph" w:customStyle="1" w:styleId="HeadingSPDPurchasersRequirements01">
    <w:name w:val="Heading SPD Purchasers Requirements 01"/>
    <w:basedOn w:val="Head02"/>
    <w:link w:val="HeadingSPDPurchasersRequirements01Char"/>
    <w:qFormat/>
    <w:rsid w:val="00DF59AB"/>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DF59AB"/>
    <w:rPr>
      <w:rFonts w:ascii="Times New Roman Bold" w:eastAsiaTheme="majorEastAsia" w:hAnsi="Times New Roman Bold" w:cstheme="majorBidi"/>
      <w:b/>
      <w:smallCaps/>
      <w:kern w:val="28"/>
      <w:sz w:val="36"/>
      <w:lang w:val="en-US" w:eastAsia="en-US"/>
    </w:rPr>
  </w:style>
  <w:style w:type="character" w:customStyle="1" w:styleId="Heading2Char1">
    <w:name w:val="Heading 2 Char1"/>
    <w:aliases w:val="Title Header2 Char1"/>
    <w:basedOn w:val="DefaultParagraphFont"/>
    <w:semiHidden/>
    <w:rsid w:val="00DF59AB"/>
    <w:rPr>
      <w:rFonts w:ascii="Calibri Light" w:eastAsia="Times New Roman" w:hAnsi="Calibri Light" w:cs="Times New Roman"/>
      <w:color w:val="2E74B5"/>
      <w:sz w:val="26"/>
      <w:szCs w:val="26"/>
    </w:rPr>
  </w:style>
  <w:style w:type="paragraph" w:customStyle="1" w:styleId="SPDTechnicalProposalForms">
    <w:name w:val="SPD  Technical Proposal Forms"/>
    <w:basedOn w:val="Normal"/>
    <w:link w:val="SPDTechnicalProposalFormsChar"/>
    <w:qFormat/>
    <w:rsid w:val="00DF59AB"/>
    <w:pPr>
      <w:spacing w:before="120" w:after="240"/>
      <w:jc w:val="center"/>
    </w:pPr>
    <w:rPr>
      <w:b/>
      <w:sz w:val="36"/>
      <w:lang w:val="en-US" w:eastAsia="en-US"/>
    </w:rPr>
  </w:style>
  <w:style w:type="paragraph" w:customStyle="1" w:styleId="SPD1EmployersRequirement">
    <w:name w:val="SPD 1 Employers Requirement"/>
    <w:basedOn w:val="SPD3EmployersRequirement"/>
    <w:link w:val="SPD1EmployersRequirementChar"/>
    <w:qFormat/>
    <w:rsid w:val="00DF59AB"/>
  </w:style>
  <w:style w:type="character" w:customStyle="1" w:styleId="SPD1EmployersRequirementChar">
    <w:name w:val="SPD 1 Employers Requirement Char"/>
    <w:basedOn w:val="SPD3EmployersRequirementChar"/>
    <w:link w:val="SPD1EmployersRequirement"/>
    <w:rsid w:val="00DF59AB"/>
    <w:rPr>
      <w:b/>
      <w:sz w:val="36"/>
      <w:lang w:val="en-US" w:eastAsia="en-US"/>
    </w:rPr>
  </w:style>
  <w:style w:type="paragraph" w:customStyle="1" w:styleId="FIDICClauseSubSubPara">
    <w:name w:val="FIDIC_ClauseSubSubPara"/>
    <w:basedOn w:val="Normal"/>
    <w:rsid w:val="00DF59AB"/>
    <w:pPr>
      <w:spacing w:before="100" w:after="100" w:line="220" w:lineRule="exact"/>
    </w:pPr>
    <w:rPr>
      <w:rFonts w:ascii="Arial" w:hAnsi="Arial" w:cs="Arial"/>
      <w:color w:val="0000CC"/>
      <w:spacing w:val="-5"/>
      <w:lang w:val="en-US" w:eastAsia="en-US"/>
    </w:rPr>
  </w:style>
  <w:style w:type="character" w:customStyle="1" w:styleId="ClauseSubParaChar">
    <w:name w:val="ClauseSub_Para Char"/>
    <w:basedOn w:val="DefaultParagraphFont"/>
    <w:link w:val="ClauseSubPara"/>
    <w:rsid w:val="00DF59AB"/>
    <w:rPr>
      <w:sz w:val="22"/>
      <w:szCs w:val="22"/>
      <w:lang w:val="en-GB" w:eastAsia="en-US"/>
    </w:rPr>
  </w:style>
  <w:style w:type="paragraph" w:customStyle="1" w:styleId="FIDICSectionBegin">
    <w:name w:val="FIDIC__SectionBegin"/>
    <w:basedOn w:val="Normal"/>
    <w:next w:val="Normal"/>
    <w:rsid w:val="00DF59AB"/>
    <w:pPr>
      <w:widowControl w:val="0"/>
      <w:autoSpaceDE w:val="0"/>
      <w:autoSpaceDN w:val="0"/>
      <w:adjustRightInd w:val="0"/>
      <w:spacing w:before="60" w:after="60" w:line="240" w:lineRule="exact"/>
    </w:pPr>
    <w:rPr>
      <w:rFonts w:ascii="Arial" w:hAnsi="Arial" w:cs="Arial"/>
      <w:b/>
      <w:bCs/>
      <w:color w:val="0000CC"/>
      <w:szCs w:val="24"/>
      <w:lang w:val="en-US"/>
    </w:rPr>
  </w:style>
  <w:style w:type="paragraph" w:customStyle="1" w:styleId="FIDICSectionEnd">
    <w:name w:val="FIDIC__SectionEnd"/>
    <w:basedOn w:val="Normal"/>
    <w:next w:val="Normal"/>
    <w:rsid w:val="00DF59AB"/>
    <w:pPr>
      <w:widowControl w:val="0"/>
      <w:autoSpaceDE w:val="0"/>
      <w:autoSpaceDN w:val="0"/>
      <w:adjustRightInd w:val="0"/>
      <w:spacing w:before="60" w:after="60" w:line="240" w:lineRule="exact"/>
    </w:pPr>
    <w:rPr>
      <w:rFonts w:ascii="Arial" w:hAnsi="Arial" w:cs="Arial"/>
      <w:b/>
      <w:bCs/>
      <w:color w:val="0000CC"/>
      <w:szCs w:val="24"/>
      <w:lang w:val="en-US"/>
    </w:rPr>
  </w:style>
  <w:style w:type="paragraph" w:customStyle="1" w:styleId="SPDProposalForms">
    <w:name w:val="SPD Proposal Forms"/>
    <w:basedOn w:val="SPDTechnicalProposalForms"/>
    <w:link w:val="SPDProposalFormsChar"/>
    <w:qFormat/>
    <w:rsid w:val="00DF59AB"/>
  </w:style>
  <w:style w:type="paragraph" w:customStyle="1" w:styleId="ProposalFormsheading">
    <w:name w:val="Proposal Forms heading"/>
    <w:basedOn w:val="SPDForms1"/>
    <w:link w:val="ProposalFormsheadingChar"/>
    <w:qFormat/>
    <w:rsid w:val="00DF59AB"/>
  </w:style>
  <w:style w:type="character" w:customStyle="1" w:styleId="SPDTechnicalProposalFormsChar">
    <w:name w:val="SPD  Technical Proposal Forms Char"/>
    <w:basedOn w:val="DefaultParagraphFont"/>
    <w:link w:val="SPDTechnicalProposalForms"/>
    <w:rsid w:val="00DF59AB"/>
    <w:rPr>
      <w:b/>
      <w:sz w:val="36"/>
      <w:lang w:val="en-US" w:eastAsia="en-US"/>
    </w:rPr>
  </w:style>
  <w:style w:type="character" w:customStyle="1" w:styleId="SPDProposalFormsChar">
    <w:name w:val="SPD Proposal Forms Char"/>
    <w:basedOn w:val="SPDTechnicalProposalFormsChar"/>
    <w:link w:val="SPDProposalForms"/>
    <w:rsid w:val="00DF59AB"/>
    <w:rPr>
      <w:b/>
      <w:sz w:val="36"/>
      <w:lang w:val="en-US" w:eastAsia="en-US"/>
    </w:rPr>
  </w:style>
  <w:style w:type="character" w:customStyle="1" w:styleId="SPDForms1Char">
    <w:name w:val="SPD Forms 1 Char"/>
    <w:basedOn w:val="DefaultParagraphFont"/>
    <w:link w:val="SPDForms1"/>
    <w:rsid w:val="00DF59AB"/>
    <w:rPr>
      <w:b/>
      <w:sz w:val="36"/>
      <w:lang w:val="en-US" w:eastAsia="en-US"/>
    </w:rPr>
  </w:style>
  <w:style w:type="character" w:customStyle="1" w:styleId="ProposalFormsheadingChar">
    <w:name w:val="Proposal Forms heading Char"/>
    <w:basedOn w:val="SPDForms1Char"/>
    <w:link w:val="ProposalFormsheading"/>
    <w:rsid w:val="00DF59AB"/>
    <w:rPr>
      <w:b/>
      <w:sz w:val="36"/>
      <w:lang w:val="en-US" w:eastAsia="en-US"/>
    </w:rPr>
  </w:style>
  <w:style w:type="paragraph" w:customStyle="1" w:styleId="Style50">
    <w:name w:val="Style 5"/>
    <w:basedOn w:val="Normal"/>
    <w:rsid w:val="00DF59AB"/>
    <w:pPr>
      <w:widowControl w:val="0"/>
      <w:autoSpaceDE w:val="0"/>
      <w:autoSpaceDN w:val="0"/>
      <w:spacing w:line="480" w:lineRule="exact"/>
      <w:jc w:val="center"/>
    </w:pPr>
    <w:rPr>
      <w:sz w:val="24"/>
      <w:szCs w:val="24"/>
      <w:lang w:val="en-US" w:eastAsia="en-US"/>
    </w:rPr>
  </w:style>
  <w:style w:type="paragraph" w:customStyle="1" w:styleId="Bulletnumbered">
    <w:name w:val="Bullet numbered"/>
    <w:basedOn w:val="ListParagraph"/>
    <w:autoRedefine/>
    <w:qFormat/>
    <w:rsid w:val="00DF59AB"/>
    <w:pPr>
      <w:numPr>
        <w:numId w:val="57"/>
      </w:numPr>
      <w:spacing w:after="120" w:line="259" w:lineRule="auto"/>
      <w:ind w:left="360"/>
    </w:pPr>
    <w:rPr>
      <w:rFonts w:asciiTheme="minorHAnsi" w:eastAsiaTheme="minorHAnsi" w:hAnsiTheme="minorHAnsi" w:cstheme="minorBidi"/>
      <w:sz w:val="24"/>
      <w:szCs w:val="22"/>
      <w:lang w:val="en-US" w:eastAsia="en-US"/>
    </w:rPr>
  </w:style>
  <w:style w:type="paragraph" w:customStyle="1" w:styleId="Bulletroman">
    <w:name w:val="Bullet roman"/>
    <w:basedOn w:val="ListParagraph"/>
    <w:autoRedefine/>
    <w:qFormat/>
    <w:rsid w:val="00DF59AB"/>
    <w:pPr>
      <w:numPr>
        <w:numId w:val="58"/>
      </w:numPr>
      <w:spacing w:after="120" w:line="259" w:lineRule="auto"/>
      <w:jc w:val="both"/>
    </w:pPr>
    <w:rPr>
      <w:rFonts w:asciiTheme="minorHAnsi" w:eastAsiaTheme="minorHAnsi" w:hAnsiTheme="minorHAnsi" w:cstheme="minorBidi"/>
      <w:sz w:val="24"/>
      <w:szCs w:val="22"/>
      <w:lang w:val="en-US" w:eastAsia="en-US"/>
    </w:rPr>
  </w:style>
  <w:style w:type="paragraph" w:customStyle="1" w:styleId="Bulletabc">
    <w:name w:val="Bullet abc"/>
    <w:basedOn w:val="ListParagraph"/>
    <w:autoRedefine/>
    <w:qFormat/>
    <w:rsid w:val="00DF59AB"/>
    <w:pPr>
      <w:numPr>
        <w:numId w:val="60"/>
      </w:numPr>
      <w:spacing w:after="120" w:line="259" w:lineRule="auto"/>
    </w:pPr>
    <w:rPr>
      <w:rFonts w:asciiTheme="minorHAnsi" w:eastAsiaTheme="minorHAnsi" w:hAnsiTheme="minorHAnsi" w:cstheme="minorBidi"/>
      <w:sz w:val="24"/>
      <w:szCs w:val="22"/>
      <w:lang w:val="en-US" w:eastAsia="en-US"/>
    </w:rPr>
  </w:style>
  <w:style w:type="paragraph" w:customStyle="1" w:styleId="Bulletdash4thlevel">
    <w:name w:val="Bullet dash 4th level"/>
    <w:basedOn w:val="ListParagraph"/>
    <w:qFormat/>
    <w:rsid w:val="00DF59AB"/>
    <w:pPr>
      <w:numPr>
        <w:numId w:val="59"/>
      </w:numPr>
      <w:tabs>
        <w:tab w:val="left" w:pos="720"/>
      </w:tabs>
      <w:spacing w:line="259" w:lineRule="auto"/>
      <w:ind w:left="1440"/>
      <w:contextualSpacing/>
    </w:pPr>
    <w:rPr>
      <w:rFonts w:asciiTheme="minorHAnsi" w:eastAsiaTheme="minorHAnsi" w:hAnsiTheme="minorHAnsi" w:cstheme="minorBidi"/>
      <w:sz w:val="24"/>
      <w:szCs w:val="22"/>
      <w:lang w:val="en-US" w:eastAsia="en-US"/>
    </w:rPr>
  </w:style>
  <w:style w:type="paragraph" w:customStyle="1" w:styleId="Sec4Head1">
    <w:name w:val="Sec4 Head1"/>
    <w:basedOn w:val="ProposalFormsheading"/>
    <w:qFormat/>
    <w:rsid w:val="00DF59AB"/>
    <w:rPr>
      <w:noProof/>
    </w:rPr>
  </w:style>
  <w:style w:type="paragraph" w:customStyle="1" w:styleId="SectionXHeading">
    <w:name w:val="Section X Heading"/>
    <w:basedOn w:val="Normal"/>
    <w:rsid w:val="00DF59AB"/>
    <w:pPr>
      <w:spacing w:before="240" w:after="240"/>
      <w:jc w:val="center"/>
    </w:pPr>
    <w:rPr>
      <w:rFonts w:ascii="Times New Roman Bold" w:hAnsi="Times New Roman Bold"/>
      <w:b/>
      <w:sz w:val="36"/>
      <w:szCs w:val="24"/>
      <w:lang w:val="en-US" w:eastAsia="en-US"/>
    </w:rPr>
  </w:style>
  <w:style w:type="paragraph" w:customStyle="1" w:styleId="StyleP3Header1-ClausesAfter12pt">
    <w:name w:val="Style P3 Header1-Clauses + After:  12 pt"/>
    <w:basedOn w:val="P3Header1-Clauses"/>
    <w:rsid w:val="00DF59AB"/>
    <w:pPr>
      <w:numPr>
        <w:numId w:val="61"/>
      </w:numPr>
      <w:tabs>
        <w:tab w:val="left" w:pos="972"/>
        <w:tab w:val="left" w:pos="1008"/>
      </w:tabs>
      <w:spacing w:before="60" w:after="240"/>
      <w:jc w:val="both"/>
    </w:pPr>
    <w:rPr>
      <w:b w:val="0"/>
      <w:szCs w:val="24"/>
      <w:lang w:eastAsia="en-US"/>
    </w:rPr>
  </w:style>
  <w:style w:type="character" w:customStyle="1" w:styleId="Header2-SubClausesCharChar">
    <w:name w:val="Header 2 - SubClauses Char Char"/>
    <w:basedOn w:val="DefaultParagraphFont"/>
    <w:rsid w:val="00DF59AB"/>
    <w:rPr>
      <w:sz w:val="24"/>
    </w:rPr>
  </w:style>
  <w:style w:type="character" w:customStyle="1" w:styleId="Bibliogrphy">
    <w:name w:val="Bibliogrphy"/>
    <w:basedOn w:val="DefaultParagraphFont"/>
    <w:rsid w:val="00DF59AB"/>
  </w:style>
  <w:style w:type="character" w:customStyle="1" w:styleId="DocInit">
    <w:name w:val="Doc Init"/>
    <w:basedOn w:val="DefaultParagraphFont"/>
    <w:rsid w:val="00DF59AB"/>
  </w:style>
  <w:style w:type="character" w:customStyle="1" w:styleId="Document2">
    <w:name w:val="Document 2"/>
    <w:basedOn w:val="DefaultParagraphFont"/>
    <w:rsid w:val="00DF59AB"/>
    <w:rPr>
      <w:rFonts w:ascii="Times" w:hAnsi="Times"/>
      <w:noProof w:val="0"/>
      <w:sz w:val="24"/>
      <w:lang w:val="en-US"/>
    </w:rPr>
  </w:style>
  <w:style w:type="character" w:customStyle="1" w:styleId="Document3">
    <w:name w:val="Document 3"/>
    <w:basedOn w:val="DefaultParagraphFont"/>
    <w:rsid w:val="00DF59AB"/>
    <w:rPr>
      <w:rFonts w:ascii="Times" w:hAnsi="Times"/>
      <w:noProof w:val="0"/>
      <w:sz w:val="24"/>
      <w:lang w:val="en-US"/>
    </w:rPr>
  </w:style>
  <w:style w:type="character" w:customStyle="1" w:styleId="Document4">
    <w:name w:val="Document 4"/>
    <w:basedOn w:val="DefaultParagraphFont"/>
    <w:rsid w:val="00DF59AB"/>
    <w:rPr>
      <w:b/>
      <w:i/>
      <w:sz w:val="24"/>
    </w:rPr>
  </w:style>
  <w:style w:type="character" w:customStyle="1" w:styleId="Document5">
    <w:name w:val="Document 5"/>
    <w:basedOn w:val="DefaultParagraphFont"/>
    <w:rsid w:val="00DF59AB"/>
  </w:style>
  <w:style w:type="character" w:customStyle="1" w:styleId="Document6">
    <w:name w:val="Document 6"/>
    <w:basedOn w:val="DefaultParagraphFont"/>
    <w:rsid w:val="00DF59AB"/>
  </w:style>
  <w:style w:type="character" w:customStyle="1" w:styleId="Document7">
    <w:name w:val="Document 7"/>
    <w:basedOn w:val="DefaultParagraphFont"/>
    <w:rsid w:val="00DF59AB"/>
  </w:style>
  <w:style w:type="character" w:customStyle="1" w:styleId="Document8">
    <w:name w:val="Document 8"/>
    <w:basedOn w:val="DefaultParagraphFont"/>
    <w:rsid w:val="00DF59AB"/>
  </w:style>
  <w:style w:type="character" w:customStyle="1" w:styleId="TechInit">
    <w:name w:val="Tech Init"/>
    <w:basedOn w:val="DefaultParagraphFont"/>
    <w:rsid w:val="00DF59AB"/>
    <w:rPr>
      <w:rFonts w:ascii="Times" w:hAnsi="Times"/>
      <w:noProof w:val="0"/>
      <w:sz w:val="24"/>
      <w:lang w:val="en-US"/>
    </w:rPr>
  </w:style>
  <w:style w:type="character" w:customStyle="1" w:styleId="Technical1">
    <w:name w:val="Technical 1"/>
    <w:basedOn w:val="DefaultParagraphFont"/>
    <w:rsid w:val="00DF59AB"/>
    <w:rPr>
      <w:rFonts w:ascii="Times" w:hAnsi="Times"/>
      <w:noProof w:val="0"/>
      <w:sz w:val="24"/>
      <w:lang w:val="en-US"/>
    </w:rPr>
  </w:style>
  <w:style w:type="character" w:customStyle="1" w:styleId="Technical2">
    <w:name w:val="Technical 2"/>
    <w:basedOn w:val="DefaultParagraphFont"/>
    <w:rsid w:val="00DF59AB"/>
    <w:rPr>
      <w:rFonts w:ascii="Times" w:hAnsi="Times"/>
      <w:noProof w:val="0"/>
      <w:sz w:val="24"/>
      <w:lang w:val="en-US"/>
    </w:rPr>
  </w:style>
  <w:style w:type="character" w:customStyle="1" w:styleId="Technical3">
    <w:name w:val="Technical 3"/>
    <w:basedOn w:val="DefaultParagraphFont"/>
    <w:rsid w:val="00DF59AB"/>
    <w:rPr>
      <w:rFonts w:ascii="Times" w:hAnsi="Times"/>
      <w:noProof w:val="0"/>
      <w:sz w:val="24"/>
      <w:lang w:val="en-US"/>
    </w:rPr>
  </w:style>
  <w:style w:type="paragraph" w:customStyle="1" w:styleId="Technical5">
    <w:name w:val="Technical 5"/>
    <w:rsid w:val="00DF59AB"/>
    <w:pPr>
      <w:tabs>
        <w:tab w:val="left" w:pos="-720"/>
      </w:tabs>
      <w:suppressAutoHyphens/>
      <w:ind w:firstLine="720"/>
    </w:pPr>
    <w:rPr>
      <w:rFonts w:ascii="Times" w:hAnsi="Times"/>
      <w:b/>
      <w:sz w:val="24"/>
      <w:szCs w:val="24"/>
      <w:lang w:val="en-US" w:eastAsia="en-US"/>
    </w:rPr>
  </w:style>
  <w:style w:type="paragraph" w:customStyle="1" w:styleId="Technical6">
    <w:name w:val="Technical 6"/>
    <w:rsid w:val="00DF59AB"/>
    <w:pPr>
      <w:tabs>
        <w:tab w:val="left" w:pos="-720"/>
      </w:tabs>
      <w:suppressAutoHyphens/>
      <w:ind w:firstLine="720"/>
    </w:pPr>
    <w:rPr>
      <w:rFonts w:ascii="Times" w:hAnsi="Times"/>
      <w:b/>
      <w:sz w:val="24"/>
      <w:szCs w:val="24"/>
      <w:lang w:val="en-US" w:eastAsia="en-US"/>
    </w:rPr>
  </w:style>
  <w:style w:type="paragraph" w:customStyle="1" w:styleId="Technical7">
    <w:name w:val="Technical 7"/>
    <w:rsid w:val="00DF59AB"/>
    <w:pPr>
      <w:tabs>
        <w:tab w:val="left" w:pos="-720"/>
      </w:tabs>
      <w:suppressAutoHyphens/>
      <w:ind w:firstLine="720"/>
    </w:pPr>
    <w:rPr>
      <w:rFonts w:ascii="Times" w:hAnsi="Times"/>
      <w:b/>
      <w:sz w:val="24"/>
      <w:szCs w:val="24"/>
      <w:lang w:val="en-US" w:eastAsia="en-US"/>
    </w:rPr>
  </w:style>
  <w:style w:type="paragraph" w:customStyle="1" w:styleId="Technical8">
    <w:name w:val="Technical 8"/>
    <w:rsid w:val="00DF59AB"/>
    <w:pPr>
      <w:tabs>
        <w:tab w:val="left" w:pos="-720"/>
      </w:tabs>
      <w:suppressAutoHyphens/>
      <w:ind w:firstLine="720"/>
    </w:pPr>
    <w:rPr>
      <w:rFonts w:ascii="Times" w:hAnsi="Times"/>
      <w:b/>
      <w:sz w:val="24"/>
      <w:szCs w:val="24"/>
      <w:lang w:val="en-US" w:eastAsia="en-US"/>
    </w:rPr>
  </w:style>
  <w:style w:type="paragraph" w:customStyle="1" w:styleId="Pleading">
    <w:name w:val="Pleading"/>
    <w:rsid w:val="00DF59AB"/>
    <w:pPr>
      <w:tabs>
        <w:tab w:val="left" w:pos="-720"/>
      </w:tabs>
      <w:suppressAutoHyphens/>
      <w:spacing w:line="240" w:lineRule="exact"/>
    </w:pPr>
    <w:rPr>
      <w:rFonts w:ascii="Times" w:hAnsi="Times"/>
      <w:sz w:val="24"/>
      <w:szCs w:val="24"/>
      <w:lang w:val="en-US" w:eastAsia="en-US"/>
    </w:rPr>
  </w:style>
  <w:style w:type="paragraph" w:customStyle="1" w:styleId="RightPar1">
    <w:name w:val="Right Par 1"/>
    <w:rsid w:val="00DF59AB"/>
    <w:pPr>
      <w:tabs>
        <w:tab w:val="left" w:pos="-720"/>
        <w:tab w:val="left" w:pos="0"/>
        <w:tab w:val="decimal" w:pos="720"/>
      </w:tabs>
      <w:suppressAutoHyphens/>
      <w:ind w:firstLine="720"/>
    </w:pPr>
    <w:rPr>
      <w:rFonts w:ascii="Times" w:hAnsi="Times"/>
      <w:sz w:val="24"/>
      <w:szCs w:val="24"/>
      <w:lang w:val="en-US" w:eastAsia="en-US"/>
    </w:rPr>
  </w:style>
  <w:style w:type="paragraph" w:customStyle="1" w:styleId="RightPar2">
    <w:name w:val="Right Par 2"/>
    <w:rsid w:val="00DF59AB"/>
    <w:pPr>
      <w:tabs>
        <w:tab w:val="left" w:pos="-720"/>
        <w:tab w:val="left" w:pos="0"/>
        <w:tab w:val="left" w:pos="720"/>
        <w:tab w:val="decimal" w:pos="1440"/>
      </w:tabs>
      <w:suppressAutoHyphens/>
      <w:ind w:firstLine="1440"/>
    </w:pPr>
    <w:rPr>
      <w:rFonts w:ascii="Times" w:hAnsi="Times"/>
      <w:sz w:val="24"/>
      <w:szCs w:val="24"/>
      <w:lang w:val="en-US" w:eastAsia="en-US"/>
    </w:rPr>
  </w:style>
  <w:style w:type="paragraph" w:customStyle="1" w:styleId="RightPar3">
    <w:name w:val="Right Par 3"/>
    <w:rsid w:val="00DF59AB"/>
    <w:pPr>
      <w:tabs>
        <w:tab w:val="left" w:pos="-720"/>
        <w:tab w:val="left" w:pos="0"/>
        <w:tab w:val="left" w:pos="720"/>
        <w:tab w:val="left" w:pos="1440"/>
        <w:tab w:val="decimal" w:pos="2160"/>
      </w:tabs>
      <w:suppressAutoHyphens/>
      <w:ind w:firstLine="2160"/>
    </w:pPr>
    <w:rPr>
      <w:rFonts w:ascii="Times" w:hAnsi="Times"/>
      <w:sz w:val="24"/>
      <w:szCs w:val="24"/>
      <w:lang w:val="en-US" w:eastAsia="en-US"/>
    </w:rPr>
  </w:style>
  <w:style w:type="paragraph" w:customStyle="1" w:styleId="RightPar40">
    <w:name w:val="Right Par 4"/>
    <w:rsid w:val="00DF59AB"/>
    <w:pPr>
      <w:tabs>
        <w:tab w:val="left" w:pos="-720"/>
        <w:tab w:val="left" w:pos="0"/>
        <w:tab w:val="left" w:pos="720"/>
        <w:tab w:val="left" w:pos="1440"/>
        <w:tab w:val="left" w:pos="2160"/>
        <w:tab w:val="decimal" w:pos="2880"/>
      </w:tabs>
      <w:suppressAutoHyphens/>
      <w:ind w:firstLine="2880"/>
    </w:pPr>
    <w:rPr>
      <w:rFonts w:ascii="Times" w:hAnsi="Times"/>
      <w:sz w:val="24"/>
      <w:szCs w:val="24"/>
      <w:lang w:val="en-US" w:eastAsia="en-US"/>
    </w:rPr>
  </w:style>
  <w:style w:type="paragraph" w:customStyle="1" w:styleId="RightPar5">
    <w:name w:val="Right Par 5"/>
    <w:rsid w:val="00DF59AB"/>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4"/>
      <w:lang w:val="en-US" w:eastAsia="en-US"/>
    </w:rPr>
  </w:style>
  <w:style w:type="paragraph" w:customStyle="1" w:styleId="RightPar6">
    <w:name w:val="Right Par 6"/>
    <w:rsid w:val="00DF59A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lang w:val="en-US" w:eastAsia="en-US"/>
    </w:rPr>
  </w:style>
  <w:style w:type="paragraph" w:customStyle="1" w:styleId="RightPar7">
    <w:name w:val="Right Par 7"/>
    <w:rsid w:val="00DF59A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lang w:val="en-US" w:eastAsia="en-US"/>
    </w:rPr>
  </w:style>
  <w:style w:type="paragraph" w:customStyle="1" w:styleId="RightPar8">
    <w:name w:val="Right Par 8"/>
    <w:rsid w:val="00DF59A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lang w:val="en-US" w:eastAsia="en-US"/>
    </w:rPr>
  </w:style>
  <w:style w:type="paragraph" w:customStyle="1" w:styleId="HeaderEC1">
    <w:name w:val="Header EC1"/>
    <w:basedOn w:val="Normal"/>
    <w:link w:val="HeaderEC1Char"/>
    <w:qFormat/>
    <w:rsid w:val="00DF59AB"/>
    <w:pPr>
      <w:jc w:val="both"/>
    </w:pPr>
    <w:rPr>
      <w:b/>
      <w:sz w:val="28"/>
      <w:szCs w:val="28"/>
      <w:lang w:val="en-US" w:eastAsia="en-US"/>
    </w:rPr>
  </w:style>
  <w:style w:type="character" w:customStyle="1" w:styleId="HeaderEC1Char">
    <w:name w:val="Header EC1 Char"/>
    <w:basedOn w:val="DefaultParagraphFont"/>
    <w:link w:val="HeaderEC1"/>
    <w:rsid w:val="00DF59AB"/>
    <w:rPr>
      <w:b/>
      <w:sz w:val="28"/>
      <w:szCs w:val="28"/>
      <w:lang w:val="en-US" w:eastAsia="en-US"/>
    </w:rPr>
  </w:style>
  <w:style w:type="paragraph" w:customStyle="1" w:styleId="HeaderEC2">
    <w:name w:val="Header EC2"/>
    <w:basedOn w:val="Normal"/>
    <w:link w:val="HeaderEC2Char"/>
    <w:qFormat/>
    <w:rsid w:val="00DF59AB"/>
    <w:pPr>
      <w:ind w:left="720"/>
      <w:jc w:val="both"/>
    </w:pPr>
    <w:rPr>
      <w:b/>
      <w:sz w:val="24"/>
      <w:szCs w:val="24"/>
      <w:lang w:val="en-US" w:eastAsia="en-US"/>
    </w:rPr>
  </w:style>
  <w:style w:type="character" w:customStyle="1" w:styleId="HeaderEC2Char">
    <w:name w:val="Header EC2 Char"/>
    <w:basedOn w:val="DefaultParagraphFont"/>
    <w:link w:val="HeaderEC2"/>
    <w:rsid w:val="00DF59AB"/>
    <w:rPr>
      <w:b/>
      <w:sz w:val="24"/>
      <w:szCs w:val="24"/>
      <w:lang w:val="en-US" w:eastAsia="en-US"/>
    </w:rPr>
  </w:style>
  <w:style w:type="character" w:customStyle="1" w:styleId="vlpgno">
    <w:name w:val="vl.pg.no."/>
    <w:basedOn w:val="DefaultParagraphFont"/>
    <w:rsid w:val="00DF59AB"/>
    <w:rPr>
      <w:rFonts w:ascii="Times" w:hAnsi="Times"/>
      <w:b/>
      <w:noProof w:val="0"/>
      <w:sz w:val="20"/>
      <w:lang w:val="en-US"/>
    </w:rPr>
  </w:style>
  <w:style w:type="character" w:styleId="LineNumber">
    <w:name w:val="line number"/>
    <w:basedOn w:val="DefaultParagraphFont"/>
    <w:rsid w:val="00DF59AB"/>
  </w:style>
  <w:style w:type="character" w:customStyle="1" w:styleId="footnote">
    <w:name w:val="footnote"/>
    <w:basedOn w:val="DefaultParagraphFont"/>
    <w:rsid w:val="00DF59AB"/>
    <w:rPr>
      <w:rFonts w:ascii="Book Antiqua" w:hAnsi="Book Antiqua"/>
      <w:noProof w:val="0"/>
      <w:sz w:val="24"/>
      <w:lang w:val="en-US"/>
    </w:rPr>
  </w:style>
  <w:style w:type="character" w:customStyle="1" w:styleId="insert2">
    <w:name w:val="insert2"/>
    <w:basedOn w:val="DefaultParagraphFont"/>
    <w:rsid w:val="00DF59AB"/>
    <w:rPr>
      <w:rFonts w:ascii="Arial" w:hAnsi="Arial"/>
      <w:i/>
      <w:noProof w:val="0"/>
      <w:sz w:val="24"/>
      <w:lang w:val="en-US"/>
    </w:rPr>
  </w:style>
  <w:style w:type="paragraph" w:customStyle="1" w:styleId="Headingrb2">
    <w:name w:val="Heading rb2"/>
    <w:basedOn w:val="Normal"/>
    <w:rsid w:val="00DF59A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4"/>
      <w:lang w:val="en-US" w:eastAsia="en-US"/>
    </w:rPr>
  </w:style>
  <w:style w:type="paragraph" w:customStyle="1" w:styleId="Head52">
    <w:name w:val="Head 5.2"/>
    <w:basedOn w:val="Normal"/>
    <w:rsid w:val="00DF59AB"/>
    <w:pPr>
      <w:keepNext/>
      <w:suppressAutoHyphens/>
      <w:spacing w:before="480" w:after="240"/>
      <w:ind w:left="547" w:hanging="547"/>
      <w:jc w:val="center"/>
    </w:pPr>
    <w:rPr>
      <w:b/>
      <w:sz w:val="24"/>
      <w:szCs w:val="24"/>
      <w:lang w:val="en-US" w:eastAsia="en-US"/>
    </w:rPr>
  </w:style>
  <w:style w:type="paragraph" w:customStyle="1" w:styleId="FIDICSectionName">
    <w:name w:val="FIDIC__SectionName"/>
    <w:basedOn w:val="FIDICClauseSubName"/>
    <w:next w:val="FIDICClauseSubName"/>
    <w:rsid w:val="00DF59AB"/>
    <w:pPr>
      <w:spacing w:before="100" w:after="300"/>
    </w:pPr>
    <w:rPr>
      <w:sz w:val="30"/>
      <w:szCs w:val="30"/>
    </w:rPr>
  </w:style>
  <w:style w:type="paragraph" w:customStyle="1" w:styleId="FIDICClauseSubName">
    <w:name w:val="FIDIC_ClauseSubName"/>
    <w:basedOn w:val="FIDICCoverTitle"/>
    <w:rsid w:val="00DF59AB"/>
    <w:pPr>
      <w:spacing w:before="240" w:line="240" w:lineRule="exact"/>
    </w:pPr>
    <w:rPr>
      <w:sz w:val="24"/>
      <w:szCs w:val="24"/>
    </w:rPr>
  </w:style>
  <w:style w:type="paragraph" w:customStyle="1" w:styleId="FIDICCoverTitle">
    <w:name w:val="FIDIC__CoverTitle"/>
    <w:basedOn w:val="Normal"/>
    <w:rsid w:val="00DF59AB"/>
    <w:pPr>
      <w:spacing w:after="24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DF59AB"/>
    <w:rPr>
      <w:sz w:val="28"/>
      <w:szCs w:val="28"/>
    </w:rPr>
  </w:style>
  <w:style w:type="paragraph" w:customStyle="1" w:styleId="FIDICClauseSubSubName">
    <w:name w:val="FIDIC_ClauseSubSubName"/>
    <w:basedOn w:val="FIDICClauseSubName"/>
    <w:next w:val="FIDICClauseSubSubPara"/>
    <w:rsid w:val="00DF59AB"/>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DF59AB"/>
    <w:pPr>
      <w:tabs>
        <w:tab w:val="clear" w:pos="720"/>
        <w:tab w:val="left" w:pos="573"/>
      </w:tabs>
      <w:ind w:left="576" w:hanging="576"/>
    </w:pPr>
    <w:rPr>
      <w:bCs/>
      <w:szCs w:val="24"/>
      <w:lang w:val="en-US" w:eastAsia="en-US"/>
    </w:rPr>
  </w:style>
  <w:style w:type="paragraph" w:customStyle="1" w:styleId="Sec7-Clauses">
    <w:name w:val="Sec7-Clauses"/>
    <w:basedOn w:val="Header1-Clauses"/>
    <w:rsid w:val="00DF59AB"/>
    <w:pPr>
      <w:tabs>
        <w:tab w:val="clear" w:pos="720"/>
      </w:tabs>
      <w:ind w:left="0" w:firstLine="0"/>
    </w:pPr>
    <w:rPr>
      <w:bCs/>
      <w:szCs w:val="24"/>
      <w:lang w:eastAsia="en-US"/>
    </w:rPr>
  </w:style>
  <w:style w:type="paragraph" w:customStyle="1" w:styleId="sec7-header1">
    <w:name w:val="sec7-header1"/>
    <w:basedOn w:val="FIDICClauseSubName"/>
    <w:rsid w:val="00DF59A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1">
    <w:name w:val="Section VI Header"/>
    <w:basedOn w:val="SectionVHeader"/>
    <w:rsid w:val="00DF59AB"/>
    <w:rPr>
      <w:szCs w:val="24"/>
      <w:lang w:val="en-US" w:eastAsia="en-US"/>
    </w:rPr>
  </w:style>
  <w:style w:type="paragraph" w:customStyle="1" w:styleId="Parts">
    <w:name w:val="Parts"/>
    <w:basedOn w:val="Heading1"/>
    <w:qFormat/>
    <w:rsid w:val="00DF59AB"/>
    <w:pPr>
      <w:suppressAutoHyphens/>
      <w:spacing w:before="480" w:after="240"/>
    </w:pPr>
    <w:rPr>
      <w:rFonts w:ascii="Times New Roman Bold" w:hAnsi="Times New Roman Bold"/>
      <w:smallCaps/>
      <w:kern w:val="0"/>
      <w:sz w:val="56"/>
      <w:szCs w:val="24"/>
      <w:lang w:val="en-US" w:eastAsia="en-US"/>
    </w:rPr>
  </w:style>
  <w:style w:type="paragraph" w:customStyle="1" w:styleId="StyleHeader1-ClausesLeft0Hanging03After0pt">
    <w:name w:val="Style Header 1 - Clauses + Left:  0&quot; Hanging:  0.3&quot; After:  0 pt"/>
    <w:basedOn w:val="Header1-Clauses"/>
    <w:link w:val="StyleHeader1-ClausesLeft0Hanging03After0ptChar"/>
    <w:rsid w:val="00DF59AB"/>
    <w:pPr>
      <w:tabs>
        <w:tab w:val="clear" w:pos="720"/>
      </w:tabs>
      <w:ind w:left="0" w:firstLine="0"/>
    </w:pPr>
    <w:rPr>
      <w:bCs/>
      <w:szCs w:val="24"/>
      <w:lang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DF59AB"/>
    <w:rPr>
      <w:b/>
      <w:bCs/>
      <w:sz w:val="24"/>
      <w:szCs w:val="24"/>
      <w:lang w:val="es-ES_tradnl" w:eastAsia="en-US"/>
    </w:rPr>
  </w:style>
  <w:style w:type="paragraph" w:customStyle="1" w:styleId="StyleStyleHeader1-ClausesAfter0ptLeft0Hanging1">
    <w:name w:val="Style Style Header 1 - Clauses + After:  0 pt + Left:  0&quot; Hanging:...1"/>
    <w:basedOn w:val="StyleHeader1-ClausesAfter0pt"/>
    <w:autoRedefine/>
    <w:rsid w:val="00DF59AB"/>
    <w:pPr>
      <w:tabs>
        <w:tab w:val="left" w:pos="576"/>
      </w:tabs>
      <w:spacing w:after="240"/>
      <w:ind w:left="576" w:hanging="576"/>
    </w:pPr>
    <w:rPr>
      <w:bCs w:val="0"/>
      <w:szCs w:val="24"/>
    </w:rPr>
  </w:style>
  <w:style w:type="paragraph" w:customStyle="1" w:styleId="Section7heading3">
    <w:name w:val="Section 7 heading 3"/>
    <w:basedOn w:val="Heading3"/>
    <w:rsid w:val="00DF59AB"/>
    <w:pPr>
      <w:keepNext w:val="0"/>
      <w:framePr w:wrap="around"/>
      <w:suppressAutoHyphens/>
      <w:spacing w:before="0" w:after="0"/>
      <w:jc w:val="center"/>
    </w:pPr>
    <w:rPr>
      <w:bCs w:val="0"/>
      <w:sz w:val="28"/>
      <w:lang w:val="en-US" w:eastAsia="en-US"/>
    </w:rPr>
  </w:style>
  <w:style w:type="paragraph" w:customStyle="1" w:styleId="Section7heading4">
    <w:name w:val="Section 7 heading 4"/>
    <w:basedOn w:val="Heading3"/>
    <w:link w:val="Section7heading4Char"/>
    <w:rsid w:val="00DF59AB"/>
    <w:pPr>
      <w:keepNext w:val="0"/>
      <w:framePr w:wrap="around"/>
      <w:tabs>
        <w:tab w:val="left" w:pos="576"/>
      </w:tabs>
      <w:suppressAutoHyphens/>
      <w:spacing w:before="0" w:after="0"/>
      <w:ind w:left="576" w:hanging="576"/>
    </w:pPr>
    <w:rPr>
      <w:bCs w:val="0"/>
      <w:lang w:val="en-US" w:eastAsia="en-US"/>
    </w:rPr>
  </w:style>
  <w:style w:type="character" w:customStyle="1" w:styleId="Section7heading4Char">
    <w:name w:val="Section 7 heading 4 Char"/>
    <w:basedOn w:val="DefaultParagraphFont"/>
    <w:link w:val="Section7heading4"/>
    <w:rsid w:val="00DF59AB"/>
    <w:rPr>
      <w:b/>
      <w:sz w:val="24"/>
      <w:szCs w:val="24"/>
      <w:lang w:val="en-US" w:eastAsia="en-US"/>
    </w:rPr>
  </w:style>
  <w:style w:type="paragraph" w:customStyle="1" w:styleId="Section7heading5">
    <w:name w:val="Section 7 heading 5"/>
    <w:basedOn w:val="Heading3"/>
    <w:rsid w:val="00DF59AB"/>
    <w:pPr>
      <w:keepNext w:val="0"/>
      <w:framePr w:wrap="around"/>
      <w:suppressAutoHyphens/>
      <w:spacing w:before="0" w:after="0"/>
      <w:jc w:val="both"/>
    </w:pPr>
    <w:rPr>
      <w:bCs w:val="0"/>
      <w:lang w:val="en-US" w:eastAsia="en-US"/>
    </w:rPr>
  </w:style>
  <w:style w:type="paragraph" w:customStyle="1" w:styleId="StyleSection7heading3After10pt">
    <w:name w:val="Style Section 7 heading 3 + After:  10 pt"/>
    <w:basedOn w:val="Section7heading3"/>
    <w:rsid w:val="00DF59AB"/>
    <w:pPr>
      <w:framePr w:wrap="around"/>
      <w:spacing w:after="200"/>
    </w:pPr>
    <w:rPr>
      <w:rFonts w:ascii="Times New Roman Bold" w:hAnsi="Times New Roman Bold"/>
      <w:bCs/>
      <w:szCs w:val="28"/>
    </w:rPr>
  </w:style>
  <w:style w:type="paragraph" w:customStyle="1" w:styleId="StyleTOC1Before8pt">
    <w:name w:val="Style TOC 1 + Before:  8 pt"/>
    <w:basedOn w:val="TOC1"/>
    <w:rsid w:val="00DF59AB"/>
    <w:pPr>
      <w:tabs>
        <w:tab w:val="right" w:pos="720"/>
        <w:tab w:val="right" w:leader="dot" w:pos="9000"/>
      </w:tabs>
      <w:suppressAutoHyphens/>
      <w:spacing w:before="160"/>
      <w:ind w:left="720" w:right="720" w:hanging="720"/>
      <w:contextualSpacing/>
      <w:jc w:val="both"/>
    </w:pPr>
    <w:rPr>
      <w:rFonts w:cs="Times New Roman"/>
      <w:caps/>
      <w:szCs w:val="28"/>
      <w:lang w:val="en-US" w:eastAsia="en-US"/>
    </w:rPr>
  </w:style>
  <w:style w:type="paragraph" w:customStyle="1" w:styleId="StyleClauseSubList12ptJustifiedAfter10pt">
    <w:name w:val="Style ClauseSub_List + 12 pt Justified After:  10 pt"/>
    <w:basedOn w:val="ClauseSubList"/>
    <w:rsid w:val="00DF59AB"/>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DF59AB"/>
    <w:pPr>
      <w:tabs>
        <w:tab w:val="clear" w:pos="619"/>
      </w:tabs>
      <w:suppressAutoHyphens/>
      <w:spacing w:after="240"/>
    </w:pPr>
    <w:rPr>
      <w:sz w:val="32"/>
      <w:lang w:val="en-US" w:eastAsia="en-US"/>
    </w:rPr>
  </w:style>
  <w:style w:type="paragraph" w:customStyle="1" w:styleId="Title1">
    <w:name w:val="Title1"/>
    <w:basedOn w:val="Normal"/>
    <w:rsid w:val="00DF59AB"/>
    <w:pPr>
      <w:suppressAutoHyphens/>
    </w:pPr>
    <w:rPr>
      <w:rFonts w:ascii="Times New Roman Bold" w:hAnsi="Times New Roman Bold"/>
      <w:b/>
      <w:sz w:val="36"/>
      <w:szCs w:val="24"/>
      <w:lang w:val="en-US" w:eastAsia="en-US"/>
    </w:rPr>
  </w:style>
  <w:style w:type="paragraph" w:customStyle="1" w:styleId="StyleSection7heading5LeftLeft0Hanging049">
    <w:name w:val="Style Section 7 heading 5 + Left Left:  0&quot; Hanging:  0.49&quot;"/>
    <w:basedOn w:val="Section7heading5"/>
    <w:rsid w:val="00DF59AB"/>
    <w:pPr>
      <w:framePr w:wrap="around"/>
      <w:ind w:left="706" w:hanging="706"/>
      <w:jc w:val="left"/>
    </w:pPr>
    <w:rPr>
      <w:bCs/>
    </w:rPr>
  </w:style>
  <w:style w:type="paragraph" w:customStyle="1" w:styleId="UG-Sec3-Heading3">
    <w:name w:val="UG - Sec 3 - Heading 3"/>
    <w:basedOn w:val="Normal"/>
    <w:rsid w:val="00DF59AB"/>
    <w:pPr>
      <w:autoSpaceDE w:val="0"/>
      <w:autoSpaceDN w:val="0"/>
      <w:adjustRightInd w:val="0"/>
      <w:spacing w:after="200"/>
    </w:pPr>
    <w:rPr>
      <w:rFonts w:cs="Arial-BoldMT"/>
      <w:b/>
      <w:bCs/>
      <w:color w:val="000000"/>
      <w:sz w:val="24"/>
      <w:szCs w:val="24"/>
      <w:lang w:val="en-US" w:eastAsia="en-US"/>
    </w:rPr>
  </w:style>
  <w:style w:type="paragraph" w:customStyle="1" w:styleId="UG-Sec3b-Heading20">
    <w:name w:val="UG - Sec 3b - Heading 2"/>
    <w:basedOn w:val="UG-Sec3-Heading20"/>
    <w:rsid w:val="00DF59AB"/>
  </w:style>
  <w:style w:type="paragraph" w:customStyle="1" w:styleId="UG-Sec3b-Heading3">
    <w:name w:val="UG - Sec 3b - Heading 3"/>
    <w:basedOn w:val="UG-Sec3-Heading3"/>
    <w:rsid w:val="00DF59AB"/>
  </w:style>
  <w:style w:type="paragraph" w:customStyle="1" w:styleId="UG-Sec3b-Heading4">
    <w:name w:val="UG - Sec 3b - Heading 4"/>
    <w:basedOn w:val="Normal"/>
    <w:rsid w:val="00DF59AB"/>
    <w:pPr>
      <w:autoSpaceDE w:val="0"/>
      <w:autoSpaceDN w:val="0"/>
      <w:adjustRightInd w:val="0"/>
      <w:spacing w:before="120" w:after="200"/>
      <w:ind w:left="720" w:hanging="720"/>
      <w:jc w:val="both"/>
    </w:pPr>
    <w:rPr>
      <w:rFonts w:cs="Arial-BoldMT"/>
      <w:bCs/>
      <w:color w:val="000000"/>
      <w:sz w:val="24"/>
      <w:szCs w:val="24"/>
      <w:lang w:val="en-US" w:eastAsia="en-US"/>
    </w:rPr>
  </w:style>
  <w:style w:type="paragraph" w:customStyle="1" w:styleId="UG-Sec4-heading3">
    <w:name w:val="UG-Sec 4 - heading 3"/>
    <w:basedOn w:val="Normal"/>
    <w:rsid w:val="00DF59AB"/>
    <w:pPr>
      <w:spacing w:before="120" w:after="200"/>
      <w:jc w:val="center"/>
    </w:pPr>
    <w:rPr>
      <w:b/>
      <w:sz w:val="28"/>
      <w:szCs w:val="28"/>
      <w:lang w:val="en-US" w:eastAsia="en-US"/>
    </w:rPr>
  </w:style>
  <w:style w:type="paragraph" w:customStyle="1" w:styleId="Section1Header2">
    <w:name w:val="Section 1 Header 2"/>
    <w:basedOn w:val="StyleHeader1-ClausesLeft0Hanging03After0pt"/>
    <w:rsid w:val="00DF59AB"/>
    <w:rPr>
      <w:lang w:val="en-US"/>
    </w:rPr>
  </w:style>
  <w:style w:type="character" w:customStyle="1" w:styleId="Section1Header1Char">
    <w:name w:val="Section 1 Header 1 Char"/>
    <w:basedOn w:val="BodyText2Char"/>
    <w:link w:val="Section1Header1"/>
    <w:rsid w:val="00DF59AB"/>
    <w:rPr>
      <w:b/>
      <w:sz w:val="28"/>
      <w:lang w:val="es-ES_tradnl"/>
    </w:rPr>
  </w:style>
  <w:style w:type="paragraph" w:customStyle="1" w:styleId="Sec3header">
    <w:name w:val="Sec3 header"/>
    <w:basedOn w:val="Style110"/>
    <w:rsid w:val="00DF59A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DF59AB"/>
    <w:pPr>
      <w:widowControl w:val="0"/>
      <w:autoSpaceDE w:val="0"/>
      <w:autoSpaceDN w:val="0"/>
      <w:adjustRightInd w:val="0"/>
    </w:pPr>
    <w:rPr>
      <w:sz w:val="24"/>
      <w:szCs w:val="24"/>
      <w:lang w:val="en-US" w:eastAsia="en-US"/>
    </w:rPr>
  </w:style>
  <w:style w:type="paragraph" w:customStyle="1" w:styleId="Style20">
    <w:name w:val="Style 20"/>
    <w:basedOn w:val="Normal"/>
    <w:rsid w:val="00DF59AB"/>
    <w:pPr>
      <w:widowControl w:val="0"/>
      <w:autoSpaceDE w:val="0"/>
      <w:autoSpaceDN w:val="0"/>
      <w:spacing w:before="144" w:after="360" w:line="264" w:lineRule="exact"/>
    </w:pPr>
    <w:rPr>
      <w:sz w:val="24"/>
      <w:szCs w:val="24"/>
      <w:lang w:val="en-US" w:eastAsia="en-US"/>
    </w:rPr>
  </w:style>
  <w:style w:type="paragraph" w:customStyle="1" w:styleId="Header1">
    <w:name w:val="Header1"/>
    <w:basedOn w:val="Normal"/>
    <w:rsid w:val="00DF59AB"/>
    <w:pPr>
      <w:widowControl w:val="0"/>
      <w:autoSpaceDE w:val="0"/>
      <w:autoSpaceDN w:val="0"/>
      <w:spacing w:before="240" w:after="480"/>
      <w:jc w:val="center"/>
    </w:pPr>
    <w:rPr>
      <w:b/>
      <w:bCs/>
      <w:spacing w:val="4"/>
      <w:sz w:val="44"/>
      <w:szCs w:val="46"/>
      <w:lang w:val="en-US" w:eastAsia="en-US"/>
    </w:rPr>
  </w:style>
  <w:style w:type="paragraph" w:customStyle="1" w:styleId="Head1">
    <w:name w:val="Head1"/>
    <w:basedOn w:val="Normal"/>
    <w:rsid w:val="00DF59AB"/>
    <w:pPr>
      <w:suppressAutoHyphens/>
      <w:spacing w:after="100"/>
      <w:jc w:val="center"/>
    </w:pPr>
    <w:rPr>
      <w:rFonts w:ascii="Times New Roman Bold" w:hAnsi="Times New Roman Bold"/>
      <w:b/>
      <w:sz w:val="24"/>
      <w:szCs w:val="24"/>
      <w:lang w:val="en-US" w:eastAsia="en-US"/>
    </w:rPr>
  </w:style>
  <w:style w:type="paragraph" w:customStyle="1" w:styleId="Style12">
    <w:name w:val="Style 12"/>
    <w:basedOn w:val="Normal"/>
    <w:rsid w:val="00DF59AB"/>
    <w:pPr>
      <w:widowControl w:val="0"/>
      <w:autoSpaceDE w:val="0"/>
      <w:autoSpaceDN w:val="0"/>
      <w:spacing w:line="264" w:lineRule="exact"/>
      <w:ind w:hanging="576"/>
      <w:jc w:val="both"/>
    </w:pPr>
    <w:rPr>
      <w:sz w:val="24"/>
      <w:szCs w:val="24"/>
      <w:lang w:val="en-US" w:eastAsia="en-US"/>
    </w:rPr>
  </w:style>
  <w:style w:type="paragraph" w:customStyle="1" w:styleId="Sec1-Clauses">
    <w:name w:val="Sec1-Clauses"/>
    <w:basedOn w:val="Normal"/>
    <w:rsid w:val="00DF59AB"/>
    <w:pPr>
      <w:tabs>
        <w:tab w:val="num" w:pos="360"/>
      </w:tabs>
      <w:spacing w:before="120" w:after="120"/>
      <w:ind w:left="360" w:hanging="360"/>
    </w:pPr>
    <w:rPr>
      <w:b/>
      <w:sz w:val="24"/>
      <w:lang w:val="en-US" w:eastAsia="en-US"/>
    </w:rPr>
  </w:style>
  <w:style w:type="paragraph" w:customStyle="1" w:styleId="SecNoHe">
    <w:name w:val="Sec No. &amp; He"/>
    <w:rsid w:val="00DF59AB"/>
    <w:pPr>
      <w:tabs>
        <w:tab w:val="left" w:pos="-720"/>
      </w:tabs>
      <w:suppressAutoHyphens/>
      <w:overflowPunct w:val="0"/>
      <w:autoSpaceDE w:val="0"/>
      <w:autoSpaceDN w:val="0"/>
      <w:adjustRightInd w:val="0"/>
      <w:textAlignment w:val="baseline"/>
    </w:pPr>
    <w:rPr>
      <w:lang w:val="en-US" w:eastAsia="en-US"/>
    </w:rPr>
  </w:style>
  <w:style w:type="character" w:customStyle="1" w:styleId="StyleHeader2-SubClausesItalicChar">
    <w:name w:val="Style Header 2 - SubClauses + Italic Char"/>
    <w:rsid w:val="00DF59AB"/>
    <w:rPr>
      <w:rFonts w:cs="Arial"/>
      <w:i/>
      <w:iCs/>
      <w:sz w:val="24"/>
      <w:szCs w:val="24"/>
      <w:lang w:val="en-US" w:eastAsia="en-US" w:bidi="ar-SA"/>
    </w:rPr>
  </w:style>
  <w:style w:type="paragraph" w:customStyle="1" w:styleId="AHeadingofParts">
    <w:name w:val="AHeading of Parts"/>
    <w:basedOn w:val="Normal"/>
    <w:link w:val="AHeadingofPartsChar"/>
    <w:qFormat/>
    <w:rsid w:val="00DF59AB"/>
    <w:pPr>
      <w:jc w:val="center"/>
    </w:pPr>
    <w:rPr>
      <w:b/>
      <w:sz w:val="56"/>
      <w:szCs w:val="24"/>
      <w:lang w:val="en-US" w:eastAsia="en-US"/>
    </w:rPr>
  </w:style>
  <w:style w:type="character" w:customStyle="1" w:styleId="AHeadingofPartsChar">
    <w:name w:val="AHeading of Parts Char"/>
    <w:basedOn w:val="DefaultParagraphFont"/>
    <w:link w:val="AHeadingofParts"/>
    <w:rsid w:val="00DF59AB"/>
    <w:rPr>
      <w:b/>
      <w:sz w:val="56"/>
      <w:szCs w:val="24"/>
      <w:lang w:val="en-US" w:eastAsia="en-US"/>
    </w:rPr>
  </w:style>
  <w:style w:type="paragraph" w:customStyle="1" w:styleId="AHeadingofSections">
    <w:name w:val="AHeading of Sections"/>
    <w:basedOn w:val="Normal"/>
    <w:link w:val="AHeadingofSectionsChar"/>
    <w:qFormat/>
    <w:rsid w:val="00DF59AB"/>
    <w:pPr>
      <w:jc w:val="center"/>
    </w:pPr>
    <w:rPr>
      <w:b/>
      <w:sz w:val="48"/>
      <w:szCs w:val="24"/>
      <w:lang w:val="en-US" w:eastAsia="en-US"/>
    </w:rPr>
  </w:style>
  <w:style w:type="character" w:customStyle="1" w:styleId="AHeadingofSectionsChar">
    <w:name w:val="AHeading of Sections Char"/>
    <w:basedOn w:val="DefaultParagraphFont"/>
    <w:link w:val="AHeadingofSections"/>
    <w:rsid w:val="00DF59AB"/>
    <w:rPr>
      <w:b/>
      <w:sz w:val="48"/>
      <w:szCs w:val="24"/>
      <w:lang w:val="en-US" w:eastAsia="en-US"/>
    </w:rPr>
  </w:style>
  <w:style w:type="paragraph" w:customStyle="1" w:styleId="GCHeading1">
    <w:name w:val="GC Heading 1"/>
    <w:basedOn w:val="Normal"/>
    <w:next w:val="Normal"/>
    <w:autoRedefine/>
    <w:rsid w:val="00DF59AB"/>
    <w:pPr>
      <w:keepNext/>
      <w:keepLines/>
      <w:tabs>
        <w:tab w:val="left" w:pos="540"/>
      </w:tabs>
      <w:spacing w:before="120" w:after="120"/>
      <w:ind w:left="547" w:hanging="547"/>
      <w:jc w:val="both"/>
    </w:pPr>
    <w:rPr>
      <w:sz w:val="24"/>
      <w:lang w:val="en-US" w:eastAsia="en-US"/>
    </w:rPr>
  </w:style>
  <w:style w:type="paragraph" w:customStyle="1" w:styleId="GCHeading2">
    <w:name w:val="GC Heading 2"/>
    <w:basedOn w:val="Normal"/>
    <w:next w:val="Normal"/>
    <w:autoRedefine/>
    <w:rsid w:val="00DF59AB"/>
    <w:pPr>
      <w:keepNext/>
      <w:keepLines/>
      <w:numPr>
        <w:ilvl w:val="1"/>
        <w:numId w:val="63"/>
      </w:numPr>
      <w:spacing w:before="120" w:after="120"/>
      <w:jc w:val="both"/>
    </w:pPr>
    <w:rPr>
      <w:b/>
      <w:bCs/>
      <w:sz w:val="24"/>
      <w:lang w:val="en-US" w:eastAsia="en-US"/>
    </w:rPr>
  </w:style>
  <w:style w:type="paragraph" w:customStyle="1" w:styleId="GCHeading3">
    <w:name w:val="GC Heading 3"/>
    <w:basedOn w:val="Normal"/>
    <w:next w:val="Normal"/>
    <w:autoRedefine/>
    <w:rsid w:val="00DF59AB"/>
    <w:pPr>
      <w:keepNext/>
      <w:keepLines/>
      <w:numPr>
        <w:ilvl w:val="2"/>
        <w:numId w:val="63"/>
      </w:numPr>
      <w:spacing w:before="120" w:after="120"/>
      <w:jc w:val="both"/>
    </w:pPr>
    <w:rPr>
      <w:b/>
      <w:sz w:val="24"/>
      <w:lang w:val="en-GB" w:eastAsia="en-US"/>
    </w:rPr>
  </w:style>
  <w:style w:type="paragraph" w:customStyle="1" w:styleId="NewHeading2">
    <w:name w:val="New Heading 2"/>
    <w:basedOn w:val="Part"/>
    <w:autoRedefine/>
    <w:qFormat/>
    <w:rsid w:val="00DF59AB"/>
    <w:pPr>
      <w:keepNext/>
      <w:suppressAutoHyphens w:val="0"/>
      <w:overflowPunct/>
      <w:autoSpaceDE/>
      <w:autoSpaceDN/>
      <w:adjustRightInd/>
      <w:spacing w:before="360" w:after="240"/>
      <w:textAlignment w:val="auto"/>
    </w:pPr>
    <w:rPr>
      <w:color w:val="000000" w:themeColor="text1"/>
      <w:sz w:val="52"/>
      <w:szCs w:val="24"/>
      <w:lang w:val="en-US" w:eastAsia="en-US"/>
    </w:rPr>
  </w:style>
  <w:style w:type="paragraph" w:customStyle="1" w:styleId="Sub-Heading2">
    <w:name w:val="Sub-Heading2"/>
    <w:basedOn w:val="Heading8"/>
    <w:autoRedefine/>
    <w:qFormat/>
    <w:rsid w:val="00DF59AB"/>
    <w:pPr>
      <w:keepNext/>
      <w:numPr>
        <w:ilvl w:val="0"/>
        <w:numId w:val="0"/>
      </w:numPr>
      <w:spacing w:before="360" w:after="240"/>
      <w:jc w:val="center"/>
    </w:pPr>
    <w:rPr>
      <w:rFonts w:ascii="Times New Roman" w:hAnsi="Times New Roman"/>
      <w:b/>
      <w:i w:val="0"/>
      <w:color w:val="000000" w:themeColor="text1"/>
      <w:sz w:val="48"/>
      <w:szCs w:val="48"/>
      <w:lang w:val="en-US" w:eastAsia="en-US"/>
    </w:rPr>
  </w:style>
  <w:style w:type="paragraph" w:customStyle="1" w:styleId="Section1-Clauses">
    <w:name w:val="Section 1-Clauses"/>
    <w:basedOn w:val="Normal"/>
    <w:qFormat/>
    <w:rsid w:val="00DF59AB"/>
    <w:pPr>
      <w:numPr>
        <w:numId w:val="64"/>
      </w:numPr>
      <w:spacing w:after="200"/>
      <w:ind w:left="360"/>
    </w:pPr>
    <w:rPr>
      <w:b/>
      <w:bCs/>
      <w:sz w:val="24"/>
      <w:lang w:val="en-US" w:eastAsia="en-US"/>
    </w:rPr>
  </w:style>
  <w:style w:type="paragraph" w:customStyle="1" w:styleId="ESSpara">
    <w:name w:val="ESS para"/>
    <w:basedOn w:val="Normal"/>
    <w:link w:val="ESSparaChar"/>
    <w:qFormat/>
    <w:rsid w:val="00DF59AB"/>
    <w:pPr>
      <w:numPr>
        <w:numId w:val="66"/>
      </w:numPr>
      <w:spacing w:after="240"/>
      <w:jc w:val="both"/>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DF59AB"/>
    <w:rPr>
      <w:rFonts w:asciiTheme="minorHAnsi" w:eastAsiaTheme="minorEastAsia" w:hAnsiTheme="minorHAnsi" w:cstheme="minorBidi"/>
      <w:sz w:val="22"/>
      <w:szCs w:val="22"/>
      <w:lang w:val="en-US" w:eastAsia="ja-JP"/>
    </w:rPr>
  </w:style>
  <w:style w:type="paragraph" w:customStyle="1" w:styleId="SubEvaCriteria">
    <w:name w:val="Sub Eva Criteria"/>
    <w:basedOn w:val="Normal"/>
    <w:autoRedefine/>
    <w:qFormat/>
    <w:rsid w:val="00DF59AB"/>
    <w:pPr>
      <w:tabs>
        <w:tab w:val="left" w:pos="1710"/>
      </w:tabs>
      <w:spacing w:before="240" w:after="120"/>
      <w:ind w:left="720"/>
    </w:pPr>
    <w:rPr>
      <w:b/>
      <w:bCs/>
      <w:color w:val="000000" w:themeColor="text1"/>
      <w:sz w:val="24"/>
      <w:szCs w:val="24"/>
      <w:lang w:val="en-US" w:eastAsia="en-US"/>
    </w:rPr>
  </w:style>
  <w:style w:type="paragraph" w:customStyle="1" w:styleId="AAAtablebullet2">
    <w:name w:val="AAA table bullet 2"/>
    <w:basedOn w:val="StyleHeader1-ClausesLeft0Hanging03After0pt"/>
    <w:qFormat/>
    <w:rsid w:val="00DF59AB"/>
    <w:pPr>
      <w:numPr>
        <w:ilvl w:val="1"/>
        <w:numId w:val="62"/>
      </w:numPr>
      <w:tabs>
        <w:tab w:val="clear" w:pos="504"/>
        <w:tab w:val="num" w:pos="1210"/>
      </w:tabs>
      <w:ind w:left="2088" w:hanging="878"/>
    </w:pPr>
    <w:rPr>
      <w:b w:val="0"/>
      <w:color w:val="000000" w:themeColor="text1"/>
      <w:lang w:val="en-US"/>
    </w:rPr>
  </w:style>
  <w:style w:type="paragraph" w:customStyle="1" w:styleId="HeadingITBToC1">
    <w:name w:val="Heading ITB ToC 1"/>
    <w:basedOn w:val="Section1Header1"/>
    <w:link w:val="HeadingITBToC1Char"/>
    <w:qFormat/>
    <w:rsid w:val="00DF59AB"/>
    <w:pPr>
      <w:numPr>
        <w:numId w:val="65"/>
      </w:numPr>
      <w:suppressAutoHyphens/>
      <w:overflowPunct/>
      <w:autoSpaceDE/>
      <w:autoSpaceDN/>
      <w:adjustRightInd/>
      <w:spacing w:before="160" w:after="80"/>
      <w:textAlignment w:val="auto"/>
    </w:pPr>
    <w:rPr>
      <w:bCs/>
      <w:iCs/>
      <w:color w:val="000000" w:themeColor="text1"/>
      <w:szCs w:val="24"/>
      <w:lang w:val="en-US" w:eastAsia="en-US"/>
    </w:rPr>
  </w:style>
  <w:style w:type="character" w:customStyle="1" w:styleId="HeadingITBToC1Char">
    <w:name w:val="Heading ITB ToC 1 Char"/>
    <w:basedOn w:val="Section1Header1Char"/>
    <w:link w:val="HeadingITBToC1"/>
    <w:rsid w:val="00DF59AB"/>
    <w:rPr>
      <w:b/>
      <w:bCs/>
      <w:iCs/>
      <w:color w:val="000000" w:themeColor="text1"/>
      <w:sz w:val="28"/>
      <w:szCs w:val="24"/>
      <w:lang w:val="en-US" w:eastAsia="en-US"/>
    </w:rPr>
  </w:style>
  <w:style w:type="paragraph" w:customStyle="1" w:styleId="HeadingTocITB2">
    <w:name w:val="Heading Toc ITB 2"/>
    <w:basedOn w:val="StyleHeader1-ClausesLeft0Hanging03After0pt"/>
    <w:link w:val="HeadingTocITB2Char"/>
    <w:qFormat/>
    <w:rsid w:val="00DF59AB"/>
    <w:pPr>
      <w:numPr>
        <w:numId w:val="62"/>
      </w:numPr>
    </w:pPr>
    <w:rPr>
      <w:color w:val="000000" w:themeColor="text1"/>
    </w:rPr>
  </w:style>
  <w:style w:type="character" w:customStyle="1" w:styleId="HeadingTocITB2Char">
    <w:name w:val="Heading Toc ITB 2 Char"/>
    <w:basedOn w:val="StyleHeader1-ClausesLeft0Hanging03After0ptChar"/>
    <w:link w:val="HeadingTocITB2"/>
    <w:rsid w:val="00DF59AB"/>
    <w:rPr>
      <w:b/>
      <w:bCs/>
      <w:color w:val="000000" w:themeColor="text1"/>
      <w:sz w:val="24"/>
      <w:szCs w:val="24"/>
      <w:lang w:val="es-ES_tradnl" w:eastAsia="en-US"/>
    </w:rPr>
  </w:style>
  <w:style w:type="character" w:customStyle="1" w:styleId="Mentionnonrsolue1">
    <w:name w:val="Mention non résolue1"/>
    <w:basedOn w:val="DefaultParagraphFont"/>
    <w:uiPriority w:val="99"/>
    <w:semiHidden/>
    <w:unhideWhenUsed/>
    <w:rsid w:val="00DF59AB"/>
    <w:rPr>
      <w:color w:val="605E5C"/>
      <w:shd w:val="clear" w:color="auto" w:fill="E1DFDD"/>
    </w:rPr>
  </w:style>
  <w:style w:type="character" w:customStyle="1" w:styleId="Mentionnonrsolue2">
    <w:name w:val="Mention non résolue2"/>
    <w:basedOn w:val="DefaultParagraphFont"/>
    <w:uiPriority w:val="99"/>
    <w:semiHidden/>
    <w:unhideWhenUsed/>
    <w:rsid w:val="0068430D"/>
    <w:rPr>
      <w:color w:val="605E5C"/>
      <w:shd w:val="clear" w:color="auto" w:fill="E1DFDD"/>
    </w:rPr>
  </w:style>
  <w:style w:type="character" w:customStyle="1" w:styleId="Mentionnonrsolue3">
    <w:name w:val="Mention non résolue3"/>
    <w:basedOn w:val="DefaultParagraphFont"/>
    <w:uiPriority w:val="99"/>
    <w:semiHidden/>
    <w:unhideWhenUsed/>
    <w:rsid w:val="00373EFF"/>
    <w:rPr>
      <w:color w:val="605E5C"/>
      <w:shd w:val="clear" w:color="auto" w:fill="E1DFDD"/>
    </w:rPr>
  </w:style>
  <w:style w:type="paragraph" w:customStyle="1" w:styleId="Enclosure">
    <w:name w:val="Enclosure"/>
    <w:basedOn w:val="Normal"/>
    <w:rsid w:val="00BC6B37"/>
    <w:rPr>
      <w:sz w:val="24"/>
      <w:szCs w:val="24"/>
      <w:lang w:val="en-US" w:eastAsia="en-US"/>
    </w:rPr>
  </w:style>
  <w:style w:type="character" w:customStyle="1" w:styleId="Head41Char">
    <w:name w:val="Head 4.1 Char"/>
    <w:basedOn w:val="DefaultParagraphFont"/>
    <w:link w:val="Head41"/>
    <w:rsid w:val="00EA3E46"/>
    <w:rPr>
      <w:b/>
      <w:sz w:val="28"/>
    </w:rPr>
  </w:style>
  <w:style w:type="paragraph" w:customStyle="1" w:styleId="00SectionXTitle">
    <w:name w:val="00_Section X_Title"/>
    <w:basedOn w:val="SectionIXHeader"/>
    <w:qFormat/>
    <w:rsid w:val="000C5F4D"/>
    <w:pPr>
      <w:spacing w:before="240" w:after="0"/>
    </w:pPr>
    <w:rPr>
      <w:noProof/>
      <w:szCs w:val="32"/>
    </w:rPr>
  </w:style>
  <w:style w:type="paragraph" w:customStyle="1" w:styleId="Sec10head1">
    <w:name w:val="Sec 10 head 1"/>
    <w:basedOn w:val="Style9"/>
    <w:qFormat/>
    <w:rsid w:val="00A36CF1"/>
    <w:pPr>
      <w:suppressAutoHyphens w:val="0"/>
      <w:spacing w:before="360" w:after="240"/>
      <w:ind w:left="578" w:right="0" w:hanging="578"/>
      <w:jc w:val="center"/>
    </w:pPr>
    <w:rPr>
      <w:b/>
      <w:sz w:val="32"/>
      <w:szCs w:val="20"/>
    </w:rPr>
  </w:style>
  <w:style w:type="character" w:styleId="UnresolvedMention">
    <w:name w:val="Unresolved Mention"/>
    <w:basedOn w:val="DefaultParagraphFont"/>
    <w:uiPriority w:val="99"/>
    <w:semiHidden/>
    <w:unhideWhenUsed/>
    <w:rsid w:val="0000450D"/>
    <w:rPr>
      <w:color w:val="605E5C"/>
      <w:shd w:val="clear" w:color="auto" w:fill="E1DFDD"/>
    </w:rPr>
  </w:style>
  <w:style w:type="paragraph" w:customStyle="1" w:styleId="SDPnoheader">
    <w:name w:val="SDP no header"/>
    <w:basedOn w:val="SPDForm2"/>
    <w:qFormat/>
    <w:rsid w:val="00FD3E74"/>
    <w:rPr>
      <w:sz w:val="32"/>
    </w:rPr>
  </w:style>
  <w:style w:type="paragraph" w:customStyle="1" w:styleId="SPDForms3">
    <w:name w:val="SPD Forms 3"/>
    <w:basedOn w:val="Normal"/>
    <w:qFormat/>
    <w:rsid w:val="00880BBD"/>
    <w:pPr>
      <w:spacing w:before="120" w:after="240"/>
      <w:jc w:val="center"/>
    </w:pPr>
    <w:rPr>
      <w:b/>
      <w:sz w:val="36"/>
      <w:lang w:val="en-US" w:eastAsia="en-US"/>
    </w:rPr>
  </w:style>
  <w:style w:type="paragraph" w:customStyle="1" w:styleId="IPAHeading2Text">
    <w:name w:val="IPA Heading 2 Text"/>
    <w:basedOn w:val="Normal"/>
    <w:link w:val="IPAHeading2TextChar"/>
    <w:rsid w:val="00D868A9"/>
    <w:pPr>
      <w:ind w:left="567"/>
      <w:jc w:val="both"/>
    </w:pPr>
    <w:rPr>
      <w:rFonts w:ascii="Calibri" w:hAnsi="Calibri"/>
      <w:sz w:val="22"/>
      <w:szCs w:val="22"/>
      <w:lang w:val="en-GB" w:eastAsia="en-GB"/>
    </w:rPr>
  </w:style>
  <w:style w:type="character" w:customStyle="1" w:styleId="IPAHeading2TextChar">
    <w:name w:val="IPA Heading 2 Text Char"/>
    <w:link w:val="IPAHeading2Text"/>
    <w:rsid w:val="00D868A9"/>
    <w:rPr>
      <w:rFonts w:ascii="Calibri" w:hAnsi="Calibri"/>
      <w:sz w:val="22"/>
      <w:szCs w:val="22"/>
      <w:lang w:val="en-GB" w:eastAsia="en-GB"/>
    </w:rPr>
  </w:style>
  <w:style w:type="table" w:customStyle="1" w:styleId="TableGrid1">
    <w:name w:val="Table Grid1"/>
    <w:basedOn w:val="TableNormal"/>
    <w:next w:val="TableGrid"/>
    <w:uiPriority w:val="39"/>
    <w:rsid w:val="00D868A9"/>
    <w:pPr>
      <w:jc w:val="both"/>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D868A9"/>
    <w:rPr>
      <w:rFonts w:ascii="Calibri" w:eastAsiaTheme="minorHAnsi" w:hAnsi="Calibri"/>
      <w:sz w:val="15"/>
      <w:szCs w:val="15"/>
      <w:lang w:val="en-US" w:eastAsia="en-US"/>
    </w:rPr>
  </w:style>
  <w:style w:type="character" w:styleId="PlaceholderText">
    <w:name w:val="Placeholder Text"/>
    <w:basedOn w:val="DefaultParagraphFont"/>
    <w:uiPriority w:val="99"/>
    <w:semiHidden/>
    <w:rsid w:val="00D868A9"/>
    <w:rPr>
      <w:color w:val="808080"/>
    </w:rPr>
  </w:style>
  <w:style w:type="paragraph" w:customStyle="1" w:styleId="SecIVH1">
    <w:name w:val="Sec IV H1"/>
    <w:basedOn w:val="SPDForms1"/>
    <w:link w:val="SecIVH1Char"/>
    <w:qFormat/>
    <w:rsid w:val="00A045A7"/>
    <w:rPr>
      <w:lang w:val="fr-FR"/>
    </w:rPr>
  </w:style>
  <w:style w:type="paragraph" w:customStyle="1" w:styleId="SecIVH2">
    <w:name w:val="Sec IV H2"/>
    <w:basedOn w:val="SPDForm2"/>
    <w:link w:val="SecIVH2Char"/>
    <w:qFormat/>
    <w:rsid w:val="00A045A7"/>
    <w:rPr>
      <w:lang w:val="fr-FR"/>
    </w:rPr>
  </w:style>
  <w:style w:type="character" w:customStyle="1" w:styleId="SecIVH1Char">
    <w:name w:val="Sec IV H1 Char"/>
    <w:basedOn w:val="SPDForms1Char"/>
    <w:link w:val="SecIVH1"/>
    <w:rsid w:val="00A045A7"/>
    <w:rPr>
      <w:b/>
      <w:sz w:val="36"/>
      <w:lang w:val="en-US" w:eastAsia="en-US"/>
    </w:rPr>
  </w:style>
  <w:style w:type="paragraph" w:customStyle="1" w:styleId="SecVIIH1">
    <w:name w:val="Sec VII H 1"/>
    <w:basedOn w:val="SPD3EmployersRequirement"/>
    <w:link w:val="SecVIIH1Char"/>
    <w:qFormat/>
    <w:rsid w:val="00EF441A"/>
    <w:rPr>
      <w:lang w:val="fr-FR"/>
    </w:rPr>
  </w:style>
  <w:style w:type="character" w:customStyle="1" w:styleId="SPDForm2Char">
    <w:name w:val="SPD  Form 2 Char"/>
    <w:basedOn w:val="DefaultParagraphFont"/>
    <w:link w:val="SPDForm2"/>
    <w:rsid w:val="00A045A7"/>
    <w:rPr>
      <w:b/>
      <w:sz w:val="36"/>
      <w:lang w:val="en-US" w:eastAsia="en-US"/>
    </w:rPr>
  </w:style>
  <w:style w:type="character" w:customStyle="1" w:styleId="SecIVH2Char">
    <w:name w:val="Sec IV H2 Char"/>
    <w:basedOn w:val="SPDForm2Char"/>
    <w:link w:val="SecIVH2"/>
    <w:rsid w:val="00A045A7"/>
    <w:rPr>
      <w:b/>
      <w:sz w:val="36"/>
      <w:lang w:val="en-US" w:eastAsia="en-US"/>
    </w:rPr>
  </w:style>
  <w:style w:type="paragraph" w:customStyle="1" w:styleId="SecXH1">
    <w:name w:val="Sec X H 1"/>
    <w:basedOn w:val="S9Header"/>
    <w:link w:val="SecXH1Char"/>
    <w:qFormat/>
    <w:rsid w:val="004E33E2"/>
    <w:pPr>
      <w:outlineLvl w:val="0"/>
    </w:pPr>
    <w:rPr>
      <w:noProof/>
      <w:lang w:val="fr-FR"/>
    </w:rPr>
  </w:style>
  <w:style w:type="character" w:customStyle="1" w:styleId="SecVIIH1Char">
    <w:name w:val="Sec VII H 1 Char"/>
    <w:basedOn w:val="SPD3EmployersRequirementChar"/>
    <w:link w:val="SecVIIH1"/>
    <w:rsid w:val="00EF441A"/>
    <w:rPr>
      <w:b/>
      <w:sz w:val="36"/>
      <w:lang w:val="en-US" w:eastAsia="en-US"/>
    </w:rPr>
  </w:style>
  <w:style w:type="character" w:customStyle="1" w:styleId="S9HeaderChar">
    <w:name w:val="S9 Header Char"/>
    <w:basedOn w:val="DefaultParagraphFont"/>
    <w:link w:val="S9Header"/>
    <w:rsid w:val="004E33E2"/>
    <w:rPr>
      <w:b/>
      <w:sz w:val="36"/>
      <w:lang w:val="en-US" w:eastAsia="en-US"/>
    </w:rPr>
  </w:style>
  <w:style w:type="character" w:customStyle="1" w:styleId="SecXH1Char">
    <w:name w:val="Sec X H 1 Char"/>
    <w:basedOn w:val="S9HeaderChar"/>
    <w:link w:val="SecXH1"/>
    <w:rsid w:val="004E33E2"/>
    <w:rPr>
      <w:b/>
      <w:noProof/>
      <w:sz w:val="36"/>
      <w:lang w:val="en-US" w:eastAsia="en-US"/>
    </w:rPr>
  </w:style>
  <w:style w:type="table" w:styleId="TableGridLight">
    <w:name w:val="Grid Table Light"/>
    <w:basedOn w:val="TableNormal"/>
    <w:uiPriority w:val="40"/>
    <w:rsid w:val="005719CC"/>
    <w:rPr>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5719CC"/>
  </w:style>
  <w:style w:type="character" w:customStyle="1" w:styleId="HeaderChar1">
    <w:name w:val="Header Char1"/>
    <w:basedOn w:val="DefaultParagraphFont"/>
    <w:uiPriority w:val="99"/>
    <w:rsid w:val="00CF0DF2"/>
    <w:rPr>
      <w:rFonts w:ascii="Times New Roman" w:eastAsia="Times New Roman" w:hAnsi="Times New Roman" w:cs="Times New Roman"/>
      <w:sz w:val="20"/>
      <w:szCs w:val="20"/>
      <w:lang w:val="fr-FR" w:eastAsia="fr-FR"/>
    </w:rPr>
  </w:style>
  <w:style w:type="character" w:customStyle="1" w:styleId="BodyTextIndentChar1">
    <w:name w:val="Body Text Indent Char1"/>
    <w:basedOn w:val="DefaultParagraphFont"/>
    <w:rsid w:val="00CF0DF2"/>
    <w:rPr>
      <w:rFonts w:ascii="Times New Roman" w:eastAsia="Times New Roman" w:hAnsi="Times New Roman" w:cs="Times New Roman"/>
      <w:sz w:val="24"/>
      <w:szCs w:val="20"/>
      <w:lang w:val="es-ES_tradnl" w:eastAsia="fr-FR"/>
    </w:rPr>
  </w:style>
  <w:style w:type="character" w:customStyle="1" w:styleId="Style2Char">
    <w:name w:val="Style2 Char"/>
    <w:rsid w:val="00CF0DF2"/>
    <w:rPr>
      <w:rFonts w:ascii="Times New Roman" w:eastAsia="Times New Roman" w:hAnsi="Times New Roman" w:cs="Times New Roman"/>
      <w:b/>
      <w:sz w:val="36"/>
      <w:szCs w:val="20"/>
      <w:lang w:val="fr-FR" w:eastAsia="fr-FR"/>
    </w:rPr>
  </w:style>
  <w:style w:type="character" w:customStyle="1" w:styleId="FootnoteTextChar1">
    <w:name w:val="Footnote Text Char1"/>
    <w:rsid w:val="00CF0DF2"/>
    <w:rPr>
      <w:lang w:val="fr-FR" w:eastAsia="fr-FR" w:bidi="ar-SA"/>
    </w:rPr>
  </w:style>
  <w:style w:type="character" w:customStyle="1" w:styleId="PartChar">
    <w:name w:val="Part Char"/>
    <w:basedOn w:val="DefaultParagraphFont"/>
    <w:link w:val="Part"/>
    <w:rsid w:val="00CF0DF2"/>
    <w:rPr>
      <w:b/>
      <w:sz w:val="56"/>
    </w:rPr>
  </w:style>
  <w:style w:type="character" w:customStyle="1" w:styleId="Style1Char">
    <w:name w:val="Style1 Char"/>
    <w:basedOn w:val="PartChar"/>
    <w:rsid w:val="00CF0DF2"/>
    <w:rPr>
      <w:b/>
      <w:sz w:val="56"/>
    </w:rPr>
  </w:style>
  <w:style w:type="character" w:customStyle="1" w:styleId="Style3Char">
    <w:name w:val="Style3 Char"/>
    <w:basedOn w:val="SubtitleChar"/>
    <w:rsid w:val="00CF0DF2"/>
    <w:rPr>
      <w:rFonts w:ascii="Times New Roman" w:eastAsia="Times New Roman" w:hAnsi="Times New Roman" w:cs="Times New Roman"/>
      <w:b/>
      <w:sz w:val="44"/>
      <w:szCs w:val="20"/>
      <w:lang w:val="fr-FR" w:eastAsia="fr-FR"/>
    </w:rPr>
  </w:style>
  <w:style w:type="character" w:customStyle="1" w:styleId="BodyText21Char">
    <w:name w:val="Body Text 21 Char"/>
    <w:basedOn w:val="DefaultParagraphFont"/>
    <w:link w:val="BodyText21"/>
    <w:rsid w:val="00CF0DF2"/>
    <w:rPr>
      <w:b/>
      <w:sz w:val="28"/>
      <w:lang w:val="es-ES_tradnl"/>
    </w:rPr>
  </w:style>
  <w:style w:type="character" w:customStyle="1" w:styleId="Style4Char">
    <w:name w:val="Style4 Char"/>
    <w:basedOn w:val="Section1Header1Char"/>
    <w:rsid w:val="00CF0DF2"/>
    <w:rPr>
      <w:rFonts w:ascii="Times New Roman" w:eastAsia="Times New Roman" w:hAnsi="Times New Roman" w:cs="Times New Roman"/>
      <w:b/>
      <w:sz w:val="28"/>
      <w:szCs w:val="20"/>
      <w:lang w:val="fr-FR" w:eastAsia="fr-FR"/>
    </w:rPr>
  </w:style>
  <w:style w:type="character" w:customStyle="1" w:styleId="Style6Char">
    <w:name w:val="Style6 Char"/>
    <w:basedOn w:val="Header1-ClausesChar"/>
    <w:rsid w:val="00CF0DF2"/>
    <w:rPr>
      <w:rFonts w:ascii="Times New Roman" w:eastAsia="Times New Roman" w:hAnsi="Times New Roman" w:cs="Times New Roman"/>
      <w:b/>
      <w:sz w:val="24"/>
      <w:szCs w:val="20"/>
      <w:lang w:val="fr-FR" w:eastAsia="fr-FR"/>
    </w:rPr>
  </w:style>
  <w:style w:type="character" w:customStyle="1" w:styleId="SectionVHeaderChar">
    <w:name w:val="Section V. Header Char"/>
    <w:basedOn w:val="DefaultParagraphFont"/>
    <w:link w:val="SectionVHeader"/>
    <w:rsid w:val="00CF0DF2"/>
    <w:rPr>
      <w:b/>
      <w:sz w:val="36"/>
      <w:lang w:val="es-ES_tradnl"/>
    </w:rPr>
  </w:style>
  <w:style w:type="character" w:customStyle="1" w:styleId="Head81Char">
    <w:name w:val="Head 8.1 Char"/>
    <w:basedOn w:val="DefaultParagraphFont"/>
    <w:link w:val="Head81"/>
    <w:rsid w:val="00CF0DF2"/>
    <w:rPr>
      <w:b/>
      <w:sz w:val="28"/>
    </w:rPr>
  </w:style>
  <w:style w:type="character" w:customStyle="1" w:styleId="SectionIXHeadingChar">
    <w:name w:val="Section IX Heading Char"/>
    <w:basedOn w:val="Head81Char"/>
    <w:link w:val="SectionIXHeading"/>
    <w:rsid w:val="00CF0DF2"/>
    <w:rPr>
      <w:b/>
      <w:sz w:val="32"/>
    </w:rPr>
  </w:style>
  <w:style w:type="paragraph" w:customStyle="1" w:styleId="Sections">
    <w:name w:val="Sections"/>
    <w:basedOn w:val="Style3"/>
    <w:qFormat/>
    <w:rsid w:val="00CF0DF2"/>
    <w:pPr>
      <w:spacing w:before="0"/>
      <w:ind w:left="576" w:hanging="576"/>
      <w:outlineLvl w:val="9"/>
    </w:pPr>
    <w:rPr>
      <w:kern w:val="0"/>
      <w:sz w:val="44"/>
    </w:rPr>
  </w:style>
  <w:style w:type="paragraph" w:customStyle="1" w:styleId="Sec1head1">
    <w:name w:val="Sec 1 head 1"/>
    <w:basedOn w:val="Style4"/>
    <w:qFormat/>
    <w:rsid w:val="00CF0DF2"/>
    <w:pPr>
      <w:spacing w:before="120" w:after="120"/>
      <w:ind w:left="576" w:hanging="576"/>
    </w:pPr>
    <w:rPr>
      <w:sz w:val="28"/>
    </w:rPr>
  </w:style>
  <w:style w:type="paragraph" w:customStyle="1" w:styleId="Sec1head2">
    <w:name w:val="Sec 1 head 2"/>
    <w:basedOn w:val="Style6"/>
    <w:qFormat/>
    <w:rsid w:val="00CF0DF2"/>
    <w:pPr>
      <w:tabs>
        <w:tab w:val="left" w:pos="432"/>
      </w:tabs>
      <w:spacing w:before="60" w:after="60"/>
      <w:ind w:left="432" w:hanging="432"/>
    </w:pPr>
  </w:style>
  <w:style w:type="paragraph" w:customStyle="1" w:styleId="Sec4head10">
    <w:name w:val="Sec 4 head 1"/>
    <w:basedOn w:val="Style7"/>
    <w:qFormat/>
    <w:rsid w:val="00CF0DF2"/>
    <w:pPr>
      <w:spacing w:after="200"/>
      <w:ind w:left="0" w:right="0"/>
      <w:outlineLvl w:val="9"/>
    </w:pPr>
    <w:rPr>
      <w:sz w:val="36"/>
    </w:rPr>
  </w:style>
  <w:style w:type="paragraph" w:customStyle="1" w:styleId="Sec4head2">
    <w:name w:val="Sec 4 head 2"/>
    <w:basedOn w:val="Style8"/>
    <w:qFormat/>
    <w:rsid w:val="00CF0DF2"/>
    <w:pPr>
      <w:spacing w:before="240" w:after="240"/>
      <w:jc w:val="center"/>
    </w:pPr>
    <w:rPr>
      <w:szCs w:val="20"/>
    </w:rPr>
  </w:style>
  <w:style w:type="paragraph" w:customStyle="1" w:styleId="Sec6head1">
    <w:name w:val="Sec 6 head 1"/>
    <w:basedOn w:val="Normal"/>
    <w:qFormat/>
    <w:rsid w:val="00CF0DF2"/>
    <w:pPr>
      <w:spacing w:before="240" w:after="120"/>
      <w:ind w:left="576" w:hanging="576"/>
      <w:jc w:val="both"/>
    </w:pPr>
    <w:rPr>
      <w:b/>
      <w:bCs/>
      <w:sz w:val="28"/>
    </w:rPr>
  </w:style>
  <w:style w:type="paragraph" w:customStyle="1" w:styleId="Sec7head1">
    <w:name w:val="Sec 7 head 1"/>
    <w:basedOn w:val="SectionVIHeader"/>
    <w:qFormat/>
    <w:rsid w:val="00CF0DF2"/>
    <w:pPr>
      <w:overflowPunct/>
      <w:autoSpaceDE/>
      <w:autoSpaceDN/>
      <w:adjustRightInd/>
      <w:spacing w:after="200"/>
      <w:ind w:left="576" w:hanging="576"/>
      <w:textAlignment w:val="auto"/>
    </w:pPr>
    <w:rPr>
      <w:lang w:val="fr-FR"/>
    </w:rPr>
  </w:style>
  <w:style w:type="paragraph" w:customStyle="1" w:styleId="Sec8head1">
    <w:name w:val="Sec 8 head 1"/>
    <w:basedOn w:val="Normal"/>
    <w:qFormat/>
    <w:rsid w:val="00CF0DF2"/>
    <w:pPr>
      <w:spacing w:before="120" w:after="120"/>
      <w:ind w:left="540" w:right="-72" w:hanging="576"/>
      <w:jc w:val="center"/>
    </w:pPr>
    <w:rPr>
      <w:b/>
      <w:bCs/>
      <w:sz w:val="28"/>
      <w:szCs w:val="28"/>
    </w:rPr>
  </w:style>
  <w:style w:type="paragraph" w:customStyle="1" w:styleId="Sec8head2">
    <w:name w:val="Sec 8 head 2"/>
    <w:basedOn w:val="Sec1head2"/>
    <w:qFormat/>
    <w:rsid w:val="00CF0DF2"/>
    <w:pPr>
      <w:numPr>
        <w:ilvl w:val="1"/>
        <w:numId w:val="126"/>
      </w:numPr>
      <w:tabs>
        <w:tab w:val="clear" w:pos="432"/>
      </w:tabs>
      <w:jc w:val="both"/>
    </w:pPr>
    <w:rPr>
      <w:b w:val="0"/>
      <w:bCs/>
    </w:rPr>
  </w:style>
  <w:style w:type="paragraph" w:customStyle="1" w:styleId="Sec3h10">
    <w:name w:val="Sec3 h1"/>
    <w:basedOn w:val="ListParagraph"/>
    <w:link w:val="Sec3h1Char0"/>
    <w:qFormat/>
    <w:rsid w:val="00CF0DF2"/>
    <w:pPr>
      <w:suppressAutoHyphens/>
      <w:spacing w:after="120"/>
      <w:ind w:left="720" w:hanging="360"/>
      <w:contextualSpacing/>
    </w:pPr>
    <w:rPr>
      <w:sz w:val="24"/>
    </w:rPr>
  </w:style>
  <w:style w:type="character" w:customStyle="1" w:styleId="Sec3h1Char0">
    <w:name w:val="Sec3 h1 Char"/>
    <w:basedOn w:val="DefaultParagraphFont"/>
    <w:link w:val="Sec3h10"/>
    <w:rsid w:val="00CF0DF2"/>
    <w:rPr>
      <w:sz w:val="24"/>
    </w:rPr>
  </w:style>
  <w:style w:type="character" w:customStyle="1" w:styleId="S3h1Char">
    <w:name w:val="S3 h1 Char"/>
    <w:basedOn w:val="DefaultParagraphFont"/>
    <w:link w:val="S3h1"/>
    <w:rsid w:val="00CF0DF2"/>
    <w:rPr>
      <w:b/>
      <w:iCs/>
      <w:sz w:val="28"/>
    </w:rPr>
  </w:style>
  <w:style w:type="paragraph" w:customStyle="1" w:styleId="S3h1">
    <w:name w:val="S3 h1"/>
    <w:basedOn w:val="Normal"/>
    <w:link w:val="S3h1Char"/>
    <w:qFormat/>
    <w:rsid w:val="00CF0DF2"/>
    <w:pPr>
      <w:suppressAutoHyphens/>
      <w:spacing w:after="120"/>
    </w:pPr>
    <w:rPr>
      <w:b/>
      <w:iCs/>
      <w:sz w:val="28"/>
    </w:rPr>
  </w:style>
  <w:style w:type="paragraph" w:customStyle="1" w:styleId="00SectionIVSubtitle">
    <w:name w:val="00_Section IV_Subtitle"/>
    <w:basedOn w:val="Normal"/>
    <w:qFormat/>
    <w:rsid w:val="00CF0DF2"/>
    <w:pPr>
      <w:spacing w:after="200"/>
      <w:jc w:val="center"/>
    </w:pPr>
    <w:rPr>
      <w:b/>
      <w:sz w:val="32"/>
      <w:szCs w:val="24"/>
      <w:lang w:val="en-US" w:eastAsia="en-US"/>
    </w:rPr>
  </w:style>
  <w:style w:type="paragraph" w:customStyle="1" w:styleId="GCCHeading2">
    <w:name w:val="GCC Heading 2"/>
    <w:basedOn w:val="Normal"/>
    <w:link w:val="GCCHeading2Char"/>
    <w:qFormat/>
    <w:rsid w:val="00CF0DF2"/>
    <w:pPr>
      <w:numPr>
        <w:numId w:val="127"/>
      </w:numPr>
      <w:suppressAutoHyphens/>
      <w:overflowPunct w:val="0"/>
      <w:autoSpaceDE w:val="0"/>
      <w:autoSpaceDN w:val="0"/>
      <w:adjustRightInd w:val="0"/>
      <w:spacing w:before="120" w:after="120"/>
      <w:textAlignment w:val="baseline"/>
    </w:pPr>
    <w:rPr>
      <w:b/>
      <w:sz w:val="24"/>
      <w:szCs w:val="24"/>
      <w:lang w:val="en-US" w:eastAsia="en-US"/>
    </w:rPr>
  </w:style>
  <w:style w:type="character" w:customStyle="1" w:styleId="GCCHeading2Char">
    <w:name w:val="GCC Heading 2 Char"/>
    <w:basedOn w:val="DefaultParagraphFont"/>
    <w:link w:val="GCCHeading2"/>
    <w:rsid w:val="00CF0DF2"/>
    <w:rPr>
      <w:b/>
      <w:sz w:val="24"/>
      <w:szCs w:val="24"/>
      <w:lang w:val="en-US" w:eastAsia="en-US"/>
    </w:rPr>
  </w:style>
  <w:style w:type="paragraph" w:customStyle="1" w:styleId="SecIV">
    <w:name w:val="Sec IV"/>
    <w:basedOn w:val="Style11"/>
    <w:qFormat/>
    <w:rsid w:val="00CF0DF2"/>
    <w:pPr>
      <w:spacing w:before="120"/>
      <w:ind w:left="0" w:firstLine="0"/>
      <w:jc w:val="center"/>
    </w:pPr>
    <w:rPr>
      <w:sz w:val="36"/>
      <w:szCs w:val="20"/>
    </w:rPr>
  </w:style>
  <w:style w:type="paragraph" w:customStyle="1" w:styleId="A1PartHeading">
    <w:name w:val="A1 Part Heading"/>
    <w:basedOn w:val="Part"/>
    <w:link w:val="A1PartHeadingChar"/>
    <w:qFormat/>
    <w:rsid w:val="00EE390F"/>
    <w:pPr>
      <w:widowControl w:val="0"/>
      <w:suppressAutoHyphens w:val="0"/>
      <w:overflowPunct/>
      <w:adjustRightInd/>
      <w:spacing w:before="2280" w:after="600"/>
      <w:ind w:left="-90"/>
      <w:textAlignment w:val="auto"/>
    </w:pPr>
    <w:rPr>
      <w:rFonts w:eastAsiaTheme="minorHAnsi" w:cstheme="minorHAnsi"/>
      <w:bCs/>
      <w:spacing w:val="6"/>
      <w:sz w:val="48"/>
      <w:szCs w:val="38"/>
      <w:lang w:val="fr" w:eastAsia="en-US"/>
    </w:rPr>
  </w:style>
  <w:style w:type="character" w:customStyle="1" w:styleId="A1PartHeadingChar">
    <w:name w:val="A1 Part Heading Char"/>
    <w:basedOn w:val="PartChar"/>
    <w:link w:val="A1PartHeading"/>
    <w:rsid w:val="00EE390F"/>
    <w:rPr>
      <w:rFonts w:eastAsiaTheme="minorHAnsi" w:cstheme="minorHAnsi"/>
      <w:b/>
      <w:bCs/>
      <w:spacing w:val="6"/>
      <w:sz w:val="48"/>
      <w:szCs w:val="38"/>
      <w:lang w:val="fr" w:eastAsia="en-US"/>
    </w:rPr>
  </w:style>
  <w:style w:type="paragraph" w:customStyle="1" w:styleId="A3SecIHeading1">
    <w:name w:val="A3 Sec I Heading 1"/>
    <w:basedOn w:val="Normal"/>
    <w:link w:val="A3SecIHeading1Char"/>
    <w:qFormat/>
    <w:rsid w:val="00EE390F"/>
    <w:pPr>
      <w:keepNext/>
      <w:widowControl w:val="0"/>
      <w:autoSpaceDE w:val="0"/>
      <w:autoSpaceDN w:val="0"/>
      <w:spacing w:after="200"/>
      <w:ind w:left="720" w:hanging="360"/>
      <w:jc w:val="center"/>
      <w:outlineLvl w:val="1"/>
    </w:pPr>
    <w:rPr>
      <w:rFonts w:eastAsiaTheme="minorHAnsi" w:cs="Arial"/>
      <w:b/>
      <w:bCs/>
      <w:iCs/>
      <w:sz w:val="36"/>
      <w:szCs w:val="36"/>
      <w:lang w:val="fr" w:eastAsia="en-US"/>
    </w:rPr>
  </w:style>
  <w:style w:type="character" w:customStyle="1" w:styleId="A3SecIHeading1Char">
    <w:name w:val="A3 Sec I Heading 1 Char"/>
    <w:basedOn w:val="DefaultParagraphFont"/>
    <w:link w:val="A3SecIHeading1"/>
    <w:rsid w:val="00EE390F"/>
    <w:rPr>
      <w:rFonts w:eastAsiaTheme="minorHAnsi" w:cs="Arial"/>
      <w:b/>
      <w:bCs/>
      <w:iCs/>
      <w:sz w:val="36"/>
      <w:szCs w:val="36"/>
      <w:lang w:val="fr" w:eastAsia="en-US"/>
    </w:rPr>
  </w:style>
  <w:style w:type="paragraph" w:customStyle="1" w:styleId="A4SecIHeading2">
    <w:name w:val="A4 Sec I Heading 2"/>
    <w:basedOn w:val="Normal"/>
    <w:link w:val="A4SecIHeading2Char"/>
    <w:qFormat/>
    <w:rsid w:val="00EE390F"/>
    <w:pPr>
      <w:tabs>
        <w:tab w:val="center" w:pos="4320"/>
        <w:tab w:val="right" w:pos="8640"/>
      </w:tabs>
      <w:suppressAutoHyphens/>
      <w:spacing w:after="200"/>
      <w:ind w:left="720" w:hanging="360"/>
      <w:outlineLvl w:val="2"/>
    </w:pPr>
    <w:rPr>
      <w:rFonts w:eastAsiaTheme="minorHAnsi" w:cstheme="minorHAnsi"/>
      <w:b/>
      <w:sz w:val="24"/>
      <w:lang w:val="fr" w:eastAsia="en-US"/>
    </w:rPr>
  </w:style>
  <w:style w:type="character" w:customStyle="1" w:styleId="A4SecIHeading2Char">
    <w:name w:val="A4 Sec I Heading 2 Char"/>
    <w:basedOn w:val="DefaultParagraphFont"/>
    <w:link w:val="A4SecIHeading2"/>
    <w:rsid w:val="00EE390F"/>
    <w:rPr>
      <w:rFonts w:eastAsiaTheme="minorHAnsi" w:cstheme="minorHAnsi"/>
      <w:b/>
      <w:sz w:val="24"/>
      <w:lang w:val="fr" w:eastAsia="en-US"/>
    </w:rPr>
  </w:style>
  <w:style w:type="paragraph" w:customStyle="1" w:styleId="A2SectionHeadings">
    <w:name w:val="A2 Section Headings"/>
    <w:basedOn w:val="Header1"/>
    <w:link w:val="A2SectionHeadingsChar"/>
    <w:qFormat/>
    <w:rsid w:val="00EE390F"/>
    <w:pPr>
      <w:spacing w:after="240"/>
    </w:pPr>
    <w:rPr>
      <w:rFonts w:eastAsiaTheme="minorHAnsi" w:cstheme="minorHAnsi"/>
      <w:lang w:val="fr"/>
    </w:rPr>
  </w:style>
  <w:style w:type="character" w:customStyle="1" w:styleId="A2SectionHeadingsChar">
    <w:name w:val="A2 Section Headings Char"/>
    <w:basedOn w:val="DefaultParagraphFont"/>
    <w:link w:val="A2SectionHeadings"/>
    <w:rsid w:val="00EE390F"/>
    <w:rPr>
      <w:rFonts w:eastAsiaTheme="minorHAnsi" w:cstheme="minorHAnsi"/>
      <w:b/>
      <w:bCs/>
      <w:spacing w:val="4"/>
      <w:sz w:val="44"/>
      <w:szCs w:val="46"/>
      <w:lang w:val="fr" w:eastAsia="en-US"/>
    </w:rPr>
  </w:style>
  <w:style w:type="paragraph" w:customStyle="1" w:styleId="Sec1subclauses">
    <w:name w:val="Sec 1 subclauses"/>
    <w:basedOn w:val="A4SecIHeading2"/>
    <w:link w:val="Sec1subclausesChar"/>
    <w:qFormat/>
    <w:rsid w:val="00162D3A"/>
    <w:pPr>
      <w:numPr>
        <w:ilvl w:val="1"/>
        <w:numId w:val="106"/>
      </w:numPr>
      <w:jc w:val="both"/>
    </w:pPr>
    <w:rPr>
      <w:b w:val="0"/>
      <w:bCs/>
      <w:lang w:val="fr-FR"/>
    </w:rPr>
  </w:style>
  <w:style w:type="character" w:customStyle="1" w:styleId="Sec1subclausesChar">
    <w:name w:val="Sec 1 subclauses Char"/>
    <w:basedOn w:val="A4SecIHeading2Char"/>
    <w:link w:val="Sec1subclauses"/>
    <w:rsid w:val="00162D3A"/>
    <w:rPr>
      <w:rFonts w:eastAsiaTheme="minorHAnsi" w:cstheme="minorHAnsi"/>
      <w:b w:val="0"/>
      <w:bCs/>
      <w:sz w:val="24"/>
      <w:lang w:val="fr" w:eastAsia="en-US"/>
    </w:rPr>
  </w:style>
  <w:style w:type="paragraph" w:customStyle="1" w:styleId="A5Sec1heading3">
    <w:name w:val="A5 Sec 1 heading 3"/>
    <w:basedOn w:val="A4SecIHeading2"/>
    <w:link w:val="A5Sec1heading3Char"/>
    <w:qFormat/>
    <w:rsid w:val="00F353FC"/>
    <w:pPr>
      <w:ind w:left="792" w:hanging="432"/>
      <w:jc w:val="both"/>
    </w:pPr>
    <w:rPr>
      <w:b w:val="0"/>
      <w:bCs/>
    </w:rPr>
  </w:style>
  <w:style w:type="character" w:customStyle="1" w:styleId="A5Sec1heading3Char">
    <w:name w:val="A5 Sec 1 heading 3 Char"/>
    <w:basedOn w:val="A4SecIHeading2Char"/>
    <w:link w:val="A5Sec1heading3"/>
    <w:rsid w:val="00F353FC"/>
    <w:rPr>
      <w:rFonts w:eastAsiaTheme="minorHAnsi" w:cstheme="minorHAnsi"/>
      <w:b w:val="0"/>
      <w:bCs/>
      <w:sz w:val="24"/>
      <w:lang w:val="fr" w:eastAsia="en-US"/>
    </w:rPr>
  </w:style>
  <w:style w:type="paragraph" w:customStyle="1" w:styleId="B1Sec3H1">
    <w:name w:val="B1 Sec 3 H1"/>
    <w:basedOn w:val="SEC3h2"/>
    <w:link w:val="B1Sec3H1Char"/>
    <w:qFormat/>
    <w:rsid w:val="00FE2B65"/>
    <w:pPr>
      <w:ind w:left="720" w:hanging="720"/>
    </w:pPr>
  </w:style>
  <w:style w:type="paragraph" w:customStyle="1" w:styleId="B2Sec3H2">
    <w:name w:val="B2 Sec 3 H2"/>
    <w:basedOn w:val="SEC3h2"/>
    <w:link w:val="B2Sec3H2Char"/>
    <w:qFormat/>
    <w:rsid w:val="00FE2B65"/>
    <w:pPr>
      <w:numPr>
        <w:numId w:val="158"/>
      </w:numPr>
    </w:pPr>
  </w:style>
  <w:style w:type="character" w:customStyle="1" w:styleId="B1Sec3H1Char">
    <w:name w:val="B1 Sec 3 H1 Char"/>
    <w:basedOn w:val="SEC3h2Char"/>
    <w:link w:val="B1Sec3H1"/>
    <w:rsid w:val="00FE2B65"/>
    <w:rPr>
      <w:b/>
      <w:iCs/>
      <w:sz w:val="28"/>
      <w:lang w:val="en-US" w:eastAsia="en-US"/>
    </w:rPr>
  </w:style>
  <w:style w:type="character" w:customStyle="1" w:styleId="B2Sec3H2Char">
    <w:name w:val="B2 Sec 3 H2 Char"/>
    <w:basedOn w:val="SEC3h2Char"/>
    <w:link w:val="B2Sec3H2"/>
    <w:rsid w:val="00FE2B65"/>
    <w:rPr>
      <w:b/>
      <w:iCs/>
      <w:sz w:val="28"/>
      <w:lang w:val="en-US" w:eastAsia="en-US"/>
    </w:rPr>
  </w:style>
  <w:style w:type="paragraph" w:customStyle="1" w:styleId="Style24">
    <w:name w:val="Style24"/>
    <w:basedOn w:val="Normal"/>
    <w:link w:val="Style24Char"/>
    <w:qFormat/>
    <w:rsid w:val="00FE2B65"/>
    <w:pPr>
      <w:ind w:left="360"/>
      <w:jc w:val="center"/>
    </w:pPr>
    <w:rPr>
      <w:b/>
      <w:sz w:val="24"/>
      <w:szCs w:val="24"/>
      <w:lang w:eastAsia="en-US"/>
    </w:rPr>
  </w:style>
  <w:style w:type="character" w:customStyle="1" w:styleId="Style24Char">
    <w:name w:val="Style24 Char"/>
    <w:basedOn w:val="DefaultParagraphFont"/>
    <w:link w:val="Style24"/>
    <w:rsid w:val="00FE2B65"/>
    <w:rPr>
      <w:b/>
      <w:sz w:val="24"/>
      <w:szCs w:val="24"/>
      <w:lang w:eastAsia="en-US"/>
    </w:rPr>
  </w:style>
  <w:style w:type="paragraph" w:customStyle="1" w:styleId="TableParagraph">
    <w:name w:val="Table Paragraph"/>
    <w:basedOn w:val="Normal"/>
    <w:uiPriority w:val="1"/>
    <w:qFormat/>
    <w:rsid w:val="00FE2B65"/>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8559">
      <w:bodyDiv w:val="1"/>
      <w:marLeft w:val="0"/>
      <w:marRight w:val="0"/>
      <w:marTop w:val="0"/>
      <w:marBottom w:val="0"/>
      <w:divBdr>
        <w:top w:val="none" w:sz="0" w:space="0" w:color="auto"/>
        <w:left w:val="none" w:sz="0" w:space="0" w:color="auto"/>
        <w:bottom w:val="none" w:sz="0" w:space="0" w:color="auto"/>
        <w:right w:val="none" w:sz="0" w:space="0" w:color="auto"/>
      </w:divBdr>
      <w:divsChild>
        <w:div w:id="1086220869">
          <w:marLeft w:val="0"/>
          <w:marRight w:val="0"/>
          <w:marTop w:val="0"/>
          <w:marBottom w:val="0"/>
          <w:divBdr>
            <w:top w:val="none" w:sz="0" w:space="0" w:color="auto"/>
            <w:left w:val="none" w:sz="0" w:space="0" w:color="auto"/>
            <w:bottom w:val="none" w:sz="0" w:space="0" w:color="auto"/>
            <w:right w:val="none" w:sz="0" w:space="0" w:color="auto"/>
          </w:divBdr>
          <w:divsChild>
            <w:div w:id="1854225070">
              <w:marLeft w:val="0"/>
              <w:marRight w:val="0"/>
              <w:marTop w:val="0"/>
              <w:marBottom w:val="0"/>
              <w:divBdr>
                <w:top w:val="none" w:sz="0" w:space="0" w:color="auto"/>
                <w:left w:val="none" w:sz="0" w:space="0" w:color="auto"/>
                <w:bottom w:val="none" w:sz="0" w:space="0" w:color="auto"/>
                <w:right w:val="none" w:sz="0" w:space="0" w:color="auto"/>
              </w:divBdr>
              <w:divsChild>
                <w:div w:id="211385609">
                  <w:marLeft w:val="0"/>
                  <w:marRight w:val="0"/>
                  <w:marTop w:val="0"/>
                  <w:marBottom w:val="0"/>
                  <w:divBdr>
                    <w:top w:val="none" w:sz="0" w:space="0" w:color="auto"/>
                    <w:left w:val="none" w:sz="0" w:space="0" w:color="auto"/>
                    <w:bottom w:val="none" w:sz="0" w:space="0" w:color="auto"/>
                    <w:right w:val="none" w:sz="0" w:space="0" w:color="auto"/>
                  </w:divBdr>
                  <w:divsChild>
                    <w:div w:id="264115715">
                      <w:marLeft w:val="0"/>
                      <w:marRight w:val="0"/>
                      <w:marTop w:val="0"/>
                      <w:marBottom w:val="0"/>
                      <w:divBdr>
                        <w:top w:val="none" w:sz="0" w:space="0" w:color="auto"/>
                        <w:left w:val="none" w:sz="0" w:space="0" w:color="auto"/>
                        <w:bottom w:val="none" w:sz="0" w:space="0" w:color="auto"/>
                        <w:right w:val="none" w:sz="0" w:space="0" w:color="auto"/>
                      </w:divBdr>
                      <w:divsChild>
                        <w:div w:id="431825806">
                          <w:marLeft w:val="0"/>
                          <w:marRight w:val="0"/>
                          <w:marTop w:val="0"/>
                          <w:marBottom w:val="0"/>
                          <w:divBdr>
                            <w:top w:val="none" w:sz="0" w:space="0" w:color="auto"/>
                            <w:left w:val="none" w:sz="0" w:space="0" w:color="auto"/>
                            <w:bottom w:val="none" w:sz="0" w:space="0" w:color="auto"/>
                            <w:right w:val="none" w:sz="0" w:space="0" w:color="auto"/>
                          </w:divBdr>
                          <w:divsChild>
                            <w:div w:id="1305113765">
                              <w:marLeft w:val="0"/>
                              <w:marRight w:val="335"/>
                              <w:marTop w:val="201"/>
                              <w:marBottom w:val="0"/>
                              <w:divBdr>
                                <w:top w:val="none" w:sz="0" w:space="0" w:color="auto"/>
                                <w:left w:val="none" w:sz="0" w:space="0" w:color="auto"/>
                                <w:bottom w:val="none" w:sz="0" w:space="0" w:color="auto"/>
                                <w:right w:val="none" w:sz="0" w:space="0" w:color="auto"/>
                              </w:divBdr>
                              <w:divsChild>
                                <w:div w:id="10932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640881">
          <w:marLeft w:val="0"/>
          <w:marRight w:val="0"/>
          <w:marTop w:val="0"/>
          <w:marBottom w:val="0"/>
          <w:divBdr>
            <w:top w:val="none" w:sz="0" w:space="0" w:color="auto"/>
            <w:left w:val="none" w:sz="0" w:space="0" w:color="auto"/>
            <w:bottom w:val="none" w:sz="0" w:space="0" w:color="auto"/>
            <w:right w:val="none" w:sz="0" w:space="0" w:color="auto"/>
          </w:divBdr>
          <w:divsChild>
            <w:div w:id="1489900942">
              <w:marLeft w:val="0"/>
              <w:marRight w:val="0"/>
              <w:marTop w:val="0"/>
              <w:marBottom w:val="0"/>
              <w:divBdr>
                <w:top w:val="none" w:sz="0" w:space="0" w:color="auto"/>
                <w:left w:val="none" w:sz="0" w:space="0" w:color="auto"/>
                <w:bottom w:val="none" w:sz="0" w:space="0" w:color="auto"/>
                <w:right w:val="none" w:sz="0" w:space="0" w:color="auto"/>
              </w:divBdr>
              <w:divsChild>
                <w:div w:id="927495889">
                  <w:marLeft w:val="0"/>
                  <w:marRight w:val="0"/>
                  <w:marTop w:val="0"/>
                  <w:marBottom w:val="0"/>
                  <w:divBdr>
                    <w:top w:val="none" w:sz="0" w:space="0" w:color="auto"/>
                    <w:left w:val="none" w:sz="0" w:space="0" w:color="auto"/>
                    <w:bottom w:val="none" w:sz="0" w:space="0" w:color="auto"/>
                    <w:right w:val="none" w:sz="0" w:space="0" w:color="auto"/>
                  </w:divBdr>
                  <w:divsChild>
                    <w:div w:id="1964996764">
                      <w:marLeft w:val="0"/>
                      <w:marRight w:val="0"/>
                      <w:marTop w:val="0"/>
                      <w:marBottom w:val="0"/>
                      <w:divBdr>
                        <w:top w:val="none" w:sz="0" w:space="0" w:color="auto"/>
                        <w:left w:val="none" w:sz="0" w:space="0" w:color="auto"/>
                        <w:bottom w:val="none" w:sz="0" w:space="0" w:color="auto"/>
                        <w:right w:val="none" w:sz="0" w:space="0" w:color="auto"/>
                      </w:divBdr>
                      <w:divsChild>
                        <w:div w:id="45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659256">
      <w:bodyDiv w:val="1"/>
      <w:marLeft w:val="0"/>
      <w:marRight w:val="0"/>
      <w:marTop w:val="0"/>
      <w:marBottom w:val="0"/>
      <w:divBdr>
        <w:top w:val="none" w:sz="0" w:space="0" w:color="auto"/>
        <w:left w:val="none" w:sz="0" w:space="0" w:color="auto"/>
        <w:bottom w:val="none" w:sz="0" w:space="0" w:color="auto"/>
        <w:right w:val="none" w:sz="0" w:space="0" w:color="auto"/>
      </w:divBdr>
      <w:divsChild>
        <w:div w:id="1937203512">
          <w:marLeft w:val="0"/>
          <w:marRight w:val="0"/>
          <w:marTop w:val="0"/>
          <w:marBottom w:val="0"/>
          <w:divBdr>
            <w:top w:val="single" w:sz="12" w:space="0" w:color="D2D2D2"/>
            <w:left w:val="single" w:sz="12" w:space="0" w:color="D2D2D2"/>
            <w:bottom w:val="single" w:sz="12" w:space="0" w:color="D2D2D2"/>
            <w:right w:val="single" w:sz="12" w:space="0" w:color="D2D2D2"/>
          </w:divBdr>
          <w:divsChild>
            <w:div w:id="1941991453">
              <w:marLeft w:val="0"/>
              <w:marRight w:val="0"/>
              <w:marTop w:val="0"/>
              <w:marBottom w:val="0"/>
              <w:divBdr>
                <w:top w:val="none" w:sz="0" w:space="0" w:color="auto"/>
                <w:left w:val="none" w:sz="0" w:space="0" w:color="auto"/>
                <w:bottom w:val="none" w:sz="0" w:space="0" w:color="auto"/>
                <w:right w:val="none" w:sz="0" w:space="0" w:color="auto"/>
              </w:divBdr>
            </w:div>
            <w:div w:id="100952863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496453211">
      <w:bodyDiv w:val="1"/>
      <w:marLeft w:val="0"/>
      <w:marRight w:val="0"/>
      <w:marTop w:val="0"/>
      <w:marBottom w:val="0"/>
      <w:divBdr>
        <w:top w:val="none" w:sz="0" w:space="0" w:color="auto"/>
        <w:left w:val="none" w:sz="0" w:space="0" w:color="auto"/>
        <w:bottom w:val="none" w:sz="0" w:space="0" w:color="auto"/>
        <w:right w:val="none" w:sz="0" w:space="0" w:color="auto"/>
      </w:divBdr>
      <w:divsChild>
        <w:div w:id="378214378">
          <w:marLeft w:val="0"/>
          <w:marRight w:val="0"/>
          <w:marTop w:val="0"/>
          <w:marBottom w:val="0"/>
          <w:divBdr>
            <w:top w:val="none" w:sz="0" w:space="0" w:color="auto"/>
            <w:left w:val="none" w:sz="0" w:space="0" w:color="auto"/>
            <w:bottom w:val="none" w:sz="0" w:space="0" w:color="auto"/>
            <w:right w:val="none" w:sz="0" w:space="0" w:color="auto"/>
          </w:divBdr>
          <w:divsChild>
            <w:div w:id="720137581">
              <w:marLeft w:val="0"/>
              <w:marRight w:val="0"/>
              <w:marTop w:val="0"/>
              <w:marBottom w:val="0"/>
              <w:divBdr>
                <w:top w:val="none" w:sz="0" w:space="0" w:color="auto"/>
                <w:left w:val="none" w:sz="0" w:space="0" w:color="auto"/>
                <w:bottom w:val="none" w:sz="0" w:space="0" w:color="auto"/>
                <w:right w:val="none" w:sz="0" w:space="0" w:color="auto"/>
              </w:divBdr>
              <w:divsChild>
                <w:div w:id="1528443628">
                  <w:marLeft w:val="0"/>
                  <w:marRight w:val="0"/>
                  <w:marTop w:val="0"/>
                  <w:marBottom w:val="0"/>
                  <w:divBdr>
                    <w:top w:val="none" w:sz="0" w:space="0" w:color="auto"/>
                    <w:left w:val="none" w:sz="0" w:space="0" w:color="auto"/>
                    <w:bottom w:val="none" w:sz="0" w:space="0" w:color="auto"/>
                    <w:right w:val="none" w:sz="0" w:space="0" w:color="auto"/>
                  </w:divBdr>
                  <w:divsChild>
                    <w:div w:id="772171065">
                      <w:marLeft w:val="0"/>
                      <w:marRight w:val="0"/>
                      <w:marTop w:val="0"/>
                      <w:marBottom w:val="0"/>
                      <w:divBdr>
                        <w:top w:val="none" w:sz="0" w:space="0" w:color="auto"/>
                        <w:left w:val="none" w:sz="0" w:space="0" w:color="auto"/>
                        <w:bottom w:val="none" w:sz="0" w:space="0" w:color="auto"/>
                        <w:right w:val="none" w:sz="0" w:space="0" w:color="auto"/>
                      </w:divBdr>
                      <w:divsChild>
                        <w:div w:id="716123367">
                          <w:marLeft w:val="0"/>
                          <w:marRight w:val="0"/>
                          <w:marTop w:val="0"/>
                          <w:marBottom w:val="0"/>
                          <w:divBdr>
                            <w:top w:val="none" w:sz="0" w:space="0" w:color="auto"/>
                            <w:left w:val="none" w:sz="0" w:space="0" w:color="auto"/>
                            <w:bottom w:val="none" w:sz="0" w:space="0" w:color="auto"/>
                            <w:right w:val="none" w:sz="0" w:space="0" w:color="auto"/>
                          </w:divBdr>
                          <w:divsChild>
                            <w:div w:id="950820728">
                              <w:marLeft w:val="0"/>
                              <w:marRight w:val="335"/>
                              <w:marTop w:val="201"/>
                              <w:marBottom w:val="0"/>
                              <w:divBdr>
                                <w:top w:val="none" w:sz="0" w:space="0" w:color="auto"/>
                                <w:left w:val="none" w:sz="0" w:space="0" w:color="auto"/>
                                <w:bottom w:val="none" w:sz="0" w:space="0" w:color="auto"/>
                                <w:right w:val="none" w:sz="0" w:space="0" w:color="auto"/>
                              </w:divBdr>
                              <w:divsChild>
                                <w:div w:id="20611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81511">
          <w:marLeft w:val="0"/>
          <w:marRight w:val="0"/>
          <w:marTop w:val="0"/>
          <w:marBottom w:val="0"/>
          <w:divBdr>
            <w:top w:val="none" w:sz="0" w:space="0" w:color="auto"/>
            <w:left w:val="none" w:sz="0" w:space="0" w:color="auto"/>
            <w:bottom w:val="none" w:sz="0" w:space="0" w:color="auto"/>
            <w:right w:val="none" w:sz="0" w:space="0" w:color="auto"/>
          </w:divBdr>
          <w:divsChild>
            <w:div w:id="2038433082">
              <w:marLeft w:val="0"/>
              <w:marRight w:val="0"/>
              <w:marTop w:val="0"/>
              <w:marBottom w:val="0"/>
              <w:divBdr>
                <w:top w:val="none" w:sz="0" w:space="0" w:color="auto"/>
                <w:left w:val="none" w:sz="0" w:space="0" w:color="auto"/>
                <w:bottom w:val="none" w:sz="0" w:space="0" w:color="auto"/>
                <w:right w:val="none" w:sz="0" w:space="0" w:color="auto"/>
              </w:divBdr>
              <w:divsChild>
                <w:div w:id="328752404">
                  <w:marLeft w:val="0"/>
                  <w:marRight w:val="0"/>
                  <w:marTop w:val="0"/>
                  <w:marBottom w:val="0"/>
                  <w:divBdr>
                    <w:top w:val="none" w:sz="0" w:space="0" w:color="auto"/>
                    <w:left w:val="none" w:sz="0" w:space="0" w:color="auto"/>
                    <w:bottom w:val="none" w:sz="0" w:space="0" w:color="auto"/>
                    <w:right w:val="none" w:sz="0" w:space="0" w:color="auto"/>
                  </w:divBdr>
                  <w:divsChild>
                    <w:div w:id="542328621">
                      <w:marLeft w:val="0"/>
                      <w:marRight w:val="0"/>
                      <w:marTop w:val="0"/>
                      <w:marBottom w:val="0"/>
                      <w:divBdr>
                        <w:top w:val="none" w:sz="0" w:space="0" w:color="auto"/>
                        <w:left w:val="none" w:sz="0" w:space="0" w:color="auto"/>
                        <w:bottom w:val="none" w:sz="0" w:space="0" w:color="auto"/>
                        <w:right w:val="none" w:sz="0" w:space="0" w:color="auto"/>
                      </w:divBdr>
                      <w:divsChild>
                        <w:div w:id="17487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44771">
      <w:bodyDiv w:val="1"/>
      <w:marLeft w:val="0"/>
      <w:marRight w:val="0"/>
      <w:marTop w:val="0"/>
      <w:marBottom w:val="0"/>
      <w:divBdr>
        <w:top w:val="none" w:sz="0" w:space="0" w:color="auto"/>
        <w:left w:val="none" w:sz="0" w:space="0" w:color="auto"/>
        <w:bottom w:val="none" w:sz="0" w:space="0" w:color="auto"/>
        <w:right w:val="none" w:sz="0" w:space="0" w:color="auto"/>
      </w:divBdr>
      <w:divsChild>
        <w:div w:id="27410751">
          <w:marLeft w:val="0"/>
          <w:marRight w:val="0"/>
          <w:marTop w:val="0"/>
          <w:marBottom w:val="0"/>
          <w:divBdr>
            <w:top w:val="none" w:sz="0" w:space="0" w:color="auto"/>
            <w:left w:val="none" w:sz="0" w:space="0" w:color="auto"/>
            <w:bottom w:val="none" w:sz="0" w:space="0" w:color="auto"/>
            <w:right w:val="none" w:sz="0" w:space="0" w:color="auto"/>
          </w:divBdr>
          <w:divsChild>
            <w:div w:id="201985665">
              <w:marLeft w:val="0"/>
              <w:marRight w:val="0"/>
              <w:marTop w:val="0"/>
              <w:marBottom w:val="0"/>
              <w:divBdr>
                <w:top w:val="none" w:sz="0" w:space="0" w:color="auto"/>
                <w:left w:val="none" w:sz="0" w:space="0" w:color="auto"/>
                <w:bottom w:val="none" w:sz="0" w:space="0" w:color="auto"/>
                <w:right w:val="none" w:sz="0" w:space="0" w:color="auto"/>
              </w:divBdr>
              <w:divsChild>
                <w:div w:id="954799316">
                  <w:marLeft w:val="0"/>
                  <w:marRight w:val="0"/>
                  <w:marTop w:val="0"/>
                  <w:marBottom w:val="0"/>
                  <w:divBdr>
                    <w:top w:val="none" w:sz="0" w:space="0" w:color="auto"/>
                    <w:left w:val="none" w:sz="0" w:space="0" w:color="auto"/>
                    <w:bottom w:val="none" w:sz="0" w:space="0" w:color="auto"/>
                    <w:right w:val="none" w:sz="0" w:space="0" w:color="auto"/>
                  </w:divBdr>
                  <w:divsChild>
                    <w:div w:id="585769834">
                      <w:marLeft w:val="0"/>
                      <w:marRight w:val="0"/>
                      <w:marTop w:val="0"/>
                      <w:marBottom w:val="0"/>
                      <w:divBdr>
                        <w:top w:val="none" w:sz="0" w:space="0" w:color="auto"/>
                        <w:left w:val="none" w:sz="0" w:space="0" w:color="auto"/>
                        <w:bottom w:val="none" w:sz="0" w:space="0" w:color="auto"/>
                        <w:right w:val="none" w:sz="0" w:space="0" w:color="auto"/>
                      </w:divBdr>
                      <w:divsChild>
                        <w:div w:id="207841725">
                          <w:marLeft w:val="0"/>
                          <w:marRight w:val="0"/>
                          <w:marTop w:val="0"/>
                          <w:marBottom w:val="0"/>
                          <w:divBdr>
                            <w:top w:val="none" w:sz="0" w:space="0" w:color="auto"/>
                            <w:left w:val="none" w:sz="0" w:space="0" w:color="auto"/>
                            <w:bottom w:val="none" w:sz="0" w:space="0" w:color="auto"/>
                            <w:right w:val="none" w:sz="0" w:space="0" w:color="auto"/>
                          </w:divBdr>
                          <w:divsChild>
                            <w:div w:id="361443031">
                              <w:marLeft w:val="0"/>
                              <w:marRight w:val="343"/>
                              <w:marTop w:val="206"/>
                              <w:marBottom w:val="0"/>
                              <w:divBdr>
                                <w:top w:val="none" w:sz="0" w:space="0" w:color="auto"/>
                                <w:left w:val="none" w:sz="0" w:space="0" w:color="auto"/>
                                <w:bottom w:val="none" w:sz="0" w:space="0" w:color="auto"/>
                                <w:right w:val="none" w:sz="0" w:space="0" w:color="auto"/>
                              </w:divBdr>
                              <w:divsChild>
                                <w:div w:id="9521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99993">
          <w:marLeft w:val="0"/>
          <w:marRight w:val="0"/>
          <w:marTop w:val="0"/>
          <w:marBottom w:val="0"/>
          <w:divBdr>
            <w:top w:val="none" w:sz="0" w:space="0" w:color="auto"/>
            <w:left w:val="none" w:sz="0" w:space="0" w:color="auto"/>
            <w:bottom w:val="none" w:sz="0" w:space="0" w:color="auto"/>
            <w:right w:val="none" w:sz="0" w:space="0" w:color="auto"/>
          </w:divBdr>
          <w:divsChild>
            <w:div w:id="682367116">
              <w:marLeft w:val="0"/>
              <w:marRight w:val="0"/>
              <w:marTop w:val="0"/>
              <w:marBottom w:val="0"/>
              <w:divBdr>
                <w:top w:val="none" w:sz="0" w:space="0" w:color="auto"/>
                <w:left w:val="none" w:sz="0" w:space="0" w:color="auto"/>
                <w:bottom w:val="none" w:sz="0" w:space="0" w:color="auto"/>
                <w:right w:val="none" w:sz="0" w:space="0" w:color="auto"/>
              </w:divBdr>
              <w:divsChild>
                <w:div w:id="1651517097">
                  <w:marLeft w:val="0"/>
                  <w:marRight w:val="0"/>
                  <w:marTop w:val="0"/>
                  <w:marBottom w:val="0"/>
                  <w:divBdr>
                    <w:top w:val="none" w:sz="0" w:space="0" w:color="auto"/>
                    <w:left w:val="none" w:sz="0" w:space="0" w:color="auto"/>
                    <w:bottom w:val="none" w:sz="0" w:space="0" w:color="auto"/>
                    <w:right w:val="none" w:sz="0" w:space="0" w:color="auto"/>
                  </w:divBdr>
                  <w:divsChild>
                    <w:div w:id="1628970826">
                      <w:marLeft w:val="0"/>
                      <w:marRight w:val="0"/>
                      <w:marTop w:val="0"/>
                      <w:marBottom w:val="0"/>
                      <w:divBdr>
                        <w:top w:val="none" w:sz="0" w:space="0" w:color="auto"/>
                        <w:left w:val="none" w:sz="0" w:space="0" w:color="auto"/>
                        <w:bottom w:val="none" w:sz="0" w:space="0" w:color="auto"/>
                        <w:right w:val="none" w:sz="0" w:space="0" w:color="auto"/>
                      </w:divBdr>
                      <w:divsChild>
                        <w:div w:id="4926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6987">
      <w:bodyDiv w:val="1"/>
      <w:marLeft w:val="0"/>
      <w:marRight w:val="0"/>
      <w:marTop w:val="0"/>
      <w:marBottom w:val="0"/>
      <w:divBdr>
        <w:top w:val="none" w:sz="0" w:space="0" w:color="auto"/>
        <w:left w:val="none" w:sz="0" w:space="0" w:color="auto"/>
        <w:bottom w:val="none" w:sz="0" w:space="0" w:color="auto"/>
        <w:right w:val="none" w:sz="0" w:space="0" w:color="auto"/>
      </w:divBdr>
      <w:divsChild>
        <w:div w:id="730233807">
          <w:marLeft w:val="0"/>
          <w:marRight w:val="0"/>
          <w:marTop w:val="0"/>
          <w:marBottom w:val="0"/>
          <w:divBdr>
            <w:top w:val="single" w:sz="12" w:space="0" w:color="D2D2D2"/>
            <w:left w:val="single" w:sz="12" w:space="0" w:color="D2D2D2"/>
            <w:bottom w:val="single" w:sz="12" w:space="0" w:color="D2D2D2"/>
            <w:right w:val="single" w:sz="12" w:space="0" w:color="D2D2D2"/>
          </w:divBdr>
          <w:divsChild>
            <w:div w:id="1691224491">
              <w:marLeft w:val="0"/>
              <w:marRight w:val="0"/>
              <w:marTop w:val="0"/>
              <w:marBottom w:val="0"/>
              <w:divBdr>
                <w:top w:val="none" w:sz="0" w:space="0" w:color="auto"/>
                <w:left w:val="none" w:sz="0" w:space="0" w:color="auto"/>
                <w:bottom w:val="none" w:sz="0" w:space="0" w:color="auto"/>
                <w:right w:val="none" w:sz="0" w:space="0" w:color="auto"/>
              </w:divBdr>
            </w:div>
            <w:div w:id="161227876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33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mailto:ppfmstaff@isdb.org" TargetMode="External"/><Relationship Id="rId34" Type="http://schemas.openxmlformats.org/officeDocument/2006/relationships/header" Target="header8.xml"/><Relationship Id="rId42" Type="http://schemas.openxmlformats.org/officeDocument/2006/relationships/oleObject" Target="embeddings/oleObject4.bin"/><Relationship Id="rId47" Type="http://schemas.openxmlformats.org/officeDocument/2006/relationships/header" Target="header12.xml"/><Relationship Id="rId50" Type="http://schemas.openxmlformats.org/officeDocument/2006/relationships/header" Target="header13.xml"/><Relationship Id="rId55" Type="http://schemas.openxmlformats.org/officeDocument/2006/relationships/header" Target="header18.xml"/><Relationship Id="rId63"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context.reverso.net/traduction/francais-anglais/des+b%C3%A9n%C3%A9ficiaires+effectifs" TargetMode="External"/><Relationship Id="rId11" Type="http://schemas.openxmlformats.org/officeDocument/2006/relationships/image" Target="media/image1.png"/><Relationship Id="rId24" Type="http://schemas.openxmlformats.org/officeDocument/2006/relationships/hyperlink" Target="http://context.reverso.net/traduction/francais-anglais/des+b%C3%A9n%C3%A9ficiaires+effectifs" TargetMode="External"/><Relationship Id="rId32" Type="http://schemas.openxmlformats.org/officeDocument/2006/relationships/hyperlink" Target="http://context.reverso.net/traduction/francais-anglais/des+b%C3%A9n%C3%A9ficiaires+effectifs" TargetMode="External"/><Relationship Id="rId37" Type="http://schemas.openxmlformats.org/officeDocument/2006/relationships/image" Target="media/image5.wmf"/><Relationship Id="rId40" Type="http://schemas.openxmlformats.org/officeDocument/2006/relationships/oleObject" Target="embeddings/oleObject3.bin"/><Relationship Id="rId45" Type="http://schemas.openxmlformats.org/officeDocument/2006/relationships/header" Target="header10.xml"/><Relationship Id="rId53" Type="http://schemas.openxmlformats.org/officeDocument/2006/relationships/header" Target="header16.xml"/><Relationship Id="rId58" Type="http://schemas.openxmlformats.org/officeDocument/2006/relationships/header" Target="header21.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www.isdb.org" TargetMode="External"/><Relationship Id="rId27" Type="http://schemas.openxmlformats.org/officeDocument/2006/relationships/hyperlink" Target="http://context.reverso.net/traduction/francais-anglais/des+b%C3%A9n%C3%A9ficiaires+effectifs" TargetMode="External"/><Relationship Id="rId30" Type="http://schemas.openxmlformats.org/officeDocument/2006/relationships/header" Target="header6.xm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hyperlink" Target="http://context.reverso.net/traduction/francais-anglais/des+b%C3%A9n%C3%A9ficiaires+effectifs" TargetMode="External"/><Relationship Id="rId56" Type="http://schemas.openxmlformats.org/officeDocument/2006/relationships/header" Target="header19.xml"/><Relationship Id="rId64"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oleObject" Target="embeddings/oleObject2.bin"/><Relationship Id="rId46" Type="http://schemas.openxmlformats.org/officeDocument/2006/relationships/header" Target="header11.xml"/><Relationship Id="rId59" Type="http://schemas.openxmlformats.org/officeDocument/2006/relationships/header" Target="header22.xml"/><Relationship Id="rId67" Type="http://schemas.openxmlformats.org/officeDocument/2006/relationships/theme" Target="theme/theme1.xml"/><Relationship Id="rId20" Type="http://schemas.openxmlformats.org/officeDocument/2006/relationships/hyperlink" Target="mailto:pdocuments@worldbank.org" TargetMode="External"/><Relationship Id="rId41" Type="http://schemas.openxmlformats.org/officeDocument/2006/relationships/image" Target="media/image7.wmf"/><Relationship Id="rId54" Type="http://schemas.openxmlformats.org/officeDocument/2006/relationships/header" Target="header17.xml"/><Relationship Id="rId62"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context.reverso.net/traduction/francais-anglais/des+b%C3%A9n%C3%A9ficiaires+effectifs" TargetMode="External"/><Relationship Id="rId28" Type="http://schemas.openxmlformats.org/officeDocument/2006/relationships/hyperlink" Target="http://context.reverso.net/traduction/francais-anglais/des+b%C3%A9n%C3%A9ficiaires+effectifs" TargetMode="External"/><Relationship Id="rId36" Type="http://schemas.openxmlformats.org/officeDocument/2006/relationships/oleObject" Target="embeddings/oleObject1.bin"/><Relationship Id="rId49" Type="http://schemas.openxmlformats.org/officeDocument/2006/relationships/hyperlink" Target="http://context.reverso.net/traduction/francais-anglais/des+b%C3%A9n%C3%A9ficiaires+effectifs" TargetMode="Externa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yperlink" Target="http://www.worldbank.org/debarr." TargetMode="External"/><Relationship Id="rId44" Type="http://schemas.openxmlformats.org/officeDocument/2006/relationships/header" Target="header9.xml"/><Relationship Id="rId52" Type="http://schemas.openxmlformats.org/officeDocument/2006/relationships/header" Target="header15.xml"/><Relationship Id="rId60" Type="http://schemas.openxmlformats.org/officeDocument/2006/relationships/header" Target="header23.xml"/><Relationship Id="rId65"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3.xml"/><Relationship Id="rId3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0c2a439bdfd0cefb45c8ac445f752e5a">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6c7f0360471d6dbad2a60fa237d0aac5"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3:MediaServiceDateTaken" minOccurs="0"/>
                <xsd:element ref="ns3:MediaServiceLocation"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24FAC-7159-446A-9D04-75AC64696A92}">
  <ds:schemaRefs>
    <ds:schemaRef ds:uri="http://schemas.openxmlformats.org/officeDocument/2006/bibliography"/>
  </ds:schemaRefs>
</ds:datastoreItem>
</file>

<file path=customXml/itemProps2.xml><?xml version="1.0" encoding="utf-8"?>
<ds:datastoreItem xmlns:ds="http://schemas.openxmlformats.org/officeDocument/2006/customXml" ds:itemID="{B9990DD4-BAF0-48C6-8E95-3C49C205DFA7}">
  <ds:schemaRefs>
    <ds:schemaRef ds:uri="http://schemas.microsoft.com/sharepoint/v3/contenttype/forms"/>
  </ds:schemaRefs>
</ds:datastoreItem>
</file>

<file path=customXml/itemProps3.xml><?xml version="1.0" encoding="utf-8"?>
<ds:datastoreItem xmlns:ds="http://schemas.openxmlformats.org/officeDocument/2006/customXml" ds:itemID="{9A330ACF-5DE8-4479-BA65-51C6DD951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C4A25E-2ADD-41D7-9CAE-EE4D75666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237</Pages>
  <Words>62516</Words>
  <Characters>356346</Characters>
  <Application>Microsoft Office Word</Application>
  <DocSecurity>0</DocSecurity>
  <Lines>2969</Lines>
  <Paragraphs>836</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AGENCE FRANÇAISE DE DÉVELOPPEMENT</vt:lpstr>
      <vt:lpstr>    Section I.	Instructions aux Proposants (IP)</vt:lpstr>
      <vt:lpstr>    Section II.	Données particulières de demande de propositions (DPDP)</vt:lpstr>
      <vt:lpstr>    Section III.	Critères d’Evaluation et de Qualification</vt:lpstr>
      <vt:lpstr>    Section V.	Pays Eligibles</vt:lpstr>
      <vt:lpstr>    Section X.	Formulaires du Marché</vt:lpstr>
      <vt:lpstr>Table des matières</vt:lpstr>
      <vt:lpstr>AGENCE FRANÇAISE DE DÉVELOPPEMENT</vt:lpstr>
    </vt:vector>
  </TitlesOfParts>
  <Company/>
  <LinksUpToDate>false</LinksUpToDate>
  <CharactersWithSpaces>418026</CharactersWithSpaces>
  <SharedDoc>false</SharedDoc>
  <HLinks>
    <vt:vector size="1350" baseType="variant">
      <vt:variant>
        <vt:i4>1572924</vt:i4>
      </vt:variant>
      <vt:variant>
        <vt:i4>1379</vt:i4>
      </vt:variant>
      <vt:variant>
        <vt:i4>0</vt:i4>
      </vt:variant>
      <vt:variant>
        <vt:i4>5</vt:i4>
      </vt:variant>
      <vt:variant>
        <vt:lpwstr/>
      </vt:variant>
      <vt:variant>
        <vt:lpwstr>_Toc383555978</vt:lpwstr>
      </vt:variant>
      <vt:variant>
        <vt:i4>1572924</vt:i4>
      </vt:variant>
      <vt:variant>
        <vt:i4>1373</vt:i4>
      </vt:variant>
      <vt:variant>
        <vt:i4>0</vt:i4>
      </vt:variant>
      <vt:variant>
        <vt:i4>5</vt:i4>
      </vt:variant>
      <vt:variant>
        <vt:lpwstr/>
      </vt:variant>
      <vt:variant>
        <vt:lpwstr>_Toc383555977</vt:lpwstr>
      </vt:variant>
      <vt:variant>
        <vt:i4>1572924</vt:i4>
      </vt:variant>
      <vt:variant>
        <vt:i4>1367</vt:i4>
      </vt:variant>
      <vt:variant>
        <vt:i4>0</vt:i4>
      </vt:variant>
      <vt:variant>
        <vt:i4>5</vt:i4>
      </vt:variant>
      <vt:variant>
        <vt:lpwstr/>
      </vt:variant>
      <vt:variant>
        <vt:lpwstr>_Toc383555976</vt:lpwstr>
      </vt:variant>
      <vt:variant>
        <vt:i4>1572924</vt:i4>
      </vt:variant>
      <vt:variant>
        <vt:i4>1361</vt:i4>
      </vt:variant>
      <vt:variant>
        <vt:i4>0</vt:i4>
      </vt:variant>
      <vt:variant>
        <vt:i4>5</vt:i4>
      </vt:variant>
      <vt:variant>
        <vt:lpwstr/>
      </vt:variant>
      <vt:variant>
        <vt:lpwstr>_Toc383555975</vt:lpwstr>
      </vt:variant>
      <vt:variant>
        <vt:i4>1572924</vt:i4>
      </vt:variant>
      <vt:variant>
        <vt:i4>1355</vt:i4>
      </vt:variant>
      <vt:variant>
        <vt:i4>0</vt:i4>
      </vt:variant>
      <vt:variant>
        <vt:i4>5</vt:i4>
      </vt:variant>
      <vt:variant>
        <vt:lpwstr/>
      </vt:variant>
      <vt:variant>
        <vt:lpwstr>_Toc383555974</vt:lpwstr>
      </vt:variant>
      <vt:variant>
        <vt:i4>1703996</vt:i4>
      </vt:variant>
      <vt:variant>
        <vt:i4>1346</vt:i4>
      </vt:variant>
      <vt:variant>
        <vt:i4>0</vt:i4>
      </vt:variant>
      <vt:variant>
        <vt:i4>5</vt:i4>
      </vt:variant>
      <vt:variant>
        <vt:lpwstr/>
      </vt:variant>
      <vt:variant>
        <vt:lpwstr>_Toc383555956</vt:lpwstr>
      </vt:variant>
      <vt:variant>
        <vt:i4>1703996</vt:i4>
      </vt:variant>
      <vt:variant>
        <vt:i4>1340</vt:i4>
      </vt:variant>
      <vt:variant>
        <vt:i4>0</vt:i4>
      </vt:variant>
      <vt:variant>
        <vt:i4>5</vt:i4>
      </vt:variant>
      <vt:variant>
        <vt:lpwstr/>
      </vt:variant>
      <vt:variant>
        <vt:lpwstr>_Toc383555955</vt:lpwstr>
      </vt:variant>
      <vt:variant>
        <vt:i4>1703996</vt:i4>
      </vt:variant>
      <vt:variant>
        <vt:i4>1334</vt:i4>
      </vt:variant>
      <vt:variant>
        <vt:i4>0</vt:i4>
      </vt:variant>
      <vt:variant>
        <vt:i4>5</vt:i4>
      </vt:variant>
      <vt:variant>
        <vt:lpwstr/>
      </vt:variant>
      <vt:variant>
        <vt:lpwstr>_Toc383555954</vt:lpwstr>
      </vt:variant>
      <vt:variant>
        <vt:i4>1703996</vt:i4>
      </vt:variant>
      <vt:variant>
        <vt:i4>1328</vt:i4>
      </vt:variant>
      <vt:variant>
        <vt:i4>0</vt:i4>
      </vt:variant>
      <vt:variant>
        <vt:i4>5</vt:i4>
      </vt:variant>
      <vt:variant>
        <vt:lpwstr/>
      </vt:variant>
      <vt:variant>
        <vt:lpwstr>_Toc383555953</vt:lpwstr>
      </vt:variant>
      <vt:variant>
        <vt:i4>1703996</vt:i4>
      </vt:variant>
      <vt:variant>
        <vt:i4>1322</vt:i4>
      </vt:variant>
      <vt:variant>
        <vt:i4>0</vt:i4>
      </vt:variant>
      <vt:variant>
        <vt:i4>5</vt:i4>
      </vt:variant>
      <vt:variant>
        <vt:lpwstr/>
      </vt:variant>
      <vt:variant>
        <vt:lpwstr>_Toc383555952</vt:lpwstr>
      </vt:variant>
      <vt:variant>
        <vt:i4>1703996</vt:i4>
      </vt:variant>
      <vt:variant>
        <vt:i4>1316</vt:i4>
      </vt:variant>
      <vt:variant>
        <vt:i4>0</vt:i4>
      </vt:variant>
      <vt:variant>
        <vt:i4>5</vt:i4>
      </vt:variant>
      <vt:variant>
        <vt:lpwstr/>
      </vt:variant>
      <vt:variant>
        <vt:lpwstr>_Toc383555951</vt:lpwstr>
      </vt:variant>
      <vt:variant>
        <vt:i4>1703996</vt:i4>
      </vt:variant>
      <vt:variant>
        <vt:i4>1310</vt:i4>
      </vt:variant>
      <vt:variant>
        <vt:i4>0</vt:i4>
      </vt:variant>
      <vt:variant>
        <vt:i4>5</vt:i4>
      </vt:variant>
      <vt:variant>
        <vt:lpwstr/>
      </vt:variant>
      <vt:variant>
        <vt:lpwstr>_Toc383555950</vt:lpwstr>
      </vt:variant>
      <vt:variant>
        <vt:i4>1769532</vt:i4>
      </vt:variant>
      <vt:variant>
        <vt:i4>1304</vt:i4>
      </vt:variant>
      <vt:variant>
        <vt:i4>0</vt:i4>
      </vt:variant>
      <vt:variant>
        <vt:i4>5</vt:i4>
      </vt:variant>
      <vt:variant>
        <vt:lpwstr/>
      </vt:variant>
      <vt:variant>
        <vt:lpwstr>_Toc383555949</vt:lpwstr>
      </vt:variant>
      <vt:variant>
        <vt:i4>1769532</vt:i4>
      </vt:variant>
      <vt:variant>
        <vt:i4>1298</vt:i4>
      </vt:variant>
      <vt:variant>
        <vt:i4>0</vt:i4>
      </vt:variant>
      <vt:variant>
        <vt:i4>5</vt:i4>
      </vt:variant>
      <vt:variant>
        <vt:lpwstr/>
      </vt:variant>
      <vt:variant>
        <vt:lpwstr>_Toc383555948</vt:lpwstr>
      </vt:variant>
      <vt:variant>
        <vt:i4>1769532</vt:i4>
      </vt:variant>
      <vt:variant>
        <vt:i4>1292</vt:i4>
      </vt:variant>
      <vt:variant>
        <vt:i4>0</vt:i4>
      </vt:variant>
      <vt:variant>
        <vt:i4>5</vt:i4>
      </vt:variant>
      <vt:variant>
        <vt:lpwstr/>
      </vt:variant>
      <vt:variant>
        <vt:lpwstr>_Toc383555947</vt:lpwstr>
      </vt:variant>
      <vt:variant>
        <vt:i4>1769532</vt:i4>
      </vt:variant>
      <vt:variant>
        <vt:i4>1286</vt:i4>
      </vt:variant>
      <vt:variant>
        <vt:i4>0</vt:i4>
      </vt:variant>
      <vt:variant>
        <vt:i4>5</vt:i4>
      </vt:variant>
      <vt:variant>
        <vt:lpwstr/>
      </vt:variant>
      <vt:variant>
        <vt:lpwstr>_Toc383555946</vt:lpwstr>
      </vt:variant>
      <vt:variant>
        <vt:i4>1769532</vt:i4>
      </vt:variant>
      <vt:variant>
        <vt:i4>1277</vt:i4>
      </vt:variant>
      <vt:variant>
        <vt:i4>0</vt:i4>
      </vt:variant>
      <vt:variant>
        <vt:i4>5</vt:i4>
      </vt:variant>
      <vt:variant>
        <vt:lpwstr/>
      </vt:variant>
      <vt:variant>
        <vt:lpwstr>_Toc383555945</vt:lpwstr>
      </vt:variant>
      <vt:variant>
        <vt:i4>1769532</vt:i4>
      </vt:variant>
      <vt:variant>
        <vt:i4>1271</vt:i4>
      </vt:variant>
      <vt:variant>
        <vt:i4>0</vt:i4>
      </vt:variant>
      <vt:variant>
        <vt:i4>5</vt:i4>
      </vt:variant>
      <vt:variant>
        <vt:lpwstr/>
      </vt:variant>
      <vt:variant>
        <vt:lpwstr>_Toc383555944</vt:lpwstr>
      </vt:variant>
      <vt:variant>
        <vt:i4>1769532</vt:i4>
      </vt:variant>
      <vt:variant>
        <vt:i4>1265</vt:i4>
      </vt:variant>
      <vt:variant>
        <vt:i4>0</vt:i4>
      </vt:variant>
      <vt:variant>
        <vt:i4>5</vt:i4>
      </vt:variant>
      <vt:variant>
        <vt:lpwstr/>
      </vt:variant>
      <vt:variant>
        <vt:lpwstr>_Toc383555943</vt:lpwstr>
      </vt:variant>
      <vt:variant>
        <vt:i4>1769532</vt:i4>
      </vt:variant>
      <vt:variant>
        <vt:i4>1259</vt:i4>
      </vt:variant>
      <vt:variant>
        <vt:i4>0</vt:i4>
      </vt:variant>
      <vt:variant>
        <vt:i4>5</vt:i4>
      </vt:variant>
      <vt:variant>
        <vt:lpwstr/>
      </vt:variant>
      <vt:variant>
        <vt:lpwstr>_Toc383555942</vt:lpwstr>
      </vt:variant>
      <vt:variant>
        <vt:i4>1769532</vt:i4>
      </vt:variant>
      <vt:variant>
        <vt:i4>1253</vt:i4>
      </vt:variant>
      <vt:variant>
        <vt:i4>0</vt:i4>
      </vt:variant>
      <vt:variant>
        <vt:i4>5</vt:i4>
      </vt:variant>
      <vt:variant>
        <vt:lpwstr/>
      </vt:variant>
      <vt:variant>
        <vt:lpwstr>_Toc383555941</vt:lpwstr>
      </vt:variant>
      <vt:variant>
        <vt:i4>1769532</vt:i4>
      </vt:variant>
      <vt:variant>
        <vt:i4>1247</vt:i4>
      </vt:variant>
      <vt:variant>
        <vt:i4>0</vt:i4>
      </vt:variant>
      <vt:variant>
        <vt:i4>5</vt:i4>
      </vt:variant>
      <vt:variant>
        <vt:lpwstr/>
      </vt:variant>
      <vt:variant>
        <vt:lpwstr>_Toc383555940</vt:lpwstr>
      </vt:variant>
      <vt:variant>
        <vt:i4>1835068</vt:i4>
      </vt:variant>
      <vt:variant>
        <vt:i4>1241</vt:i4>
      </vt:variant>
      <vt:variant>
        <vt:i4>0</vt:i4>
      </vt:variant>
      <vt:variant>
        <vt:i4>5</vt:i4>
      </vt:variant>
      <vt:variant>
        <vt:lpwstr/>
      </vt:variant>
      <vt:variant>
        <vt:lpwstr>_Toc383555939</vt:lpwstr>
      </vt:variant>
      <vt:variant>
        <vt:i4>1835068</vt:i4>
      </vt:variant>
      <vt:variant>
        <vt:i4>1235</vt:i4>
      </vt:variant>
      <vt:variant>
        <vt:i4>0</vt:i4>
      </vt:variant>
      <vt:variant>
        <vt:i4>5</vt:i4>
      </vt:variant>
      <vt:variant>
        <vt:lpwstr/>
      </vt:variant>
      <vt:variant>
        <vt:lpwstr>_Toc383555938</vt:lpwstr>
      </vt:variant>
      <vt:variant>
        <vt:i4>1835068</vt:i4>
      </vt:variant>
      <vt:variant>
        <vt:i4>1229</vt:i4>
      </vt:variant>
      <vt:variant>
        <vt:i4>0</vt:i4>
      </vt:variant>
      <vt:variant>
        <vt:i4>5</vt:i4>
      </vt:variant>
      <vt:variant>
        <vt:lpwstr/>
      </vt:variant>
      <vt:variant>
        <vt:lpwstr>_Toc383555937</vt:lpwstr>
      </vt:variant>
      <vt:variant>
        <vt:i4>1835068</vt:i4>
      </vt:variant>
      <vt:variant>
        <vt:i4>1223</vt:i4>
      </vt:variant>
      <vt:variant>
        <vt:i4>0</vt:i4>
      </vt:variant>
      <vt:variant>
        <vt:i4>5</vt:i4>
      </vt:variant>
      <vt:variant>
        <vt:lpwstr/>
      </vt:variant>
      <vt:variant>
        <vt:lpwstr>_Toc383555936</vt:lpwstr>
      </vt:variant>
      <vt:variant>
        <vt:i4>1835068</vt:i4>
      </vt:variant>
      <vt:variant>
        <vt:i4>1217</vt:i4>
      </vt:variant>
      <vt:variant>
        <vt:i4>0</vt:i4>
      </vt:variant>
      <vt:variant>
        <vt:i4>5</vt:i4>
      </vt:variant>
      <vt:variant>
        <vt:lpwstr/>
      </vt:variant>
      <vt:variant>
        <vt:lpwstr>_Toc383555935</vt:lpwstr>
      </vt:variant>
      <vt:variant>
        <vt:i4>1835068</vt:i4>
      </vt:variant>
      <vt:variant>
        <vt:i4>1211</vt:i4>
      </vt:variant>
      <vt:variant>
        <vt:i4>0</vt:i4>
      </vt:variant>
      <vt:variant>
        <vt:i4>5</vt:i4>
      </vt:variant>
      <vt:variant>
        <vt:lpwstr/>
      </vt:variant>
      <vt:variant>
        <vt:lpwstr>_Toc383555934</vt:lpwstr>
      </vt:variant>
      <vt:variant>
        <vt:i4>1835068</vt:i4>
      </vt:variant>
      <vt:variant>
        <vt:i4>1205</vt:i4>
      </vt:variant>
      <vt:variant>
        <vt:i4>0</vt:i4>
      </vt:variant>
      <vt:variant>
        <vt:i4>5</vt:i4>
      </vt:variant>
      <vt:variant>
        <vt:lpwstr/>
      </vt:variant>
      <vt:variant>
        <vt:lpwstr>_Toc383555933</vt:lpwstr>
      </vt:variant>
      <vt:variant>
        <vt:i4>1835068</vt:i4>
      </vt:variant>
      <vt:variant>
        <vt:i4>1199</vt:i4>
      </vt:variant>
      <vt:variant>
        <vt:i4>0</vt:i4>
      </vt:variant>
      <vt:variant>
        <vt:i4>5</vt:i4>
      </vt:variant>
      <vt:variant>
        <vt:lpwstr/>
      </vt:variant>
      <vt:variant>
        <vt:lpwstr>_Toc383555932</vt:lpwstr>
      </vt:variant>
      <vt:variant>
        <vt:i4>1835068</vt:i4>
      </vt:variant>
      <vt:variant>
        <vt:i4>1193</vt:i4>
      </vt:variant>
      <vt:variant>
        <vt:i4>0</vt:i4>
      </vt:variant>
      <vt:variant>
        <vt:i4>5</vt:i4>
      </vt:variant>
      <vt:variant>
        <vt:lpwstr/>
      </vt:variant>
      <vt:variant>
        <vt:lpwstr>_Toc383555931</vt:lpwstr>
      </vt:variant>
      <vt:variant>
        <vt:i4>1835068</vt:i4>
      </vt:variant>
      <vt:variant>
        <vt:i4>1187</vt:i4>
      </vt:variant>
      <vt:variant>
        <vt:i4>0</vt:i4>
      </vt:variant>
      <vt:variant>
        <vt:i4>5</vt:i4>
      </vt:variant>
      <vt:variant>
        <vt:lpwstr/>
      </vt:variant>
      <vt:variant>
        <vt:lpwstr>_Toc383555930</vt:lpwstr>
      </vt:variant>
      <vt:variant>
        <vt:i4>1900604</vt:i4>
      </vt:variant>
      <vt:variant>
        <vt:i4>1181</vt:i4>
      </vt:variant>
      <vt:variant>
        <vt:i4>0</vt:i4>
      </vt:variant>
      <vt:variant>
        <vt:i4>5</vt:i4>
      </vt:variant>
      <vt:variant>
        <vt:lpwstr/>
      </vt:variant>
      <vt:variant>
        <vt:lpwstr>_Toc383555929</vt:lpwstr>
      </vt:variant>
      <vt:variant>
        <vt:i4>1900604</vt:i4>
      </vt:variant>
      <vt:variant>
        <vt:i4>1175</vt:i4>
      </vt:variant>
      <vt:variant>
        <vt:i4>0</vt:i4>
      </vt:variant>
      <vt:variant>
        <vt:i4>5</vt:i4>
      </vt:variant>
      <vt:variant>
        <vt:lpwstr/>
      </vt:variant>
      <vt:variant>
        <vt:lpwstr>_Toc383555928</vt:lpwstr>
      </vt:variant>
      <vt:variant>
        <vt:i4>1900604</vt:i4>
      </vt:variant>
      <vt:variant>
        <vt:i4>1169</vt:i4>
      </vt:variant>
      <vt:variant>
        <vt:i4>0</vt:i4>
      </vt:variant>
      <vt:variant>
        <vt:i4>5</vt:i4>
      </vt:variant>
      <vt:variant>
        <vt:lpwstr/>
      </vt:variant>
      <vt:variant>
        <vt:lpwstr>_Toc383555927</vt:lpwstr>
      </vt:variant>
      <vt:variant>
        <vt:i4>1900604</vt:i4>
      </vt:variant>
      <vt:variant>
        <vt:i4>1163</vt:i4>
      </vt:variant>
      <vt:variant>
        <vt:i4>0</vt:i4>
      </vt:variant>
      <vt:variant>
        <vt:i4>5</vt:i4>
      </vt:variant>
      <vt:variant>
        <vt:lpwstr/>
      </vt:variant>
      <vt:variant>
        <vt:lpwstr>_Toc383555926</vt:lpwstr>
      </vt:variant>
      <vt:variant>
        <vt:i4>1900604</vt:i4>
      </vt:variant>
      <vt:variant>
        <vt:i4>1157</vt:i4>
      </vt:variant>
      <vt:variant>
        <vt:i4>0</vt:i4>
      </vt:variant>
      <vt:variant>
        <vt:i4>5</vt:i4>
      </vt:variant>
      <vt:variant>
        <vt:lpwstr/>
      </vt:variant>
      <vt:variant>
        <vt:lpwstr>_Toc383555925</vt:lpwstr>
      </vt:variant>
      <vt:variant>
        <vt:i4>1900604</vt:i4>
      </vt:variant>
      <vt:variant>
        <vt:i4>1151</vt:i4>
      </vt:variant>
      <vt:variant>
        <vt:i4>0</vt:i4>
      </vt:variant>
      <vt:variant>
        <vt:i4>5</vt:i4>
      </vt:variant>
      <vt:variant>
        <vt:lpwstr/>
      </vt:variant>
      <vt:variant>
        <vt:lpwstr>_Toc383555924</vt:lpwstr>
      </vt:variant>
      <vt:variant>
        <vt:i4>1900604</vt:i4>
      </vt:variant>
      <vt:variant>
        <vt:i4>1145</vt:i4>
      </vt:variant>
      <vt:variant>
        <vt:i4>0</vt:i4>
      </vt:variant>
      <vt:variant>
        <vt:i4>5</vt:i4>
      </vt:variant>
      <vt:variant>
        <vt:lpwstr/>
      </vt:variant>
      <vt:variant>
        <vt:lpwstr>_Toc383555923</vt:lpwstr>
      </vt:variant>
      <vt:variant>
        <vt:i4>1900604</vt:i4>
      </vt:variant>
      <vt:variant>
        <vt:i4>1139</vt:i4>
      </vt:variant>
      <vt:variant>
        <vt:i4>0</vt:i4>
      </vt:variant>
      <vt:variant>
        <vt:i4>5</vt:i4>
      </vt:variant>
      <vt:variant>
        <vt:lpwstr/>
      </vt:variant>
      <vt:variant>
        <vt:lpwstr>_Toc383555922</vt:lpwstr>
      </vt:variant>
      <vt:variant>
        <vt:i4>1900604</vt:i4>
      </vt:variant>
      <vt:variant>
        <vt:i4>1133</vt:i4>
      </vt:variant>
      <vt:variant>
        <vt:i4>0</vt:i4>
      </vt:variant>
      <vt:variant>
        <vt:i4>5</vt:i4>
      </vt:variant>
      <vt:variant>
        <vt:lpwstr/>
      </vt:variant>
      <vt:variant>
        <vt:lpwstr>_Toc383555921</vt:lpwstr>
      </vt:variant>
      <vt:variant>
        <vt:i4>1900604</vt:i4>
      </vt:variant>
      <vt:variant>
        <vt:i4>1127</vt:i4>
      </vt:variant>
      <vt:variant>
        <vt:i4>0</vt:i4>
      </vt:variant>
      <vt:variant>
        <vt:i4>5</vt:i4>
      </vt:variant>
      <vt:variant>
        <vt:lpwstr/>
      </vt:variant>
      <vt:variant>
        <vt:lpwstr>_Toc383555920</vt:lpwstr>
      </vt:variant>
      <vt:variant>
        <vt:i4>1966140</vt:i4>
      </vt:variant>
      <vt:variant>
        <vt:i4>1121</vt:i4>
      </vt:variant>
      <vt:variant>
        <vt:i4>0</vt:i4>
      </vt:variant>
      <vt:variant>
        <vt:i4>5</vt:i4>
      </vt:variant>
      <vt:variant>
        <vt:lpwstr/>
      </vt:variant>
      <vt:variant>
        <vt:lpwstr>_Toc383555919</vt:lpwstr>
      </vt:variant>
      <vt:variant>
        <vt:i4>1966140</vt:i4>
      </vt:variant>
      <vt:variant>
        <vt:i4>1115</vt:i4>
      </vt:variant>
      <vt:variant>
        <vt:i4>0</vt:i4>
      </vt:variant>
      <vt:variant>
        <vt:i4>5</vt:i4>
      </vt:variant>
      <vt:variant>
        <vt:lpwstr/>
      </vt:variant>
      <vt:variant>
        <vt:lpwstr>_Toc383555918</vt:lpwstr>
      </vt:variant>
      <vt:variant>
        <vt:i4>1966140</vt:i4>
      </vt:variant>
      <vt:variant>
        <vt:i4>1109</vt:i4>
      </vt:variant>
      <vt:variant>
        <vt:i4>0</vt:i4>
      </vt:variant>
      <vt:variant>
        <vt:i4>5</vt:i4>
      </vt:variant>
      <vt:variant>
        <vt:lpwstr/>
      </vt:variant>
      <vt:variant>
        <vt:lpwstr>_Toc383555917</vt:lpwstr>
      </vt:variant>
      <vt:variant>
        <vt:i4>1966140</vt:i4>
      </vt:variant>
      <vt:variant>
        <vt:i4>1103</vt:i4>
      </vt:variant>
      <vt:variant>
        <vt:i4>0</vt:i4>
      </vt:variant>
      <vt:variant>
        <vt:i4>5</vt:i4>
      </vt:variant>
      <vt:variant>
        <vt:lpwstr/>
      </vt:variant>
      <vt:variant>
        <vt:lpwstr>_Toc383555916</vt:lpwstr>
      </vt:variant>
      <vt:variant>
        <vt:i4>1966140</vt:i4>
      </vt:variant>
      <vt:variant>
        <vt:i4>1097</vt:i4>
      </vt:variant>
      <vt:variant>
        <vt:i4>0</vt:i4>
      </vt:variant>
      <vt:variant>
        <vt:i4>5</vt:i4>
      </vt:variant>
      <vt:variant>
        <vt:lpwstr/>
      </vt:variant>
      <vt:variant>
        <vt:lpwstr>_Toc383555915</vt:lpwstr>
      </vt:variant>
      <vt:variant>
        <vt:i4>1966140</vt:i4>
      </vt:variant>
      <vt:variant>
        <vt:i4>1091</vt:i4>
      </vt:variant>
      <vt:variant>
        <vt:i4>0</vt:i4>
      </vt:variant>
      <vt:variant>
        <vt:i4>5</vt:i4>
      </vt:variant>
      <vt:variant>
        <vt:lpwstr/>
      </vt:variant>
      <vt:variant>
        <vt:lpwstr>_Toc383555914</vt:lpwstr>
      </vt:variant>
      <vt:variant>
        <vt:i4>1966140</vt:i4>
      </vt:variant>
      <vt:variant>
        <vt:i4>1085</vt:i4>
      </vt:variant>
      <vt:variant>
        <vt:i4>0</vt:i4>
      </vt:variant>
      <vt:variant>
        <vt:i4>5</vt:i4>
      </vt:variant>
      <vt:variant>
        <vt:lpwstr/>
      </vt:variant>
      <vt:variant>
        <vt:lpwstr>_Toc383555913</vt:lpwstr>
      </vt:variant>
      <vt:variant>
        <vt:i4>1966140</vt:i4>
      </vt:variant>
      <vt:variant>
        <vt:i4>1079</vt:i4>
      </vt:variant>
      <vt:variant>
        <vt:i4>0</vt:i4>
      </vt:variant>
      <vt:variant>
        <vt:i4>5</vt:i4>
      </vt:variant>
      <vt:variant>
        <vt:lpwstr/>
      </vt:variant>
      <vt:variant>
        <vt:lpwstr>_Toc383555912</vt:lpwstr>
      </vt:variant>
      <vt:variant>
        <vt:i4>1966140</vt:i4>
      </vt:variant>
      <vt:variant>
        <vt:i4>1073</vt:i4>
      </vt:variant>
      <vt:variant>
        <vt:i4>0</vt:i4>
      </vt:variant>
      <vt:variant>
        <vt:i4>5</vt:i4>
      </vt:variant>
      <vt:variant>
        <vt:lpwstr/>
      </vt:variant>
      <vt:variant>
        <vt:lpwstr>_Toc383555911</vt:lpwstr>
      </vt:variant>
      <vt:variant>
        <vt:i4>1966140</vt:i4>
      </vt:variant>
      <vt:variant>
        <vt:i4>1067</vt:i4>
      </vt:variant>
      <vt:variant>
        <vt:i4>0</vt:i4>
      </vt:variant>
      <vt:variant>
        <vt:i4>5</vt:i4>
      </vt:variant>
      <vt:variant>
        <vt:lpwstr/>
      </vt:variant>
      <vt:variant>
        <vt:lpwstr>_Toc383555910</vt:lpwstr>
      </vt:variant>
      <vt:variant>
        <vt:i4>2031676</vt:i4>
      </vt:variant>
      <vt:variant>
        <vt:i4>1061</vt:i4>
      </vt:variant>
      <vt:variant>
        <vt:i4>0</vt:i4>
      </vt:variant>
      <vt:variant>
        <vt:i4>5</vt:i4>
      </vt:variant>
      <vt:variant>
        <vt:lpwstr/>
      </vt:variant>
      <vt:variant>
        <vt:lpwstr>_Toc383555909</vt:lpwstr>
      </vt:variant>
      <vt:variant>
        <vt:i4>2031676</vt:i4>
      </vt:variant>
      <vt:variant>
        <vt:i4>1055</vt:i4>
      </vt:variant>
      <vt:variant>
        <vt:i4>0</vt:i4>
      </vt:variant>
      <vt:variant>
        <vt:i4>5</vt:i4>
      </vt:variant>
      <vt:variant>
        <vt:lpwstr/>
      </vt:variant>
      <vt:variant>
        <vt:lpwstr>_Toc383555908</vt:lpwstr>
      </vt:variant>
      <vt:variant>
        <vt:i4>2031676</vt:i4>
      </vt:variant>
      <vt:variant>
        <vt:i4>1049</vt:i4>
      </vt:variant>
      <vt:variant>
        <vt:i4>0</vt:i4>
      </vt:variant>
      <vt:variant>
        <vt:i4>5</vt:i4>
      </vt:variant>
      <vt:variant>
        <vt:lpwstr/>
      </vt:variant>
      <vt:variant>
        <vt:lpwstr>_Toc383555907</vt:lpwstr>
      </vt:variant>
      <vt:variant>
        <vt:i4>2031676</vt:i4>
      </vt:variant>
      <vt:variant>
        <vt:i4>1043</vt:i4>
      </vt:variant>
      <vt:variant>
        <vt:i4>0</vt:i4>
      </vt:variant>
      <vt:variant>
        <vt:i4>5</vt:i4>
      </vt:variant>
      <vt:variant>
        <vt:lpwstr/>
      </vt:variant>
      <vt:variant>
        <vt:lpwstr>_Toc383555906</vt:lpwstr>
      </vt:variant>
      <vt:variant>
        <vt:i4>2031676</vt:i4>
      </vt:variant>
      <vt:variant>
        <vt:i4>1037</vt:i4>
      </vt:variant>
      <vt:variant>
        <vt:i4>0</vt:i4>
      </vt:variant>
      <vt:variant>
        <vt:i4>5</vt:i4>
      </vt:variant>
      <vt:variant>
        <vt:lpwstr/>
      </vt:variant>
      <vt:variant>
        <vt:lpwstr>_Toc383555905</vt:lpwstr>
      </vt:variant>
      <vt:variant>
        <vt:i4>2031676</vt:i4>
      </vt:variant>
      <vt:variant>
        <vt:i4>1031</vt:i4>
      </vt:variant>
      <vt:variant>
        <vt:i4>0</vt:i4>
      </vt:variant>
      <vt:variant>
        <vt:i4>5</vt:i4>
      </vt:variant>
      <vt:variant>
        <vt:lpwstr/>
      </vt:variant>
      <vt:variant>
        <vt:lpwstr>_Toc383555904</vt:lpwstr>
      </vt:variant>
      <vt:variant>
        <vt:i4>2031676</vt:i4>
      </vt:variant>
      <vt:variant>
        <vt:i4>1025</vt:i4>
      </vt:variant>
      <vt:variant>
        <vt:i4>0</vt:i4>
      </vt:variant>
      <vt:variant>
        <vt:i4>5</vt:i4>
      </vt:variant>
      <vt:variant>
        <vt:lpwstr/>
      </vt:variant>
      <vt:variant>
        <vt:lpwstr>_Toc383555903</vt:lpwstr>
      </vt:variant>
      <vt:variant>
        <vt:i4>2031676</vt:i4>
      </vt:variant>
      <vt:variant>
        <vt:i4>1019</vt:i4>
      </vt:variant>
      <vt:variant>
        <vt:i4>0</vt:i4>
      </vt:variant>
      <vt:variant>
        <vt:i4>5</vt:i4>
      </vt:variant>
      <vt:variant>
        <vt:lpwstr/>
      </vt:variant>
      <vt:variant>
        <vt:lpwstr>_Toc383555902</vt:lpwstr>
      </vt:variant>
      <vt:variant>
        <vt:i4>2031676</vt:i4>
      </vt:variant>
      <vt:variant>
        <vt:i4>1013</vt:i4>
      </vt:variant>
      <vt:variant>
        <vt:i4>0</vt:i4>
      </vt:variant>
      <vt:variant>
        <vt:i4>5</vt:i4>
      </vt:variant>
      <vt:variant>
        <vt:lpwstr/>
      </vt:variant>
      <vt:variant>
        <vt:lpwstr>_Toc383555901</vt:lpwstr>
      </vt:variant>
      <vt:variant>
        <vt:i4>2031676</vt:i4>
      </vt:variant>
      <vt:variant>
        <vt:i4>1007</vt:i4>
      </vt:variant>
      <vt:variant>
        <vt:i4>0</vt:i4>
      </vt:variant>
      <vt:variant>
        <vt:i4>5</vt:i4>
      </vt:variant>
      <vt:variant>
        <vt:lpwstr/>
      </vt:variant>
      <vt:variant>
        <vt:lpwstr>_Toc383555900</vt:lpwstr>
      </vt:variant>
      <vt:variant>
        <vt:i4>1441853</vt:i4>
      </vt:variant>
      <vt:variant>
        <vt:i4>1001</vt:i4>
      </vt:variant>
      <vt:variant>
        <vt:i4>0</vt:i4>
      </vt:variant>
      <vt:variant>
        <vt:i4>5</vt:i4>
      </vt:variant>
      <vt:variant>
        <vt:lpwstr/>
      </vt:variant>
      <vt:variant>
        <vt:lpwstr>_Toc383555899</vt:lpwstr>
      </vt:variant>
      <vt:variant>
        <vt:i4>1441853</vt:i4>
      </vt:variant>
      <vt:variant>
        <vt:i4>995</vt:i4>
      </vt:variant>
      <vt:variant>
        <vt:i4>0</vt:i4>
      </vt:variant>
      <vt:variant>
        <vt:i4>5</vt:i4>
      </vt:variant>
      <vt:variant>
        <vt:lpwstr/>
      </vt:variant>
      <vt:variant>
        <vt:lpwstr>_Toc383555898</vt:lpwstr>
      </vt:variant>
      <vt:variant>
        <vt:i4>1441853</vt:i4>
      </vt:variant>
      <vt:variant>
        <vt:i4>989</vt:i4>
      </vt:variant>
      <vt:variant>
        <vt:i4>0</vt:i4>
      </vt:variant>
      <vt:variant>
        <vt:i4>5</vt:i4>
      </vt:variant>
      <vt:variant>
        <vt:lpwstr/>
      </vt:variant>
      <vt:variant>
        <vt:lpwstr>_Toc383555897</vt:lpwstr>
      </vt:variant>
      <vt:variant>
        <vt:i4>1441853</vt:i4>
      </vt:variant>
      <vt:variant>
        <vt:i4>983</vt:i4>
      </vt:variant>
      <vt:variant>
        <vt:i4>0</vt:i4>
      </vt:variant>
      <vt:variant>
        <vt:i4>5</vt:i4>
      </vt:variant>
      <vt:variant>
        <vt:lpwstr/>
      </vt:variant>
      <vt:variant>
        <vt:lpwstr>_Toc383555896</vt:lpwstr>
      </vt:variant>
      <vt:variant>
        <vt:i4>1441853</vt:i4>
      </vt:variant>
      <vt:variant>
        <vt:i4>977</vt:i4>
      </vt:variant>
      <vt:variant>
        <vt:i4>0</vt:i4>
      </vt:variant>
      <vt:variant>
        <vt:i4>5</vt:i4>
      </vt:variant>
      <vt:variant>
        <vt:lpwstr/>
      </vt:variant>
      <vt:variant>
        <vt:lpwstr>_Toc383555895</vt:lpwstr>
      </vt:variant>
      <vt:variant>
        <vt:i4>1441853</vt:i4>
      </vt:variant>
      <vt:variant>
        <vt:i4>971</vt:i4>
      </vt:variant>
      <vt:variant>
        <vt:i4>0</vt:i4>
      </vt:variant>
      <vt:variant>
        <vt:i4>5</vt:i4>
      </vt:variant>
      <vt:variant>
        <vt:lpwstr/>
      </vt:variant>
      <vt:variant>
        <vt:lpwstr>_Toc383555894</vt:lpwstr>
      </vt:variant>
      <vt:variant>
        <vt:i4>1441853</vt:i4>
      </vt:variant>
      <vt:variant>
        <vt:i4>965</vt:i4>
      </vt:variant>
      <vt:variant>
        <vt:i4>0</vt:i4>
      </vt:variant>
      <vt:variant>
        <vt:i4>5</vt:i4>
      </vt:variant>
      <vt:variant>
        <vt:lpwstr/>
      </vt:variant>
      <vt:variant>
        <vt:lpwstr>_Toc383555893</vt:lpwstr>
      </vt:variant>
      <vt:variant>
        <vt:i4>1441853</vt:i4>
      </vt:variant>
      <vt:variant>
        <vt:i4>959</vt:i4>
      </vt:variant>
      <vt:variant>
        <vt:i4>0</vt:i4>
      </vt:variant>
      <vt:variant>
        <vt:i4>5</vt:i4>
      </vt:variant>
      <vt:variant>
        <vt:lpwstr/>
      </vt:variant>
      <vt:variant>
        <vt:lpwstr>_Toc383555892</vt:lpwstr>
      </vt:variant>
      <vt:variant>
        <vt:i4>1441853</vt:i4>
      </vt:variant>
      <vt:variant>
        <vt:i4>953</vt:i4>
      </vt:variant>
      <vt:variant>
        <vt:i4>0</vt:i4>
      </vt:variant>
      <vt:variant>
        <vt:i4>5</vt:i4>
      </vt:variant>
      <vt:variant>
        <vt:lpwstr/>
      </vt:variant>
      <vt:variant>
        <vt:lpwstr>_Toc383555891</vt:lpwstr>
      </vt:variant>
      <vt:variant>
        <vt:i4>1441853</vt:i4>
      </vt:variant>
      <vt:variant>
        <vt:i4>947</vt:i4>
      </vt:variant>
      <vt:variant>
        <vt:i4>0</vt:i4>
      </vt:variant>
      <vt:variant>
        <vt:i4>5</vt:i4>
      </vt:variant>
      <vt:variant>
        <vt:lpwstr/>
      </vt:variant>
      <vt:variant>
        <vt:lpwstr>_Toc383555890</vt:lpwstr>
      </vt:variant>
      <vt:variant>
        <vt:i4>1507389</vt:i4>
      </vt:variant>
      <vt:variant>
        <vt:i4>941</vt:i4>
      </vt:variant>
      <vt:variant>
        <vt:i4>0</vt:i4>
      </vt:variant>
      <vt:variant>
        <vt:i4>5</vt:i4>
      </vt:variant>
      <vt:variant>
        <vt:lpwstr/>
      </vt:variant>
      <vt:variant>
        <vt:lpwstr>_Toc383555889</vt:lpwstr>
      </vt:variant>
      <vt:variant>
        <vt:i4>1507389</vt:i4>
      </vt:variant>
      <vt:variant>
        <vt:i4>935</vt:i4>
      </vt:variant>
      <vt:variant>
        <vt:i4>0</vt:i4>
      </vt:variant>
      <vt:variant>
        <vt:i4>5</vt:i4>
      </vt:variant>
      <vt:variant>
        <vt:lpwstr/>
      </vt:variant>
      <vt:variant>
        <vt:lpwstr>_Toc383555888</vt:lpwstr>
      </vt:variant>
      <vt:variant>
        <vt:i4>1703985</vt:i4>
      </vt:variant>
      <vt:variant>
        <vt:i4>911</vt:i4>
      </vt:variant>
      <vt:variant>
        <vt:i4>0</vt:i4>
      </vt:variant>
      <vt:variant>
        <vt:i4>5</vt:i4>
      </vt:variant>
      <vt:variant>
        <vt:lpwstr/>
      </vt:variant>
      <vt:variant>
        <vt:lpwstr>_Toc383555450</vt:lpwstr>
      </vt:variant>
      <vt:variant>
        <vt:i4>1769521</vt:i4>
      </vt:variant>
      <vt:variant>
        <vt:i4>905</vt:i4>
      </vt:variant>
      <vt:variant>
        <vt:i4>0</vt:i4>
      </vt:variant>
      <vt:variant>
        <vt:i4>5</vt:i4>
      </vt:variant>
      <vt:variant>
        <vt:lpwstr/>
      </vt:variant>
      <vt:variant>
        <vt:lpwstr>_Toc383555449</vt:lpwstr>
      </vt:variant>
      <vt:variant>
        <vt:i4>1769521</vt:i4>
      </vt:variant>
      <vt:variant>
        <vt:i4>899</vt:i4>
      </vt:variant>
      <vt:variant>
        <vt:i4>0</vt:i4>
      </vt:variant>
      <vt:variant>
        <vt:i4>5</vt:i4>
      </vt:variant>
      <vt:variant>
        <vt:lpwstr/>
      </vt:variant>
      <vt:variant>
        <vt:lpwstr>_Toc383555448</vt:lpwstr>
      </vt:variant>
      <vt:variant>
        <vt:i4>1769521</vt:i4>
      </vt:variant>
      <vt:variant>
        <vt:i4>893</vt:i4>
      </vt:variant>
      <vt:variant>
        <vt:i4>0</vt:i4>
      </vt:variant>
      <vt:variant>
        <vt:i4>5</vt:i4>
      </vt:variant>
      <vt:variant>
        <vt:lpwstr/>
      </vt:variant>
      <vt:variant>
        <vt:lpwstr>_Toc383555447</vt:lpwstr>
      </vt:variant>
      <vt:variant>
        <vt:i4>1769521</vt:i4>
      </vt:variant>
      <vt:variant>
        <vt:i4>887</vt:i4>
      </vt:variant>
      <vt:variant>
        <vt:i4>0</vt:i4>
      </vt:variant>
      <vt:variant>
        <vt:i4>5</vt:i4>
      </vt:variant>
      <vt:variant>
        <vt:lpwstr/>
      </vt:variant>
      <vt:variant>
        <vt:lpwstr>_Toc383555446</vt:lpwstr>
      </vt:variant>
      <vt:variant>
        <vt:i4>1769521</vt:i4>
      </vt:variant>
      <vt:variant>
        <vt:i4>881</vt:i4>
      </vt:variant>
      <vt:variant>
        <vt:i4>0</vt:i4>
      </vt:variant>
      <vt:variant>
        <vt:i4>5</vt:i4>
      </vt:variant>
      <vt:variant>
        <vt:lpwstr/>
      </vt:variant>
      <vt:variant>
        <vt:lpwstr>_Toc383555445</vt:lpwstr>
      </vt:variant>
      <vt:variant>
        <vt:i4>1769521</vt:i4>
      </vt:variant>
      <vt:variant>
        <vt:i4>875</vt:i4>
      </vt:variant>
      <vt:variant>
        <vt:i4>0</vt:i4>
      </vt:variant>
      <vt:variant>
        <vt:i4>5</vt:i4>
      </vt:variant>
      <vt:variant>
        <vt:lpwstr/>
      </vt:variant>
      <vt:variant>
        <vt:lpwstr>_Toc383555444</vt:lpwstr>
      </vt:variant>
      <vt:variant>
        <vt:i4>1769521</vt:i4>
      </vt:variant>
      <vt:variant>
        <vt:i4>869</vt:i4>
      </vt:variant>
      <vt:variant>
        <vt:i4>0</vt:i4>
      </vt:variant>
      <vt:variant>
        <vt:i4>5</vt:i4>
      </vt:variant>
      <vt:variant>
        <vt:lpwstr/>
      </vt:variant>
      <vt:variant>
        <vt:lpwstr>_Toc383555443</vt:lpwstr>
      </vt:variant>
      <vt:variant>
        <vt:i4>1769521</vt:i4>
      </vt:variant>
      <vt:variant>
        <vt:i4>863</vt:i4>
      </vt:variant>
      <vt:variant>
        <vt:i4>0</vt:i4>
      </vt:variant>
      <vt:variant>
        <vt:i4>5</vt:i4>
      </vt:variant>
      <vt:variant>
        <vt:lpwstr/>
      </vt:variant>
      <vt:variant>
        <vt:lpwstr>_Toc383555442</vt:lpwstr>
      </vt:variant>
      <vt:variant>
        <vt:i4>1769521</vt:i4>
      </vt:variant>
      <vt:variant>
        <vt:i4>857</vt:i4>
      </vt:variant>
      <vt:variant>
        <vt:i4>0</vt:i4>
      </vt:variant>
      <vt:variant>
        <vt:i4>5</vt:i4>
      </vt:variant>
      <vt:variant>
        <vt:lpwstr/>
      </vt:variant>
      <vt:variant>
        <vt:lpwstr>_Toc383555441</vt:lpwstr>
      </vt:variant>
      <vt:variant>
        <vt:i4>1769521</vt:i4>
      </vt:variant>
      <vt:variant>
        <vt:i4>851</vt:i4>
      </vt:variant>
      <vt:variant>
        <vt:i4>0</vt:i4>
      </vt:variant>
      <vt:variant>
        <vt:i4>5</vt:i4>
      </vt:variant>
      <vt:variant>
        <vt:lpwstr/>
      </vt:variant>
      <vt:variant>
        <vt:lpwstr>_Toc383555440</vt:lpwstr>
      </vt:variant>
      <vt:variant>
        <vt:i4>1835057</vt:i4>
      </vt:variant>
      <vt:variant>
        <vt:i4>845</vt:i4>
      </vt:variant>
      <vt:variant>
        <vt:i4>0</vt:i4>
      </vt:variant>
      <vt:variant>
        <vt:i4>5</vt:i4>
      </vt:variant>
      <vt:variant>
        <vt:lpwstr/>
      </vt:variant>
      <vt:variant>
        <vt:lpwstr>_Toc383555439</vt:lpwstr>
      </vt:variant>
      <vt:variant>
        <vt:i4>1835057</vt:i4>
      </vt:variant>
      <vt:variant>
        <vt:i4>839</vt:i4>
      </vt:variant>
      <vt:variant>
        <vt:i4>0</vt:i4>
      </vt:variant>
      <vt:variant>
        <vt:i4>5</vt:i4>
      </vt:variant>
      <vt:variant>
        <vt:lpwstr/>
      </vt:variant>
      <vt:variant>
        <vt:lpwstr>_Toc383555438</vt:lpwstr>
      </vt:variant>
      <vt:variant>
        <vt:i4>1835057</vt:i4>
      </vt:variant>
      <vt:variant>
        <vt:i4>833</vt:i4>
      </vt:variant>
      <vt:variant>
        <vt:i4>0</vt:i4>
      </vt:variant>
      <vt:variant>
        <vt:i4>5</vt:i4>
      </vt:variant>
      <vt:variant>
        <vt:lpwstr/>
      </vt:variant>
      <vt:variant>
        <vt:lpwstr>_Toc383555437</vt:lpwstr>
      </vt:variant>
      <vt:variant>
        <vt:i4>1835057</vt:i4>
      </vt:variant>
      <vt:variant>
        <vt:i4>827</vt:i4>
      </vt:variant>
      <vt:variant>
        <vt:i4>0</vt:i4>
      </vt:variant>
      <vt:variant>
        <vt:i4>5</vt:i4>
      </vt:variant>
      <vt:variant>
        <vt:lpwstr/>
      </vt:variant>
      <vt:variant>
        <vt:lpwstr>_Toc383555436</vt:lpwstr>
      </vt:variant>
      <vt:variant>
        <vt:i4>1835057</vt:i4>
      </vt:variant>
      <vt:variant>
        <vt:i4>821</vt:i4>
      </vt:variant>
      <vt:variant>
        <vt:i4>0</vt:i4>
      </vt:variant>
      <vt:variant>
        <vt:i4>5</vt:i4>
      </vt:variant>
      <vt:variant>
        <vt:lpwstr/>
      </vt:variant>
      <vt:variant>
        <vt:lpwstr>_Toc383555435</vt:lpwstr>
      </vt:variant>
      <vt:variant>
        <vt:i4>1835057</vt:i4>
      </vt:variant>
      <vt:variant>
        <vt:i4>815</vt:i4>
      </vt:variant>
      <vt:variant>
        <vt:i4>0</vt:i4>
      </vt:variant>
      <vt:variant>
        <vt:i4>5</vt:i4>
      </vt:variant>
      <vt:variant>
        <vt:lpwstr/>
      </vt:variant>
      <vt:variant>
        <vt:lpwstr>_Toc383555434</vt:lpwstr>
      </vt:variant>
      <vt:variant>
        <vt:i4>1835057</vt:i4>
      </vt:variant>
      <vt:variant>
        <vt:i4>809</vt:i4>
      </vt:variant>
      <vt:variant>
        <vt:i4>0</vt:i4>
      </vt:variant>
      <vt:variant>
        <vt:i4>5</vt:i4>
      </vt:variant>
      <vt:variant>
        <vt:lpwstr/>
      </vt:variant>
      <vt:variant>
        <vt:lpwstr>_Toc383555433</vt:lpwstr>
      </vt:variant>
      <vt:variant>
        <vt:i4>1900593</vt:i4>
      </vt:variant>
      <vt:variant>
        <vt:i4>800</vt:i4>
      </vt:variant>
      <vt:variant>
        <vt:i4>0</vt:i4>
      </vt:variant>
      <vt:variant>
        <vt:i4>5</vt:i4>
      </vt:variant>
      <vt:variant>
        <vt:lpwstr/>
      </vt:variant>
      <vt:variant>
        <vt:lpwstr>_Toc383555428</vt:lpwstr>
      </vt:variant>
      <vt:variant>
        <vt:i4>1900593</vt:i4>
      </vt:variant>
      <vt:variant>
        <vt:i4>794</vt:i4>
      </vt:variant>
      <vt:variant>
        <vt:i4>0</vt:i4>
      </vt:variant>
      <vt:variant>
        <vt:i4>5</vt:i4>
      </vt:variant>
      <vt:variant>
        <vt:lpwstr/>
      </vt:variant>
      <vt:variant>
        <vt:lpwstr>_Toc383555427</vt:lpwstr>
      </vt:variant>
      <vt:variant>
        <vt:i4>1900593</vt:i4>
      </vt:variant>
      <vt:variant>
        <vt:i4>788</vt:i4>
      </vt:variant>
      <vt:variant>
        <vt:i4>0</vt:i4>
      </vt:variant>
      <vt:variant>
        <vt:i4>5</vt:i4>
      </vt:variant>
      <vt:variant>
        <vt:lpwstr/>
      </vt:variant>
      <vt:variant>
        <vt:lpwstr>_Toc383555426</vt:lpwstr>
      </vt:variant>
      <vt:variant>
        <vt:i4>1900593</vt:i4>
      </vt:variant>
      <vt:variant>
        <vt:i4>782</vt:i4>
      </vt:variant>
      <vt:variant>
        <vt:i4>0</vt:i4>
      </vt:variant>
      <vt:variant>
        <vt:i4>5</vt:i4>
      </vt:variant>
      <vt:variant>
        <vt:lpwstr/>
      </vt:variant>
      <vt:variant>
        <vt:lpwstr>_Toc383555425</vt:lpwstr>
      </vt:variant>
      <vt:variant>
        <vt:i4>1900593</vt:i4>
      </vt:variant>
      <vt:variant>
        <vt:i4>776</vt:i4>
      </vt:variant>
      <vt:variant>
        <vt:i4>0</vt:i4>
      </vt:variant>
      <vt:variant>
        <vt:i4>5</vt:i4>
      </vt:variant>
      <vt:variant>
        <vt:lpwstr/>
      </vt:variant>
      <vt:variant>
        <vt:lpwstr>_Toc383555424</vt:lpwstr>
      </vt:variant>
      <vt:variant>
        <vt:i4>1900593</vt:i4>
      </vt:variant>
      <vt:variant>
        <vt:i4>770</vt:i4>
      </vt:variant>
      <vt:variant>
        <vt:i4>0</vt:i4>
      </vt:variant>
      <vt:variant>
        <vt:i4>5</vt:i4>
      </vt:variant>
      <vt:variant>
        <vt:lpwstr/>
      </vt:variant>
      <vt:variant>
        <vt:lpwstr>_Toc383555423</vt:lpwstr>
      </vt:variant>
      <vt:variant>
        <vt:i4>1900593</vt:i4>
      </vt:variant>
      <vt:variant>
        <vt:i4>764</vt:i4>
      </vt:variant>
      <vt:variant>
        <vt:i4>0</vt:i4>
      </vt:variant>
      <vt:variant>
        <vt:i4>5</vt:i4>
      </vt:variant>
      <vt:variant>
        <vt:lpwstr/>
      </vt:variant>
      <vt:variant>
        <vt:lpwstr>_Toc383555422</vt:lpwstr>
      </vt:variant>
      <vt:variant>
        <vt:i4>1900593</vt:i4>
      </vt:variant>
      <vt:variant>
        <vt:i4>758</vt:i4>
      </vt:variant>
      <vt:variant>
        <vt:i4>0</vt:i4>
      </vt:variant>
      <vt:variant>
        <vt:i4>5</vt:i4>
      </vt:variant>
      <vt:variant>
        <vt:lpwstr/>
      </vt:variant>
      <vt:variant>
        <vt:lpwstr>_Toc383555421</vt:lpwstr>
      </vt:variant>
      <vt:variant>
        <vt:i4>1900593</vt:i4>
      </vt:variant>
      <vt:variant>
        <vt:i4>752</vt:i4>
      </vt:variant>
      <vt:variant>
        <vt:i4>0</vt:i4>
      </vt:variant>
      <vt:variant>
        <vt:i4>5</vt:i4>
      </vt:variant>
      <vt:variant>
        <vt:lpwstr/>
      </vt:variant>
      <vt:variant>
        <vt:lpwstr>_Toc383555420</vt:lpwstr>
      </vt:variant>
      <vt:variant>
        <vt:i4>1966129</vt:i4>
      </vt:variant>
      <vt:variant>
        <vt:i4>746</vt:i4>
      </vt:variant>
      <vt:variant>
        <vt:i4>0</vt:i4>
      </vt:variant>
      <vt:variant>
        <vt:i4>5</vt:i4>
      </vt:variant>
      <vt:variant>
        <vt:lpwstr/>
      </vt:variant>
      <vt:variant>
        <vt:lpwstr>_Toc383555419</vt:lpwstr>
      </vt:variant>
      <vt:variant>
        <vt:i4>1966129</vt:i4>
      </vt:variant>
      <vt:variant>
        <vt:i4>740</vt:i4>
      </vt:variant>
      <vt:variant>
        <vt:i4>0</vt:i4>
      </vt:variant>
      <vt:variant>
        <vt:i4>5</vt:i4>
      </vt:variant>
      <vt:variant>
        <vt:lpwstr/>
      </vt:variant>
      <vt:variant>
        <vt:lpwstr>_Toc383555418</vt:lpwstr>
      </vt:variant>
      <vt:variant>
        <vt:i4>1966129</vt:i4>
      </vt:variant>
      <vt:variant>
        <vt:i4>734</vt:i4>
      </vt:variant>
      <vt:variant>
        <vt:i4>0</vt:i4>
      </vt:variant>
      <vt:variant>
        <vt:i4>5</vt:i4>
      </vt:variant>
      <vt:variant>
        <vt:lpwstr/>
      </vt:variant>
      <vt:variant>
        <vt:lpwstr>_Toc383555417</vt:lpwstr>
      </vt:variant>
      <vt:variant>
        <vt:i4>1966129</vt:i4>
      </vt:variant>
      <vt:variant>
        <vt:i4>728</vt:i4>
      </vt:variant>
      <vt:variant>
        <vt:i4>0</vt:i4>
      </vt:variant>
      <vt:variant>
        <vt:i4>5</vt:i4>
      </vt:variant>
      <vt:variant>
        <vt:lpwstr/>
      </vt:variant>
      <vt:variant>
        <vt:lpwstr>_Toc383555416</vt:lpwstr>
      </vt:variant>
      <vt:variant>
        <vt:i4>1966129</vt:i4>
      </vt:variant>
      <vt:variant>
        <vt:i4>722</vt:i4>
      </vt:variant>
      <vt:variant>
        <vt:i4>0</vt:i4>
      </vt:variant>
      <vt:variant>
        <vt:i4>5</vt:i4>
      </vt:variant>
      <vt:variant>
        <vt:lpwstr/>
      </vt:variant>
      <vt:variant>
        <vt:lpwstr>_Toc383555415</vt:lpwstr>
      </vt:variant>
      <vt:variant>
        <vt:i4>1966129</vt:i4>
      </vt:variant>
      <vt:variant>
        <vt:i4>716</vt:i4>
      </vt:variant>
      <vt:variant>
        <vt:i4>0</vt:i4>
      </vt:variant>
      <vt:variant>
        <vt:i4>5</vt:i4>
      </vt:variant>
      <vt:variant>
        <vt:lpwstr/>
      </vt:variant>
      <vt:variant>
        <vt:lpwstr>_Toc383555414</vt:lpwstr>
      </vt:variant>
      <vt:variant>
        <vt:i4>1966129</vt:i4>
      </vt:variant>
      <vt:variant>
        <vt:i4>710</vt:i4>
      </vt:variant>
      <vt:variant>
        <vt:i4>0</vt:i4>
      </vt:variant>
      <vt:variant>
        <vt:i4>5</vt:i4>
      </vt:variant>
      <vt:variant>
        <vt:lpwstr/>
      </vt:variant>
      <vt:variant>
        <vt:lpwstr>_Toc383555413</vt:lpwstr>
      </vt:variant>
      <vt:variant>
        <vt:i4>1966129</vt:i4>
      </vt:variant>
      <vt:variant>
        <vt:i4>704</vt:i4>
      </vt:variant>
      <vt:variant>
        <vt:i4>0</vt:i4>
      </vt:variant>
      <vt:variant>
        <vt:i4>5</vt:i4>
      </vt:variant>
      <vt:variant>
        <vt:lpwstr/>
      </vt:variant>
      <vt:variant>
        <vt:lpwstr>_Toc383555412</vt:lpwstr>
      </vt:variant>
      <vt:variant>
        <vt:i4>1966129</vt:i4>
      </vt:variant>
      <vt:variant>
        <vt:i4>698</vt:i4>
      </vt:variant>
      <vt:variant>
        <vt:i4>0</vt:i4>
      </vt:variant>
      <vt:variant>
        <vt:i4>5</vt:i4>
      </vt:variant>
      <vt:variant>
        <vt:lpwstr/>
      </vt:variant>
      <vt:variant>
        <vt:lpwstr>_Toc383555411</vt:lpwstr>
      </vt:variant>
      <vt:variant>
        <vt:i4>1966129</vt:i4>
      </vt:variant>
      <vt:variant>
        <vt:i4>692</vt:i4>
      </vt:variant>
      <vt:variant>
        <vt:i4>0</vt:i4>
      </vt:variant>
      <vt:variant>
        <vt:i4>5</vt:i4>
      </vt:variant>
      <vt:variant>
        <vt:lpwstr/>
      </vt:variant>
      <vt:variant>
        <vt:lpwstr>_Toc383555410</vt:lpwstr>
      </vt:variant>
      <vt:variant>
        <vt:i4>2031665</vt:i4>
      </vt:variant>
      <vt:variant>
        <vt:i4>686</vt:i4>
      </vt:variant>
      <vt:variant>
        <vt:i4>0</vt:i4>
      </vt:variant>
      <vt:variant>
        <vt:i4>5</vt:i4>
      </vt:variant>
      <vt:variant>
        <vt:lpwstr/>
      </vt:variant>
      <vt:variant>
        <vt:lpwstr>_Toc383555409</vt:lpwstr>
      </vt:variant>
      <vt:variant>
        <vt:i4>2031665</vt:i4>
      </vt:variant>
      <vt:variant>
        <vt:i4>680</vt:i4>
      </vt:variant>
      <vt:variant>
        <vt:i4>0</vt:i4>
      </vt:variant>
      <vt:variant>
        <vt:i4>5</vt:i4>
      </vt:variant>
      <vt:variant>
        <vt:lpwstr/>
      </vt:variant>
      <vt:variant>
        <vt:lpwstr>_Toc383555408</vt:lpwstr>
      </vt:variant>
      <vt:variant>
        <vt:i4>2031665</vt:i4>
      </vt:variant>
      <vt:variant>
        <vt:i4>674</vt:i4>
      </vt:variant>
      <vt:variant>
        <vt:i4>0</vt:i4>
      </vt:variant>
      <vt:variant>
        <vt:i4>5</vt:i4>
      </vt:variant>
      <vt:variant>
        <vt:lpwstr/>
      </vt:variant>
      <vt:variant>
        <vt:lpwstr>_Toc383555407</vt:lpwstr>
      </vt:variant>
      <vt:variant>
        <vt:i4>2031665</vt:i4>
      </vt:variant>
      <vt:variant>
        <vt:i4>668</vt:i4>
      </vt:variant>
      <vt:variant>
        <vt:i4>0</vt:i4>
      </vt:variant>
      <vt:variant>
        <vt:i4>5</vt:i4>
      </vt:variant>
      <vt:variant>
        <vt:lpwstr/>
      </vt:variant>
      <vt:variant>
        <vt:lpwstr>_Toc383555406</vt:lpwstr>
      </vt:variant>
      <vt:variant>
        <vt:i4>2031665</vt:i4>
      </vt:variant>
      <vt:variant>
        <vt:i4>662</vt:i4>
      </vt:variant>
      <vt:variant>
        <vt:i4>0</vt:i4>
      </vt:variant>
      <vt:variant>
        <vt:i4>5</vt:i4>
      </vt:variant>
      <vt:variant>
        <vt:lpwstr/>
      </vt:variant>
      <vt:variant>
        <vt:lpwstr>_Toc383555405</vt:lpwstr>
      </vt:variant>
      <vt:variant>
        <vt:i4>2031665</vt:i4>
      </vt:variant>
      <vt:variant>
        <vt:i4>656</vt:i4>
      </vt:variant>
      <vt:variant>
        <vt:i4>0</vt:i4>
      </vt:variant>
      <vt:variant>
        <vt:i4>5</vt:i4>
      </vt:variant>
      <vt:variant>
        <vt:lpwstr/>
      </vt:variant>
      <vt:variant>
        <vt:lpwstr>_Toc383555404</vt:lpwstr>
      </vt:variant>
      <vt:variant>
        <vt:i4>2031665</vt:i4>
      </vt:variant>
      <vt:variant>
        <vt:i4>650</vt:i4>
      </vt:variant>
      <vt:variant>
        <vt:i4>0</vt:i4>
      </vt:variant>
      <vt:variant>
        <vt:i4>5</vt:i4>
      </vt:variant>
      <vt:variant>
        <vt:lpwstr/>
      </vt:variant>
      <vt:variant>
        <vt:lpwstr>_Toc383555403</vt:lpwstr>
      </vt:variant>
      <vt:variant>
        <vt:i4>2031665</vt:i4>
      </vt:variant>
      <vt:variant>
        <vt:i4>644</vt:i4>
      </vt:variant>
      <vt:variant>
        <vt:i4>0</vt:i4>
      </vt:variant>
      <vt:variant>
        <vt:i4>5</vt:i4>
      </vt:variant>
      <vt:variant>
        <vt:lpwstr/>
      </vt:variant>
      <vt:variant>
        <vt:lpwstr>_Toc383555402</vt:lpwstr>
      </vt:variant>
      <vt:variant>
        <vt:i4>2031665</vt:i4>
      </vt:variant>
      <vt:variant>
        <vt:i4>638</vt:i4>
      </vt:variant>
      <vt:variant>
        <vt:i4>0</vt:i4>
      </vt:variant>
      <vt:variant>
        <vt:i4>5</vt:i4>
      </vt:variant>
      <vt:variant>
        <vt:lpwstr/>
      </vt:variant>
      <vt:variant>
        <vt:lpwstr>_Toc383555401</vt:lpwstr>
      </vt:variant>
      <vt:variant>
        <vt:i4>2031665</vt:i4>
      </vt:variant>
      <vt:variant>
        <vt:i4>632</vt:i4>
      </vt:variant>
      <vt:variant>
        <vt:i4>0</vt:i4>
      </vt:variant>
      <vt:variant>
        <vt:i4>5</vt:i4>
      </vt:variant>
      <vt:variant>
        <vt:lpwstr/>
      </vt:variant>
      <vt:variant>
        <vt:lpwstr>_Toc383555400</vt:lpwstr>
      </vt:variant>
      <vt:variant>
        <vt:i4>1441846</vt:i4>
      </vt:variant>
      <vt:variant>
        <vt:i4>626</vt:i4>
      </vt:variant>
      <vt:variant>
        <vt:i4>0</vt:i4>
      </vt:variant>
      <vt:variant>
        <vt:i4>5</vt:i4>
      </vt:variant>
      <vt:variant>
        <vt:lpwstr/>
      </vt:variant>
      <vt:variant>
        <vt:lpwstr>_Toc383555399</vt:lpwstr>
      </vt:variant>
      <vt:variant>
        <vt:i4>1441846</vt:i4>
      </vt:variant>
      <vt:variant>
        <vt:i4>620</vt:i4>
      </vt:variant>
      <vt:variant>
        <vt:i4>0</vt:i4>
      </vt:variant>
      <vt:variant>
        <vt:i4>5</vt:i4>
      </vt:variant>
      <vt:variant>
        <vt:lpwstr/>
      </vt:variant>
      <vt:variant>
        <vt:lpwstr>_Toc383555398</vt:lpwstr>
      </vt:variant>
      <vt:variant>
        <vt:i4>1441846</vt:i4>
      </vt:variant>
      <vt:variant>
        <vt:i4>614</vt:i4>
      </vt:variant>
      <vt:variant>
        <vt:i4>0</vt:i4>
      </vt:variant>
      <vt:variant>
        <vt:i4>5</vt:i4>
      </vt:variant>
      <vt:variant>
        <vt:lpwstr/>
      </vt:variant>
      <vt:variant>
        <vt:lpwstr>_Toc383555397</vt:lpwstr>
      </vt:variant>
      <vt:variant>
        <vt:i4>1441846</vt:i4>
      </vt:variant>
      <vt:variant>
        <vt:i4>608</vt:i4>
      </vt:variant>
      <vt:variant>
        <vt:i4>0</vt:i4>
      </vt:variant>
      <vt:variant>
        <vt:i4>5</vt:i4>
      </vt:variant>
      <vt:variant>
        <vt:lpwstr/>
      </vt:variant>
      <vt:variant>
        <vt:lpwstr>_Toc383555396</vt:lpwstr>
      </vt:variant>
      <vt:variant>
        <vt:i4>1441846</vt:i4>
      </vt:variant>
      <vt:variant>
        <vt:i4>602</vt:i4>
      </vt:variant>
      <vt:variant>
        <vt:i4>0</vt:i4>
      </vt:variant>
      <vt:variant>
        <vt:i4>5</vt:i4>
      </vt:variant>
      <vt:variant>
        <vt:lpwstr/>
      </vt:variant>
      <vt:variant>
        <vt:lpwstr>_Toc383555395</vt:lpwstr>
      </vt:variant>
      <vt:variant>
        <vt:i4>1441846</vt:i4>
      </vt:variant>
      <vt:variant>
        <vt:i4>596</vt:i4>
      </vt:variant>
      <vt:variant>
        <vt:i4>0</vt:i4>
      </vt:variant>
      <vt:variant>
        <vt:i4>5</vt:i4>
      </vt:variant>
      <vt:variant>
        <vt:lpwstr/>
      </vt:variant>
      <vt:variant>
        <vt:lpwstr>_Toc383555394</vt:lpwstr>
      </vt:variant>
      <vt:variant>
        <vt:i4>1441846</vt:i4>
      </vt:variant>
      <vt:variant>
        <vt:i4>590</vt:i4>
      </vt:variant>
      <vt:variant>
        <vt:i4>0</vt:i4>
      </vt:variant>
      <vt:variant>
        <vt:i4>5</vt:i4>
      </vt:variant>
      <vt:variant>
        <vt:lpwstr/>
      </vt:variant>
      <vt:variant>
        <vt:lpwstr>_Toc383555393</vt:lpwstr>
      </vt:variant>
      <vt:variant>
        <vt:i4>1441846</vt:i4>
      </vt:variant>
      <vt:variant>
        <vt:i4>584</vt:i4>
      </vt:variant>
      <vt:variant>
        <vt:i4>0</vt:i4>
      </vt:variant>
      <vt:variant>
        <vt:i4>5</vt:i4>
      </vt:variant>
      <vt:variant>
        <vt:lpwstr/>
      </vt:variant>
      <vt:variant>
        <vt:lpwstr>_Toc383555392</vt:lpwstr>
      </vt:variant>
      <vt:variant>
        <vt:i4>1441846</vt:i4>
      </vt:variant>
      <vt:variant>
        <vt:i4>578</vt:i4>
      </vt:variant>
      <vt:variant>
        <vt:i4>0</vt:i4>
      </vt:variant>
      <vt:variant>
        <vt:i4>5</vt:i4>
      </vt:variant>
      <vt:variant>
        <vt:lpwstr/>
      </vt:variant>
      <vt:variant>
        <vt:lpwstr>_Toc383555391</vt:lpwstr>
      </vt:variant>
      <vt:variant>
        <vt:i4>1441846</vt:i4>
      </vt:variant>
      <vt:variant>
        <vt:i4>572</vt:i4>
      </vt:variant>
      <vt:variant>
        <vt:i4>0</vt:i4>
      </vt:variant>
      <vt:variant>
        <vt:i4>5</vt:i4>
      </vt:variant>
      <vt:variant>
        <vt:lpwstr/>
      </vt:variant>
      <vt:variant>
        <vt:lpwstr>_Toc383555390</vt:lpwstr>
      </vt:variant>
      <vt:variant>
        <vt:i4>1507382</vt:i4>
      </vt:variant>
      <vt:variant>
        <vt:i4>566</vt:i4>
      </vt:variant>
      <vt:variant>
        <vt:i4>0</vt:i4>
      </vt:variant>
      <vt:variant>
        <vt:i4>5</vt:i4>
      </vt:variant>
      <vt:variant>
        <vt:lpwstr/>
      </vt:variant>
      <vt:variant>
        <vt:lpwstr>_Toc383555389</vt:lpwstr>
      </vt:variant>
      <vt:variant>
        <vt:i4>1507382</vt:i4>
      </vt:variant>
      <vt:variant>
        <vt:i4>560</vt:i4>
      </vt:variant>
      <vt:variant>
        <vt:i4>0</vt:i4>
      </vt:variant>
      <vt:variant>
        <vt:i4>5</vt:i4>
      </vt:variant>
      <vt:variant>
        <vt:lpwstr/>
      </vt:variant>
      <vt:variant>
        <vt:lpwstr>_Toc383555388</vt:lpwstr>
      </vt:variant>
      <vt:variant>
        <vt:i4>1507382</vt:i4>
      </vt:variant>
      <vt:variant>
        <vt:i4>554</vt:i4>
      </vt:variant>
      <vt:variant>
        <vt:i4>0</vt:i4>
      </vt:variant>
      <vt:variant>
        <vt:i4>5</vt:i4>
      </vt:variant>
      <vt:variant>
        <vt:lpwstr/>
      </vt:variant>
      <vt:variant>
        <vt:lpwstr>_Toc383555387</vt:lpwstr>
      </vt:variant>
      <vt:variant>
        <vt:i4>1507382</vt:i4>
      </vt:variant>
      <vt:variant>
        <vt:i4>548</vt:i4>
      </vt:variant>
      <vt:variant>
        <vt:i4>0</vt:i4>
      </vt:variant>
      <vt:variant>
        <vt:i4>5</vt:i4>
      </vt:variant>
      <vt:variant>
        <vt:lpwstr/>
      </vt:variant>
      <vt:variant>
        <vt:lpwstr>_Toc383555386</vt:lpwstr>
      </vt:variant>
      <vt:variant>
        <vt:i4>1507382</vt:i4>
      </vt:variant>
      <vt:variant>
        <vt:i4>542</vt:i4>
      </vt:variant>
      <vt:variant>
        <vt:i4>0</vt:i4>
      </vt:variant>
      <vt:variant>
        <vt:i4>5</vt:i4>
      </vt:variant>
      <vt:variant>
        <vt:lpwstr/>
      </vt:variant>
      <vt:variant>
        <vt:lpwstr>_Toc383555385</vt:lpwstr>
      </vt:variant>
      <vt:variant>
        <vt:i4>1507382</vt:i4>
      </vt:variant>
      <vt:variant>
        <vt:i4>536</vt:i4>
      </vt:variant>
      <vt:variant>
        <vt:i4>0</vt:i4>
      </vt:variant>
      <vt:variant>
        <vt:i4>5</vt:i4>
      </vt:variant>
      <vt:variant>
        <vt:lpwstr/>
      </vt:variant>
      <vt:variant>
        <vt:lpwstr>_Toc383555384</vt:lpwstr>
      </vt:variant>
      <vt:variant>
        <vt:i4>1507382</vt:i4>
      </vt:variant>
      <vt:variant>
        <vt:i4>530</vt:i4>
      </vt:variant>
      <vt:variant>
        <vt:i4>0</vt:i4>
      </vt:variant>
      <vt:variant>
        <vt:i4>5</vt:i4>
      </vt:variant>
      <vt:variant>
        <vt:lpwstr/>
      </vt:variant>
      <vt:variant>
        <vt:lpwstr>_Toc383555383</vt:lpwstr>
      </vt:variant>
      <vt:variant>
        <vt:i4>1507382</vt:i4>
      </vt:variant>
      <vt:variant>
        <vt:i4>524</vt:i4>
      </vt:variant>
      <vt:variant>
        <vt:i4>0</vt:i4>
      </vt:variant>
      <vt:variant>
        <vt:i4>5</vt:i4>
      </vt:variant>
      <vt:variant>
        <vt:lpwstr/>
      </vt:variant>
      <vt:variant>
        <vt:lpwstr>_Toc383555382</vt:lpwstr>
      </vt:variant>
      <vt:variant>
        <vt:i4>1507382</vt:i4>
      </vt:variant>
      <vt:variant>
        <vt:i4>518</vt:i4>
      </vt:variant>
      <vt:variant>
        <vt:i4>0</vt:i4>
      </vt:variant>
      <vt:variant>
        <vt:i4>5</vt:i4>
      </vt:variant>
      <vt:variant>
        <vt:lpwstr/>
      </vt:variant>
      <vt:variant>
        <vt:lpwstr>_Toc383555381</vt:lpwstr>
      </vt:variant>
      <vt:variant>
        <vt:i4>1507382</vt:i4>
      </vt:variant>
      <vt:variant>
        <vt:i4>512</vt:i4>
      </vt:variant>
      <vt:variant>
        <vt:i4>0</vt:i4>
      </vt:variant>
      <vt:variant>
        <vt:i4>5</vt:i4>
      </vt:variant>
      <vt:variant>
        <vt:lpwstr/>
      </vt:variant>
      <vt:variant>
        <vt:lpwstr>_Toc383555380</vt:lpwstr>
      </vt:variant>
      <vt:variant>
        <vt:i4>1572918</vt:i4>
      </vt:variant>
      <vt:variant>
        <vt:i4>506</vt:i4>
      </vt:variant>
      <vt:variant>
        <vt:i4>0</vt:i4>
      </vt:variant>
      <vt:variant>
        <vt:i4>5</vt:i4>
      </vt:variant>
      <vt:variant>
        <vt:lpwstr/>
      </vt:variant>
      <vt:variant>
        <vt:lpwstr>_Toc383555379</vt:lpwstr>
      </vt:variant>
      <vt:variant>
        <vt:i4>1572918</vt:i4>
      </vt:variant>
      <vt:variant>
        <vt:i4>500</vt:i4>
      </vt:variant>
      <vt:variant>
        <vt:i4>0</vt:i4>
      </vt:variant>
      <vt:variant>
        <vt:i4>5</vt:i4>
      </vt:variant>
      <vt:variant>
        <vt:lpwstr/>
      </vt:variant>
      <vt:variant>
        <vt:lpwstr>_Toc383555378</vt:lpwstr>
      </vt:variant>
      <vt:variant>
        <vt:i4>1572918</vt:i4>
      </vt:variant>
      <vt:variant>
        <vt:i4>494</vt:i4>
      </vt:variant>
      <vt:variant>
        <vt:i4>0</vt:i4>
      </vt:variant>
      <vt:variant>
        <vt:i4>5</vt:i4>
      </vt:variant>
      <vt:variant>
        <vt:lpwstr/>
      </vt:variant>
      <vt:variant>
        <vt:lpwstr>_Toc383555377</vt:lpwstr>
      </vt:variant>
      <vt:variant>
        <vt:i4>1572918</vt:i4>
      </vt:variant>
      <vt:variant>
        <vt:i4>488</vt:i4>
      </vt:variant>
      <vt:variant>
        <vt:i4>0</vt:i4>
      </vt:variant>
      <vt:variant>
        <vt:i4>5</vt:i4>
      </vt:variant>
      <vt:variant>
        <vt:lpwstr/>
      </vt:variant>
      <vt:variant>
        <vt:lpwstr>_Toc383555376</vt:lpwstr>
      </vt:variant>
      <vt:variant>
        <vt:i4>1572918</vt:i4>
      </vt:variant>
      <vt:variant>
        <vt:i4>482</vt:i4>
      </vt:variant>
      <vt:variant>
        <vt:i4>0</vt:i4>
      </vt:variant>
      <vt:variant>
        <vt:i4>5</vt:i4>
      </vt:variant>
      <vt:variant>
        <vt:lpwstr/>
      </vt:variant>
      <vt:variant>
        <vt:lpwstr>_Toc383555375</vt:lpwstr>
      </vt:variant>
      <vt:variant>
        <vt:i4>1572918</vt:i4>
      </vt:variant>
      <vt:variant>
        <vt:i4>476</vt:i4>
      </vt:variant>
      <vt:variant>
        <vt:i4>0</vt:i4>
      </vt:variant>
      <vt:variant>
        <vt:i4>5</vt:i4>
      </vt:variant>
      <vt:variant>
        <vt:lpwstr/>
      </vt:variant>
      <vt:variant>
        <vt:lpwstr>_Toc383555374</vt:lpwstr>
      </vt:variant>
      <vt:variant>
        <vt:i4>1572918</vt:i4>
      </vt:variant>
      <vt:variant>
        <vt:i4>470</vt:i4>
      </vt:variant>
      <vt:variant>
        <vt:i4>0</vt:i4>
      </vt:variant>
      <vt:variant>
        <vt:i4>5</vt:i4>
      </vt:variant>
      <vt:variant>
        <vt:lpwstr/>
      </vt:variant>
      <vt:variant>
        <vt:lpwstr>_Toc383555373</vt:lpwstr>
      </vt:variant>
      <vt:variant>
        <vt:i4>1572918</vt:i4>
      </vt:variant>
      <vt:variant>
        <vt:i4>464</vt:i4>
      </vt:variant>
      <vt:variant>
        <vt:i4>0</vt:i4>
      </vt:variant>
      <vt:variant>
        <vt:i4>5</vt:i4>
      </vt:variant>
      <vt:variant>
        <vt:lpwstr/>
      </vt:variant>
      <vt:variant>
        <vt:lpwstr>_Toc383555372</vt:lpwstr>
      </vt:variant>
      <vt:variant>
        <vt:i4>1572918</vt:i4>
      </vt:variant>
      <vt:variant>
        <vt:i4>458</vt:i4>
      </vt:variant>
      <vt:variant>
        <vt:i4>0</vt:i4>
      </vt:variant>
      <vt:variant>
        <vt:i4>5</vt:i4>
      </vt:variant>
      <vt:variant>
        <vt:lpwstr/>
      </vt:variant>
      <vt:variant>
        <vt:lpwstr>_Toc383555371</vt:lpwstr>
      </vt:variant>
      <vt:variant>
        <vt:i4>1572918</vt:i4>
      </vt:variant>
      <vt:variant>
        <vt:i4>452</vt:i4>
      </vt:variant>
      <vt:variant>
        <vt:i4>0</vt:i4>
      </vt:variant>
      <vt:variant>
        <vt:i4>5</vt:i4>
      </vt:variant>
      <vt:variant>
        <vt:lpwstr/>
      </vt:variant>
      <vt:variant>
        <vt:lpwstr>_Toc383555370</vt:lpwstr>
      </vt:variant>
      <vt:variant>
        <vt:i4>1638454</vt:i4>
      </vt:variant>
      <vt:variant>
        <vt:i4>446</vt:i4>
      </vt:variant>
      <vt:variant>
        <vt:i4>0</vt:i4>
      </vt:variant>
      <vt:variant>
        <vt:i4>5</vt:i4>
      </vt:variant>
      <vt:variant>
        <vt:lpwstr/>
      </vt:variant>
      <vt:variant>
        <vt:lpwstr>_Toc383555369</vt:lpwstr>
      </vt:variant>
      <vt:variant>
        <vt:i4>1638454</vt:i4>
      </vt:variant>
      <vt:variant>
        <vt:i4>440</vt:i4>
      </vt:variant>
      <vt:variant>
        <vt:i4>0</vt:i4>
      </vt:variant>
      <vt:variant>
        <vt:i4>5</vt:i4>
      </vt:variant>
      <vt:variant>
        <vt:lpwstr/>
      </vt:variant>
      <vt:variant>
        <vt:lpwstr>_Toc383555368</vt:lpwstr>
      </vt:variant>
      <vt:variant>
        <vt:i4>1638454</vt:i4>
      </vt:variant>
      <vt:variant>
        <vt:i4>434</vt:i4>
      </vt:variant>
      <vt:variant>
        <vt:i4>0</vt:i4>
      </vt:variant>
      <vt:variant>
        <vt:i4>5</vt:i4>
      </vt:variant>
      <vt:variant>
        <vt:lpwstr/>
      </vt:variant>
      <vt:variant>
        <vt:lpwstr>_Toc383555367</vt:lpwstr>
      </vt:variant>
      <vt:variant>
        <vt:i4>1638454</vt:i4>
      </vt:variant>
      <vt:variant>
        <vt:i4>428</vt:i4>
      </vt:variant>
      <vt:variant>
        <vt:i4>0</vt:i4>
      </vt:variant>
      <vt:variant>
        <vt:i4>5</vt:i4>
      </vt:variant>
      <vt:variant>
        <vt:lpwstr/>
      </vt:variant>
      <vt:variant>
        <vt:lpwstr>_Toc383555366</vt:lpwstr>
      </vt:variant>
      <vt:variant>
        <vt:i4>1638454</vt:i4>
      </vt:variant>
      <vt:variant>
        <vt:i4>422</vt:i4>
      </vt:variant>
      <vt:variant>
        <vt:i4>0</vt:i4>
      </vt:variant>
      <vt:variant>
        <vt:i4>5</vt:i4>
      </vt:variant>
      <vt:variant>
        <vt:lpwstr/>
      </vt:variant>
      <vt:variant>
        <vt:lpwstr>_Toc383555365</vt:lpwstr>
      </vt:variant>
      <vt:variant>
        <vt:i4>1441845</vt:i4>
      </vt:variant>
      <vt:variant>
        <vt:i4>413</vt:i4>
      </vt:variant>
      <vt:variant>
        <vt:i4>0</vt:i4>
      </vt:variant>
      <vt:variant>
        <vt:i4>5</vt:i4>
      </vt:variant>
      <vt:variant>
        <vt:lpwstr/>
      </vt:variant>
      <vt:variant>
        <vt:lpwstr>_Toc383555097</vt:lpwstr>
      </vt:variant>
      <vt:variant>
        <vt:i4>1441845</vt:i4>
      </vt:variant>
      <vt:variant>
        <vt:i4>407</vt:i4>
      </vt:variant>
      <vt:variant>
        <vt:i4>0</vt:i4>
      </vt:variant>
      <vt:variant>
        <vt:i4>5</vt:i4>
      </vt:variant>
      <vt:variant>
        <vt:lpwstr/>
      </vt:variant>
      <vt:variant>
        <vt:lpwstr>_Toc383555096</vt:lpwstr>
      </vt:variant>
      <vt:variant>
        <vt:i4>1441845</vt:i4>
      </vt:variant>
      <vt:variant>
        <vt:i4>401</vt:i4>
      </vt:variant>
      <vt:variant>
        <vt:i4>0</vt:i4>
      </vt:variant>
      <vt:variant>
        <vt:i4>5</vt:i4>
      </vt:variant>
      <vt:variant>
        <vt:lpwstr/>
      </vt:variant>
      <vt:variant>
        <vt:lpwstr>_Toc383555095</vt:lpwstr>
      </vt:variant>
      <vt:variant>
        <vt:i4>1441845</vt:i4>
      </vt:variant>
      <vt:variant>
        <vt:i4>395</vt:i4>
      </vt:variant>
      <vt:variant>
        <vt:i4>0</vt:i4>
      </vt:variant>
      <vt:variant>
        <vt:i4>5</vt:i4>
      </vt:variant>
      <vt:variant>
        <vt:lpwstr/>
      </vt:variant>
      <vt:variant>
        <vt:lpwstr>_Toc383555094</vt:lpwstr>
      </vt:variant>
      <vt:variant>
        <vt:i4>1441845</vt:i4>
      </vt:variant>
      <vt:variant>
        <vt:i4>389</vt:i4>
      </vt:variant>
      <vt:variant>
        <vt:i4>0</vt:i4>
      </vt:variant>
      <vt:variant>
        <vt:i4>5</vt:i4>
      </vt:variant>
      <vt:variant>
        <vt:lpwstr/>
      </vt:variant>
      <vt:variant>
        <vt:lpwstr>_Toc383555093</vt:lpwstr>
      </vt:variant>
      <vt:variant>
        <vt:i4>1441845</vt:i4>
      </vt:variant>
      <vt:variant>
        <vt:i4>383</vt:i4>
      </vt:variant>
      <vt:variant>
        <vt:i4>0</vt:i4>
      </vt:variant>
      <vt:variant>
        <vt:i4>5</vt:i4>
      </vt:variant>
      <vt:variant>
        <vt:lpwstr/>
      </vt:variant>
      <vt:variant>
        <vt:lpwstr>_Toc383555092</vt:lpwstr>
      </vt:variant>
      <vt:variant>
        <vt:i4>1441845</vt:i4>
      </vt:variant>
      <vt:variant>
        <vt:i4>377</vt:i4>
      </vt:variant>
      <vt:variant>
        <vt:i4>0</vt:i4>
      </vt:variant>
      <vt:variant>
        <vt:i4>5</vt:i4>
      </vt:variant>
      <vt:variant>
        <vt:lpwstr/>
      </vt:variant>
      <vt:variant>
        <vt:lpwstr>_Toc383555091</vt:lpwstr>
      </vt:variant>
      <vt:variant>
        <vt:i4>1441845</vt:i4>
      </vt:variant>
      <vt:variant>
        <vt:i4>371</vt:i4>
      </vt:variant>
      <vt:variant>
        <vt:i4>0</vt:i4>
      </vt:variant>
      <vt:variant>
        <vt:i4>5</vt:i4>
      </vt:variant>
      <vt:variant>
        <vt:lpwstr/>
      </vt:variant>
      <vt:variant>
        <vt:lpwstr>_Toc383555090</vt:lpwstr>
      </vt:variant>
      <vt:variant>
        <vt:i4>1507381</vt:i4>
      </vt:variant>
      <vt:variant>
        <vt:i4>365</vt:i4>
      </vt:variant>
      <vt:variant>
        <vt:i4>0</vt:i4>
      </vt:variant>
      <vt:variant>
        <vt:i4>5</vt:i4>
      </vt:variant>
      <vt:variant>
        <vt:lpwstr/>
      </vt:variant>
      <vt:variant>
        <vt:lpwstr>_Toc383555089</vt:lpwstr>
      </vt:variant>
      <vt:variant>
        <vt:i4>1507381</vt:i4>
      </vt:variant>
      <vt:variant>
        <vt:i4>359</vt:i4>
      </vt:variant>
      <vt:variant>
        <vt:i4>0</vt:i4>
      </vt:variant>
      <vt:variant>
        <vt:i4>5</vt:i4>
      </vt:variant>
      <vt:variant>
        <vt:lpwstr/>
      </vt:variant>
      <vt:variant>
        <vt:lpwstr>_Toc383555088</vt:lpwstr>
      </vt:variant>
      <vt:variant>
        <vt:i4>1507381</vt:i4>
      </vt:variant>
      <vt:variant>
        <vt:i4>353</vt:i4>
      </vt:variant>
      <vt:variant>
        <vt:i4>0</vt:i4>
      </vt:variant>
      <vt:variant>
        <vt:i4>5</vt:i4>
      </vt:variant>
      <vt:variant>
        <vt:lpwstr/>
      </vt:variant>
      <vt:variant>
        <vt:lpwstr>_Toc383555087</vt:lpwstr>
      </vt:variant>
      <vt:variant>
        <vt:i4>1507381</vt:i4>
      </vt:variant>
      <vt:variant>
        <vt:i4>347</vt:i4>
      </vt:variant>
      <vt:variant>
        <vt:i4>0</vt:i4>
      </vt:variant>
      <vt:variant>
        <vt:i4>5</vt:i4>
      </vt:variant>
      <vt:variant>
        <vt:lpwstr/>
      </vt:variant>
      <vt:variant>
        <vt:lpwstr>_Toc383555086</vt:lpwstr>
      </vt:variant>
      <vt:variant>
        <vt:i4>1507381</vt:i4>
      </vt:variant>
      <vt:variant>
        <vt:i4>341</vt:i4>
      </vt:variant>
      <vt:variant>
        <vt:i4>0</vt:i4>
      </vt:variant>
      <vt:variant>
        <vt:i4>5</vt:i4>
      </vt:variant>
      <vt:variant>
        <vt:lpwstr/>
      </vt:variant>
      <vt:variant>
        <vt:lpwstr>_Toc383555085</vt:lpwstr>
      </vt:variant>
      <vt:variant>
        <vt:i4>1507381</vt:i4>
      </vt:variant>
      <vt:variant>
        <vt:i4>335</vt:i4>
      </vt:variant>
      <vt:variant>
        <vt:i4>0</vt:i4>
      </vt:variant>
      <vt:variant>
        <vt:i4>5</vt:i4>
      </vt:variant>
      <vt:variant>
        <vt:lpwstr/>
      </vt:variant>
      <vt:variant>
        <vt:lpwstr>_Toc383555084</vt:lpwstr>
      </vt:variant>
      <vt:variant>
        <vt:i4>1507381</vt:i4>
      </vt:variant>
      <vt:variant>
        <vt:i4>329</vt:i4>
      </vt:variant>
      <vt:variant>
        <vt:i4>0</vt:i4>
      </vt:variant>
      <vt:variant>
        <vt:i4>5</vt:i4>
      </vt:variant>
      <vt:variant>
        <vt:lpwstr/>
      </vt:variant>
      <vt:variant>
        <vt:lpwstr>_Toc383555083</vt:lpwstr>
      </vt:variant>
      <vt:variant>
        <vt:i4>1507381</vt:i4>
      </vt:variant>
      <vt:variant>
        <vt:i4>323</vt:i4>
      </vt:variant>
      <vt:variant>
        <vt:i4>0</vt:i4>
      </vt:variant>
      <vt:variant>
        <vt:i4>5</vt:i4>
      </vt:variant>
      <vt:variant>
        <vt:lpwstr/>
      </vt:variant>
      <vt:variant>
        <vt:lpwstr>_Toc383555082</vt:lpwstr>
      </vt:variant>
      <vt:variant>
        <vt:i4>1507381</vt:i4>
      </vt:variant>
      <vt:variant>
        <vt:i4>317</vt:i4>
      </vt:variant>
      <vt:variant>
        <vt:i4>0</vt:i4>
      </vt:variant>
      <vt:variant>
        <vt:i4>5</vt:i4>
      </vt:variant>
      <vt:variant>
        <vt:lpwstr/>
      </vt:variant>
      <vt:variant>
        <vt:lpwstr>_Toc383555081</vt:lpwstr>
      </vt:variant>
      <vt:variant>
        <vt:i4>1507381</vt:i4>
      </vt:variant>
      <vt:variant>
        <vt:i4>311</vt:i4>
      </vt:variant>
      <vt:variant>
        <vt:i4>0</vt:i4>
      </vt:variant>
      <vt:variant>
        <vt:i4>5</vt:i4>
      </vt:variant>
      <vt:variant>
        <vt:lpwstr/>
      </vt:variant>
      <vt:variant>
        <vt:lpwstr>_Toc383555080</vt:lpwstr>
      </vt:variant>
      <vt:variant>
        <vt:i4>1572917</vt:i4>
      </vt:variant>
      <vt:variant>
        <vt:i4>305</vt:i4>
      </vt:variant>
      <vt:variant>
        <vt:i4>0</vt:i4>
      </vt:variant>
      <vt:variant>
        <vt:i4>5</vt:i4>
      </vt:variant>
      <vt:variant>
        <vt:lpwstr/>
      </vt:variant>
      <vt:variant>
        <vt:lpwstr>_Toc383555079</vt:lpwstr>
      </vt:variant>
      <vt:variant>
        <vt:i4>1572917</vt:i4>
      </vt:variant>
      <vt:variant>
        <vt:i4>299</vt:i4>
      </vt:variant>
      <vt:variant>
        <vt:i4>0</vt:i4>
      </vt:variant>
      <vt:variant>
        <vt:i4>5</vt:i4>
      </vt:variant>
      <vt:variant>
        <vt:lpwstr/>
      </vt:variant>
      <vt:variant>
        <vt:lpwstr>_Toc383555078</vt:lpwstr>
      </vt:variant>
      <vt:variant>
        <vt:i4>1572917</vt:i4>
      </vt:variant>
      <vt:variant>
        <vt:i4>293</vt:i4>
      </vt:variant>
      <vt:variant>
        <vt:i4>0</vt:i4>
      </vt:variant>
      <vt:variant>
        <vt:i4>5</vt:i4>
      </vt:variant>
      <vt:variant>
        <vt:lpwstr/>
      </vt:variant>
      <vt:variant>
        <vt:lpwstr>_Toc383555077</vt:lpwstr>
      </vt:variant>
      <vt:variant>
        <vt:i4>1572917</vt:i4>
      </vt:variant>
      <vt:variant>
        <vt:i4>287</vt:i4>
      </vt:variant>
      <vt:variant>
        <vt:i4>0</vt:i4>
      </vt:variant>
      <vt:variant>
        <vt:i4>5</vt:i4>
      </vt:variant>
      <vt:variant>
        <vt:lpwstr/>
      </vt:variant>
      <vt:variant>
        <vt:lpwstr>_Toc383555076</vt:lpwstr>
      </vt:variant>
      <vt:variant>
        <vt:i4>1572917</vt:i4>
      </vt:variant>
      <vt:variant>
        <vt:i4>281</vt:i4>
      </vt:variant>
      <vt:variant>
        <vt:i4>0</vt:i4>
      </vt:variant>
      <vt:variant>
        <vt:i4>5</vt:i4>
      </vt:variant>
      <vt:variant>
        <vt:lpwstr/>
      </vt:variant>
      <vt:variant>
        <vt:lpwstr>_Toc383555075</vt:lpwstr>
      </vt:variant>
      <vt:variant>
        <vt:i4>1572917</vt:i4>
      </vt:variant>
      <vt:variant>
        <vt:i4>275</vt:i4>
      </vt:variant>
      <vt:variant>
        <vt:i4>0</vt:i4>
      </vt:variant>
      <vt:variant>
        <vt:i4>5</vt:i4>
      </vt:variant>
      <vt:variant>
        <vt:lpwstr/>
      </vt:variant>
      <vt:variant>
        <vt:lpwstr>_Toc383555074</vt:lpwstr>
      </vt:variant>
      <vt:variant>
        <vt:i4>1572917</vt:i4>
      </vt:variant>
      <vt:variant>
        <vt:i4>269</vt:i4>
      </vt:variant>
      <vt:variant>
        <vt:i4>0</vt:i4>
      </vt:variant>
      <vt:variant>
        <vt:i4>5</vt:i4>
      </vt:variant>
      <vt:variant>
        <vt:lpwstr/>
      </vt:variant>
      <vt:variant>
        <vt:lpwstr>_Toc383555073</vt:lpwstr>
      </vt:variant>
      <vt:variant>
        <vt:i4>1572917</vt:i4>
      </vt:variant>
      <vt:variant>
        <vt:i4>263</vt:i4>
      </vt:variant>
      <vt:variant>
        <vt:i4>0</vt:i4>
      </vt:variant>
      <vt:variant>
        <vt:i4>5</vt:i4>
      </vt:variant>
      <vt:variant>
        <vt:lpwstr/>
      </vt:variant>
      <vt:variant>
        <vt:lpwstr>_Toc383555072</vt:lpwstr>
      </vt:variant>
      <vt:variant>
        <vt:i4>1572917</vt:i4>
      </vt:variant>
      <vt:variant>
        <vt:i4>257</vt:i4>
      </vt:variant>
      <vt:variant>
        <vt:i4>0</vt:i4>
      </vt:variant>
      <vt:variant>
        <vt:i4>5</vt:i4>
      </vt:variant>
      <vt:variant>
        <vt:lpwstr/>
      </vt:variant>
      <vt:variant>
        <vt:lpwstr>_Toc383555071</vt:lpwstr>
      </vt:variant>
      <vt:variant>
        <vt:i4>1572917</vt:i4>
      </vt:variant>
      <vt:variant>
        <vt:i4>251</vt:i4>
      </vt:variant>
      <vt:variant>
        <vt:i4>0</vt:i4>
      </vt:variant>
      <vt:variant>
        <vt:i4>5</vt:i4>
      </vt:variant>
      <vt:variant>
        <vt:lpwstr/>
      </vt:variant>
      <vt:variant>
        <vt:lpwstr>_Toc383555070</vt:lpwstr>
      </vt:variant>
      <vt:variant>
        <vt:i4>1638453</vt:i4>
      </vt:variant>
      <vt:variant>
        <vt:i4>245</vt:i4>
      </vt:variant>
      <vt:variant>
        <vt:i4>0</vt:i4>
      </vt:variant>
      <vt:variant>
        <vt:i4>5</vt:i4>
      </vt:variant>
      <vt:variant>
        <vt:lpwstr/>
      </vt:variant>
      <vt:variant>
        <vt:lpwstr>_Toc383555069</vt:lpwstr>
      </vt:variant>
      <vt:variant>
        <vt:i4>1638453</vt:i4>
      </vt:variant>
      <vt:variant>
        <vt:i4>239</vt:i4>
      </vt:variant>
      <vt:variant>
        <vt:i4>0</vt:i4>
      </vt:variant>
      <vt:variant>
        <vt:i4>5</vt:i4>
      </vt:variant>
      <vt:variant>
        <vt:lpwstr/>
      </vt:variant>
      <vt:variant>
        <vt:lpwstr>_Toc383555068</vt:lpwstr>
      </vt:variant>
      <vt:variant>
        <vt:i4>1638453</vt:i4>
      </vt:variant>
      <vt:variant>
        <vt:i4>233</vt:i4>
      </vt:variant>
      <vt:variant>
        <vt:i4>0</vt:i4>
      </vt:variant>
      <vt:variant>
        <vt:i4>5</vt:i4>
      </vt:variant>
      <vt:variant>
        <vt:lpwstr/>
      </vt:variant>
      <vt:variant>
        <vt:lpwstr>_Toc383555067</vt:lpwstr>
      </vt:variant>
      <vt:variant>
        <vt:i4>1638453</vt:i4>
      </vt:variant>
      <vt:variant>
        <vt:i4>227</vt:i4>
      </vt:variant>
      <vt:variant>
        <vt:i4>0</vt:i4>
      </vt:variant>
      <vt:variant>
        <vt:i4>5</vt:i4>
      </vt:variant>
      <vt:variant>
        <vt:lpwstr/>
      </vt:variant>
      <vt:variant>
        <vt:lpwstr>_Toc383555066</vt:lpwstr>
      </vt:variant>
      <vt:variant>
        <vt:i4>1638453</vt:i4>
      </vt:variant>
      <vt:variant>
        <vt:i4>221</vt:i4>
      </vt:variant>
      <vt:variant>
        <vt:i4>0</vt:i4>
      </vt:variant>
      <vt:variant>
        <vt:i4>5</vt:i4>
      </vt:variant>
      <vt:variant>
        <vt:lpwstr/>
      </vt:variant>
      <vt:variant>
        <vt:lpwstr>_Toc383555065</vt:lpwstr>
      </vt:variant>
      <vt:variant>
        <vt:i4>1638453</vt:i4>
      </vt:variant>
      <vt:variant>
        <vt:i4>215</vt:i4>
      </vt:variant>
      <vt:variant>
        <vt:i4>0</vt:i4>
      </vt:variant>
      <vt:variant>
        <vt:i4>5</vt:i4>
      </vt:variant>
      <vt:variant>
        <vt:lpwstr/>
      </vt:variant>
      <vt:variant>
        <vt:lpwstr>_Toc383555064</vt:lpwstr>
      </vt:variant>
      <vt:variant>
        <vt:i4>1638453</vt:i4>
      </vt:variant>
      <vt:variant>
        <vt:i4>209</vt:i4>
      </vt:variant>
      <vt:variant>
        <vt:i4>0</vt:i4>
      </vt:variant>
      <vt:variant>
        <vt:i4>5</vt:i4>
      </vt:variant>
      <vt:variant>
        <vt:lpwstr/>
      </vt:variant>
      <vt:variant>
        <vt:lpwstr>_Toc383555063</vt:lpwstr>
      </vt:variant>
      <vt:variant>
        <vt:i4>1638453</vt:i4>
      </vt:variant>
      <vt:variant>
        <vt:i4>203</vt:i4>
      </vt:variant>
      <vt:variant>
        <vt:i4>0</vt:i4>
      </vt:variant>
      <vt:variant>
        <vt:i4>5</vt:i4>
      </vt:variant>
      <vt:variant>
        <vt:lpwstr/>
      </vt:variant>
      <vt:variant>
        <vt:lpwstr>_Toc383555062</vt:lpwstr>
      </vt:variant>
      <vt:variant>
        <vt:i4>1638453</vt:i4>
      </vt:variant>
      <vt:variant>
        <vt:i4>197</vt:i4>
      </vt:variant>
      <vt:variant>
        <vt:i4>0</vt:i4>
      </vt:variant>
      <vt:variant>
        <vt:i4>5</vt:i4>
      </vt:variant>
      <vt:variant>
        <vt:lpwstr/>
      </vt:variant>
      <vt:variant>
        <vt:lpwstr>_Toc383555061</vt:lpwstr>
      </vt:variant>
      <vt:variant>
        <vt:i4>1638453</vt:i4>
      </vt:variant>
      <vt:variant>
        <vt:i4>191</vt:i4>
      </vt:variant>
      <vt:variant>
        <vt:i4>0</vt:i4>
      </vt:variant>
      <vt:variant>
        <vt:i4>5</vt:i4>
      </vt:variant>
      <vt:variant>
        <vt:lpwstr/>
      </vt:variant>
      <vt:variant>
        <vt:lpwstr>_Toc383555060</vt:lpwstr>
      </vt:variant>
      <vt:variant>
        <vt:i4>1703989</vt:i4>
      </vt:variant>
      <vt:variant>
        <vt:i4>185</vt:i4>
      </vt:variant>
      <vt:variant>
        <vt:i4>0</vt:i4>
      </vt:variant>
      <vt:variant>
        <vt:i4>5</vt:i4>
      </vt:variant>
      <vt:variant>
        <vt:lpwstr/>
      </vt:variant>
      <vt:variant>
        <vt:lpwstr>_Toc383555059</vt:lpwstr>
      </vt:variant>
      <vt:variant>
        <vt:i4>1703989</vt:i4>
      </vt:variant>
      <vt:variant>
        <vt:i4>179</vt:i4>
      </vt:variant>
      <vt:variant>
        <vt:i4>0</vt:i4>
      </vt:variant>
      <vt:variant>
        <vt:i4>5</vt:i4>
      </vt:variant>
      <vt:variant>
        <vt:lpwstr/>
      </vt:variant>
      <vt:variant>
        <vt:lpwstr>_Toc383555058</vt:lpwstr>
      </vt:variant>
      <vt:variant>
        <vt:i4>1703989</vt:i4>
      </vt:variant>
      <vt:variant>
        <vt:i4>173</vt:i4>
      </vt:variant>
      <vt:variant>
        <vt:i4>0</vt:i4>
      </vt:variant>
      <vt:variant>
        <vt:i4>5</vt:i4>
      </vt:variant>
      <vt:variant>
        <vt:lpwstr/>
      </vt:variant>
      <vt:variant>
        <vt:lpwstr>_Toc383555057</vt:lpwstr>
      </vt:variant>
      <vt:variant>
        <vt:i4>1703989</vt:i4>
      </vt:variant>
      <vt:variant>
        <vt:i4>167</vt:i4>
      </vt:variant>
      <vt:variant>
        <vt:i4>0</vt:i4>
      </vt:variant>
      <vt:variant>
        <vt:i4>5</vt:i4>
      </vt:variant>
      <vt:variant>
        <vt:lpwstr/>
      </vt:variant>
      <vt:variant>
        <vt:lpwstr>_Toc383555056</vt:lpwstr>
      </vt:variant>
      <vt:variant>
        <vt:i4>1703989</vt:i4>
      </vt:variant>
      <vt:variant>
        <vt:i4>161</vt:i4>
      </vt:variant>
      <vt:variant>
        <vt:i4>0</vt:i4>
      </vt:variant>
      <vt:variant>
        <vt:i4>5</vt:i4>
      </vt:variant>
      <vt:variant>
        <vt:lpwstr/>
      </vt:variant>
      <vt:variant>
        <vt:lpwstr>_Toc383555055</vt:lpwstr>
      </vt:variant>
      <vt:variant>
        <vt:i4>1703989</vt:i4>
      </vt:variant>
      <vt:variant>
        <vt:i4>155</vt:i4>
      </vt:variant>
      <vt:variant>
        <vt:i4>0</vt:i4>
      </vt:variant>
      <vt:variant>
        <vt:i4>5</vt:i4>
      </vt:variant>
      <vt:variant>
        <vt:lpwstr/>
      </vt:variant>
      <vt:variant>
        <vt:lpwstr>_Toc383555054</vt:lpwstr>
      </vt:variant>
      <vt:variant>
        <vt:i4>1703989</vt:i4>
      </vt:variant>
      <vt:variant>
        <vt:i4>149</vt:i4>
      </vt:variant>
      <vt:variant>
        <vt:i4>0</vt:i4>
      </vt:variant>
      <vt:variant>
        <vt:i4>5</vt:i4>
      </vt:variant>
      <vt:variant>
        <vt:lpwstr/>
      </vt:variant>
      <vt:variant>
        <vt:lpwstr>_Toc383555053</vt:lpwstr>
      </vt:variant>
      <vt:variant>
        <vt:i4>1703989</vt:i4>
      </vt:variant>
      <vt:variant>
        <vt:i4>143</vt:i4>
      </vt:variant>
      <vt:variant>
        <vt:i4>0</vt:i4>
      </vt:variant>
      <vt:variant>
        <vt:i4>5</vt:i4>
      </vt:variant>
      <vt:variant>
        <vt:lpwstr/>
      </vt:variant>
      <vt:variant>
        <vt:lpwstr>_Toc383555052</vt:lpwstr>
      </vt:variant>
      <vt:variant>
        <vt:i4>1703989</vt:i4>
      </vt:variant>
      <vt:variant>
        <vt:i4>137</vt:i4>
      </vt:variant>
      <vt:variant>
        <vt:i4>0</vt:i4>
      </vt:variant>
      <vt:variant>
        <vt:i4>5</vt:i4>
      </vt:variant>
      <vt:variant>
        <vt:lpwstr/>
      </vt:variant>
      <vt:variant>
        <vt:lpwstr>_Toc383555051</vt:lpwstr>
      </vt:variant>
      <vt:variant>
        <vt:i4>1900597</vt:i4>
      </vt:variant>
      <vt:variant>
        <vt:i4>128</vt:i4>
      </vt:variant>
      <vt:variant>
        <vt:i4>0</vt:i4>
      </vt:variant>
      <vt:variant>
        <vt:i4>5</vt:i4>
      </vt:variant>
      <vt:variant>
        <vt:lpwstr/>
      </vt:variant>
      <vt:variant>
        <vt:lpwstr>_Toc383555026</vt:lpwstr>
      </vt:variant>
      <vt:variant>
        <vt:i4>1900597</vt:i4>
      </vt:variant>
      <vt:variant>
        <vt:i4>122</vt:i4>
      </vt:variant>
      <vt:variant>
        <vt:i4>0</vt:i4>
      </vt:variant>
      <vt:variant>
        <vt:i4>5</vt:i4>
      </vt:variant>
      <vt:variant>
        <vt:lpwstr/>
      </vt:variant>
      <vt:variant>
        <vt:lpwstr>_Toc383555025</vt:lpwstr>
      </vt:variant>
      <vt:variant>
        <vt:i4>1900597</vt:i4>
      </vt:variant>
      <vt:variant>
        <vt:i4>116</vt:i4>
      </vt:variant>
      <vt:variant>
        <vt:i4>0</vt:i4>
      </vt:variant>
      <vt:variant>
        <vt:i4>5</vt:i4>
      </vt:variant>
      <vt:variant>
        <vt:lpwstr/>
      </vt:variant>
      <vt:variant>
        <vt:lpwstr>_Toc383555024</vt:lpwstr>
      </vt:variant>
      <vt:variant>
        <vt:i4>1900597</vt:i4>
      </vt:variant>
      <vt:variant>
        <vt:i4>110</vt:i4>
      </vt:variant>
      <vt:variant>
        <vt:i4>0</vt:i4>
      </vt:variant>
      <vt:variant>
        <vt:i4>5</vt:i4>
      </vt:variant>
      <vt:variant>
        <vt:lpwstr/>
      </vt:variant>
      <vt:variant>
        <vt:lpwstr>_Toc383555023</vt:lpwstr>
      </vt:variant>
      <vt:variant>
        <vt:i4>1900597</vt:i4>
      </vt:variant>
      <vt:variant>
        <vt:i4>104</vt:i4>
      </vt:variant>
      <vt:variant>
        <vt:i4>0</vt:i4>
      </vt:variant>
      <vt:variant>
        <vt:i4>5</vt:i4>
      </vt:variant>
      <vt:variant>
        <vt:lpwstr/>
      </vt:variant>
      <vt:variant>
        <vt:lpwstr>_Toc383555022</vt:lpwstr>
      </vt:variant>
      <vt:variant>
        <vt:i4>1900597</vt:i4>
      </vt:variant>
      <vt:variant>
        <vt:i4>98</vt:i4>
      </vt:variant>
      <vt:variant>
        <vt:i4>0</vt:i4>
      </vt:variant>
      <vt:variant>
        <vt:i4>5</vt:i4>
      </vt:variant>
      <vt:variant>
        <vt:lpwstr/>
      </vt:variant>
      <vt:variant>
        <vt:lpwstr>_Toc383555021</vt:lpwstr>
      </vt:variant>
      <vt:variant>
        <vt:i4>1900597</vt:i4>
      </vt:variant>
      <vt:variant>
        <vt:i4>92</vt:i4>
      </vt:variant>
      <vt:variant>
        <vt:i4>0</vt:i4>
      </vt:variant>
      <vt:variant>
        <vt:i4>5</vt:i4>
      </vt:variant>
      <vt:variant>
        <vt:lpwstr/>
      </vt:variant>
      <vt:variant>
        <vt:lpwstr>_Toc383555020</vt:lpwstr>
      </vt:variant>
      <vt:variant>
        <vt:i4>1966133</vt:i4>
      </vt:variant>
      <vt:variant>
        <vt:i4>86</vt:i4>
      </vt:variant>
      <vt:variant>
        <vt:i4>0</vt:i4>
      </vt:variant>
      <vt:variant>
        <vt:i4>5</vt:i4>
      </vt:variant>
      <vt:variant>
        <vt:lpwstr/>
      </vt:variant>
      <vt:variant>
        <vt:lpwstr>_Toc383555019</vt:lpwstr>
      </vt:variant>
      <vt:variant>
        <vt:i4>1966133</vt:i4>
      </vt:variant>
      <vt:variant>
        <vt:i4>80</vt:i4>
      </vt:variant>
      <vt:variant>
        <vt:i4>0</vt:i4>
      </vt:variant>
      <vt:variant>
        <vt:i4>5</vt:i4>
      </vt:variant>
      <vt:variant>
        <vt:lpwstr/>
      </vt:variant>
      <vt:variant>
        <vt:lpwstr>_Toc383555018</vt:lpwstr>
      </vt:variant>
      <vt:variant>
        <vt:i4>1966133</vt:i4>
      </vt:variant>
      <vt:variant>
        <vt:i4>74</vt:i4>
      </vt:variant>
      <vt:variant>
        <vt:i4>0</vt:i4>
      </vt:variant>
      <vt:variant>
        <vt:i4>5</vt:i4>
      </vt:variant>
      <vt:variant>
        <vt:lpwstr/>
      </vt:variant>
      <vt:variant>
        <vt:lpwstr>_Toc383555017</vt:lpwstr>
      </vt:variant>
      <vt:variant>
        <vt:i4>1966133</vt:i4>
      </vt:variant>
      <vt:variant>
        <vt:i4>68</vt:i4>
      </vt:variant>
      <vt:variant>
        <vt:i4>0</vt:i4>
      </vt:variant>
      <vt:variant>
        <vt:i4>5</vt:i4>
      </vt:variant>
      <vt:variant>
        <vt:lpwstr/>
      </vt:variant>
      <vt:variant>
        <vt:lpwstr>_Toc383555016</vt:lpwstr>
      </vt:variant>
      <vt:variant>
        <vt:i4>1966133</vt:i4>
      </vt:variant>
      <vt:variant>
        <vt:i4>62</vt:i4>
      </vt:variant>
      <vt:variant>
        <vt:i4>0</vt:i4>
      </vt:variant>
      <vt:variant>
        <vt:i4>5</vt:i4>
      </vt:variant>
      <vt:variant>
        <vt:lpwstr/>
      </vt:variant>
      <vt:variant>
        <vt:lpwstr>_Toc383555015</vt:lpwstr>
      </vt:variant>
      <vt:variant>
        <vt:i4>1966133</vt:i4>
      </vt:variant>
      <vt:variant>
        <vt:i4>56</vt:i4>
      </vt:variant>
      <vt:variant>
        <vt:i4>0</vt:i4>
      </vt:variant>
      <vt:variant>
        <vt:i4>5</vt:i4>
      </vt:variant>
      <vt:variant>
        <vt:lpwstr/>
      </vt:variant>
      <vt:variant>
        <vt:lpwstr>_Toc383555014</vt:lpwstr>
      </vt:variant>
      <vt:variant>
        <vt:i4>1966133</vt:i4>
      </vt:variant>
      <vt:variant>
        <vt:i4>50</vt:i4>
      </vt:variant>
      <vt:variant>
        <vt:i4>0</vt:i4>
      </vt:variant>
      <vt:variant>
        <vt:i4>5</vt:i4>
      </vt:variant>
      <vt:variant>
        <vt:lpwstr/>
      </vt:variant>
      <vt:variant>
        <vt:lpwstr>_Toc383555013</vt:lpwstr>
      </vt:variant>
      <vt:variant>
        <vt:i4>1966133</vt:i4>
      </vt:variant>
      <vt:variant>
        <vt:i4>44</vt:i4>
      </vt:variant>
      <vt:variant>
        <vt:i4>0</vt:i4>
      </vt:variant>
      <vt:variant>
        <vt:i4>5</vt:i4>
      </vt:variant>
      <vt:variant>
        <vt:lpwstr/>
      </vt:variant>
      <vt:variant>
        <vt:lpwstr>_Toc383555012</vt:lpwstr>
      </vt:variant>
      <vt:variant>
        <vt:i4>1966133</vt:i4>
      </vt:variant>
      <vt:variant>
        <vt:i4>38</vt:i4>
      </vt:variant>
      <vt:variant>
        <vt:i4>0</vt:i4>
      </vt:variant>
      <vt:variant>
        <vt:i4>5</vt:i4>
      </vt:variant>
      <vt:variant>
        <vt:lpwstr/>
      </vt:variant>
      <vt:variant>
        <vt:lpwstr>_Toc383555011</vt:lpwstr>
      </vt:variant>
      <vt:variant>
        <vt:i4>1966133</vt:i4>
      </vt:variant>
      <vt:variant>
        <vt:i4>32</vt:i4>
      </vt:variant>
      <vt:variant>
        <vt:i4>0</vt:i4>
      </vt:variant>
      <vt:variant>
        <vt:i4>5</vt:i4>
      </vt:variant>
      <vt:variant>
        <vt:lpwstr/>
      </vt:variant>
      <vt:variant>
        <vt:lpwstr>_Toc383555010</vt:lpwstr>
      </vt:variant>
      <vt:variant>
        <vt:i4>2031669</vt:i4>
      </vt:variant>
      <vt:variant>
        <vt:i4>26</vt:i4>
      </vt:variant>
      <vt:variant>
        <vt:i4>0</vt:i4>
      </vt:variant>
      <vt:variant>
        <vt:i4>5</vt:i4>
      </vt:variant>
      <vt:variant>
        <vt:lpwstr/>
      </vt:variant>
      <vt:variant>
        <vt:lpwstr>_Toc383555009</vt:lpwstr>
      </vt:variant>
      <vt:variant>
        <vt:i4>2031669</vt:i4>
      </vt:variant>
      <vt:variant>
        <vt:i4>20</vt:i4>
      </vt:variant>
      <vt:variant>
        <vt:i4>0</vt:i4>
      </vt:variant>
      <vt:variant>
        <vt:i4>5</vt:i4>
      </vt:variant>
      <vt:variant>
        <vt:lpwstr/>
      </vt:variant>
      <vt:variant>
        <vt:lpwstr>_Toc383555008</vt:lpwstr>
      </vt:variant>
      <vt:variant>
        <vt:i4>2031669</vt:i4>
      </vt:variant>
      <vt:variant>
        <vt:i4>14</vt:i4>
      </vt:variant>
      <vt:variant>
        <vt:i4>0</vt:i4>
      </vt:variant>
      <vt:variant>
        <vt:i4>5</vt:i4>
      </vt:variant>
      <vt:variant>
        <vt:lpwstr/>
      </vt:variant>
      <vt:variant>
        <vt:lpwstr>_Toc383555007</vt:lpwstr>
      </vt:variant>
      <vt:variant>
        <vt:i4>2031669</vt:i4>
      </vt:variant>
      <vt:variant>
        <vt:i4>8</vt:i4>
      </vt:variant>
      <vt:variant>
        <vt:i4>0</vt:i4>
      </vt:variant>
      <vt:variant>
        <vt:i4>5</vt:i4>
      </vt:variant>
      <vt:variant>
        <vt:lpwstr/>
      </vt:variant>
      <vt:variant>
        <vt:lpwstr>_Toc383555006</vt:lpwstr>
      </vt:variant>
      <vt:variant>
        <vt:i4>2031669</vt:i4>
      </vt:variant>
      <vt:variant>
        <vt:i4>2</vt:i4>
      </vt:variant>
      <vt:variant>
        <vt:i4>0</vt:i4>
      </vt:variant>
      <vt:variant>
        <vt:i4>5</vt:i4>
      </vt:variant>
      <vt:variant>
        <vt:lpwstr/>
      </vt:variant>
      <vt:variant>
        <vt:lpwstr>_Toc383555005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Elhadj Malick Soumare</dc:creator>
  <cp:keywords>DAP;AaP</cp:keywords>
  <cp:lastModifiedBy>Tahseen Ali</cp:lastModifiedBy>
  <cp:revision>6</cp:revision>
  <cp:lastPrinted>2021-01-29T17:51:00Z</cp:lastPrinted>
  <dcterms:created xsi:type="dcterms:W3CDTF">2022-11-09T06:23:00Z</dcterms:created>
  <dcterms:modified xsi:type="dcterms:W3CDTF">2023-01-24T07:23:00Z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57a90fca00d11d36f776ff75f084eb37ea910d49beaa911e53f3205896b7a26b</vt:lpwstr>
  </property>
  <property fmtid="{D5CDD505-2E9C-101B-9397-08002B2CF9AE}" pid="4" name="MSIP_Label_9ef4adf7-25a7-4f52-a61a-df7190f1d881_Enabled">
    <vt:lpwstr>true</vt:lpwstr>
  </property>
  <property fmtid="{D5CDD505-2E9C-101B-9397-08002B2CF9AE}" pid="5" name="MSIP_Label_9ef4adf7-25a7-4f52-a61a-df7190f1d881_SetDate">
    <vt:lpwstr>2023-01-24T07:23:02Z</vt:lpwstr>
  </property>
  <property fmtid="{D5CDD505-2E9C-101B-9397-08002B2CF9AE}" pid="6" name="MSIP_Label_9ef4adf7-25a7-4f52-a61a-df7190f1d881_Method">
    <vt:lpwstr>Standard</vt:lpwstr>
  </property>
  <property fmtid="{D5CDD505-2E9C-101B-9397-08002B2CF9AE}" pid="7" name="MSIP_Label_9ef4adf7-25a7-4f52-a61a-df7190f1d881_Name">
    <vt:lpwstr>Category C - Protected</vt:lpwstr>
  </property>
  <property fmtid="{D5CDD505-2E9C-101B-9397-08002B2CF9AE}" pid="8" name="MSIP_Label_9ef4adf7-25a7-4f52-a61a-df7190f1d881_SiteId">
    <vt:lpwstr>8fa69c26-409d-43e5-973c-17a8be1a7f35</vt:lpwstr>
  </property>
  <property fmtid="{D5CDD505-2E9C-101B-9397-08002B2CF9AE}" pid="9" name="MSIP_Label_9ef4adf7-25a7-4f52-a61a-df7190f1d881_ActionId">
    <vt:lpwstr>a3444550-08c7-49fb-8891-7927c455596a</vt:lpwstr>
  </property>
  <property fmtid="{D5CDD505-2E9C-101B-9397-08002B2CF9AE}" pid="10" name="MSIP_Label_9ef4adf7-25a7-4f52-a61a-df7190f1d881_ContentBits">
    <vt:lpwstr>1</vt:lpwstr>
  </property>
</Properties>
</file>